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A3CFF" w14:textId="77777777" w:rsidR="00D90160" w:rsidRPr="00F15198" w:rsidRDefault="00D90160" w:rsidP="00D90160">
      <w:pPr>
        <w:rPr>
          <w:rFonts w:ascii="Times New Roman" w:hAnsi="Times New Roman" w:cs="Times New Roman"/>
          <w:sz w:val="22"/>
          <w:szCs w:val="22"/>
          <w:cs/>
        </w:rPr>
      </w:pPr>
    </w:p>
    <w:p w14:paraId="56F2B477" w14:textId="77777777" w:rsidR="00D90160" w:rsidRPr="00F15198" w:rsidRDefault="00D90160" w:rsidP="00D90160">
      <w:pPr>
        <w:rPr>
          <w:rFonts w:ascii="Times New Roman" w:hAnsi="Times New Roman" w:cs="Times New Roman"/>
          <w:sz w:val="22"/>
          <w:szCs w:val="22"/>
        </w:rPr>
      </w:pPr>
    </w:p>
    <w:p w14:paraId="38020B0E" w14:textId="77777777" w:rsidR="00D90160" w:rsidRPr="00F15198" w:rsidRDefault="00D90160" w:rsidP="00D90160">
      <w:pPr>
        <w:rPr>
          <w:rFonts w:ascii="Times New Roman" w:hAnsi="Times New Roman" w:cs="Times New Roman"/>
          <w:sz w:val="22"/>
          <w:szCs w:val="22"/>
        </w:rPr>
      </w:pPr>
    </w:p>
    <w:p w14:paraId="416ED90D" w14:textId="77777777" w:rsidR="00D90160" w:rsidRPr="00F15198" w:rsidRDefault="00D90160" w:rsidP="00711ED8">
      <w:pPr>
        <w:ind w:left="224" w:right="14"/>
        <w:jc w:val="center"/>
        <w:rPr>
          <w:rFonts w:ascii="Times New Roman" w:hAnsi="Times New Roman" w:cs="Times New Roman"/>
          <w:sz w:val="22"/>
          <w:szCs w:val="22"/>
        </w:rPr>
      </w:pPr>
    </w:p>
    <w:p w14:paraId="54898DB4" w14:textId="77777777" w:rsidR="00D90160" w:rsidRPr="00F15198" w:rsidRDefault="00D90160" w:rsidP="00711ED8">
      <w:pPr>
        <w:ind w:left="224" w:right="14"/>
        <w:jc w:val="center"/>
        <w:rPr>
          <w:rFonts w:ascii="Times New Roman" w:hAnsi="Times New Roman" w:cs="Times New Roman"/>
          <w:sz w:val="22"/>
          <w:szCs w:val="22"/>
        </w:rPr>
      </w:pPr>
    </w:p>
    <w:p w14:paraId="3C0E2542" w14:textId="77777777" w:rsidR="00D90160" w:rsidRPr="00F15198" w:rsidRDefault="00D90160" w:rsidP="00711ED8">
      <w:pPr>
        <w:ind w:left="224" w:right="14"/>
        <w:jc w:val="center"/>
        <w:rPr>
          <w:rFonts w:ascii="Times New Roman" w:hAnsi="Times New Roman" w:cs="Times New Roman"/>
          <w:sz w:val="22"/>
          <w:szCs w:val="22"/>
        </w:rPr>
      </w:pPr>
    </w:p>
    <w:p w14:paraId="05B819EA" w14:textId="77777777" w:rsidR="00D90160" w:rsidRPr="00F15198" w:rsidRDefault="00D90160" w:rsidP="00711ED8">
      <w:pPr>
        <w:ind w:left="224" w:right="14"/>
        <w:jc w:val="center"/>
        <w:rPr>
          <w:rFonts w:ascii="Times New Roman" w:hAnsi="Times New Roman" w:cs="Times New Roman"/>
          <w:sz w:val="22"/>
          <w:szCs w:val="22"/>
        </w:rPr>
      </w:pPr>
    </w:p>
    <w:p w14:paraId="02C6DDAF" w14:textId="726622FE" w:rsidR="00D90160" w:rsidRPr="00F15198" w:rsidRDefault="008B24E0" w:rsidP="00711ED8">
      <w:pPr>
        <w:ind w:left="224" w:right="14"/>
        <w:jc w:val="center"/>
        <w:rPr>
          <w:rFonts w:ascii="Times New Roman" w:hAnsi="Times New Roman" w:cs="Times New Roman"/>
          <w:sz w:val="22"/>
          <w:szCs w:val="22"/>
        </w:rPr>
      </w:pPr>
      <w:r w:rsidRPr="00F15198">
        <w:rPr>
          <w:rFonts w:ascii="Times New Roman" w:hAnsi="Times New Roman" w:cs="Times New Roman"/>
          <w:sz w:val="22"/>
          <w:szCs w:val="22"/>
        </w:rPr>
        <w:t>PP PRIME PUBLIC COMPANY LIMITED</w:t>
      </w:r>
      <w:r w:rsidR="00D90160" w:rsidRPr="00F15198">
        <w:rPr>
          <w:rFonts w:ascii="Times New Roman" w:hAnsi="Times New Roman" w:cs="Times New Roman"/>
          <w:sz w:val="22"/>
          <w:szCs w:val="22"/>
        </w:rPr>
        <w:t xml:space="preserve"> </w:t>
      </w:r>
      <w:proofErr w:type="gramStart"/>
      <w:r w:rsidR="00D90160" w:rsidRPr="00F15198">
        <w:rPr>
          <w:rFonts w:ascii="Times New Roman" w:hAnsi="Times New Roman" w:cs="Times New Roman"/>
          <w:sz w:val="22"/>
          <w:szCs w:val="22"/>
        </w:rPr>
        <w:t>AND</w:t>
      </w:r>
      <w:r w:rsidR="00E141DA" w:rsidRPr="00F15198">
        <w:rPr>
          <w:rFonts w:ascii="Times New Roman" w:hAnsi="Times New Roman" w:cs="Times New Roman"/>
          <w:sz w:val="22"/>
          <w:szCs w:val="22"/>
        </w:rPr>
        <w:t xml:space="preserve"> </w:t>
      </w:r>
      <w:r w:rsidR="00D90160" w:rsidRPr="00F15198">
        <w:rPr>
          <w:rFonts w:ascii="Times New Roman" w:hAnsi="Times New Roman" w:cs="Times New Roman"/>
          <w:sz w:val="22"/>
          <w:szCs w:val="22"/>
        </w:rPr>
        <w:t xml:space="preserve"> ITS</w:t>
      </w:r>
      <w:proofErr w:type="gramEnd"/>
      <w:r w:rsidR="00D90160" w:rsidRPr="00F15198">
        <w:rPr>
          <w:rFonts w:ascii="Times New Roman" w:hAnsi="Times New Roman" w:cs="Times New Roman"/>
          <w:sz w:val="22"/>
          <w:szCs w:val="22"/>
        </w:rPr>
        <w:t xml:space="preserve"> </w:t>
      </w:r>
      <w:r w:rsidR="00E141DA" w:rsidRPr="00F15198">
        <w:rPr>
          <w:rFonts w:ascii="Times New Roman" w:hAnsi="Times New Roman" w:cs="Times New Roman"/>
          <w:sz w:val="22"/>
          <w:szCs w:val="22"/>
        </w:rPr>
        <w:t xml:space="preserve"> </w:t>
      </w:r>
      <w:r w:rsidR="00D90160" w:rsidRPr="00F15198">
        <w:rPr>
          <w:rFonts w:ascii="Times New Roman" w:hAnsi="Times New Roman" w:cs="Times New Roman"/>
          <w:sz w:val="22"/>
          <w:szCs w:val="22"/>
        </w:rPr>
        <w:t>SUBSIDIARIES</w:t>
      </w:r>
    </w:p>
    <w:p w14:paraId="2233347B" w14:textId="77777777" w:rsidR="00D90160" w:rsidRPr="00F15198" w:rsidRDefault="00D90160" w:rsidP="00711ED8">
      <w:pPr>
        <w:ind w:left="224" w:right="14"/>
        <w:jc w:val="center"/>
        <w:rPr>
          <w:rFonts w:ascii="Times New Roman" w:hAnsi="Times New Roman" w:cs="Times New Roman"/>
          <w:sz w:val="22"/>
          <w:szCs w:val="22"/>
        </w:rPr>
      </w:pPr>
    </w:p>
    <w:p w14:paraId="2171051D" w14:textId="77777777" w:rsidR="00D90160" w:rsidRPr="00F15198" w:rsidRDefault="00D90160" w:rsidP="00711ED8">
      <w:pPr>
        <w:ind w:left="224" w:right="14"/>
        <w:jc w:val="center"/>
        <w:rPr>
          <w:rFonts w:ascii="Times New Roman" w:hAnsi="Times New Roman" w:cs="Times New Roman"/>
          <w:sz w:val="22"/>
          <w:szCs w:val="22"/>
        </w:rPr>
      </w:pPr>
    </w:p>
    <w:p w14:paraId="07DDFD62" w14:textId="77777777" w:rsidR="00D90160" w:rsidRPr="00F15198" w:rsidRDefault="00D90160" w:rsidP="00711ED8">
      <w:pPr>
        <w:ind w:left="224" w:right="14"/>
        <w:jc w:val="center"/>
        <w:rPr>
          <w:rFonts w:ascii="Times New Roman" w:hAnsi="Times New Roman" w:cs="Times New Roman"/>
          <w:sz w:val="22"/>
          <w:szCs w:val="22"/>
        </w:rPr>
      </w:pPr>
      <w:r w:rsidRPr="00F15198">
        <w:rPr>
          <w:rFonts w:ascii="Times New Roman" w:hAnsi="Times New Roman" w:cs="Times New Roman"/>
          <w:sz w:val="22"/>
          <w:szCs w:val="22"/>
        </w:rPr>
        <w:t>THAILAND</w:t>
      </w:r>
    </w:p>
    <w:p w14:paraId="6A4E55E4" w14:textId="117E9E3C" w:rsidR="00D90160" w:rsidRPr="00F15198" w:rsidRDefault="00D90160" w:rsidP="00711ED8">
      <w:pPr>
        <w:ind w:left="224" w:right="14"/>
        <w:jc w:val="center"/>
        <w:rPr>
          <w:rFonts w:ascii="Times New Roman" w:hAnsi="Times New Roman" w:cs="Times New Roman"/>
          <w:sz w:val="22"/>
          <w:szCs w:val="22"/>
          <w:cs/>
        </w:rPr>
      </w:pPr>
    </w:p>
    <w:p w14:paraId="5A41FBFF" w14:textId="77777777" w:rsidR="00D90160" w:rsidRPr="00F15198" w:rsidRDefault="00D90160" w:rsidP="00711ED8">
      <w:pPr>
        <w:ind w:left="224" w:right="14"/>
        <w:jc w:val="center"/>
        <w:rPr>
          <w:rFonts w:ascii="Times New Roman" w:hAnsi="Times New Roman" w:cs="Times New Roman"/>
          <w:sz w:val="22"/>
          <w:szCs w:val="22"/>
        </w:rPr>
      </w:pPr>
    </w:p>
    <w:p w14:paraId="306D3C41" w14:textId="77777777" w:rsidR="00D90160" w:rsidRPr="00F15198" w:rsidRDefault="00D90160" w:rsidP="00711ED8">
      <w:pPr>
        <w:ind w:left="224" w:right="14"/>
        <w:jc w:val="center"/>
        <w:rPr>
          <w:rFonts w:ascii="Times New Roman" w:hAnsi="Times New Roman" w:cs="Times New Roman"/>
          <w:sz w:val="22"/>
          <w:szCs w:val="22"/>
        </w:rPr>
      </w:pPr>
    </w:p>
    <w:p w14:paraId="69AD628D" w14:textId="77777777" w:rsidR="00D90160" w:rsidRPr="00F15198" w:rsidRDefault="00D90160" w:rsidP="00711ED8">
      <w:pPr>
        <w:ind w:left="224" w:right="14"/>
        <w:jc w:val="center"/>
        <w:rPr>
          <w:rFonts w:ascii="Times New Roman" w:hAnsi="Times New Roman" w:cs="Times New Roman"/>
          <w:sz w:val="22"/>
          <w:szCs w:val="22"/>
        </w:rPr>
      </w:pPr>
    </w:p>
    <w:p w14:paraId="3BAAAC5D" w14:textId="77777777" w:rsidR="00D90160" w:rsidRPr="00F15198" w:rsidRDefault="00D90160" w:rsidP="00711ED8">
      <w:pPr>
        <w:ind w:left="224" w:right="14"/>
        <w:jc w:val="center"/>
        <w:rPr>
          <w:rFonts w:ascii="Times New Roman" w:hAnsi="Times New Roman" w:cs="Times New Roman"/>
          <w:sz w:val="22"/>
          <w:szCs w:val="22"/>
        </w:rPr>
      </w:pPr>
    </w:p>
    <w:p w14:paraId="1DA35044" w14:textId="77777777" w:rsidR="00D90160" w:rsidRPr="00F15198" w:rsidRDefault="00D90160" w:rsidP="00711ED8">
      <w:pPr>
        <w:ind w:left="224" w:right="14"/>
        <w:jc w:val="center"/>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7"/>
      </w:tblGrid>
      <w:tr w:rsidR="00D90160" w:rsidRPr="00F15198" w14:paraId="62DC13F9" w14:textId="77777777" w:rsidTr="00711ED8">
        <w:tc>
          <w:tcPr>
            <w:tcW w:w="9497" w:type="dxa"/>
            <w:tcBorders>
              <w:top w:val="nil"/>
              <w:left w:val="nil"/>
              <w:bottom w:val="single" w:sz="6" w:space="0" w:color="auto"/>
              <w:right w:val="nil"/>
            </w:tcBorders>
          </w:tcPr>
          <w:p w14:paraId="1D4B0A6F" w14:textId="77777777" w:rsidR="00D90160" w:rsidRPr="00F15198" w:rsidRDefault="00D90160" w:rsidP="00303177">
            <w:pPr>
              <w:jc w:val="center"/>
              <w:rPr>
                <w:rFonts w:ascii="Times New Roman" w:hAnsi="Times New Roman" w:cs="Times New Roman"/>
                <w:sz w:val="22"/>
                <w:szCs w:val="22"/>
              </w:rPr>
            </w:pPr>
          </w:p>
        </w:tc>
      </w:tr>
    </w:tbl>
    <w:p w14:paraId="2FF71485" w14:textId="77777777" w:rsidR="00D90160" w:rsidRPr="00F15198" w:rsidRDefault="00D90160" w:rsidP="00711ED8">
      <w:pPr>
        <w:ind w:left="224" w:right="14"/>
        <w:jc w:val="center"/>
        <w:rPr>
          <w:rFonts w:ascii="Times New Roman" w:hAnsi="Times New Roman" w:cs="Times New Roman"/>
          <w:sz w:val="22"/>
          <w:szCs w:val="22"/>
        </w:rPr>
      </w:pPr>
    </w:p>
    <w:p w14:paraId="34DAFCB9" w14:textId="77777777" w:rsidR="00D90160" w:rsidRPr="00F15198" w:rsidRDefault="00D90160" w:rsidP="00711ED8">
      <w:pPr>
        <w:ind w:left="224" w:right="14"/>
        <w:jc w:val="center"/>
        <w:rPr>
          <w:rFonts w:ascii="Times New Roman" w:hAnsi="Times New Roman" w:cs="Times New Roman"/>
          <w:sz w:val="22"/>
          <w:szCs w:val="22"/>
        </w:rPr>
      </w:pPr>
    </w:p>
    <w:p w14:paraId="501E06D8" w14:textId="77777777" w:rsidR="00D90160" w:rsidRPr="00F15198" w:rsidRDefault="00D90160" w:rsidP="00711ED8">
      <w:pPr>
        <w:ind w:left="224" w:right="14"/>
        <w:jc w:val="center"/>
        <w:rPr>
          <w:rFonts w:ascii="Times New Roman" w:hAnsi="Times New Roman" w:cs="Times New Roman"/>
          <w:sz w:val="22"/>
          <w:szCs w:val="22"/>
        </w:rPr>
      </w:pPr>
      <w:r w:rsidRPr="00F15198">
        <w:rPr>
          <w:rFonts w:ascii="Times New Roman" w:hAnsi="Times New Roman" w:cs="Times New Roman"/>
          <w:sz w:val="22"/>
          <w:szCs w:val="22"/>
        </w:rPr>
        <w:cr/>
      </w:r>
      <w:proofErr w:type="gramStart"/>
      <w:r w:rsidRPr="00F15198">
        <w:rPr>
          <w:rFonts w:ascii="Times New Roman" w:hAnsi="Times New Roman" w:cs="Times New Roman"/>
          <w:sz w:val="22"/>
          <w:szCs w:val="22"/>
        </w:rPr>
        <w:t>INTERIM  FINANCIAL</w:t>
      </w:r>
      <w:proofErr w:type="gramEnd"/>
      <w:r w:rsidRPr="00F15198">
        <w:rPr>
          <w:rFonts w:ascii="Times New Roman" w:hAnsi="Times New Roman" w:cs="Times New Roman"/>
          <w:sz w:val="22"/>
          <w:szCs w:val="22"/>
        </w:rPr>
        <w:t xml:space="preserve">  STATEMENTS</w:t>
      </w:r>
      <w:r w:rsidRPr="00F15198">
        <w:rPr>
          <w:rFonts w:ascii="Times New Roman" w:hAnsi="Times New Roman" w:cs="Times New Roman"/>
          <w:sz w:val="22"/>
          <w:szCs w:val="22"/>
        </w:rPr>
        <w:cr/>
      </w:r>
    </w:p>
    <w:p w14:paraId="2AF96ACE" w14:textId="17F6EF15" w:rsidR="00D90160" w:rsidRPr="00F15198" w:rsidRDefault="00D90160" w:rsidP="00711ED8">
      <w:pPr>
        <w:ind w:left="224" w:right="14"/>
        <w:jc w:val="center"/>
        <w:rPr>
          <w:rFonts w:ascii="Times New Roman" w:hAnsi="Times New Roman" w:cs="Times New Roman"/>
          <w:sz w:val="22"/>
          <w:szCs w:val="22"/>
        </w:rPr>
      </w:pPr>
      <w:proofErr w:type="gramStart"/>
      <w:r w:rsidRPr="00F15198">
        <w:rPr>
          <w:rFonts w:ascii="Times New Roman" w:hAnsi="Times New Roman" w:cs="Times New Roman"/>
          <w:sz w:val="22"/>
          <w:szCs w:val="22"/>
        </w:rPr>
        <w:t>FOR  THE</w:t>
      </w:r>
      <w:proofErr w:type="gramEnd"/>
      <w:r w:rsidRPr="00F15198">
        <w:rPr>
          <w:rFonts w:ascii="Times New Roman" w:hAnsi="Times New Roman" w:cs="Times New Roman"/>
          <w:sz w:val="22"/>
          <w:szCs w:val="22"/>
        </w:rPr>
        <w:t xml:space="preserve">  THREE - MONTH  PERIOD  ENDED  MARCH  31,  20</w:t>
      </w:r>
      <w:r w:rsidR="00707450" w:rsidRPr="00F15198">
        <w:rPr>
          <w:rFonts w:ascii="Times New Roman" w:hAnsi="Times New Roman" w:cs="Times New Roman"/>
          <w:sz w:val="22"/>
          <w:szCs w:val="22"/>
        </w:rPr>
        <w:t>2</w:t>
      </w:r>
      <w:r w:rsidR="00D83DF6" w:rsidRPr="00F15198">
        <w:rPr>
          <w:rFonts w:ascii="Times New Roman" w:hAnsi="Times New Roman" w:cs="Times New Roman"/>
          <w:sz w:val="22"/>
          <w:szCs w:val="22"/>
        </w:rPr>
        <w:t>1</w:t>
      </w:r>
      <w:r w:rsidRPr="00F15198">
        <w:rPr>
          <w:rFonts w:ascii="Times New Roman" w:hAnsi="Times New Roman" w:cs="Times New Roman"/>
          <w:sz w:val="22"/>
          <w:szCs w:val="22"/>
        </w:rPr>
        <w:cr/>
      </w:r>
    </w:p>
    <w:p w14:paraId="3D832E9D" w14:textId="77777777" w:rsidR="00D90160" w:rsidRPr="00F15198" w:rsidRDefault="00D90160" w:rsidP="00711ED8">
      <w:pPr>
        <w:ind w:left="224" w:right="14"/>
        <w:jc w:val="center"/>
        <w:rPr>
          <w:rFonts w:ascii="Times New Roman" w:hAnsi="Times New Roman" w:cs="Times New Roman"/>
          <w:sz w:val="22"/>
          <w:szCs w:val="22"/>
        </w:rPr>
      </w:pPr>
      <w:r w:rsidRPr="00F15198">
        <w:rPr>
          <w:rFonts w:ascii="Times New Roman" w:hAnsi="Times New Roman" w:cs="Times New Roman"/>
          <w:sz w:val="22"/>
          <w:szCs w:val="22"/>
        </w:rPr>
        <w:t>AND</w:t>
      </w:r>
      <w:r w:rsidRPr="00F15198">
        <w:rPr>
          <w:rFonts w:ascii="Times New Roman" w:hAnsi="Times New Roman" w:cs="Times New Roman"/>
          <w:sz w:val="22"/>
          <w:szCs w:val="22"/>
        </w:rPr>
        <w:cr/>
      </w:r>
    </w:p>
    <w:p w14:paraId="6CA00557" w14:textId="77777777" w:rsidR="00D90160" w:rsidRPr="00F15198" w:rsidRDefault="00D90160" w:rsidP="00711ED8">
      <w:pPr>
        <w:ind w:left="224" w:right="14"/>
        <w:jc w:val="center"/>
        <w:rPr>
          <w:rFonts w:ascii="Times New Roman" w:hAnsi="Times New Roman" w:cs="Times New Roman"/>
          <w:sz w:val="22"/>
          <w:szCs w:val="22"/>
        </w:rPr>
      </w:pPr>
      <w:proofErr w:type="gramStart"/>
      <w:r w:rsidRPr="00F15198">
        <w:rPr>
          <w:rFonts w:ascii="Times New Roman" w:hAnsi="Times New Roman" w:cs="Times New Roman"/>
          <w:sz w:val="22"/>
          <w:szCs w:val="22"/>
        </w:rPr>
        <w:t xml:space="preserve">INDEPENDENT </w:t>
      </w:r>
      <w:r w:rsidR="008928E6" w:rsidRPr="00F15198">
        <w:rPr>
          <w:rFonts w:ascii="Times New Roman" w:hAnsi="Times New Roman" w:cs="Times New Roman"/>
          <w:sz w:val="22"/>
          <w:szCs w:val="22"/>
        </w:rPr>
        <w:t xml:space="preserve"> </w:t>
      </w:r>
      <w:r w:rsidRPr="00F15198">
        <w:rPr>
          <w:rFonts w:ascii="Times New Roman" w:hAnsi="Times New Roman" w:cs="Times New Roman"/>
          <w:sz w:val="22"/>
          <w:szCs w:val="22"/>
        </w:rPr>
        <w:t>AUDITOR’S</w:t>
      </w:r>
      <w:proofErr w:type="gramEnd"/>
      <w:r w:rsidRPr="00F15198">
        <w:rPr>
          <w:rFonts w:ascii="Times New Roman" w:hAnsi="Times New Roman" w:cs="Times New Roman"/>
          <w:sz w:val="22"/>
          <w:szCs w:val="22"/>
        </w:rPr>
        <w:t xml:space="preserve"> </w:t>
      </w:r>
      <w:r w:rsidR="008928E6" w:rsidRPr="00F15198">
        <w:rPr>
          <w:rFonts w:ascii="Times New Roman" w:hAnsi="Times New Roman" w:cs="Times New Roman"/>
          <w:sz w:val="22"/>
          <w:szCs w:val="22"/>
        </w:rPr>
        <w:t xml:space="preserve"> </w:t>
      </w:r>
      <w:r w:rsidRPr="00F15198">
        <w:rPr>
          <w:rFonts w:ascii="Times New Roman" w:hAnsi="Times New Roman" w:cs="Times New Roman"/>
          <w:sz w:val="22"/>
          <w:szCs w:val="22"/>
        </w:rPr>
        <w:t xml:space="preserve">REPORT </w:t>
      </w:r>
      <w:r w:rsidR="008928E6" w:rsidRPr="00F15198">
        <w:rPr>
          <w:rFonts w:ascii="Times New Roman" w:hAnsi="Times New Roman" w:cs="Times New Roman"/>
          <w:sz w:val="22"/>
          <w:szCs w:val="22"/>
        </w:rPr>
        <w:t xml:space="preserve"> </w:t>
      </w:r>
      <w:r w:rsidRPr="00F15198">
        <w:rPr>
          <w:rFonts w:ascii="Times New Roman" w:hAnsi="Times New Roman" w:cs="Times New Roman"/>
          <w:sz w:val="22"/>
          <w:szCs w:val="22"/>
        </w:rPr>
        <w:t>ON</w:t>
      </w:r>
      <w:r w:rsidR="008928E6" w:rsidRPr="00F15198">
        <w:rPr>
          <w:rFonts w:ascii="Times New Roman" w:hAnsi="Times New Roman" w:cs="Times New Roman"/>
          <w:sz w:val="22"/>
          <w:szCs w:val="22"/>
        </w:rPr>
        <w:t xml:space="preserve"> </w:t>
      </w:r>
      <w:r w:rsidRPr="00F15198">
        <w:rPr>
          <w:rFonts w:ascii="Times New Roman" w:hAnsi="Times New Roman" w:cs="Times New Roman"/>
          <w:sz w:val="22"/>
          <w:szCs w:val="22"/>
        </w:rPr>
        <w:t xml:space="preserve"> REVIEW </w:t>
      </w:r>
      <w:r w:rsidR="008928E6" w:rsidRPr="00F15198">
        <w:rPr>
          <w:rFonts w:ascii="Times New Roman" w:hAnsi="Times New Roman" w:cs="Times New Roman"/>
          <w:sz w:val="22"/>
          <w:szCs w:val="22"/>
        </w:rPr>
        <w:t xml:space="preserve"> </w:t>
      </w:r>
      <w:r w:rsidRPr="00F15198">
        <w:rPr>
          <w:rFonts w:ascii="Times New Roman" w:hAnsi="Times New Roman" w:cs="Times New Roman"/>
          <w:sz w:val="22"/>
          <w:szCs w:val="22"/>
        </w:rPr>
        <w:t>OF</w:t>
      </w:r>
      <w:r w:rsidR="008928E6" w:rsidRPr="00F15198">
        <w:rPr>
          <w:rFonts w:ascii="Times New Roman" w:hAnsi="Times New Roman" w:cs="Times New Roman"/>
          <w:sz w:val="22"/>
          <w:szCs w:val="22"/>
        </w:rPr>
        <w:t xml:space="preserve"> </w:t>
      </w:r>
      <w:r w:rsidRPr="00F15198">
        <w:rPr>
          <w:rFonts w:ascii="Times New Roman" w:hAnsi="Times New Roman" w:cs="Times New Roman"/>
          <w:sz w:val="22"/>
          <w:szCs w:val="22"/>
        </w:rPr>
        <w:t xml:space="preserve"> INTERIM</w:t>
      </w:r>
      <w:r w:rsidR="008928E6" w:rsidRPr="00F15198">
        <w:rPr>
          <w:rFonts w:ascii="Times New Roman" w:hAnsi="Times New Roman" w:cs="Times New Roman"/>
          <w:sz w:val="22"/>
          <w:szCs w:val="22"/>
        </w:rPr>
        <w:t xml:space="preserve"> </w:t>
      </w:r>
      <w:r w:rsidRPr="00F15198">
        <w:rPr>
          <w:rFonts w:ascii="Times New Roman" w:hAnsi="Times New Roman" w:cs="Times New Roman"/>
          <w:sz w:val="22"/>
          <w:szCs w:val="22"/>
        </w:rPr>
        <w:t xml:space="preserve"> FINANCIAL</w:t>
      </w:r>
      <w:r w:rsidR="008928E6" w:rsidRPr="00F15198">
        <w:rPr>
          <w:rFonts w:ascii="Times New Roman" w:hAnsi="Times New Roman" w:cs="Times New Roman"/>
          <w:sz w:val="22"/>
          <w:szCs w:val="22"/>
        </w:rPr>
        <w:t xml:space="preserve"> </w:t>
      </w:r>
      <w:r w:rsidRPr="00F15198">
        <w:rPr>
          <w:rFonts w:ascii="Times New Roman" w:hAnsi="Times New Roman" w:cs="Times New Roman"/>
          <w:sz w:val="22"/>
          <w:szCs w:val="22"/>
        </w:rPr>
        <w:t xml:space="preserve"> INFORMATION</w:t>
      </w:r>
    </w:p>
    <w:p w14:paraId="51F9BF4F" w14:textId="77777777" w:rsidR="00D90160" w:rsidRPr="00F15198" w:rsidRDefault="00D90160" w:rsidP="00711ED8">
      <w:pPr>
        <w:ind w:left="224" w:right="14"/>
        <w:jc w:val="center"/>
        <w:rPr>
          <w:rFonts w:ascii="Times New Roman" w:hAnsi="Times New Roman" w:cs="Times New Roman"/>
          <w:sz w:val="22"/>
          <w:szCs w:val="22"/>
        </w:rPr>
      </w:pPr>
    </w:p>
    <w:p w14:paraId="752D1855" w14:textId="77777777" w:rsidR="00D90160" w:rsidRPr="00F15198" w:rsidRDefault="00D90160" w:rsidP="00711ED8">
      <w:pPr>
        <w:ind w:left="224" w:right="14"/>
        <w:jc w:val="center"/>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F15198" w14:paraId="75363F60" w14:textId="77777777" w:rsidTr="00711ED8">
        <w:tc>
          <w:tcPr>
            <w:tcW w:w="9491" w:type="dxa"/>
            <w:tcBorders>
              <w:top w:val="nil"/>
              <w:left w:val="nil"/>
              <w:bottom w:val="single" w:sz="6" w:space="0" w:color="auto"/>
              <w:right w:val="nil"/>
            </w:tcBorders>
          </w:tcPr>
          <w:p w14:paraId="5E0B5E87" w14:textId="77777777" w:rsidR="00D90160" w:rsidRPr="00F15198" w:rsidRDefault="00D90160" w:rsidP="00303177">
            <w:pPr>
              <w:jc w:val="center"/>
              <w:rPr>
                <w:rFonts w:ascii="Times New Roman" w:hAnsi="Times New Roman" w:cs="Times New Roman"/>
                <w:sz w:val="22"/>
                <w:szCs w:val="22"/>
              </w:rPr>
            </w:pPr>
          </w:p>
        </w:tc>
      </w:tr>
    </w:tbl>
    <w:p w14:paraId="3D2A3A04" w14:textId="77777777" w:rsidR="00D90160" w:rsidRPr="00F15198" w:rsidRDefault="00D90160" w:rsidP="00711ED8">
      <w:pPr>
        <w:ind w:left="224" w:right="14"/>
        <w:jc w:val="center"/>
        <w:rPr>
          <w:rFonts w:ascii="Times New Roman" w:hAnsi="Times New Roman" w:cs="Times New Roman"/>
          <w:sz w:val="22"/>
          <w:szCs w:val="22"/>
        </w:rPr>
      </w:pPr>
    </w:p>
    <w:p w14:paraId="180073E9" w14:textId="77777777" w:rsidR="00D90160" w:rsidRPr="00F15198" w:rsidRDefault="00D90160" w:rsidP="00711ED8">
      <w:pPr>
        <w:ind w:left="224" w:right="14"/>
        <w:jc w:val="center"/>
        <w:rPr>
          <w:rFonts w:ascii="Times New Roman" w:hAnsi="Times New Roman" w:cs="Times New Roman"/>
          <w:sz w:val="22"/>
          <w:szCs w:val="22"/>
        </w:rPr>
      </w:pPr>
      <w:r w:rsidRPr="00F15198">
        <w:rPr>
          <w:rFonts w:ascii="Times New Roman" w:hAnsi="Times New Roman" w:cs="Times New Roman"/>
          <w:sz w:val="22"/>
          <w:szCs w:val="22"/>
        </w:rPr>
        <w:cr/>
      </w:r>
    </w:p>
    <w:p w14:paraId="646B7DEB" w14:textId="77777777" w:rsidR="00D90160" w:rsidRPr="00F15198" w:rsidRDefault="00D90160" w:rsidP="00711ED8">
      <w:pPr>
        <w:ind w:left="224" w:right="14"/>
        <w:jc w:val="center"/>
        <w:rPr>
          <w:rFonts w:ascii="Times New Roman" w:hAnsi="Times New Roman" w:cs="Times New Roman"/>
          <w:sz w:val="22"/>
          <w:szCs w:val="22"/>
        </w:rPr>
      </w:pPr>
      <w:proofErr w:type="gramStart"/>
      <w:r w:rsidRPr="00F15198">
        <w:rPr>
          <w:rFonts w:ascii="Times New Roman" w:hAnsi="Times New Roman" w:cs="Times New Roman"/>
          <w:sz w:val="22"/>
          <w:szCs w:val="22"/>
        </w:rPr>
        <w:t>EXPRESSED  IN</w:t>
      </w:r>
      <w:proofErr w:type="gramEnd"/>
      <w:r w:rsidRPr="00F15198">
        <w:rPr>
          <w:rFonts w:ascii="Times New Roman" w:hAnsi="Times New Roman" w:cs="Times New Roman"/>
          <w:sz w:val="22"/>
          <w:szCs w:val="22"/>
        </w:rPr>
        <w:cr/>
      </w:r>
    </w:p>
    <w:p w14:paraId="0ACA9D21" w14:textId="77777777" w:rsidR="00D90160" w:rsidRPr="00F15198" w:rsidRDefault="00D90160" w:rsidP="00711ED8">
      <w:pPr>
        <w:ind w:left="224" w:right="14"/>
        <w:jc w:val="center"/>
        <w:rPr>
          <w:rFonts w:ascii="Times New Roman" w:hAnsi="Times New Roman" w:cs="Times New Roman"/>
          <w:sz w:val="22"/>
          <w:szCs w:val="22"/>
        </w:rPr>
      </w:pPr>
      <w:proofErr w:type="gramStart"/>
      <w:r w:rsidRPr="00F15198">
        <w:rPr>
          <w:rFonts w:ascii="Times New Roman" w:hAnsi="Times New Roman" w:cs="Times New Roman"/>
          <w:sz w:val="22"/>
          <w:szCs w:val="22"/>
        </w:rPr>
        <w:t>THAI  BAHT</w:t>
      </w:r>
      <w:proofErr w:type="gramEnd"/>
      <w:r w:rsidRPr="00F15198">
        <w:rPr>
          <w:rFonts w:ascii="Times New Roman" w:hAnsi="Times New Roman" w:cs="Times New Roman"/>
          <w:sz w:val="22"/>
          <w:szCs w:val="22"/>
        </w:rPr>
        <w:cr/>
      </w:r>
    </w:p>
    <w:p w14:paraId="19FABF07" w14:textId="77777777" w:rsidR="00D90160" w:rsidRPr="00F15198" w:rsidRDefault="00D90160" w:rsidP="00F065E0">
      <w:pPr>
        <w:ind w:left="294" w:right="-56"/>
        <w:rPr>
          <w:rFonts w:ascii="Times New Roman" w:hAnsi="Times New Roman" w:cs="Times New Roman"/>
          <w:sz w:val="22"/>
          <w:szCs w:val="22"/>
        </w:rPr>
      </w:pP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91"/>
      </w:tblGrid>
      <w:tr w:rsidR="00D90160" w:rsidRPr="00F15198" w14:paraId="7F07CD24" w14:textId="77777777" w:rsidTr="00711ED8">
        <w:tc>
          <w:tcPr>
            <w:tcW w:w="9491" w:type="dxa"/>
            <w:tcBorders>
              <w:top w:val="nil"/>
              <w:left w:val="nil"/>
              <w:bottom w:val="single" w:sz="4" w:space="0" w:color="auto"/>
              <w:right w:val="nil"/>
            </w:tcBorders>
          </w:tcPr>
          <w:p w14:paraId="437F2052" w14:textId="77777777" w:rsidR="00D90160" w:rsidRPr="00F15198" w:rsidRDefault="00D90160" w:rsidP="00303177">
            <w:pPr>
              <w:jc w:val="center"/>
              <w:rPr>
                <w:rFonts w:ascii="Times New Roman" w:hAnsi="Times New Roman" w:cs="Times New Roman"/>
                <w:sz w:val="22"/>
                <w:szCs w:val="22"/>
              </w:rPr>
            </w:pPr>
          </w:p>
        </w:tc>
      </w:tr>
    </w:tbl>
    <w:p w14:paraId="6955D8BC" w14:textId="77777777" w:rsidR="00D90160" w:rsidRPr="00F15198" w:rsidRDefault="00D90160" w:rsidP="00F065E0">
      <w:pPr>
        <w:ind w:left="294" w:right="-56"/>
        <w:rPr>
          <w:rFonts w:ascii="Times New Roman" w:hAnsi="Times New Roman" w:cs="Times New Roman"/>
          <w:sz w:val="22"/>
          <w:szCs w:val="22"/>
        </w:rPr>
      </w:pPr>
    </w:p>
    <w:p w14:paraId="1D688B7A" w14:textId="77777777" w:rsidR="00D90160" w:rsidRPr="00F15198" w:rsidRDefault="00D90160" w:rsidP="00F065E0">
      <w:pPr>
        <w:ind w:left="294" w:right="-56"/>
        <w:rPr>
          <w:rFonts w:ascii="Times New Roman" w:hAnsi="Times New Roman" w:cs="Times New Roman"/>
          <w:sz w:val="22"/>
          <w:szCs w:val="22"/>
        </w:rPr>
      </w:pPr>
    </w:p>
    <w:p w14:paraId="4EBB7F5E" w14:textId="77777777" w:rsidR="00D90160" w:rsidRPr="00F15198" w:rsidRDefault="00D90160" w:rsidP="00F065E0">
      <w:pPr>
        <w:ind w:left="294" w:right="-56"/>
        <w:rPr>
          <w:rFonts w:ascii="Times New Roman" w:hAnsi="Times New Roman" w:cs="Times New Roman"/>
          <w:sz w:val="22"/>
          <w:szCs w:val="22"/>
        </w:rPr>
      </w:pPr>
    </w:p>
    <w:p w14:paraId="0A120DE5" w14:textId="77777777" w:rsidR="00D90160" w:rsidRPr="00F15198" w:rsidRDefault="00D90160" w:rsidP="00F065E0">
      <w:pPr>
        <w:ind w:left="294" w:right="-56"/>
        <w:rPr>
          <w:rFonts w:ascii="Times New Roman" w:hAnsi="Times New Roman" w:cs="Times New Roman"/>
          <w:sz w:val="22"/>
          <w:szCs w:val="22"/>
        </w:rPr>
      </w:pPr>
    </w:p>
    <w:p w14:paraId="71ABCE60" w14:textId="77777777" w:rsidR="00D90160" w:rsidRPr="00F15198" w:rsidRDefault="00D90160" w:rsidP="00F065E0">
      <w:pPr>
        <w:ind w:left="294" w:right="-56"/>
        <w:rPr>
          <w:rFonts w:ascii="Times New Roman" w:hAnsi="Times New Roman" w:cs="Times New Roman"/>
          <w:sz w:val="22"/>
          <w:szCs w:val="22"/>
        </w:rPr>
      </w:pPr>
    </w:p>
    <w:p w14:paraId="67191DF4" w14:textId="77777777" w:rsidR="00D90160" w:rsidRPr="00F15198" w:rsidRDefault="00D90160" w:rsidP="00F065E0">
      <w:pPr>
        <w:ind w:left="294" w:right="-56"/>
        <w:rPr>
          <w:rFonts w:ascii="Times New Roman" w:hAnsi="Times New Roman" w:cs="Times New Roman"/>
          <w:sz w:val="22"/>
          <w:szCs w:val="22"/>
        </w:rPr>
      </w:pPr>
    </w:p>
    <w:p w14:paraId="499EF4D4" w14:textId="77777777" w:rsidR="00D90160" w:rsidRPr="00F15198" w:rsidRDefault="00D90160" w:rsidP="00F065E0">
      <w:pPr>
        <w:ind w:left="294" w:right="-56"/>
        <w:rPr>
          <w:rFonts w:ascii="Times New Roman" w:hAnsi="Times New Roman" w:cs="Times New Roman"/>
          <w:sz w:val="22"/>
          <w:szCs w:val="22"/>
        </w:rPr>
      </w:pPr>
    </w:p>
    <w:p w14:paraId="72234506" w14:textId="77777777" w:rsidR="00D90160" w:rsidRPr="00F15198" w:rsidRDefault="00D90160" w:rsidP="00F065E0">
      <w:pPr>
        <w:ind w:left="294" w:right="-56"/>
        <w:rPr>
          <w:rFonts w:ascii="Times New Roman" w:hAnsi="Times New Roman" w:cs="Times New Roman"/>
          <w:sz w:val="22"/>
          <w:szCs w:val="22"/>
        </w:rPr>
      </w:pPr>
    </w:p>
    <w:p w14:paraId="4E1BF97B" w14:textId="77777777" w:rsidR="00D90160" w:rsidRPr="00F15198" w:rsidRDefault="00D90160" w:rsidP="00F065E0">
      <w:pPr>
        <w:ind w:left="294" w:right="-56"/>
        <w:rPr>
          <w:rFonts w:ascii="Times New Roman" w:hAnsi="Times New Roman" w:cs="Times New Roman"/>
          <w:sz w:val="22"/>
          <w:szCs w:val="22"/>
        </w:rPr>
      </w:pPr>
    </w:p>
    <w:p w14:paraId="223EB8BB" w14:textId="77777777" w:rsidR="00D90160" w:rsidRPr="00F15198" w:rsidRDefault="00D90160" w:rsidP="00F065E0">
      <w:pPr>
        <w:ind w:left="294" w:right="-56"/>
        <w:rPr>
          <w:rFonts w:ascii="Times New Roman" w:hAnsi="Times New Roman" w:cs="Times New Roman"/>
          <w:sz w:val="22"/>
          <w:szCs w:val="22"/>
        </w:rPr>
      </w:pPr>
    </w:p>
    <w:p w14:paraId="5B4197A1" w14:textId="77777777" w:rsidR="00D90160" w:rsidRPr="00F15198" w:rsidRDefault="00D90160" w:rsidP="00F065E0">
      <w:pPr>
        <w:ind w:left="294" w:right="-56"/>
        <w:rPr>
          <w:rFonts w:ascii="Times New Roman" w:hAnsi="Times New Roman" w:cs="Times New Roman"/>
          <w:sz w:val="22"/>
          <w:szCs w:val="22"/>
        </w:rPr>
      </w:pPr>
    </w:p>
    <w:p w14:paraId="7E62D014" w14:textId="77777777" w:rsidR="00D90160" w:rsidRPr="00F15198" w:rsidRDefault="00D90160" w:rsidP="00F065E0">
      <w:pPr>
        <w:ind w:left="294" w:right="-56"/>
        <w:rPr>
          <w:rFonts w:ascii="Times New Roman" w:hAnsi="Times New Roman" w:cs="Times New Roman"/>
          <w:sz w:val="22"/>
          <w:szCs w:val="22"/>
        </w:rPr>
      </w:pPr>
    </w:p>
    <w:p w14:paraId="2FD5923E" w14:textId="77777777" w:rsidR="00D90160" w:rsidRPr="00F15198" w:rsidRDefault="00D90160" w:rsidP="00F065E0">
      <w:pPr>
        <w:ind w:left="294" w:right="-56"/>
        <w:rPr>
          <w:rFonts w:ascii="Times New Roman" w:hAnsi="Times New Roman" w:cs="Times New Roman"/>
          <w:sz w:val="22"/>
          <w:szCs w:val="22"/>
        </w:rPr>
      </w:pPr>
    </w:p>
    <w:p w14:paraId="2F581B7B" w14:textId="77777777" w:rsidR="00D90160" w:rsidRPr="00F15198" w:rsidRDefault="00D90160" w:rsidP="00F065E0">
      <w:pPr>
        <w:ind w:left="294" w:right="-56"/>
        <w:rPr>
          <w:rFonts w:ascii="Times New Roman" w:hAnsi="Times New Roman" w:cs="Times New Roman"/>
          <w:sz w:val="22"/>
          <w:szCs w:val="22"/>
          <w:cs/>
        </w:rPr>
      </w:pPr>
    </w:p>
    <w:p w14:paraId="6223180C" w14:textId="77777777" w:rsidR="00D90160" w:rsidRPr="00F15198" w:rsidRDefault="00D90160" w:rsidP="00D90160">
      <w:pPr>
        <w:pStyle w:val="Heading1"/>
        <w:ind w:firstLine="709"/>
        <w:jc w:val="left"/>
        <w:rPr>
          <w:rFonts w:cs="Times New Roman"/>
        </w:rPr>
        <w:sectPr w:rsidR="00D90160" w:rsidRPr="00F15198" w:rsidSect="00711ED8">
          <w:footerReference w:type="default" r:id="rId8"/>
          <w:pgSz w:w="11907" w:h="16839" w:code="9"/>
          <w:pgMar w:top="851" w:right="760" w:bottom="425" w:left="1418" w:header="709" w:footer="567" w:gutter="0"/>
          <w:pgNumType w:start="1"/>
          <w:cols w:space="720"/>
          <w:docGrid w:linePitch="381"/>
        </w:sectPr>
      </w:pPr>
    </w:p>
    <w:p w14:paraId="775E6071" w14:textId="77777777" w:rsidR="00EF7D19" w:rsidRPr="00F15198" w:rsidRDefault="00EF7D19" w:rsidP="00EF7D19">
      <w:pPr>
        <w:rPr>
          <w:rFonts w:ascii="Times New Roman" w:hAnsi="Times New Roman" w:cs="Times New Roman"/>
          <w:sz w:val="22"/>
          <w:szCs w:val="22"/>
        </w:rPr>
      </w:pPr>
    </w:p>
    <w:p w14:paraId="7AA6D851" w14:textId="77777777" w:rsidR="00EF7D19" w:rsidRPr="00F15198" w:rsidRDefault="00EF7D19" w:rsidP="00EF7D19">
      <w:pPr>
        <w:rPr>
          <w:rFonts w:ascii="Times New Roman" w:hAnsi="Times New Roman" w:cs="Times New Roman"/>
          <w:sz w:val="22"/>
          <w:szCs w:val="22"/>
        </w:rPr>
      </w:pPr>
    </w:p>
    <w:p w14:paraId="6DC592A2" w14:textId="77777777" w:rsidR="00EF7D19" w:rsidRPr="00F15198" w:rsidRDefault="00EF7D19" w:rsidP="00EF7D19">
      <w:pPr>
        <w:rPr>
          <w:rFonts w:ascii="Times New Roman" w:hAnsi="Times New Roman" w:cs="Times New Roman"/>
          <w:sz w:val="22"/>
          <w:szCs w:val="22"/>
        </w:rPr>
      </w:pPr>
    </w:p>
    <w:p w14:paraId="4F9750C1" w14:textId="77777777" w:rsidR="00EF7D19" w:rsidRPr="00F15198" w:rsidRDefault="00EF7D19" w:rsidP="00EF7D19">
      <w:pPr>
        <w:rPr>
          <w:rFonts w:ascii="Times New Roman" w:hAnsi="Times New Roman" w:cs="Times New Roman"/>
          <w:sz w:val="22"/>
          <w:szCs w:val="22"/>
        </w:rPr>
      </w:pPr>
    </w:p>
    <w:p w14:paraId="7B01D859" w14:textId="77777777" w:rsidR="00EF7D19" w:rsidRPr="00F15198" w:rsidRDefault="00EF7D19" w:rsidP="00EF7D19">
      <w:pPr>
        <w:rPr>
          <w:rFonts w:ascii="Times New Roman" w:hAnsi="Times New Roman" w:cs="Times New Roman"/>
          <w:sz w:val="22"/>
          <w:szCs w:val="22"/>
        </w:rPr>
      </w:pPr>
    </w:p>
    <w:p w14:paraId="10D5BF2D" w14:textId="77777777" w:rsidR="00140F50" w:rsidRPr="00F15198" w:rsidRDefault="00140F50" w:rsidP="00EF7D19">
      <w:pPr>
        <w:rPr>
          <w:rFonts w:ascii="Times New Roman" w:hAnsi="Times New Roman" w:cs="Times New Roman"/>
          <w:sz w:val="22"/>
          <w:szCs w:val="22"/>
        </w:rPr>
      </w:pPr>
    </w:p>
    <w:p w14:paraId="7313EA1A" w14:textId="77777777" w:rsidR="00C468D2" w:rsidRPr="00F15198" w:rsidRDefault="00C468D2" w:rsidP="00EF7D19">
      <w:pPr>
        <w:rPr>
          <w:rFonts w:ascii="Times New Roman" w:hAnsi="Times New Roman" w:cs="Times New Roman"/>
          <w:sz w:val="22"/>
          <w:szCs w:val="22"/>
        </w:rPr>
      </w:pPr>
    </w:p>
    <w:p w14:paraId="5E08CF98" w14:textId="77777777" w:rsidR="00EF7D19" w:rsidRPr="00F15198" w:rsidRDefault="00EF7D19" w:rsidP="00F15198">
      <w:pPr>
        <w:ind w:left="426" w:hanging="426"/>
        <w:jc w:val="center"/>
        <w:rPr>
          <w:rFonts w:ascii="Times New Roman" w:hAnsi="Times New Roman" w:cs="Times New Roman"/>
          <w:sz w:val="22"/>
          <w:szCs w:val="22"/>
        </w:rPr>
      </w:pPr>
      <w:proofErr w:type="gramStart"/>
      <w:r w:rsidRPr="00F15198">
        <w:rPr>
          <w:rFonts w:ascii="Times New Roman" w:hAnsi="Times New Roman" w:cs="Times New Roman"/>
          <w:b/>
          <w:bCs/>
          <w:sz w:val="22"/>
          <w:szCs w:val="22"/>
        </w:rPr>
        <w:t>INDEPENDENT  AUDITOR’S</w:t>
      </w:r>
      <w:proofErr w:type="gramEnd"/>
      <w:r w:rsidRPr="00F15198">
        <w:rPr>
          <w:rFonts w:ascii="Times New Roman" w:hAnsi="Times New Roman" w:cs="Times New Roman"/>
          <w:b/>
          <w:bCs/>
          <w:sz w:val="22"/>
          <w:szCs w:val="22"/>
        </w:rPr>
        <w:t xml:space="preserve">  REPORT  ON  REVIEW  OF  INTERIM  FINANCIAL  INFORMATION</w:t>
      </w:r>
    </w:p>
    <w:p w14:paraId="1310E6A5" w14:textId="77777777" w:rsidR="00EF7D19" w:rsidRPr="00F15198" w:rsidRDefault="00EF7D19" w:rsidP="00EF7D19">
      <w:pPr>
        <w:rPr>
          <w:rFonts w:ascii="Times New Roman" w:hAnsi="Times New Roman" w:cs="Times New Roman"/>
          <w:sz w:val="22"/>
          <w:szCs w:val="22"/>
        </w:rPr>
      </w:pPr>
    </w:p>
    <w:p w14:paraId="0A6CF50D" w14:textId="77777777" w:rsidR="00EF7D19" w:rsidRPr="00F15198" w:rsidRDefault="00EF7D19" w:rsidP="00EF7D19">
      <w:pPr>
        <w:rPr>
          <w:rFonts w:ascii="Times New Roman" w:hAnsi="Times New Roman" w:cs="Times New Roman"/>
          <w:sz w:val="22"/>
          <w:szCs w:val="22"/>
        </w:rPr>
      </w:pPr>
    </w:p>
    <w:p w14:paraId="1101B48A" w14:textId="085A1670" w:rsidR="00EF7D19" w:rsidRPr="00F15198" w:rsidRDefault="00EF7D19" w:rsidP="00C46E88">
      <w:pPr>
        <w:tabs>
          <w:tab w:val="left" w:pos="426"/>
        </w:tabs>
        <w:ind w:left="714" w:hanging="700"/>
        <w:rPr>
          <w:rFonts w:ascii="Times New Roman" w:hAnsi="Times New Roman" w:cs="Times New Roman"/>
          <w:b/>
          <w:bCs/>
          <w:sz w:val="22"/>
          <w:szCs w:val="22"/>
        </w:rPr>
      </w:pPr>
      <w:proofErr w:type="gramStart"/>
      <w:r w:rsidRPr="00F15198">
        <w:rPr>
          <w:rFonts w:ascii="Times New Roman" w:hAnsi="Times New Roman" w:cs="Times New Roman"/>
          <w:b/>
          <w:bCs/>
          <w:sz w:val="22"/>
          <w:szCs w:val="22"/>
        </w:rPr>
        <w:t>To  The</w:t>
      </w:r>
      <w:proofErr w:type="gramEnd"/>
      <w:r w:rsidRPr="00F15198">
        <w:rPr>
          <w:rFonts w:ascii="Times New Roman" w:hAnsi="Times New Roman" w:cs="Times New Roman"/>
          <w:b/>
          <w:bCs/>
          <w:sz w:val="22"/>
          <w:szCs w:val="22"/>
        </w:rPr>
        <w:t xml:space="preserve">  Shareholders </w:t>
      </w:r>
      <w:r w:rsidR="00195F7F" w:rsidRPr="00F15198">
        <w:rPr>
          <w:rFonts w:ascii="Times New Roman" w:hAnsi="Times New Roman" w:cs="Times New Roman"/>
          <w:b/>
          <w:bCs/>
          <w:sz w:val="22"/>
          <w:szCs w:val="22"/>
        </w:rPr>
        <w:t xml:space="preserve"> and  Board  of  Directors  of</w:t>
      </w:r>
      <w:r w:rsidR="00C468D2" w:rsidRPr="00F15198">
        <w:rPr>
          <w:rFonts w:ascii="Times New Roman" w:hAnsi="Times New Roman" w:cs="Times New Roman"/>
          <w:b/>
          <w:bCs/>
          <w:sz w:val="22"/>
          <w:szCs w:val="22"/>
        </w:rPr>
        <w:t xml:space="preserve">  </w:t>
      </w:r>
      <w:bookmarkStart w:id="0" w:name="_Hlk72090923"/>
      <w:r w:rsidR="008B24E0" w:rsidRPr="00F15198">
        <w:rPr>
          <w:rFonts w:ascii="Times New Roman" w:hAnsi="Times New Roman" w:cs="Times New Roman"/>
          <w:b/>
          <w:bCs/>
          <w:sz w:val="22"/>
          <w:szCs w:val="22"/>
        </w:rPr>
        <w:t xml:space="preserve">PP PRIME Public Company Limited </w:t>
      </w:r>
      <w:bookmarkEnd w:id="0"/>
    </w:p>
    <w:p w14:paraId="0977CA2F" w14:textId="77777777" w:rsidR="00EF7D19" w:rsidRPr="00F15198" w:rsidRDefault="00EF7D19" w:rsidP="00EF7D19">
      <w:pPr>
        <w:tabs>
          <w:tab w:val="left" w:pos="6225"/>
        </w:tabs>
        <w:ind w:left="709" w:firstLine="709"/>
        <w:jc w:val="both"/>
        <w:rPr>
          <w:rFonts w:ascii="Times New Roman" w:hAnsi="Times New Roman" w:cs="Times New Roman"/>
          <w:b/>
          <w:bCs/>
          <w:sz w:val="22"/>
          <w:szCs w:val="22"/>
        </w:rPr>
      </w:pPr>
      <w:r w:rsidRPr="00F15198">
        <w:rPr>
          <w:rFonts w:ascii="Times New Roman" w:hAnsi="Times New Roman" w:cs="Times New Roman"/>
          <w:b/>
          <w:bCs/>
          <w:sz w:val="22"/>
          <w:szCs w:val="22"/>
        </w:rPr>
        <w:tab/>
      </w:r>
    </w:p>
    <w:p w14:paraId="53941B74" w14:textId="77777777" w:rsidR="00EF7D19" w:rsidRPr="00F15198" w:rsidRDefault="00EF7D19" w:rsidP="00EF7D19">
      <w:pPr>
        <w:tabs>
          <w:tab w:val="left" w:pos="6225"/>
        </w:tabs>
        <w:ind w:left="709" w:firstLine="709"/>
        <w:jc w:val="both"/>
        <w:rPr>
          <w:rFonts w:ascii="Times New Roman" w:hAnsi="Times New Roman" w:cs="Times New Roman"/>
          <w:sz w:val="22"/>
          <w:szCs w:val="22"/>
        </w:rPr>
      </w:pPr>
    </w:p>
    <w:p w14:paraId="73EE1BB0" w14:textId="72AEF4C7" w:rsidR="00EF7D19" w:rsidRPr="00F15198" w:rsidRDefault="004460C6" w:rsidP="004460C6">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(1)</w:t>
      </w:r>
      <w:r w:rsidRPr="00F15198">
        <w:rPr>
          <w:rFonts w:ascii="Times New Roman" w:hAnsi="Times New Roman" w:cs="Times New Roman"/>
          <w:sz w:val="22"/>
          <w:szCs w:val="22"/>
        </w:rPr>
        <w:tab/>
      </w:r>
      <w:r w:rsidR="00EF7D19" w:rsidRPr="00F15198">
        <w:rPr>
          <w:rFonts w:ascii="Times New Roman" w:hAnsi="Times New Roman" w:cs="Times New Roman"/>
          <w:sz w:val="22"/>
          <w:szCs w:val="22"/>
        </w:rPr>
        <w:t xml:space="preserve">I have reviewed the accompanying consolidated statements of financial position of </w:t>
      </w:r>
      <w:r w:rsidR="008B24E0" w:rsidRPr="00F15198">
        <w:rPr>
          <w:rFonts w:ascii="Times New Roman" w:hAnsi="Times New Roman" w:cs="Times New Roman"/>
          <w:sz w:val="22"/>
          <w:szCs w:val="22"/>
        </w:rPr>
        <w:t xml:space="preserve">PP PRIME Public Company Limited </w:t>
      </w:r>
      <w:r w:rsidR="00EF7D19" w:rsidRPr="00F15198">
        <w:rPr>
          <w:rFonts w:ascii="Times New Roman" w:hAnsi="Times New Roman" w:cs="Times New Roman"/>
          <w:sz w:val="22"/>
          <w:szCs w:val="22"/>
        </w:rPr>
        <w:t>and its subsidiaries as of March 31, 20</w:t>
      </w:r>
      <w:r w:rsidR="00A46F72" w:rsidRPr="00F15198">
        <w:rPr>
          <w:rFonts w:ascii="Times New Roman" w:hAnsi="Times New Roman" w:cs="Times New Roman"/>
          <w:sz w:val="22"/>
          <w:szCs w:val="22"/>
        </w:rPr>
        <w:t>2</w:t>
      </w:r>
      <w:r w:rsidR="008B24E0" w:rsidRPr="00F15198">
        <w:rPr>
          <w:rFonts w:ascii="Times New Roman" w:hAnsi="Times New Roman" w:cs="Times New Roman"/>
          <w:sz w:val="22"/>
          <w:szCs w:val="22"/>
        </w:rPr>
        <w:t>1</w:t>
      </w:r>
      <w:r w:rsidR="00EF7D19" w:rsidRPr="00F15198">
        <w:rPr>
          <w:rFonts w:ascii="Times New Roman" w:hAnsi="Times New Roman" w:cs="Times New Roman"/>
          <w:sz w:val="22"/>
          <w:szCs w:val="22"/>
        </w:rPr>
        <w:t>, the related consolidated statements of changes</w:t>
      </w:r>
      <w:r w:rsidR="00EA4D37" w:rsidRPr="00F15198">
        <w:rPr>
          <w:rFonts w:ascii="Times New Roman" w:hAnsi="Times New Roman" w:cs="Times New Roman"/>
          <w:sz w:val="22"/>
          <w:szCs w:val="22"/>
        </w:rPr>
        <w:t xml:space="preserve"> in</w:t>
      </w:r>
      <w:r w:rsidR="00EF7D19" w:rsidRPr="00F15198">
        <w:rPr>
          <w:rFonts w:ascii="Times New Roman" w:hAnsi="Times New Roman" w:cs="Times New Roman"/>
          <w:sz w:val="22"/>
          <w:szCs w:val="22"/>
        </w:rPr>
        <w:t xml:space="preserve"> </w:t>
      </w:r>
      <w:r w:rsidR="00EF7D19" w:rsidRPr="00F15198">
        <w:rPr>
          <w:rFonts w:ascii="Times New Roman" w:hAnsi="Times New Roman" w:cs="Times New Roman"/>
          <w:spacing w:val="-4"/>
          <w:sz w:val="22"/>
          <w:szCs w:val="22"/>
        </w:rPr>
        <w:t xml:space="preserve">equity, comprehensive </w:t>
      </w:r>
      <w:proofErr w:type="gramStart"/>
      <w:r w:rsidR="00EF7D19" w:rsidRPr="00F15198">
        <w:rPr>
          <w:rFonts w:ascii="Times New Roman" w:hAnsi="Times New Roman" w:cs="Times New Roman"/>
          <w:spacing w:val="-4"/>
          <w:sz w:val="22"/>
          <w:szCs w:val="22"/>
        </w:rPr>
        <w:t>income</w:t>
      </w:r>
      <w:proofErr w:type="gramEnd"/>
      <w:r w:rsidR="00EF7D19" w:rsidRPr="00F15198">
        <w:rPr>
          <w:rFonts w:ascii="Times New Roman" w:hAnsi="Times New Roman" w:cs="Times New Roman"/>
          <w:spacing w:val="-4"/>
          <w:sz w:val="22"/>
          <w:szCs w:val="22"/>
        </w:rPr>
        <w:t xml:space="preserve"> and cash flows for the three - month period ended March 31, 20</w:t>
      </w:r>
      <w:r w:rsidR="00A46F72" w:rsidRPr="00F15198">
        <w:rPr>
          <w:rFonts w:ascii="Times New Roman" w:hAnsi="Times New Roman" w:cs="Times New Roman"/>
          <w:spacing w:val="-4"/>
          <w:sz w:val="22"/>
          <w:szCs w:val="22"/>
        </w:rPr>
        <w:t>2</w:t>
      </w:r>
      <w:r w:rsidR="008B24E0" w:rsidRPr="00F15198">
        <w:rPr>
          <w:rFonts w:ascii="Times New Roman" w:hAnsi="Times New Roman" w:cs="Times New Roman"/>
          <w:spacing w:val="-4"/>
          <w:sz w:val="22"/>
          <w:szCs w:val="22"/>
        </w:rPr>
        <w:t>1</w:t>
      </w:r>
      <w:r w:rsidR="00EF7D19" w:rsidRPr="00F15198">
        <w:rPr>
          <w:rFonts w:ascii="Times New Roman" w:hAnsi="Times New Roman" w:cs="Times New Roman"/>
          <w:spacing w:val="-4"/>
          <w:sz w:val="22"/>
          <w:szCs w:val="22"/>
        </w:rPr>
        <w:t>, as well as the condensed notes to the consolidated financial statements, and I have also reviewed the separate financial information</w:t>
      </w:r>
      <w:r w:rsidR="00EF7D19" w:rsidRPr="00F15198">
        <w:rPr>
          <w:rFonts w:ascii="Times New Roman" w:hAnsi="Times New Roman" w:cs="Times New Roman"/>
          <w:sz w:val="22"/>
          <w:szCs w:val="22"/>
        </w:rPr>
        <w:t xml:space="preserve"> </w:t>
      </w:r>
      <w:r w:rsidR="00EF7D19" w:rsidRPr="00F15198">
        <w:rPr>
          <w:rFonts w:ascii="Times New Roman" w:hAnsi="Times New Roman" w:cs="Times New Roman"/>
          <w:spacing w:val="-6"/>
          <w:sz w:val="22"/>
          <w:szCs w:val="22"/>
        </w:rPr>
        <w:t xml:space="preserve">for the same period of </w:t>
      </w:r>
      <w:r w:rsidR="008B24E0" w:rsidRPr="00F15198">
        <w:rPr>
          <w:rFonts w:ascii="Times New Roman" w:hAnsi="Times New Roman" w:cs="Times New Roman"/>
          <w:spacing w:val="-6"/>
          <w:sz w:val="22"/>
          <w:szCs w:val="22"/>
        </w:rPr>
        <w:t>PP PRIME Public Company Limited</w:t>
      </w:r>
      <w:r w:rsidR="00EF7D19" w:rsidRPr="00F15198">
        <w:rPr>
          <w:rFonts w:ascii="Times New Roman" w:hAnsi="Times New Roman" w:cs="Times New Roman"/>
          <w:spacing w:val="-6"/>
          <w:sz w:val="22"/>
          <w:szCs w:val="22"/>
        </w:rPr>
        <w:t>. Management is responsible for the preparation and presentation of</w:t>
      </w:r>
      <w:r w:rsidR="00EF7D19" w:rsidRPr="00F15198">
        <w:rPr>
          <w:rFonts w:ascii="Times New Roman" w:hAnsi="Times New Roman" w:cs="Times New Roman"/>
          <w:sz w:val="22"/>
          <w:szCs w:val="22"/>
        </w:rPr>
        <w:t xml:space="preserve"> this interim financial information in accordance with Accounting Standard 34</w:t>
      </w:r>
      <w:r w:rsidR="00EF7D19" w:rsidRPr="00F15198">
        <w:rPr>
          <w:rFonts w:ascii="Times New Roman" w:hAnsi="Times New Roman" w:cs="Times New Roman"/>
          <w:spacing w:val="-2"/>
          <w:sz w:val="22"/>
          <w:szCs w:val="22"/>
        </w:rPr>
        <w:t>, “Interim Financial Reporting”. My responsibility is to express a conclusion on this interim financial</w:t>
      </w:r>
      <w:r w:rsidR="00EF7D19" w:rsidRPr="00F15198">
        <w:rPr>
          <w:rFonts w:ascii="Times New Roman" w:hAnsi="Times New Roman" w:cs="Times New Roman"/>
          <w:sz w:val="22"/>
          <w:szCs w:val="22"/>
        </w:rPr>
        <w:t xml:space="preserve"> information based on my reviews.</w:t>
      </w:r>
    </w:p>
    <w:p w14:paraId="10A91405" w14:textId="77777777" w:rsidR="00EF7D19" w:rsidRPr="00F15198" w:rsidRDefault="00EF7D19" w:rsidP="00EF7D19">
      <w:pPr>
        <w:ind w:left="706" w:firstLine="720"/>
        <w:jc w:val="both"/>
        <w:rPr>
          <w:rFonts w:ascii="Times New Roman" w:hAnsi="Times New Roman" w:cs="Times New Roman"/>
          <w:sz w:val="22"/>
          <w:szCs w:val="22"/>
        </w:rPr>
      </w:pPr>
    </w:p>
    <w:p w14:paraId="4171B8A4" w14:textId="77777777" w:rsidR="00EF7D19" w:rsidRPr="00F15198" w:rsidRDefault="00EF7D19" w:rsidP="00C46E88">
      <w:pPr>
        <w:tabs>
          <w:tab w:val="left" w:pos="426"/>
        </w:tabs>
        <w:ind w:left="714" w:hanging="700"/>
        <w:rPr>
          <w:rFonts w:ascii="Times New Roman" w:hAnsi="Times New Roman" w:cs="Times New Roman"/>
          <w:b/>
          <w:bCs/>
          <w:sz w:val="22"/>
          <w:szCs w:val="22"/>
        </w:rPr>
      </w:pPr>
      <w:r w:rsidRPr="00F15198">
        <w:rPr>
          <w:rFonts w:ascii="Times New Roman" w:hAnsi="Times New Roman" w:cs="Times New Roman"/>
          <w:b/>
          <w:bCs/>
          <w:sz w:val="22"/>
          <w:szCs w:val="22"/>
        </w:rPr>
        <w:t>Scope of review</w:t>
      </w:r>
    </w:p>
    <w:p w14:paraId="42C54797" w14:textId="77777777" w:rsidR="00EF7D19" w:rsidRPr="00F15198" w:rsidRDefault="00EF7D19" w:rsidP="00EF7D19">
      <w:pPr>
        <w:tabs>
          <w:tab w:val="left" w:pos="1122"/>
          <w:tab w:val="left" w:pos="1496"/>
        </w:tabs>
        <w:ind w:firstLine="14"/>
        <w:jc w:val="both"/>
        <w:rPr>
          <w:rFonts w:ascii="Times New Roman" w:hAnsi="Times New Roman" w:cs="Times New Roman"/>
          <w:b/>
          <w:bCs/>
          <w:sz w:val="22"/>
          <w:szCs w:val="22"/>
        </w:rPr>
      </w:pPr>
    </w:p>
    <w:p w14:paraId="255847CB" w14:textId="3D7C9C74" w:rsidR="00EF7D19" w:rsidRPr="00F15198" w:rsidRDefault="004460C6" w:rsidP="004460C6">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(2)</w:t>
      </w:r>
      <w:r w:rsidRPr="00F15198">
        <w:rPr>
          <w:rFonts w:ascii="Times New Roman" w:hAnsi="Times New Roman" w:cs="Times New Roman"/>
          <w:sz w:val="22"/>
          <w:szCs w:val="22"/>
        </w:rPr>
        <w:tab/>
      </w:r>
      <w:r w:rsidR="008B24E0" w:rsidRPr="00F15198">
        <w:rPr>
          <w:rFonts w:ascii="Times New Roman" w:hAnsi="Times New Roman" w:cs="Times New Roman"/>
          <w:sz w:val="22"/>
          <w:szCs w:val="22"/>
        </w:rPr>
        <w:t xml:space="preserve">Except for the matters discussed in the next paragraph, </w:t>
      </w:r>
      <w:r w:rsidR="00EF7D19" w:rsidRPr="00F15198">
        <w:rPr>
          <w:rFonts w:ascii="Times New Roman" w:hAnsi="Times New Roman" w:cs="Times New Roman"/>
          <w:spacing w:val="4"/>
          <w:sz w:val="22"/>
          <w:szCs w:val="22"/>
        </w:rPr>
        <w:t xml:space="preserve">I conducted my reviews in accordance with Standard on Review Engagements </w:t>
      </w:r>
      <w:r w:rsidR="00EF7D19" w:rsidRPr="00F15198">
        <w:rPr>
          <w:rFonts w:ascii="Times New Roman" w:hAnsi="Times New Roman" w:cs="Times New Roman"/>
          <w:spacing w:val="4"/>
          <w:sz w:val="22"/>
          <w:szCs w:val="22"/>
          <w:cs/>
        </w:rPr>
        <w:t>2410</w:t>
      </w:r>
      <w:r w:rsidR="00EF7D19" w:rsidRPr="00F15198">
        <w:rPr>
          <w:rFonts w:ascii="Times New Roman" w:hAnsi="Times New Roman" w:cs="Times New Roman"/>
          <w:spacing w:val="4"/>
          <w:sz w:val="22"/>
          <w:szCs w:val="22"/>
        </w:rPr>
        <w:t>, “Review of</w:t>
      </w:r>
      <w:r w:rsidR="00EF7D19" w:rsidRPr="00F15198">
        <w:rPr>
          <w:rFonts w:ascii="Times New Roman" w:hAnsi="Times New Roman" w:cs="Times New Roman"/>
          <w:sz w:val="22"/>
          <w:szCs w:val="22"/>
        </w:rPr>
        <w:t xml:space="preserve"> </w:t>
      </w:r>
      <w:r w:rsidR="00EF7D19" w:rsidRPr="00F15198">
        <w:rPr>
          <w:rFonts w:ascii="Times New Roman" w:hAnsi="Times New Roman" w:cs="Times New Roman"/>
          <w:spacing w:val="-2"/>
          <w:sz w:val="22"/>
          <w:szCs w:val="22"/>
        </w:rPr>
        <w:t>Interim Financial Information Performed by the Independent Auditor of the Entity”. A review of interim financial</w:t>
      </w:r>
      <w:r w:rsidR="00EF7D19" w:rsidRPr="00F15198">
        <w:rPr>
          <w:rFonts w:ascii="Times New Roman" w:hAnsi="Times New Roman" w:cs="Times New Roman"/>
          <w:sz w:val="22"/>
          <w:szCs w:val="22"/>
        </w:rPr>
        <w:t xml:space="preserve"> information consists of making inquiries, primarily of persons responsible for financial and accounting matters, </w:t>
      </w:r>
      <w:r w:rsidR="00EF7D19" w:rsidRPr="00F15198">
        <w:rPr>
          <w:rFonts w:ascii="Times New Roman" w:hAnsi="Times New Roman" w:cs="Times New Roman"/>
          <w:spacing w:val="-2"/>
          <w:sz w:val="22"/>
          <w:szCs w:val="22"/>
        </w:rPr>
        <w:t>and applying analytical and other review procedures. A review is substantially less in scope than an audit conducted</w:t>
      </w:r>
      <w:r w:rsidR="00EF7D19" w:rsidRPr="00F15198">
        <w:rPr>
          <w:rFonts w:ascii="Times New Roman" w:hAnsi="Times New Roman" w:cs="Times New Roman"/>
          <w:spacing w:val="2"/>
          <w:sz w:val="22"/>
          <w:szCs w:val="22"/>
        </w:rPr>
        <w:t xml:space="preserve"> </w:t>
      </w:r>
      <w:r w:rsidR="00EF7D19" w:rsidRPr="00F15198">
        <w:rPr>
          <w:rFonts w:ascii="Times New Roman" w:hAnsi="Times New Roman" w:cs="Times New Roman"/>
          <w:spacing w:val="-2"/>
          <w:sz w:val="22"/>
          <w:szCs w:val="22"/>
        </w:rPr>
        <w:t>in accordance with auditing standards and consequently does not enable me to obtain assurance that I would become</w:t>
      </w:r>
      <w:r w:rsidR="00EF7D19" w:rsidRPr="00F15198">
        <w:rPr>
          <w:rFonts w:ascii="Times New Roman" w:hAnsi="Times New Roman" w:cs="Times New Roman"/>
          <w:spacing w:val="-4"/>
          <w:sz w:val="22"/>
          <w:szCs w:val="22"/>
        </w:rPr>
        <w:t xml:space="preserve"> aware of all significant matters that might be identified in an audit. Accordingly, I do not express</w:t>
      </w:r>
      <w:r w:rsidR="00EF7D19" w:rsidRPr="00F15198">
        <w:rPr>
          <w:rFonts w:ascii="Times New Roman" w:hAnsi="Times New Roman" w:cs="Times New Roman"/>
          <w:sz w:val="22"/>
          <w:szCs w:val="22"/>
        </w:rPr>
        <w:t xml:space="preserve"> an audit opinion.</w:t>
      </w:r>
    </w:p>
    <w:p w14:paraId="46C70BB7" w14:textId="36B521FE" w:rsidR="00EF7D19" w:rsidRPr="00F15198" w:rsidRDefault="00EF7D19" w:rsidP="00EF7D19">
      <w:pPr>
        <w:tabs>
          <w:tab w:val="left" w:pos="1122"/>
        </w:tabs>
        <w:ind w:left="14" w:firstLine="692"/>
        <w:jc w:val="thaiDistribute"/>
        <w:rPr>
          <w:rFonts w:ascii="Times New Roman" w:hAnsi="Times New Roman" w:cs="Times New Roman"/>
          <w:sz w:val="22"/>
          <w:szCs w:val="22"/>
        </w:rPr>
      </w:pPr>
    </w:p>
    <w:p w14:paraId="5DE5ED54" w14:textId="0053652C" w:rsidR="00362D12" w:rsidRPr="00F15198" w:rsidRDefault="00362D12" w:rsidP="00362D12">
      <w:pPr>
        <w:tabs>
          <w:tab w:val="left" w:pos="426"/>
        </w:tabs>
        <w:ind w:left="714" w:hanging="700"/>
        <w:rPr>
          <w:rFonts w:ascii="Times New Roman" w:hAnsi="Times New Roman" w:cs="Times New Roman"/>
          <w:b/>
          <w:bCs/>
          <w:sz w:val="22"/>
          <w:szCs w:val="22"/>
        </w:rPr>
      </w:pPr>
      <w:r w:rsidRPr="00F15198">
        <w:rPr>
          <w:rFonts w:ascii="Times New Roman" w:hAnsi="Times New Roman" w:cs="Times New Roman"/>
          <w:b/>
          <w:bCs/>
          <w:sz w:val="22"/>
          <w:szCs w:val="22"/>
        </w:rPr>
        <w:t xml:space="preserve">Basis for </w:t>
      </w:r>
      <w:bookmarkStart w:id="1" w:name="_Hlk72104516"/>
      <w:r w:rsidRPr="00F15198">
        <w:rPr>
          <w:rFonts w:ascii="Times New Roman" w:hAnsi="Times New Roman" w:cs="Times New Roman"/>
          <w:b/>
          <w:bCs/>
          <w:sz w:val="22"/>
          <w:szCs w:val="22"/>
        </w:rPr>
        <w:t>Qualified Conclusion</w:t>
      </w:r>
      <w:bookmarkEnd w:id="1"/>
    </w:p>
    <w:p w14:paraId="0B6EC092" w14:textId="1BE00DC6" w:rsidR="00362D12" w:rsidRPr="00F15198" w:rsidRDefault="00362D12" w:rsidP="00EF7D19">
      <w:pPr>
        <w:tabs>
          <w:tab w:val="left" w:pos="1122"/>
        </w:tabs>
        <w:ind w:left="14" w:firstLine="692"/>
        <w:jc w:val="thaiDistribute"/>
        <w:rPr>
          <w:rFonts w:ascii="Times New Roman" w:hAnsi="Times New Roman" w:cs="Times New Roman"/>
          <w:sz w:val="22"/>
          <w:szCs w:val="22"/>
        </w:rPr>
      </w:pPr>
    </w:p>
    <w:p w14:paraId="75376FA1" w14:textId="662C9510" w:rsidR="00362D12" w:rsidRPr="00F15198" w:rsidRDefault="00362D12" w:rsidP="00362D1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(3) Binding of the Geothermal Power Plant Sales Agreement in Japan</w:t>
      </w:r>
    </w:p>
    <w:p w14:paraId="6AC26CB8" w14:textId="2333561F" w:rsidR="00362D12" w:rsidRPr="00F15198" w:rsidRDefault="00362D12" w:rsidP="00362D1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  </w:t>
      </w:r>
      <w:r w:rsidR="00014995">
        <w:rPr>
          <w:rFonts w:ascii="Times New Roman" w:hAnsi="Times New Roman" w:cs="Times New Roman"/>
          <w:sz w:val="22"/>
          <w:szCs w:val="22"/>
        </w:rPr>
        <w:t xml:space="preserve"> </w:t>
      </w:r>
      <w:r w:rsidRPr="00F15198">
        <w:rPr>
          <w:rFonts w:ascii="Times New Roman" w:hAnsi="Times New Roman" w:cs="Times New Roman"/>
          <w:sz w:val="22"/>
          <w:szCs w:val="22"/>
        </w:rPr>
        <w:t xml:space="preserve">   Refer to Note 24 </w:t>
      </w:r>
      <w:r w:rsidR="008F048B">
        <w:rPr>
          <w:rFonts w:ascii="Times New Roman" w:hAnsi="Times New Roman" w:cs="Times New Roman"/>
          <w:sz w:val="22"/>
          <w:szCs w:val="22"/>
        </w:rPr>
        <w:t>to the</w:t>
      </w:r>
      <w:r w:rsidR="006C78EC" w:rsidRPr="006C78EC">
        <w:rPr>
          <w:rFonts w:ascii="Times New Roman" w:hAnsi="Times New Roman" w:cs="Times New Roman"/>
          <w:sz w:val="22"/>
          <w:szCs w:val="22"/>
        </w:rPr>
        <w:t xml:space="preserve"> </w:t>
      </w:r>
      <w:r w:rsidR="006C78EC" w:rsidRPr="00F15198">
        <w:rPr>
          <w:rFonts w:ascii="Times New Roman" w:hAnsi="Times New Roman" w:cs="Times New Roman"/>
          <w:sz w:val="22"/>
          <w:szCs w:val="22"/>
        </w:rPr>
        <w:t>consolidated</w:t>
      </w:r>
      <w:r w:rsidR="008F048B">
        <w:rPr>
          <w:rFonts w:ascii="Times New Roman" w:hAnsi="Times New Roman" w:cs="Times New Roman"/>
          <w:sz w:val="22"/>
          <w:szCs w:val="22"/>
        </w:rPr>
        <w:t xml:space="preserve"> interim financial statements, </w:t>
      </w:r>
      <w:r w:rsidRPr="00F15198">
        <w:rPr>
          <w:rFonts w:ascii="Times New Roman" w:hAnsi="Times New Roman" w:cs="Times New Roman"/>
          <w:sz w:val="22"/>
          <w:szCs w:val="22"/>
        </w:rPr>
        <w:t xml:space="preserve">on June 21, 2018, the subsidiary </w:t>
      </w:r>
      <w:proofErr w:type="gramStart"/>
      <w:r w:rsidRPr="00F15198">
        <w:rPr>
          <w:rFonts w:ascii="Times New Roman" w:hAnsi="Times New Roman" w:cs="Times New Roman"/>
          <w:sz w:val="22"/>
          <w:szCs w:val="22"/>
        </w:rPr>
        <w:t>entered into</w:t>
      </w:r>
      <w:proofErr w:type="gramEnd"/>
      <w:r w:rsidRPr="00F15198">
        <w:rPr>
          <w:rFonts w:ascii="Times New Roman" w:hAnsi="Times New Roman" w:cs="Times New Roman"/>
          <w:sz w:val="22"/>
          <w:szCs w:val="22"/>
        </w:rPr>
        <w:t xml:space="preserve"> a Memorandum of Understanding (MOU) with the first buyer </w:t>
      </w:r>
      <w:r w:rsidR="0087054D">
        <w:rPr>
          <w:rFonts w:ascii="Times New Roman" w:hAnsi="Times New Roman" w:cs="Times New Roman"/>
          <w:sz w:val="22"/>
          <w:szCs w:val="22"/>
        </w:rPr>
        <w:t>i</w:t>
      </w:r>
      <w:r w:rsidRPr="00F15198">
        <w:rPr>
          <w:rFonts w:ascii="Times New Roman" w:hAnsi="Times New Roman" w:cs="Times New Roman"/>
          <w:sz w:val="22"/>
          <w:szCs w:val="22"/>
        </w:rPr>
        <w:t>n the sell</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agreement of 15 geothermal power plants in Japan at a price of Yen 320 million per plant, a total of Yen 4,800 million.</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 xml:space="preserve">with the subsidiary receiving a deposit of Yen </w:t>
      </w:r>
      <w:r w:rsidRPr="00F15198">
        <w:rPr>
          <w:rFonts w:ascii="Times New Roman" w:hAnsi="Times New Roman" w:cs="Times New Roman"/>
          <w:sz w:val="22"/>
          <w:szCs w:val="22"/>
          <w:cs/>
        </w:rPr>
        <w:t xml:space="preserve">200 </w:t>
      </w:r>
      <w:r w:rsidRPr="00F15198">
        <w:rPr>
          <w:rFonts w:ascii="Times New Roman" w:hAnsi="Times New Roman" w:cs="Times New Roman"/>
          <w:sz w:val="22"/>
          <w:szCs w:val="22"/>
        </w:rPr>
        <w:t xml:space="preserve">million and the remaining Yen </w:t>
      </w:r>
      <w:r w:rsidRPr="00F15198">
        <w:rPr>
          <w:rFonts w:ascii="Times New Roman" w:hAnsi="Times New Roman" w:cs="Times New Roman"/>
          <w:sz w:val="22"/>
          <w:szCs w:val="22"/>
          <w:cs/>
        </w:rPr>
        <w:t>4</w:t>
      </w:r>
      <w:r w:rsidRPr="00F15198">
        <w:rPr>
          <w:rFonts w:ascii="Times New Roman" w:hAnsi="Times New Roman" w:cs="Times New Roman"/>
          <w:sz w:val="22"/>
          <w:szCs w:val="22"/>
        </w:rPr>
        <w:t>,</w:t>
      </w:r>
      <w:r w:rsidRPr="00F15198">
        <w:rPr>
          <w:rFonts w:ascii="Times New Roman" w:hAnsi="Times New Roman" w:cs="Times New Roman"/>
          <w:sz w:val="22"/>
          <w:szCs w:val="22"/>
          <w:cs/>
        </w:rPr>
        <w:t xml:space="preserve">600 </w:t>
      </w:r>
      <w:r w:rsidRPr="00F15198">
        <w:rPr>
          <w:rFonts w:ascii="Times New Roman" w:hAnsi="Times New Roman" w:cs="Times New Roman"/>
          <w:sz w:val="22"/>
          <w:szCs w:val="22"/>
        </w:rPr>
        <w:t xml:space="preserve">million. Buyers will pay within February </w:t>
      </w:r>
      <w:r w:rsidRPr="00F15198">
        <w:rPr>
          <w:rFonts w:ascii="Times New Roman" w:hAnsi="Times New Roman" w:cs="Times New Roman"/>
          <w:sz w:val="22"/>
          <w:szCs w:val="22"/>
          <w:cs/>
        </w:rPr>
        <w:t>2019.</w:t>
      </w:r>
    </w:p>
    <w:p w14:paraId="3FD1CB26" w14:textId="01A5123B" w:rsidR="00362D12" w:rsidRPr="00F15198" w:rsidRDefault="008219E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 </w:t>
      </w:r>
      <w:r w:rsidR="00362D12" w:rsidRPr="00F15198">
        <w:rPr>
          <w:rFonts w:ascii="Times New Roman" w:hAnsi="Times New Roman" w:cs="Times New Roman"/>
          <w:sz w:val="22"/>
          <w:szCs w:val="22"/>
        </w:rPr>
        <w:t xml:space="preserve">On February </w:t>
      </w:r>
      <w:r w:rsidR="00362D12" w:rsidRPr="00F15198">
        <w:rPr>
          <w:rFonts w:ascii="Times New Roman" w:hAnsi="Times New Roman" w:cs="Times New Roman"/>
          <w:sz w:val="22"/>
          <w:szCs w:val="22"/>
          <w:cs/>
        </w:rPr>
        <w:t>21</w:t>
      </w:r>
      <w:r w:rsidR="00362D12" w:rsidRPr="00F15198">
        <w:rPr>
          <w:rFonts w:ascii="Times New Roman" w:hAnsi="Times New Roman" w:cs="Times New Roman"/>
          <w:sz w:val="22"/>
          <w:szCs w:val="22"/>
        </w:rPr>
        <w:t xml:space="preserve">, </w:t>
      </w:r>
      <w:r w:rsidR="00362D12" w:rsidRPr="00F15198">
        <w:rPr>
          <w:rFonts w:ascii="Times New Roman" w:hAnsi="Times New Roman" w:cs="Times New Roman"/>
          <w:sz w:val="22"/>
          <w:szCs w:val="22"/>
          <w:cs/>
        </w:rPr>
        <w:t>2019</w:t>
      </w:r>
      <w:r w:rsidR="00362D12" w:rsidRPr="00F15198">
        <w:rPr>
          <w:rFonts w:ascii="Times New Roman" w:hAnsi="Times New Roman" w:cs="Times New Roman"/>
          <w:sz w:val="22"/>
          <w:szCs w:val="22"/>
        </w:rPr>
        <w:t xml:space="preserve">, the first buyer transferred the rights and obligations under the Memorandum of Understanding (MOU) to the second buyer (which has common director with a subsidiary who sells the property until March 31, 2019) and extended for June 30, </w:t>
      </w:r>
      <w:r w:rsidR="00362D12" w:rsidRPr="00F15198">
        <w:rPr>
          <w:rFonts w:ascii="Times New Roman" w:hAnsi="Times New Roman" w:cs="Times New Roman"/>
          <w:sz w:val="22"/>
          <w:szCs w:val="22"/>
          <w:cs/>
        </w:rPr>
        <w:t>2019</w:t>
      </w:r>
      <w:r w:rsidR="00362D12" w:rsidRPr="00F15198">
        <w:rPr>
          <w:rFonts w:ascii="Times New Roman" w:hAnsi="Times New Roman" w:cs="Times New Roman"/>
          <w:sz w:val="22"/>
          <w:szCs w:val="22"/>
        </w:rPr>
        <w:t>.</w:t>
      </w:r>
    </w:p>
    <w:p w14:paraId="6E6B57C1" w14:textId="570C5586"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On February 25, </w:t>
      </w:r>
      <w:r w:rsidRPr="00F15198">
        <w:rPr>
          <w:rFonts w:ascii="Times New Roman" w:hAnsi="Times New Roman" w:cs="Times New Roman"/>
          <w:sz w:val="22"/>
          <w:szCs w:val="22"/>
          <w:cs/>
        </w:rPr>
        <w:t>2019</w:t>
      </w:r>
      <w:r w:rsidRPr="00F15198">
        <w:rPr>
          <w:rFonts w:ascii="Times New Roman" w:hAnsi="Times New Roman" w:cs="Times New Roman"/>
          <w:sz w:val="22"/>
          <w:szCs w:val="22"/>
        </w:rPr>
        <w:t xml:space="preserve">, a subsidiary and the second buyer has entered into agreements, </w:t>
      </w:r>
      <w:bookmarkStart w:id="2" w:name="_Hlk36288285"/>
      <w:r w:rsidRPr="00F15198">
        <w:rPr>
          <w:rFonts w:ascii="Times New Roman" w:hAnsi="Times New Roman" w:cs="Times New Roman"/>
          <w:sz w:val="22"/>
          <w:szCs w:val="22"/>
        </w:rPr>
        <w:t xml:space="preserve">with an agreement </w:t>
      </w:r>
      <w:bookmarkEnd w:id="2"/>
      <w:r w:rsidRPr="00F15198">
        <w:rPr>
          <w:rFonts w:ascii="Times New Roman" w:hAnsi="Times New Roman" w:cs="Times New Roman"/>
          <w:sz w:val="22"/>
          <w:szCs w:val="22"/>
        </w:rPr>
        <w:t>that the second buyer will pay</w:t>
      </w:r>
      <w:r w:rsidRPr="00F15198">
        <w:rPr>
          <w:rFonts w:ascii="Times New Roman" w:hAnsi="Times New Roman" w:cs="Times New Roman"/>
          <w:sz w:val="22"/>
          <w:szCs w:val="22"/>
          <w:cs/>
        </w:rPr>
        <w:t xml:space="preserve"> </w:t>
      </w:r>
      <w:bookmarkStart w:id="3" w:name="_Hlk36288366"/>
      <w:r w:rsidRPr="00F15198">
        <w:rPr>
          <w:rFonts w:ascii="Times New Roman" w:hAnsi="Times New Roman" w:cs="Times New Roman"/>
          <w:sz w:val="22"/>
          <w:szCs w:val="22"/>
        </w:rPr>
        <w:t>second</w:t>
      </w:r>
      <w:bookmarkEnd w:id="3"/>
      <w:r w:rsidRPr="00F15198">
        <w:rPr>
          <w:rFonts w:ascii="Times New Roman" w:hAnsi="Times New Roman" w:cs="Times New Roman"/>
          <w:sz w:val="22"/>
          <w:szCs w:val="22"/>
        </w:rPr>
        <w:t xml:space="preserve"> deposit of Yen </w:t>
      </w:r>
      <w:r w:rsidRPr="00F15198">
        <w:rPr>
          <w:rFonts w:ascii="Times New Roman" w:hAnsi="Times New Roman" w:cs="Times New Roman"/>
          <w:sz w:val="22"/>
          <w:szCs w:val="22"/>
          <w:cs/>
        </w:rPr>
        <w:t xml:space="preserve">400 </w:t>
      </w:r>
      <w:r w:rsidRPr="00F15198">
        <w:rPr>
          <w:rFonts w:ascii="Times New Roman" w:hAnsi="Times New Roman" w:cs="Times New Roman"/>
          <w:sz w:val="22"/>
          <w:szCs w:val="22"/>
        </w:rPr>
        <w:t xml:space="preserve">million and transfer </w:t>
      </w:r>
      <w:r w:rsidR="00F15198">
        <w:rPr>
          <w:rFonts w:ascii="Times New Roman" w:hAnsi="Times New Roman" w:cs="Times New Roman"/>
          <w:sz w:val="22"/>
          <w:szCs w:val="22"/>
        </w:rPr>
        <w:t xml:space="preserve">share </w:t>
      </w:r>
      <w:r w:rsidRPr="00F15198">
        <w:rPr>
          <w:rFonts w:ascii="Times New Roman" w:hAnsi="Times New Roman" w:cs="Times New Roman"/>
          <w:sz w:val="22"/>
          <w:szCs w:val="22"/>
        </w:rPr>
        <w:t xml:space="preserve">of </w:t>
      </w:r>
      <w:r w:rsidRPr="00F15198">
        <w:rPr>
          <w:rFonts w:ascii="Times New Roman" w:hAnsi="Times New Roman" w:cs="Times New Roman"/>
          <w:sz w:val="22"/>
          <w:szCs w:val="22"/>
          <w:cs/>
        </w:rPr>
        <w:t xml:space="preserve">25 </w:t>
      </w:r>
      <w:bookmarkStart w:id="4" w:name="_Hlk36288398"/>
      <w:r w:rsidRPr="00F15198">
        <w:rPr>
          <w:rFonts w:ascii="Times New Roman" w:hAnsi="Times New Roman" w:cs="Times New Roman"/>
          <w:sz w:val="22"/>
          <w:szCs w:val="22"/>
        </w:rPr>
        <w:t>percent</w:t>
      </w:r>
      <w:bookmarkEnd w:id="4"/>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 xml:space="preserve">of the second buyer company to the subsidiary company by March 15, </w:t>
      </w:r>
      <w:r w:rsidRPr="00F15198">
        <w:rPr>
          <w:rFonts w:ascii="Times New Roman" w:hAnsi="Times New Roman" w:cs="Times New Roman"/>
          <w:sz w:val="22"/>
          <w:szCs w:val="22"/>
          <w:cs/>
        </w:rPr>
        <w:t xml:space="preserve">2019 </w:t>
      </w:r>
      <w:r w:rsidRPr="00F15198">
        <w:rPr>
          <w:rFonts w:ascii="Times New Roman" w:hAnsi="Times New Roman" w:cs="Times New Roman"/>
          <w:sz w:val="22"/>
          <w:szCs w:val="22"/>
        </w:rPr>
        <w:t>and the subsidiary company will transfer the ownership of four</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 xml:space="preserve">power plants (part of the </w:t>
      </w:r>
      <w:r w:rsidRPr="00F15198">
        <w:rPr>
          <w:rFonts w:ascii="Times New Roman" w:hAnsi="Times New Roman" w:cs="Times New Roman"/>
          <w:sz w:val="22"/>
          <w:szCs w:val="22"/>
          <w:cs/>
        </w:rPr>
        <w:t xml:space="preserve">15 </w:t>
      </w:r>
      <w:r w:rsidRPr="00F15198">
        <w:rPr>
          <w:rFonts w:ascii="Times New Roman" w:hAnsi="Times New Roman" w:cs="Times New Roman"/>
          <w:sz w:val="22"/>
          <w:szCs w:val="22"/>
        </w:rPr>
        <w:t>plants)</w:t>
      </w:r>
      <w:r w:rsidR="008F048B">
        <w:rPr>
          <w:rFonts w:ascii="Times New Roman" w:hAnsi="Times New Roman" w:cs="Times New Roman"/>
          <w:sz w:val="22"/>
          <w:szCs w:val="22"/>
        </w:rPr>
        <w:t xml:space="preserve"> </w:t>
      </w:r>
      <w:r w:rsidRPr="00F15198">
        <w:rPr>
          <w:rFonts w:ascii="Times New Roman" w:hAnsi="Times New Roman" w:cs="Times New Roman"/>
          <w:sz w:val="22"/>
          <w:szCs w:val="22"/>
        </w:rPr>
        <w:t xml:space="preserve">to the second buyer within </w:t>
      </w:r>
      <w:r w:rsidRPr="00F15198">
        <w:rPr>
          <w:rFonts w:ascii="Times New Roman" w:hAnsi="Times New Roman" w:cs="Times New Roman"/>
          <w:sz w:val="22"/>
          <w:szCs w:val="22"/>
          <w:cs/>
        </w:rPr>
        <w:t xml:space="preserve">15 </w:t>
      </w:r>
      <w:r w:rsidRPr="00F15198">
        <w:rPr>
          <w:rFonts w:ascii="Times New Roman" w:hAnsi="Times New Roman" w:cs="Times New Roman"/>
          <w:sz w:val="22"/>
          <w:szCs w:val="22"/>
        </w:rPr>
        <w:t>days from receipt of payment.</w:t>
      </w:r>
    </w:p>
    <w:p w14:paraId="03DB4898" w14:textId="4D22A881"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On April 5, 2019, a subsidiary enters into sell agreement of four geothermal power plants </w:t>
      </w:r>
      <w:r w:rsidRPr="00F15198">
        <w:rPr>
          <w:rFonts w:ascii="Times New Roman" w:hAnsi="Times New Roman" w:cs="Times New Roman"/>
          <w:sz w:val="22"/>
          <w:szCs w:val="22"/>
          <w:cs/>
        </w:rPr>
        <w:t>(</w:t>
      </w:r>
      <w:r w:rsidRPr="00F15198">
        <w:rPr>
          <w:rFonts w:ascii="Times New Roman" w:hAnsi="Times New Roman" w:cs="Times New Roman"/>
          <w:sz w:val="22"/>
          <w:szCs w:val="22"/>
        </w:rPr>
        <w:t>part of the 15 plants</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 xml:space="preserve">that consisted of P-Power (2 locations) and Lena </w:t>
      </w:r>
      <w:r w:rsidR="00494B66" w:rsidRPr="00F15198">
        <w:rPr>
          <w:rFonts w:ascii="Times New Roman" w:hAnsi="Times New Roman" w:cs="Times New Roman"/>
          <w:sz w:val="22"/>
          <w:szCs w:val="22"/>
        </w:rPr>
        <w:t>-</w:t>
      </w:r>
      <w:r w:rsidRPr="00F15198">
        <w:rPr>
          <w:rFonts w:ascii="Times New Roman" w:hAnsi="Times New Roman" w:cs="Times New Roman"/>
          <w:sz w:val="22"/>
          <w:szCs w:val="22"/>
        </w:rPr>
        <w:t xml:space="preserve"> 1 (2 locations) with second buyer value Yen 800 million. Buyer will pay Yen 400 million within 2 weeks after contract signing</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and Yen 400 million within 1 year after contract signing. With the addition memorandum</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that second buyer could terminate the sell agreement of four geothermal power plants if the contract is not approved by the Company board of directors.</w:t>
      </w:r>
      <w:bookmarkStart w:id="5" w:name="_Hlk36126093"/>
      <w:r w:rsidRPr="00F15198">
        <w:rPr>
          <w:rFonts w:ascii="Times New Roman" w:hAnsi="Times New Roman" w:cs="Times New Roman"/>
          <w:sz w:val="22"/>
          <w:szCs w:val="22"/>
        </w:rPr>
        <w:t xml:space="preserve"> </w:t>
      </w:r>
      <w:bookmarkEnd w:id="5"/>
      <w:r w:rsidRPr="00F15198">
        <w:rPr>
          <w:rFonts w:ascii="Times New Roman" w:hAnsi="Times New Roman" w:cs="Times New Roman"/>
          <w:sz w:val="22"/>
          <w:szCs w:val="22"/>
        </w:rPr>
        <w:t>However,</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until present there is no approval resolution of the board of directors.</w:t>
      </w:r>
    </w:p>
    <w:p w14:paraId="3D5A2D00" w14:textId="77777777" w:rsidR="00494B66" w:rsidRPr="00167B91"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On April 11, 2019, the subsidiary received Yen 400 </w:t>
      </w:r>
      <w:r w:rsidRPr="00167B91">
        <w:rPr>
          <w:rFonts w:ascii="Times New Roman" w:hAnsi="Times New Roman" w:cs="Times New Roman"/>
          <w:sz w:val="22"/>
          <w:szCs w:val="22"/>
        </w:rPr>
        <w:t xml:space="preserve">million from the second buyer. </w:t>
      </w:r>
    </w:p>
    <w:p w14:paraId="0E7C94C3" w14:textId="2203B3F1"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167B91">
        <w:rPr>
          <w:rFonts w:ascii="Times New Roman" w:hAnsi="Times New Roman" w:cs="Times New Roman"/>
          <w:sz w:val="22"/>
          <w:szCs w:val="22"/>
        </w:rPr>
        <w:t xml:space="preserve">The subsidiary received </w:t>
      </w:r>
      <w:proofErr w:type="spellStart"/>
      <w:r w:rsidRPr="00167B91">
        <w:rPr>
          <w:rFonts w:ascii="Times New Roman" w:hAnsi="Times New Roman" w:cs="Times New Roman"/>
          <w:sz w:val="22"/>
          <w:szCs w:val="22"/>
        </w:rPr>
        <w:t>toalling</w:t>
      </w:r>
      <w:proofErr w:type="spellEnd"/>
      <w:r w:rsidRPr="00167B91">
        <w:rPr>
          <w:rFonts w:ascii="Times New Roman" w:hAnsi="Times New Roman" w:cs="Times New Roman"/>
          <w:sz w:val="22"/>
          <w:szCs w:val="22"/>
        </w:rPr>
        <w:t xml:space="preserve"> of Yen 600 million </w:t>
      </w:r>
      <w:r w:rsidR="00494B66" w:rsidRPr="00167B91">
        <w:rPr>
          <w:rFonts w:ascii="Times New Roman" w:hAnsi="Times New Roman" w:cs="Times New Roman"/>
          <w:sz w:val="22"/>
          <w:szCs w:val="22"/>
        </w:rPr>
        <w:t>(</w:t>
      </w:r>
      <w:r w:rsidR="0094361B" w:rsidRPr="00167B91">
        <w:rPr>
          <w:rFonts w:ascii="Times New Roman" w:hAnsi="Times New Roman" w:cs="Times New Roman"/>
          <w:sz w:val="22"/>
          <w:szCs w:val="22"/>
        </w:rPr>
        <w:t>Baht</w:t>
      </w:r>
      <w:r w:rsidR="0094361B" w:rsidRPr="00167B91">
        <w:rPr>
          <w:rFonts w:ascii="Times New Roman" w:hAnsi="Times New Roman" w:cs="Times New Roman"/>
          <w:sz w:val="22"/>
          <w:szCs w:val="22"/>
        </w:rPr>
        <w:t xml:space="preserve"> </w:t>
      </w:r>
      <w:r w:rsidR="00F15198" w:rsidRPr="00167B91">
        <w:rPr>
          <w:rFonts w:ascii="Times New Roman" w:hAnsi="Times New Roman" w:cs="Times New Roman"/>
          <w:sz w:val="22"/>
          <w:szCs w:val="22"/>
        </w:rPr>
        <w:t xml:space="preserve">165.56 </w:t>
      </w:r>
      <w:r w:rsidR="00494B66" w:rsidRPr="00167B91">
        <w:rPr>
          <w:rFonts w:ascii="Times New Roman" w:hAnsi="Times New Roman" w:cs="Times New Roman"/>
          <w:sz w:val="22"/>
          <w:szCs w:val="22"/>
        </w:rPr>
        <w:t>million</w:t>
      </w:r>
      <w:r w:rsidR="00494B66" w:rsidRPr="00F15198">
        <w:rPr>
          <w:rFonts w:ascii="Times New Roman" w:hAnsi="Times New Roman" w:cs="Times New Roman"/>
          <w:sz w:val="22"/>
          <w:szCs w:val="22"/>
        </w:rPr>
        <w:t xml:space="preserve">) </w:t>
      </w:r>
      <w:r w:rsidRPr="00F15198">
        <w:rPr>
          <w:rFonts w:ascii="Times New Roman" w:hAnsi="Times New Roman" w:cs="Times New Roman"/>
          <w:sz w:val="22"/>
          <w:szCs w:val="22"/>
        </w:rPr>
        <w:t>and recorded as other current liability.</w:t>
      </w:r>
    </w:p>
    <w:p w14:paraId="67ED32CC" w14:textId="77777777" w:rsidR="000729BD" w:rsidRDefault="000729BD" w:rsidP="008219E2">
      <w:pPr>
        <w:tabs>
          <w:tab w:val="left" w:pos="938"/>
        </w:tabs>
        <w:ind w:left="14" w:firstLine="574"/>
        <w:jc w:val="thaiDistribute"/>
        <w:rPr>
          <w:rFonts w:ascii="Times New Roman" w:hAnsi="Times New Roman" w:cs="Times New Roman"/>
          <w:sz w:val="22"/>
          <w:szCs w:val="22"/>
        </w:rPr>
      </w:pPr>
    </w:p>
    <w:p w14:paraId="5D6A2B98" w14:textId="77777777" w:rsidR="000729BD" w:rsidRDefault="000729BD" w:rsidP="008219E2">
      <w:pPr>
        <w:tabs>
          <w:tab w:val="left" w:pos="938"/>
        </w:tabs>
        <w:ind w:left="14" w:firstLine="574"/>
        <w:jc w:val="thaiDistribute"/>
        <w:rPr>
          <w:rFonts w:ascii="Times New Roman" w:hAnsi="Times New Roman" w:cs="Times New Roman"/>
          <w:sz w:val="22"/>
          <w:szCs w:val="22"/>
        </w:rPr>
      </w:pPr>
    </w:p>
    <w:p w14:paraId="14260167" w14:textId="77777777" w:rsidR="000729BD" w:rsidRDefault="000729BD" w:rsidP="008219E2">
      <w:pPr>
        <w:tabs>
          <w:tab w:val="left" w:pos="938"/>
        </w:tabs>
        <w:ind w:left="14" w:firstLine="574"/>
        <w:jc w:val="thaiDistribute"/>
        <w:rPr>
          <w:rFonts w:ascii="Times New Roman" w:hAnsi="Times New Roman" w:cs="Times New Roman"/>
          <w:sz w:val="22"/>
          <w:szCs w:val="22"/>
        </w:rPr>
      </w:pPr>
    </w:p>
    <w:p w14:paraId="5C63B064" w14:textId="5AB55725" w:rsidR="00362D12" w:rsidRPr="00F15198" w:rsidRDefault="00362D12" w:rsidP="008219E2">
      <w:pPr>
        <w:tabs>
          <w:tab w:val="left" w:pos="938"/>
        </w:tabs>
        <w:ind w:left="14" w:firstLine="574"/>
        <w:jc w:val="thaiDistribute"/>
        <w:rPr>
          <w:rFonts w:ascii="Times New Roman" w:hAnsi="Times New Roman" w:cs="Times New Roman"/>
          <w:sz w:val="22"/>
          <w:szCs w:val="22"/>
          <w:cs/>
        </w:rPr>
      </w:pPr>
      <w:r w:rsidRPr="00F15198">
        <w:rPr>
          <w:rFonts w:ascii="Times New Roman" w:hAnsi="Times New Roman" w:cs="Times New Roman"/>
          <w:sz w:val="22"/>
          <w:szCs w:val="22"/>
        </w:rPr>
        <w:t xml:space="preserve">On July 23, 2019, the subsidiary received an order from the second buyer to transfer Yen 16.96 million (approximately </w:t>
      </w:r>
      <w:r w:rsidR="0094623B" w:rsidRPr="00167B91">
        <w:rPr>
          <w:rFonts w:ascii="Times New Roman" w:hAnsi="Times New Roman" w:cs="Times New Roman"/>
          <w:sz w:val="22"/>
          <w:szCs w:val="22"/>
        </w:rPr>
        <w:t>Baht</w:t>
      </w:r>
      <w:r w:rsidRPr="00F15198">
        <w:rPr>
          <w:rFonts w:ascii="Times New Roman" w:hAnsi="Times New Roman" w:cs="Times New Roman"/>
          <w:sz w:val="22"/>
          <w:szCs w:val="22"/>
        </w:rPr>
        <w:t xml:space="preserve"> 4.75 million) to two companies which are creditors of second buyer. A subsidiary paid according to the order and recorded as other current asset.</w:t>
      </w:r>
    </w:p>
    <w:p w14:paraId="7772C4F7" w14:textId="77777777"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According to the minute of board of director meeting No. 22/2019 on December 23, 2019, the company requested the second buyer pay the remaining </w:t>
      </w:r>
      <w:proofErr w:type="gramStart"/>
      <w:r w:rsidRPr="00F15198">
        <w:rPr>
          <w:rFonts w:ascii="Times New Roman" w:hAnsi="Times New Roman" w:cs="Times New Roman"/>
          <w:sz w:val="22"/>
          <w:szCs w:val="22"/>
        </w:rPr>
        <w:t>amount</w:t>
      </w:r>
      <w:proofErr w:type="gramEnd"/>
      <w:r w:rsidRPr="00F15198">
        <w:rPr>
          <w:rFonts w:ascii="Times New Roman" w:hAnsi="Times New Roman" w:cs="Times New Roman"/>
          <w:sz w:val="22"/>
          <w:szCs w:val="22"/>
        </w:rPr>
        <w:t xml:space="preserve"> of Yen 4,200 million to the subsidiary within January 31, 2020, informed second buyer that if they do not pay, the company will terminate the sell agreement and forfeit the deposit of Yen 600 million, and to seek new investor, to improve production effectiveness, and acknowledged the unpermitted contract approval of a subsidiary in Japan. A Japanese legal advisor suggested the company that by Japanese law it </w:t>
      </w:r>
      <w:proofErr w:type="gramStart"/>
      <w:r w:rsidRPr="00F15198">
        <w:rPr>
          <w:rFonts w:ascii="Times New Roman" w:hAnsi="Times New Roman" w:cs="Times New Roman"/>
          <w:sz w:val="22"/>
          <w:szCs w:val="22"/>
        </w:rPr>
        <w:t>has to</w:t>
      </w:r>
      <w:proofErr w:type="gramEnd"/>
      <w:r w:rsidRPr="00F15198">
        <w:rPr>
          <w:rFonts w:ascii="Times New Roman" w:hAnsi="Times New Roman" w:cs="Times New Roman"/>
          <w:sz w:val="22"/>
          <w:szCs w:val="22"/>
        </w:rPr>
        <w:t xml:space="preserve"> prove the true intention of the contract approval. If it did not present a true intention, this contract becomes invalid. If the company could prove that the first director approved the contract instead of second director, this </w:t>
      </w:r>
      <w:proofErr w:type="spellStart"/>
      <w:r w:rsidRPr="00F15198">
        <w:rPr>
          <w:rFonts w:ascii="Times New Roman" w:hAnsi="Times New Roman" w:cs="Times New Roman"/>
          <w:sz w:val="22"/>
          <w:szCs w:val="22"/>
        </w:rPr>
        <w:t>conract</w:t>
      </w:r>
      <w:proofErr w:type="spellEnd"/>
      <w:r w:rsidRPr="00F15198">
        <w:rPr>
          <w:rFonts w:ascii="Times New Roman" w:hAnsi="Times New Roman" w:cs="Times New Roman"/>
          <w:sz w:val="22"/>
          <w:szCs w:val="22"/>
        </w:rPr>
        <w:t xml:space="preserve"> is not binding the subsidiary.  </w:t>
      </w:r>
    </w:p>
    <w:p w14:paraId="08FB335E" w14:textId="77777777"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On December 25, 2019 the company issued notice to the second buyer to pay the remaining </w:t>
      </w:r>
      <w:proofErr w:type="gramStart"/>
      <w:r w:rsidRPr="00F15198">
        <w:rPr>
          <w:rFonts w:ascii="Times New Roman" w:hAnsi="Times New Roman" w:cs="Times New Roman"/>
          <w:sz w:val="22"/>
          <w:szCs w:val="22"/>
        </w:rPr>
        <w:t>balance, and</w:t>
      </w:r>
      <w:proofErr w:type="gramEnd"/>
      <w:r w:rsidRPr="00F15198">
        <w:rPr>
          <w:rFonts w:ascii="Times New Roman" w:hAnsi="Times New Roman" w:cs="Times New Roman"/>
          <w:sz w:val="22"/>
          <w:szCs w:val="22"/>
        </w:rPr>
        <w:t xml:space="preserve"> confirmed the sell value of Yen 320 million per each geothermal power plant, and rejected proposal from second buyer to purchase four geothermal power plant at Yen 200 million per plant. The notice requested the second buyer to pay the remaining balance of the Memorandum of Understanding (MOU) dated June 21, 2018 of Yen 4,200 million within January 31, 2020 otherwise the company will terminate to sell agreement and forfeit the deposit. </w:t>
      </w:r>
    </w:p>
    <w:p w14:paraId="27EE4589" w14:textId="77777777"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According to the minute of board of director meeting No. 1/2020 on February 5, 2020, the company acknowledged the progress of sell agreement of 15 geothermal power plants, at present the second buyer did not pay the remaining balance to the company, therefore the management will consult with </w:t>
      </w:r>
      <w:proofErr w:type="spellStart"/>
      <w:r w:rsidRPr="00F15198">
        <w:rPr>
          <w:rFonts w:ascii="Times New Roman" w:hAnsi="Times New Roman" w:cs="Times New Roman"/>
          <w:sz w:val="22"/>
          <w:szCs w:val="22"/>
        </w:rPr>
        <w:t>legal council</w:t>
      </w:r>
      <w:proofErr w:type="spellEnd"/>
      <w:r w:rsidRPr="00F15198">
        <w:rPr>
          <w:rFonts w:ascii="Times New Roman" w:hAnsi="Times New Roman" w:cs="Times New Roman"/>
          <w:sz w:val="22"/>
          <w:szCs w:val="22"/>
        </w:rPr>
        <w:t xml:space="preserve"> to forfeit the deposit of Yen 600 million.</w:t>
      </w:r>
    </w:p>
    <w:p w14:paraId="2B5ADE95" w14:textId="7E9D00B8"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On July 17, 2020, the subsidiary received "Summons for report</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on first day of announcement and letter of request for response letter" from second buyer. It demanded that a subsidiary pay a second buyer of Yen 40,540,542 with accrued interest at the interest rate of 3 percent per annum from May 2, 2020 until the payment is complete and included all litigation costs. "Summons for report on first day of announcement and letter of request for response letter"</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required the subsidiary to submit the testimony on August 27, 2020.</w:t>
      </w:r>
    </w:p>
    <w:p w14:paraId="5819D4DE" w14:textId="77777777"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On August 6, 2020, the subsidiary received two "Temporary seizure orders" from the Tokyo District Court in Japan, which can be summarized as follows: </w:t>
      </w:r>
    </w:p>
    <w:p w14:paraId="72082136" w14:textId="77777777"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Issue 1 states that the second buyer, is appropriate and request the second buyer</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 xml:space="preserve">to provide security of Yen 300,000. Temporary seizure of two lands in </w:t>
      </w:r>
      <w:bookmarkStart w:id="6" w:name="_Hlk65366829"/>
      <w:r w:rsidRPr="00F15198">
        <w:rPr>
          <w:rFonts w:ascii="Times New Roman" w:hAnsi="Times New Roman" w:cs="Times New Roman"/>
          <w:sz w:val="22"/>
          <w:szCs w:val="22"/>
        </w:rPr>
        <w:t>the subsidiary</w:t>
      </w:r>
      <w:bookmarkEnd w:id="6"/>
      <w:r w:rsidRPr="00F15198">
        <w:rPr>
          <w:rFonts w:ascii="Times New Roman" w:hAnsi="Times New Roman" w:cs="Times New Roman"/>
          <w:sz w:val="22"/>
          <w:szCs w:val="22"/>
        </w:rPr>
        <w:t xml:space="preserve"> has been decided. If the subsidiary deposit Yen 1,404,131, The subsidiary can request suspension of execution or cancellation of the execution disposition. </w:t>
      </w:r>
    </w:p>
    <w:p w14:paraId="3CEF0948" w14:textId="77777777"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Issue 2 states that the second buyer, is appropriate and request the second buyer to provide security of Yen 7,900,000. Temporary seizure of electricity revenue generated from the subsidiary Binary plant from July 17, 2020 to July 16, 2021 has been decided. If the subsidiary deposit Yen 39,433,306, the subsidiary can request suspension of execution or cancellation of the execution disposition.</w:t>
      </w:r>
    </w:p>
    <w:p w14:paraId="3943E1F4" w14:textId="77777777"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On August 27, 2020, the directors and executives of the subsidiary reported themselves on first announcement, which the subsidiary appointed a lawyer on that date. And the subsidiary has already clarified the information to the court on October 6, 2020</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and November 5, 2020, in which the subsidiary will clarify the information to the court again on December 24, 2020</w:t>
      </w:r>
      <w:r w:rsidRPr="00F15198">
        <w:rPr>
          <w:rFonts w:ascii="Times New Roman" w:hAnsi="Times New Roman" w:cs="Times New Roman"/>
          <w:sz w:val="22"/>
          <w:szCs w:val="22"/>
          <w:cs/>
        </w:rPr>
        <w:t>.</w:t>
      </w:r>
    </w:p>
    <w:p w14:paraId="7C401C76" w14:textId="77777777"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On December 24, 2020, the second buyer and the subsidiary reported to the court on time, which the second buyer will ask for another addition. The Court therefore required a second buyer to submit an objection to the testimony by February 5, 2021, with the fourth hearing scheduled for February 15, 2021.</w:t>
      </w:r>
    </w:p>
    <w:p w14:paraId="4290DE5E" w14:textId="323E9048" w:rsidR="00362D12" w:rsidRPr="00F15198" w:rsidRDefault="00362D12" w:rsidP="008219E2">
      <w:pPr>
        <w:tabs>
          <w:tab w:val="left" w:pos="938"/>
        </w:tabs>
        <w:ind w:left="14" w:firstLine="574"/>
        <w:jc w:val="thaiDistribute"/>
        <w:rPr>
          <w:rFonts w:ascii="Times New Roman" w:hAnsi="Times New Roman" w:cs="Times New Roman"/>
          <w:sz w:val="22"/>
          <w:szCs w:val="22"/>
        </w:rPr>
      </w:pPr>
      <w:bookmarkStart w:id="7" w:name="_Hlk72094551"/>
      <w:r w:rsidRPr="00F15198">
        <w:rPr>
          <w:rFonts w:ascii="Times New Roman" w:hAnsi="Times New Roman" w:cs="Times New Roman"/>
          <w:sz w:val="22"/>
          <w:szCs w:val="22"/>
        </w:rPr>
        <w:t>On February 15, 2021, the subsidiary</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and the second buyer have submitted the court proceedings and clarified the information to the court. with the fourth hearing scheduled for fifth hearing on April 13, 2021.</w:t>
      </w:r>
    </w:p>
    <w:bookmarkEnd w:id="7"/>
    <w:p w14:paraId="73C34683" w14:textId="59B08B5E" w:rsidR="00886F5A" w:rsidRPr="00F15198" w:rsidRDefault="00886F5A" w:rsidP="00886F5A">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On April 13, 2021, the subsidiary</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 xml:space="preserve">and the second buyer have submitted the court proceedings and clarified the information to the court. with the next hearing scheduled on June </w:t>
      </w:r>
      <w:r w:rsidR="00F7618D" w:rsidRPr="00F15198">
        <w:rPr>
          <w:rFonts w:ascii="Times New Roman" w:hAnsi="Times New Roman" w:cs="Times New Roman"/>
          <w:sz w:val="22"/>
          <w:szCs w:val="22"/>
        </w:rPr>
        <w:t>8</w:t>
      </w:r>
      <w:r w:rsidRPr="00F15198">
        <w:rPr>
          <w:rFonts w:ascii="Times New Roman" w:hAnsi="Times New Roman" w:cs="Times New Roman"/>
          <w:sz w:val="22"/>
          <w:szCs w:val="22"/>
        </w:rPr>
        <w:t>, 2021.</w:t>
      </w:r>
    </w:p>
    <w:p w14:paraId="4AAF8D98" w14:textId="5BBD6A7A"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The management of </w:t>
      </w:r>
      <w:r w:rsidR="0094623B">
        <w:rPr>
          <w:rFonts w:ascii="Times New Roman" w:hAnsi="Times New Roman" w:cs="Times New Roman"/>
          <w:sz w:val="22"/>
          <w:szCs w:val="22"/>
        </w:rPr>
        <w:t>the C</w:t>
      </w:r>
      <w:r w:rsidRPr="00F15198">
        <w:rPr>
          <w:rFonts w:ascii="Times New Roman" w:hAnsi="Times New Roman" w:cs="Times New Roman"/>
          <w:sz w:val="22"/>
          <w:szCs w:val="22"/>
        </w:rPr>
        <w:t>ompany examination of the above lawsuit found that the Company used to ask for opinions from 2 legal advisors</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regarding the case.</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 xml:space="preserve">The </w:t>
      </w:r>
      <w:proofErr w:type="gramStart"/>
      <w:r w:rsidRPr="00F15198">
        <w:rPr>
          <w:rFonts w:ascii="Times New Roman" w:hAnsi="Times New Roman" w:cs="Times New Roman"/>
          <w:sz w:val="22"/>
          <w:szCs w:val="22"/>
        </w:rPr>
        <w:t>aforementioned legal</w:t>
      </w:r>
      <w:proofErr w:type="gramEnd"/>
      <w:r w:rsidRPr="00F15198">
        <w:rPr>
          <w:rFonts w:ascii="Times New Roman" w:hAnsi="Times New Roman" w:cs="Times New Roman"/>
          <w:sz w:val="22"/>
          <w:szCs w:val="22"/>
        </w:rPr>
        <w:t xml:space="preserve"> advisors agree that the asset purchase agreement dated April 5, 2019 will not be binding on the subsidiary. If the former 2nd director of the subsidiary is not a sign of the contract and there will be no binding on the second subsidiary.</w:t>
      </w:r>
    </w:p>
    <w:p w14:paraId="4BD7EB11" w14:textId="742CEBA2"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The management of </w:t>
      </w:r>
      <w:r w:rsidR="00176E7F">
        <w:rPr>
          <w:rFonts w:ascii="Times New Roman" w:hAnsi="Times New Roman" w:cs="Times New Roman"/>
          <w:sz w:val="22"/>
          <w:szCs w:val="22"/>
        </w:rPr>
        <w:t>the C</w:t>
      </w:r>
      <w:r w:rsidR="00176E7F" w:rsidRPr="00F15198">
        <w:rPr>
          <w:rFonts w:ascii="Times New Roman" w:hAnsi="Times New Roman" w:cs="Times New Roman"/>
          <w:sz w:val="22"/>
          <w:szCs w:val="22"/>
        </w:rPr>
        <w:t xml:space="preserve">ompany </w:t>
      </w:r>
      <w:r w:rsidRPr="00F15198">
        <w:rPr>
          <w:rFonts w:ascii="Times New Roman" w:hAnsi="Times New Roman" w:cs="Times New Roman"/>
          <w:sz w:val="22"/>
          <w:szCs w:val="22"/>
        </w:rPr>
        <w:t>considers that the story in the case does not contain information that differs from the information provided to both law firms. Therefore, the management's opinion remains that the contract dated April 5, 2019, which the second buyer claims is there will be no binding on the subsidiary.</w:t>
      </w:r>
    </w:p>
    <w:p w14:paraId="3BD4F142" w14:textId="77777777" w:rsidR="000729BD" w:rsidRDefault="000729BD">
      <w:pPr>
        <w:rPr>
          <w:rFonts w:ascii="Times New Roman" w:hAnsi="Times New Roman" w:cs="Times New Roman"/>
          <w:sz w:val="22"/>
          <w:szCs w:val="22"/>
        </w:rPr>
      </w:pPr>
      <w:r>
        <w:rPr>
          <w:rFonts w:ascii="Times New Roman" w:hAnsi="Times New Roman" w:cs="Times New Roman"/>
          <w:sz w:val="22"/>
          <w:szCs w:val="22"/>
        </w:rPr>
        <w:br w:type="page"/>
      </w:r>
    </w:p>
    <w:p w14:paraId="4FE61941" w14:textId="77777777" w:rsidR="000729BD" w:rsidRDefault="000729BD" w:rsidP="008219E2">
      <w:pPr>
        <w:tabs>
          <w:tab w:val="left" w:pos="938"/>
        </w:tabs>
        <w:ind w:left="14" w:firstLine="574"/>
        <w:jc w:val="thaiDistribute"/>
        <w:rPr>
          <w:rFonts w:ascii="Times New Roman" w:hAnsi="Times New Roman" w:cs="Times New Roman"/>
          <w:sz w:val="22"/>
          <w:szCs w:val="22"/>
        </w:rPr>
      </w:pPr>
    </w:p>
    <w:p w14:paraId="11B31A9B" w14:textId="77777777" w:rsidR="000729BD" w:rsidRDefault="000729BD" w:rsidP="008219E2">
      <w:pPr>
        <w:tabs>
          <w:tab w:val="left" w:pos="938"/>
        </w:tabs>
        <w:ind w:left="14" w:firstLine="574"/>
        <w:jc w:val="thaiDistribute"/>
        <w:rPr>
          <w:rFonts w:ascii="Times New Roman" w:hAnsi="Times New Roman" w:cs="Times New Roman"/>
          <w:sz w:val="22"/>
          <w:szCs w:val="22"/>
        </w:rPr>
      </w:pPr>
    </w:p>
    <w:p w14:paraId="3B008F26" w14:textId="4963B8BE" w:rsidR="00F7618D"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On </w:t>
      </w:r>
      <w:r w:rsidR="008219E2" w:rsidRPr="00F15198">
        <w:rPr>
          <w:rFonts w:ascii="Times New Roman" w:hAnsi="Times New Roman" w:cs="Times New Roman"/>
          <w:sz w:val="22"/>
          <w:szCs w:val="22"/>
        </w:rPr>
        <w:t>May 12</w:t>
      </w:r>
      <w:r w:rsidRPr="00F15198">
        <w:rPr>
          <w:rFonts w:ascii="Times New Roman" w:hAnsi="Times New Roman" w:cs="Times New Roman"/>
          <w:sz w:val="22"/>
          <w:szCs w:val="22"/>
        </w:rPr>
        <w:t xml:space="preserve">, 2021, I received the report from the auditor of the subsidiary. The auditor did not </w:t>
      </w:r>
      <w:bookmarkStart w:id="8" w:name="_Hlk72095495"/>
      <w:r w:rsidR="00F7618D" w:rsidRPr="00F15198">
        <w:rPr>
          <w:rFonts w:ascii="Times New Roman" w:hAnsi="Times New Roman" w:cs="Times New Roman"/>
          <w:sz w:val="22"/>
          <w:szCs w:val="22"/>
        </w:rPr>
        <w:t xml:space="preserve">make a conclusion </w:t>
      </w:r>
      <w:bookmarkEnd w:id="8"/>
      <w:r w:rsidRPr="00F15198">
        <w:rPr>
          <w:rFonts w:ascii="Times New Roman" w:hAnsi="Times New Roman" w:cs="Times New Roman"/>
          <w:sz w:val="22"/>
          <w:szCs w:val="22"/>
        </w:rPr>
        <w:t xml:space="preserve">on the financial statements of the said subsidiary as of </w:t>
      </w:r>
      <w:r w:rsidR="00F7618D" w:rsidRPr="00F15198">
        <w:rPr>
          <w:rFonts w:ascii="Times New Roman" w:hAnsi="Times New Roman" w:cs="Times New Roman"/>
          <w:sz w:val="22"/>
          <w:szCs w:val="22"/>
        </w:rPr>
        <w:t>March</w:t>
      </w:r>
      <w:r w:rsidRPr="00F15198">
        <w:rPr>
          <w:rFonts w:ascii="Times New Roman" w:hAnsi="Times New Roman" w:cs="Times New Roman"/>
          <w:sz w:val="22"/>
          <w:szCs w:val="22"/>
        </w:rPr>
        <w:t xml:space="preserve"> 31, 202</w:t>
      </w:r>
      <w:r w:rsidR="00F7618D" w:rsidRPr="00F15198">
        <w:rPr>
          <w:rFonts w:ascii="Times New Roman" w:hAnsi="Times New Roman" w:cs="Times New Roman"/>
          <w:sz w:val="22"/>
          <w:szCs w:val="22"/>
        </w:rPr>
        <w:t>1</w:t>
      </w:r>
      <w:r w:rsidRPr="00F15198">
        <w:rPr>
          <w:rFonts w:ascii="Times New Roman" w:hAnsi="Times New Roman" w:cs="Times New Roman"/>
          <w:sz w:val="22"/>
          <w:szCs w:val="22"/>
        </w:rPr>
        <w:t>, because they were unable to find satisfactory audit evidence of the Power Plant Sale Agreement dated April 5, 2019</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 xml:space="preserve">due to the binding of the geothermal power plant sales agreement of the subsidiary in Japan there is uncertainty and is not yet final. </w:t>
      </w:r>
    </w:p>
    <w:p w14:paraId="4EC853EC" w14:textId="36C83E08" w:rsidR="00362D12" w:rsidRPr="00F15198" w:rsidRDefault="00362D12"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As mentioned above, the auditors of the subsidiary in Japan have not been able to find sufficient evidence to draw conclusions on such matters and so </w:t>
      </w:r>
      <w:proofErr w:type="gramStart"/>
      <w:r w:rsidRPr="00F15198">
        <w:rPr>
          <w:rFonts w:ascii="Times New Roman" w:hAnsi="Times New Roman" w:cs="Times New Roman"/>
          <w:sz w:val="22"/>
          <w:szCs w:val="22"/>
        </w:rPr>
        <w:t>far</w:t>
      </w:r>
      <w:proofErr w:type="gramEnd"/>
      <w:r w:rsidRPr="00F15198">
        <w:rPr>
          <w:rFonts w:ascii="Times New Roman" w:hAnsi="Times New Roman" w:cs="Times New Roman"/>
          <w:sz w:val="22"/>
          <w:szCs w:val="22"/>
        </w:rPr>
        <w:t xml:space="preserve"> the above matters have not been </w:t>
      </w:r>
      <w:proofErr w:type="spellStart"/>
      <w:r w:rsidRPr="00F15198">
        <w:rPr>
          <w:rFonts w:ascii="Times New Roman" w:hAnsi="Times New Roman" w:cs="Times New Roman"/>
          <w:sz w:val="22"/>
          <w:szCs w:val="22"/>
        </w:rPr>
        <w:t>finalised</w:t>
      </w:r>
      <w:proofErr w:type="spellEnd"/>
      <w:r w:rsidRPr="00F15198">
        <w:rPr>
          <w:rFonts w:ascii="Times New Roman" w:hAnsi="Times New Roman" w:cs="Times New Roman"/>
          <w:sz w:val="22"/>
          <w:szCs w:val="22"/>
        </w:rPr>
        <w:t>. Therefore, I cannot find sufficiently appropriate auditing evidence regarding the binding of the above contracts. As a result, I cannot conclude that any adjustments that are required to be adjusted due to the binding of such contracts may affect the financial statements, which are constrained by circumstances.</w:t>
      </w:r>
    </w:p>
    <w:p w14:paraId="22F10FE3" w14:textId="77777777" w:rsidR="00FE072C" w:rsidRPr="00FE072C" w:rsidRDefault="00FE072C" w:rsidP="00FE072C">
      <w:pPr>
        <w:tabs>
          <w:tab w:val="left" w:pos="938"/>
        </w:tabs>
        <w:ind w:left="14" w:firstLine="574"/>
        <w:jc w:val="thaiDistribute"/>
        <w:rPr>
          <w:rFonts w:ascii="Times New Roman" w:hAnsi="Times New Roman" w:cs="Times New Roman"/>
          <w:sz w:val="16"/>
          <w:szCs w:val="16"/>
        </w:rPr>
      </w:pPr>
    </w:p>
    <w:p w14:paraId="764856B5" w14:textId="22FB6F7F" w:rsidR="00362D12" w:rsidRPr="00F15198" w:rsidRDefault="00362D12" w:rsidP="00362D1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(4) Binding of the advance payment agreement for the construction of geothermal power plants.</w:t>
      </w:r>
    </w:p>
    <w:p w14:paraId="503343A8" w14:textId="5F3019DE" w:rsidR="00362D12" w:rsidRPr="00CC7020" w:rsidRDefault="00362D12" w:rsidP="00B45E50">
      <w:pPr>
        <w:tabs>
          <w:tab w:val="left" w:pos="938"/>
        </w:tabs>
        <w:ind w:left="14" w:firstLine="574"/>
        <w:jc w:val="thaiDistribute"/>
      </w:pPr>
      <w:r w:rsidRPr="00F15198">
        <w:rPr>
          <w:rFonts w:ascii="Times New Roman" w:hAnsi="Times New Roman" w:cs="Times New Roman"/>
          <w:sz w:val="22"/>
          <w:szCs w:val="22"/>
        </w:rPr>
        <w:t xml:space="preserve">Refer to Note </w:t>
      </w:r>
      <w:r w:rsidR="00F7618D" w:rsidRPr="00F15198">
        <w:rPr>
          <w:rFonts w:ascii="Times New Roman" w:hAnsi="Times New Roman" w:cs="Times New Roman"/>
          <w:sz w:val="22"/>
          <w:szCs w:val="22"/>
        </w:rPr>
        <w:t>17</w:t>
      </w:r>
      <w:r w:rsidR="000A045A">
        <w:rPr>
          <w:rFonts w:ascii="Times New Roman" w:hAnsi="Times New Roman" w:cs="Times New Roman"/>
          <w:sz w:val="22"/>
          <w:szCs w:val="22"/>
        </w:rPr>
        <w:t xml:space="preserve"> </w:t>
      </w:r>
      <w:r w:rsidR="00CC7020">
        <w:rPr>
          <w:rFonts w:ascii="Times New Roman" w:hAnsi="Times New Roman" w:cs="Times New Roman"/>
          <w:sz w:val="22"/>
          <w:szCs w:val="22"/>
        </w:rPr>
        <w:t xml:space="preserve">to the </w:t>
      </w:r>
      <w:r w:rsidR="006C78EC" w:rsidRPr="00F15198">
        <w:rPr>
          <w:rFonts w:ascii="Times New Roman" w:hAnsi="Times New Roman" w:cs="Times New Roman"/>
          <w:sz w:val="22"/>
          <w:szCs w:val="22"/>
        </w:rPr>
        <w:t>consolidated</w:t>
      </w:r>
      <w:r w:rsidR="006C78EC">
        <w:rPr>
          <w:rFonts w:ascii="Times New Roman" w:hAnsi="Times New Roman" w:cs="Times New Roman"/>
          <w:sz w:val="22"/>
          <w:szCs w:val="22"/>
        </w:rPr>
        <w:t xml:space="preserve"> </w:t>
      </w:r>
      <w:r w:rsidR="00CC7020">
        <w:rPr>
          <w:rFonts w:ascii="Times New Roman" w:hAnsi="Times New Roman" w:cs="Times New Roman"/>
          <w:sz w:val="22"/>
          <w:szCs w:val="22"/>
        </w:rPr>
        <w:t>interim financial statements</w:t>
      </w:r>
      <w:r w:rsidRPr="00F15198">
        <w:rPr>
          <w:rFonts w:ascii="Times New Roman" w:hAnsi="Times New Roman" w:cs="Times New Roman"/>
          <w:sz w:val="22"/>
          <w:szCs w:val="22"/>
        </w:rPr>
        <w:t>, on December 13, 2017, the Board of Directors' meeting of the Company passed a resolution to invest in 9 geothermal power plants in Japan. The total project value is 2,700 million Yen (Baht 786 million). As of December 31, 2018, a subsidiary paid a deposit for 2 power plants amounting to Yen 103 million.</w:t>
      </w:r>
    </w:p>
    <w:p w14:paraId="59B75F11" w14:textId="5C3038B6" w:rsidR="00362D12" w:rsidRPr="00F15198" w:rsidRDefault="00362D12" w:rsidP="00362D1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According to the resolution of the Board of Directors' Meeting No.3/2020 held on March 20, 2020, it resolved to set up an allowance for the expected credit loss for the whole amount. the management of the </w:t>
      </w:r>
      <w:r w:rsidR="007B72AB">
        <w:rPr>
          <w:rFonts w:ascii="Times New Roman" w:hAnsi="Times New Roman" w:cs="Times New Roman"/>
          <w:sz w:val="22"/>
          <w:szCs w:val="22"/>
        </w:rPr>
        <w:t>C</w:t>
      </w:r>
      <w:r w:rsidRPr="00F15198">
        <w:rPr>
          <w:rFonts w:ascii="Times New Roman" w:hAnsi="Times New Roman" w:cs="Times New Roman"/>
          <w:sz w:val="22"/>
          <w:szCs w:val="22"/>
        </w:rPr>
        <w:t>ompany has assessed the opportunity to receive the reimbursement from the transaction. It is likely to be difficult. Therefore, we decided to record the allowance for the expected credit loss for the transaction in the amount of Baht 28 million in the 2019 financial statements.</w:t>
      </w:r>
    </w:p>
    <w:p w14:paraId="6AC7039D" w14:textId="55C495CF" w:rsidR="00362D12" w:rsidRPr="00F15198" w:rsidRDefault="00362D12" w:rsidP="00362D1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On </w:t>
      </w:r>
      <w:r w:rsidR="008219E2" w:rsidRPr="00F15198">
        <w:rPr>
          <w:rFonts w:ascii="Times New Roman" w:hAnsi="Times New Roman" w:cs="Times New Roman"/>
          <w:sz w:val="22"/>
          <w:szCs w:val="22"/>
        </w:rPr>
        <w:t>May 12</w:t>
      </w:r>
      <w:r w:rsidRPr="00F15198">
        <w:rPr>
          <w:rFonts w:ascii="Times New Roman" w:hAnsi="Times New Roman" w:cs="Times New Roman"/>
          <w:sz w:val="22"/>
          <w:szCs w:val="22"/>
        </w:rPr>
        <w:t xml:space="preserve">, 2021, I received the report from the auditor of the subsidiary. The auditor did not </w:t>
      </w:r>
      <w:r w:rsidR="00F7618D" w:rsidRPr="00F15198">
        <w:rPr>
          <w:rFonts w:ascii="Times New Roman" w:hAnsi="Times New Roman" w:cs="Times New Roman"/>
          <w:sz w:val="22"/>
          <w:szCs w:val="22"/>
        </w:rPr>
        <w:t xml:space="preserve">make a conclusion </w:t>
      </w:r>
      <w:r w:rsidRPr="00F15198">
        <w:rPr>
          <w:rFonts w:ascii="Times New Roman" w:hAnsi="Times New Roman" w:cs="Times New Roman"/>
          <w:sz w:val="22"/>
          <w:szCs w:val="22"/>
        </w:rPr>
        <w:t xml:space="preserve">on the financial statements of the said subsidiary as of </w:t>
      </w:r>
      <w:r w:rsidR="00F7618D" w:rsidRPr="00F15198">
        <w:rPr>
          <w:rFonts w:ascii="Times New Roman" w:hAnsi="Times New Roman" w:cs="Times New Roman"/>
          <w:sz w:val="22"/>
          <w:szCs w:val="22"/>
        </w:rPr>
        <w:t>March</w:t>
      </w:r>
      <w:r w:rsidRPr="00F15198">
        <w:rPr>
          <w:rFonts w:ascii="Times New Roman" w:hAnsi="Times New Roman" w:cs="Times New Roman"/>
          <w:sz w:val="22"/>
          <w:szCs w:val="22"/>
        </w:rPr>
        <w:t xml:space="preserve"> 31, 202</w:t>
      </w:r>
      <w:r w:rsidR="00F7618D" w:rsidRPr="00F15198">
        <w:rPr>
          <w:rFonts w:ascii="Times New Roman" w:hAnsi="Times New Roman" w:cs="Times New Roman"/>
          <w:sz w:val="22"/>
          <w:szCs w:val="22"/>
        </w:rPr>
        <w:t>1</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 xml:space="preserve">As the auditor reported that on November 27, 2017, the said subsidiary </w:t>
      </w:r>
      <w:r w:rsidR="007B72AB">
        <w:rPr>
          <w:rFonts w:ascii="Times New Roman" w:hAnsi="Times New Roman" w:cs="Times New Roman"/>
          <w:sz w:val="22"/>
          <w:szCs w:val="22"/>
        </w:rPr>
        <w:t>h</w:t>
      </w:r>
      <w:r w:rsidRPr="00F15198">
        <w:rPr>
          <w:rFonts w:ascii="Times New Roman" w:hAnsi="Times New Roman" w:cs="Times New Roman"/>
          <w:sz w:val="22"/>
          <w:szCs w:val="22"/>
        </w:rPr>
        <w:t>as entered into 2</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 xml:space="preserve">land property transfer agreements located in </w:t>
      </w:r>
      <w:proofErr w:type="spellStart"/>
      <w:r w:rsidRPr="00F15198">
        <w:rPr>
          <w:rFonts w:ascii="Times New Roman" w:hAnsi="Times New Roman" w:cs="Times New Roman"/>
          <w:sz w:val="22"/>
          <w:szCs w:val="22"/>
        </w:rPr>
        <w:t>Oasa</w:t>
      </w:r>
      <w:proofErr w:type="spellEnd"/>
      <w:r w:rsidRPr="00F15198">
        <w:rPr>
          <w:rFonts w:ascii="Times New Roman" w:hAnsi="Times New Roman" w:cs="Times New Roman"/>
          <w:sz w:val="22"/>
          <w:szCs w:val="22"/>
        </w:rPr>
        <w:t xml:space="preserve">-Tsurumi, </w:t>
      </w:r>
      <w:proofErr w:type="spellStart"/>
      <w:r w:rsidRPr="00F15198">
        <w:rPr>
          <w:rFonts w:ascii="Times New Roman" w:hAnsi="Times New Roman" w:cs="Times New Roman"/>
          <w:sz w:val="22"/>
          <w:szCs w:val="22"/>
        </w:rPr>
        <w:t>Beppu</w:t>
      </w:r>
      <w:proofErr w:type="spellEnd"/>
      <w:r w:rsidRPr="00F15198">
        <w:rPr>
          <w:rFonts w:ascii="Times New Roman" w:hAnsi="Times New Roman" w:cs="Times New Roman"/>
          <w:sz w:val="22"/>
          <w:szCs w:val="22"/>
        </w:rPr>
        <w:t xml:space="preserve"> City, Oita Prefecture, Japan with first private company. However, the first private company has transferred both of the land to the second private company, although the first private company </w:t>
      </w:r>
      <w:r w:rsidR="007B72AB">
        <w:rPr>
          <w:rFonts w:ascii="Times New Roman" w:hAnsi="Times New Roman" w:cs="Times New Roman"/>
          <w:sz w:val="22"/>
          <w:szCs w:val="22"/>
        </w:rPr>
        <w:t>i</w:t>
      </w:r>
      <w:r w:rsidRPr="00F15198">
        <w:rPr>
          <w:rFonts w:ascii="Times New Roman" w:hAnsi="Times New Roman" w:cs="Times New Roman"/>
          <w:sz w:val="22"/>
          <w:szCs w:val="22"/>
        </w:rPr>
        <w:t xml:space="preserve">s responsible for transferring </w:t>
      </w:r>
      <w:proofErr w:type="gramStart"/>
      <w:r w:rsidRPr="00F15198">
        <w:rPr>
          <w:rFonts w:ascii="Times New Roman" w:hAnsi="Times New Roman" w:cs="Times New Roman"/>
          <w:sz w:val="22"/>
          <w:szCs w:val="22"/>
        </w:rPr>
        <w:t>these land</w:t>
      </w:r>
      <w:proofErr w:type="gramEnd"/>
      <w:r w:rsidRPr="00F15198">
        <w:rPr>
          <w:rFonts w:ascii="Times New Roman" w:hAnsi="Times New Roman" w:cs="Times New Roman"/>
          <w:sz w:val="22"/>
          <w:szCs w:val="22"/>
        </w:rPr>
        <w:t xml:space="preserve"> to such subsidiary. The total asset transfer price is Yen 300,000,000, which the said subsidiary has paid to a private company in the </w:t>
      </w:r>
      <w:proofErr w:type="gramStart"/>
      <w:r w:rsidRPr="00F15198">
        <w:rPr>
          <w:rFonts w:ascii="Times New Roman" w:hAnsi="Times New Roman" w:cs="Times New Roman"/>
          <w:sz w:val="22"/>
          <w:szCs w:val="22"/>
        </w:rPr>
        <w:t>amount</w:t>
      </w:r>
      <w:proofErr w:type="gramEnd"/>
      <w:r w:rsidRPr="00F15198">
        <w:rPr>
          <w:rFonts w:ascii="Times New Roman" w:hAnsi="Times New Roman" w:cs="Times New Roman"/>
          <w:sz w:val="22"/>
          <w:szCs w:val="22"/>
        </w:rPr>
        <w:t xml:space="preserve"> of Yen 103,000,000</w:t>
      </w:r>
      <w:r w:rsidRPr="00F15198">
        <w:rPr>
          <w:rFonts w:ascii="Times New Roman" w:hAnsi="Times New Roman" w:cs="Times New Roman"/>
          <w:sz w:val="22"/>
          <w:szCs w:val="22"/>
          <w:cs/>
        </w:rPr>
        <w:t xml:space="preserve">. </w:t>
      </w:r>
    </w:p>
    <w:p w14:paraId="6FE28236" w14:textId="315931C2" w:rsidR="00362D12" w:rsidRPr="00F15198" w:rsidRDefault="00362D12" w:rsidP="00362D1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Subsequently, on May 26, 2020, the subsidiary took legal action regarding the transfer of ownership of the two such land to a second private company and claiming Yen 1,000,000</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 xml:space="preserve">from the first private company. The auditors of the said subsidiary </w:t>
      </w:r>
      <w:r w:rsidR="007B72AB">
        <w:rPr>
          <w:rFonts w:ascii="Times New Roman" w:hAnsi="Times New Roman" w:cs="Times New Roman"/>
          <w:sz w:val="22"/>
          <w:szCs w:val="22"/>
        </w:rPr>
        <w:t>c</w:t>
      </w:r>
      <w:r w:rsidRPr="00F15198">
        <w:rPr>
          <w:rFonts w:ascii="Times New Roman" w:hAnsi="Times New Roman" w:cs="Times New Roman"/>
          <w:sz w:val="22"/>
          <w:szCs w:val="22"/>
        </w:rPr>
        <w:t>ould not find sufficient audit evidence for a property transfer agreement dated November 27, 2017</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The consequences of the land transfer agreement in Japan are uncertain and unconclusive. Therefore, we do not find sufficient evidence of proper investigation regarding the binding of the above contracts.</w:t>
      </w:r>
    </w:p>
    <w:p w14:paraId="5FAA4C46" w14:textId="57E108AB" w:rsidR="00362D12" w:rsidRPr="00F15198" w:rsidRDefault="00362D12" w:rsidP="00362D1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Therefore, I cannot conclude that there </w:t>
      </w:r>
      <w:proofErr w:type="gramStart"/>
      <w:r w:rsidRPr="00F15198">
        <w:rPr>
          <w:rFonts w:ascii="Times New Roman" w:hAnsi="Times New Roman" w:cs="Times New Roman"/>
          <w:sz w:val="22"/>
          <w:szCs w:val="22"/>
        </w:rPr>
        <w:t>are</w:t>
      </w:r>
      <w:proofErr w:type="gramEnd"/>
      <w:r w:rsidRPr="00F15198">
        <w:rPr>
          <w:rFonts w:ascii="Times New Roman" w:hAnsi="Times New Roman" w:cs="Times New Roman"/>
          <w:sz w:val="22"/>
          <w:szCs w:val="22"/>
        </w:rPr>
        <w:t xml:space="preserve"> any </w:t>
      </w:r>
      <w:r w:rsidR="000729BD">
        <w:rPr>
          <w:rFonts w:ascii="Times New Roman" w:hAnsi="Times New Roman" w:cs="Times New Roman"/>
          <w:sz w:val="22"/>
          <w:szCs w:val="22"/>
        </w:rPr>
        <w:t>adjustment</w:t>
      </w:r>
      <w:r w:rsidRPr="00F15198">
        <w:rPr>
          <w:rFonts w:ascii="Times New Roman" w:hAnsi="Times New Roman" w:cs="Times New Roman"/>
          <w:sz w:val="22"/>
          <w:szCs w:val="22"/>
        </w:rPr>
        <w:t xml:space="preserve"> </w:t>
      </w:r>
      <w:r w:rsidR="000729BD">
        <w:rPr>
          <w:rFonts w:ascii="Times New Roman" w:hAnsi="Times New Roman" w:cs="Times New Roman"/>
          <w:sz w:val="22"/>
          <w:szCs w:val="22"/>
        </w:rPr>
        <w:t>t</w:t>
      </w:r>
      <w:r w:rsidRPr="00F15198">
        <w:rPr>
          <w:rFonts w:ascii="Times New Roman" w:hAnsi="Times New Roman" w:cs="Times New Roman"/>
          <w:sz w:val="22"/>
          <w:szCs w:val="22"/>
        </w:rPr>
        <w:t xml:space="preserve">hat </w:t>
      </w:r>
      <w:r w:rsidR="000729BD">
        <w:rPr>
          <w:rFonts w:ascii="Times New Roman" w:hAnsi="Times New Roman" w:cs="Times New Roman"/>
          <w:sz w:val="22"/>
          <w:szCs w:val="22"/>
        </w:rPr>
        <w:t>are required to be adjusted</w:t>
      </w:r>
      <w:r w:rsidRPr="00F15198">
        <w:rPr>
          <w:rFonts w:ascii="Times New Roman" w:hAnsi="Times New Roman" w:cs="Times New Roman"/>
          <w:sz w:val="22"/>
          <w:szCs w:val="22"/>
        </w:rPr>
        <w:t xml:space="preserve"> due to the binding of such contracts that may have an impact on the financial statements. Which is limited by circumstances.</w:t>
      </w:r>
    </w:p>
    <w:p w14:paraId="38D516E2" w14:textId="77777777" w:rsidR="00362D12" w:rsidRPr="00F15198" w:rsidRDefault="00362D12" w:rsidP="00EF7D19">
      <w:pPr>
        <w:tabs>
          <w:tab w:val="left" w:pos="1122"/>
        </w:tabs>
        <w:ind w:left="14" w:firstLine="692"/>
        <w:jc w:val="thaiDistribute"/>
        <w:rPr>
          <w:rFonts w:ascii="Times New Roman" w:hAnsi="Times New Roman" w:cs="Times New Roman"/>
          <w:sz w:val="22"/>
          <w:szCs w:val="22"/>
        </w:rPr>
      </w:pPr>
    </w:p>
    <w:p w14:paraId="5D194492" w14:textId="0B1B7C0F" w:rsidR="00EF7D19" w:rsidRPr="00F15198" w:rsidRDefault="00362D12" w:rsidP="00C46E88">
      <w:pPr>
        <w:tabs>
          <w:tab w:val="left" w:pos="426"/>
        </w:tabs>
        <w:ind w:left="714" w:hanging="700"/>
        <w:rPr>
          <w:rFonts w:ascii="Times New Roman" w:hAnsi="Times New Roman" w:cs="Times New Roman"/>
          <w:sz w:val="22"/>
          <w:szCs w:val="22"/>
        </w:rPr>
      </w:pPr>
      <w:r w:rsidRPr="00F15198">
        <w:rPr>
          <w:rFonts w:ascii="Times New Roman" w:hAnsi="Times New Roman" w:cs="Times New Roman"/>
          <w:b/>
          <w:bCs/>
          <w:sz w:val="22"/>
          <w:szCs w:val="22"/>
        </w:rPr>
        <w:t>Qualified conclusion</w:t>
      </w:r>
    </w:p>
    <w:p w14:paraId="2D686DC1" w14:textId="77777777" w:rsidR="00EF7D19" w:rsidRPr="00FE072C" w:rsidRDefault="00EF7D19" w:rsidP="00FE072C">
      <w:pPr>
        <w:tabs>
          <w:tab w:val="left" w:pos="1122"/>
          <w:tab w:val="left" w:pos="1496"/>
        </w:tabs>
        <w:ind w:firstLine="14"/>
        <w:jc w:val="both"/>
        <w:rPr>
          <w:rFonts w:ascii="Times New Roman" w:hAnsi="Times New Roman" w:cs="Times New Roman"/>
          <w:sz w:val="16"/>
          <w:szCs w:val="16"/>
        </w:rPr>
      </w:pPr>
    </w:p>
    <w:p w14:paraId="1A47615A" w14:textId="3C313166" w:rsidR="00EF7D19" w:rsidRPr="00F15198" w:rsidRDefault="004460C6" w:rsidP="004460C6">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w:t>
      </w:r>
      <w:r w:rsidR="00362D12" w:rsidRPr="00F15198">
        <w:rPr>
          <w:rFonts w:ascii="Times New Roman" w:hAnsi="Times New Roman" w:cs="Times New Roman"/>
          <w:sz w:val="22"/>
          <w:szCs w:val="22"/>
        </w:rPr>
        <w:t>5</w:t>
      </w:r>
      <w:r w:rsidRPr="00F15198">
        <w:rPr>
          <w:rFonts w:ascii="Times New Roman" w:hAnsi="Times New Roman" w:cs="Times New Roman"/>
          <w:sz w:val="22"/>
          <w:szCs w:val="22"/>
        </w:rPr>
        <w:t>)</w:t>
      </w:r>
      <w:r w:rsidRPr="00F15198">
        <w:rPr>
          <w:rFonts w:ascii="Times New Roman" w:hAnsi="Times New Roman" w:cs="Times New Roman"/>
          <w:sz w:val="22"/>
          <w:szCs w:val="22"/>
        </w:rPr>
        <w:tab/>
      </w:r>
      <w:r w:rsidR="000A033B" w:rsidRPr="00F15198">
        <w:rPr>
          <w:rFonts w:ascii="Times New Roman" w:hAnsi="Times New Roman" w:cs="Times New Roman"/>
          <w:sz w:val="22"/>
          <w:szCs w:val="22"/>
        </w:rPr>
        <w:t xml:space="preserve">Except for any adjustments that might be required </w:t>
      </w:r>
      <w:proofErr w:type="gramStart"/>
      <w:r w:rsidR="000A033B" w:rsidRPr="00F15198">
        <w:rPr>
          <w:rFonts w:ascii="Times New Roman" w:hAnsi="Times New Roman" w:cs="Times New Roman"/>
          <w:sz w:val="22"/>
          <w:szCs w:val="22"/>
        </w:rPr>
        <w:t>as a result of</w:t>
      </w:r>
      <w:proofErr w:type="gramEnd"/>
      <w:r w:rsidR="000A033B" w:rsidRPr="00F15198">
        <w:rPr>
          <w:rFonts w:ascii="Times New Roman" w:hAnsi="Times New Roman" w:cs="Times New Roman"/>
          <w:sz w:val="22"/>
          <w:szCs w:val="22"/>
        </w:rPr>
        <w:t xml:space="preserve"> the matters discussed in the Basis for Qualified Conclusion paragraph, b</w:t>
      </w:r>
      <w:r w:rsidR="00EF7D19" w:rsidRPr="00F15198">
        <w:rPr>
          <w:rFonts w:ascii="Times New Roman" w:hAnsi="Times New Roman" w:cs="Times New Roman"/>
          <w:spacing w:val="-2"/>
          <w:sz w:val="22"/>
          <w:szCs w:val="22"/>
        </w:rPr>
        <w:t>ased on my reviews, nothing has come to my attention that causes me to believe that the accompanying</w:t>
      </w:r>
      <w:r w:rsidR="00EF7D19" w:rsidRPr="00F15198">
        <w:rPr>
          <w:rFonts w:ascii="Times New Roman" w:hAnsi="Times New Roman" w:cs="Times New Roman"/>
          <w:spacing w:val="4"/>
          <w:sz w:val="22"/>
          <w:szCs w:val="22"/>
        </w:rPr>
        <w:t xml:space="preserve"> </w:t>
      </w:r>
      <w:r w:rsidR="00EF7D19" w:rsidRPr="00F15198">
        <w:rPr>
          <w:rFonts w:ascii="Times New Roman" w:hAnsi="Times New Roman" w:cs="Times New Roman"/>
          <w:sz w:val="22"/>
          <w:szCs w:val="22"/>
        </w:rPr>
        <w:t>interim financial information is not prepared, in all material respects,</w:t>
      </w:r>
      <w:r w:rsidR="00EF7D19" w:rsidRPr="00F15198">
        <w:rPr>
          <w:rFonts w:ascii="Times New Roman" w:hAnsi="Times New Roman" w:cs="Times New Roman"/>
          <w:sz w:val="22"/>
          <w:szCs w:val="22"/>
          <w:cs/>
        </w:rPr>
        <w:t xml:space="preserve"> </w:t>
      </w:r>
      <w:r w:rsidR="00EF7D19" w:rsidRPr="00F15198">
        <w:rPr>
          <w:rFonts w:ascii="Times New Roman" w:hAnsi="Times New Roman" w:cs="Times New Roman"/>
          <w:sz w:val="22"/>
          <w:szCs w:val="22"/>
        </w:rPr>
        <w:t>in accordance with Accounting Standard 34, “Interim Financial Reporting”</w:t>
      </w:r>
      <w:r w:rsidR="008759B4" w:rsidRPr="00F15198">
        <w:rPr>
          <w:rFonts w:ascii="Times New Roman" w:hAnsi="Times New Roman" w:cs="Times New Roman"/>
          <w:sz w:val="22"/>
          <w:szCs w:val="22"/>
        </w:rPr>
        <w:t>.</w:t>
      </w:r>
    </w:p>
    <w:p w14:paraId="3F6E842D" w14:textId="73CBE214" w:rsidR="00FE072C" w:rsidRDefault="00FE072C">
      <w:pPr>
        <w:rPr>
          <w:rFonts w:ascii="Times New Roman" w:hAnsi="Times New Roman" w:cs="Times New Roman"/>
          <w:sz w:val="16"/>
          <w:szCs w:val="16"/>
        </w:rPr>
      </w:pPr>
      <w:r>
        <w:rPr>
          <w:rFonts w:ascii="Times New Roman" w:hAnsi="Times New Roman" w:cs="Times New Roman"/>
          <w:sz w:val="16"/>
          <w:szCs w:val="16"/>
        </w:rPr>
        <w:br w:type="page"/>
      </w:r>
    </w:p>
    <w:p w14:paraId="6CF5F8F6" w14:textId="77777777" w:rsidR="00FE072C" w:rsidRDefault="00FE072C" w:rsidP="00FE072C">
      <w:pPr>
        <w:tabs>
          <w:tab w:val="left" w:pos="426"/>
        </w:tabs>
        <w:ind w:left="714" w:hanging="700"/>
        <w:rPr>
          <w:rFonts w:ascii="Times New Roman" w:hAnsi="Times New Roman" w:cs="Times New Roman"/>
          <w:b/>
          <w:bCs/>
          <w:sz w:val="22"/>
          <w:szCs w:val="22"/>
        </w:rPr>
      </w:pPr>
    </w:p>
    <w:p w14:paraId="335CE935" w14:textId="77777777" w:rsidR="00FE072C" w:rsidRPr="00F15198" w:rsidRDefault="00FE072C" w:rsidP="00FE072C">
      <w:pPr>
        <w:tabs>
          <w:tab w:val="left" w:pos="426"/>
        </w:tabs>
        <w:ind w:left="714" w:hanging="700"/>
        <w:rPr>
          <w:rFonts w:ascii="Times New Roman" w:hAnsi="Times New Roman" w:cs="Times New Roman"/>
          <w:b/>
          <w:bCs/>
          <w:sz w:val="22"/>
          <w:szCs w:val="22"/>
        </w:rPr>
      </w:pPr>
    </w:p>
    <w:p w14:paraId="68A004FA" w14:textId="77777777" w:rsidR="000A033B" w:rsidRPr="00F15198" w:rsidRDefault="000A033B" w:rsidP="000A033B">
      <w:pPr>
        <w:tabs>
          <w:tab w:val="left" w:pos="3352"/>
        </w:tabs>
        <w:overflowPunct w:val="0"/>
        <w:autoSpaceDE w:val="0"/>
        <w:autoSpaceDN w:val="0"/>
        <w:adjustRightInd w:val="0"/>
        <w:spacing w:before="60" w:after="60"/>
        <w:textAlignment w:val="baseline"/>
        <w:rPr>
          <w:rFonts w:ascii="Times New Roman" w:eastAsia="Times New Roman" w:hAnsi="Times New Roman" w:cs="Times New Roman"/>
          <w:b/>
          <w:bCs/>
          <w:sz w:val="22"/>
          <w:szCs w:val="22"/>
        </w:rPr>
      </w:pPr>
      <w:bookmarkStart w:id="9" w:name="_Hlk72105977"/>
      <w:r w:rsidRPr="00F15198">
        <w:rPr>
          <w:rFonts w:ascii="Times New Roman" w:eastAsia="Times New Roman" w:hAnsi="Times New Roman" w:cs="Times New Roman"/>
          <w:b/>
          <w:bCs/>
          <w:sz w:val="22"/>
          <w:szCs w:val="22"/>
        </w:rPr>
        <w:t>Emphasis of matter</w:t>
      </w:r>
    </w:p>
    <w:bookmarkEnd w:id="9"/>
    <w:p w14:paraId="47304EE8" w14:textId="77777777" w:rsidR="00FE072C" w:rsidRPr="00FE072C" w:rsidRDefault="00FE072C" w:rsidP="00FE072C">
      <w:pPr>
        <w:tabs>
          <w:tab w:val="left" w:pos="938"/>
        </w:tabs>
        <w:ind w:left="14" w:firstLine="574"/>
        <w:jc w:val="thaiDistribute"/>
        <w:rPr>
          <w:rFonts w:ascii="Times New Roman" w:hAnsi="Times New Roman" w:cs="Times New Roman"/>
          <w:sz w:val="16"/>
          <w:szCs w:val="16"/>
        </w:rPr>
      </w:pPr>
    </w:p>
    <w:p w14:paraId="5DEBE481" w14:textId="421BFFC7" w:rsidR="000A033B" w:rsidRPr="00F15198" w:rsidRDefault="000A033B"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Without expressing a qualified conclusion on the </w:t>
      </w:r>
      <w:proofErr w:type="gramStart"/>
      <w:r w:rsidRPr="00F15198">
        <w:rPr>
          <w:rFonts w:ascii="Times New Roman" w:hAnsi="Times New Roman" w:cs="Times New Roman"/>
          <w:sz w:val="22"/>
          <w:szCs w:val="22"/>
        </w:rPr>
        <w:t>aforementioned interim</w:t>
      </w:r>
      <w:proofErr w:type="gramEnd"/>
      <w:r w:rsidRPr="00F15198">
        <w:rPr>
          <w:rFonts w:ascii="Times New Roman" w:hAnsi="Times New Roman" w:cs="Times New Roman"/>
          <w:sz w:val="22"/>
          <w:szCs w:val="22"/>
        </w:rPr>
        <w:t xml:space="preserve"> financial information, I draw attention to the following notes to the interim financial statements: </w:t>
      </w:r>
    </w:p>
    <w:p w14:paraId="3556573D" w14:textId="77777777" w:rsidR="00FE072C" w:rsidRPr="00FE072C" w:rsidRDefault="00FE072C" w:rsidP="00FE072C">
      <w:pPr>
        <w:tabs>
          <w:tab w:val="left" w:pos="938"/>
        </w:tabs>
        <w:ind w:left="14" w:firstLine="574"/>
        <w:jc w:val="thaiDistribute"/>
        <w:rPr>
          <w:rFonts w:ascii="Times New Roman" w:hAnsi="Times New Roman" w:cs="Times New Roman"/>
          <w:sz w:val="16"/>
          <w:szCs w:val="16"/>
        </w:rPr>
      </w:pPr>
    </w:p>
    <w:p w14:paraId="3DAA021A" w14:textId="7FE2A80F" w:rsidR="000A033B" w:rsidRPr="00F15198" w:rsidRDefault="00F7618D"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(6) </w:t>
      </w:r>
      <w:r w:rsidR="000A033B" w:rsidRPr="00F15198">
        <w:rPr>
          <w:rFonts w:ascii="Times New Roman" w:hAnsi="Times New Roman" w:cs="Times New Roman"/>
          <w:sz w:val="22"/>
          <w:szCs w:val="22"/>
        </w:rPr>
        <w:t>Material Uncertainty Related to Going Concern</w:t>
      </w:r>
    </w:p>
    <w:p w14:paraId="3E1F8619" w14:textId="26CB15D9" w:rsidR="000A033B" w:rsidRDefault="000A033B" w:rsidP="008219E2">
      <w:pPr>
        <w:tabs>
          <w:tab w:val="left" w:pos="938"/>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 xml:space="preserve">I draw attention to Note 1.2 </w:t>
      </w:r>
      <w:r w:rsidR="00D24AAB">
        <w:rPr>
          <w:rFonts w:ascii="Times New Roman" w:hAnsi="Times New Roman" w:cs="Times New Roman"/>
          <w:sz w:val="22"/>
          <w:szCs w:val="22"/>
        </w:rPr>
        <w:t>to</w:t>
      </w:r>
      <w:r w:rsidRPr="00F15198">
        <w:rPr>
          <w:rFonts w:ascii="Times New Roman" w:hAnsi="Times New Roman" w:cs="Times New Roman"/>
          <w:sz w:val="22"/>
          <w:szCs w:val="22"/>
        </w:rPr>
        <w:t xml:space="preserve"> the consolidated financial statements relating to the going concern of the Group. The consolidated statements of financial position. As </w:t>
      </w:r>
      <w:r w:rsidR="00F7618D" w:rsidRPr="00F15198">
        <w:rPr>
          <w:rFonts w:ascii="Times New Roman" w:hAnsi="Times New Roman" w:cs="Times New Roman"/>
          <w:sz w:val="22"/>
          <w:szCs w:val="22"/>
        </w:rPr>
        <w:t>of March 31, 2021</w:t>
      </w:r>
      <w:r w:rsidRPr="00F15198">
        <w:rPr>
          <w:rFonts w:ascii="Times New Roman" w:hAnsi="Times New Roman" w:cs="Times New Roman"/>
          <w:sz w:val="22"/>
          <w:szCs w:val="22"/>
        </w:rPr>
        <w:t xml:space="preserve">, the group has current liabilities exceeds current assets amounting to Baht </w:t>
      </w:r>
      <w:r w:rsidR="00F7618D" w:rsidRPr="00F15198">
        <w:rPr>
          <w:rFonts w:ascii="Times New Roman" w:hAnsi="Times New Roman" w:cs="Times New Roman"/>
          <w:sz w:val="22"/>
          <w:szCs w:val="22"/>
        </w:rPr>
        <w:t>771</w:t>
      </w:r>
      <w:r w:rsidRPr="00F15198">
        <w:rPr>
          <w:rFonts w:ascii="Times New Roman" w:hAnsi="Times New Roman" w:cs="Times New Roman"/>
          <w:sz w:val="22"/>
          <w:szCs w:val="22"/>
        </w:rPr>
        <w:t xml:space="preserve"> million (the company Baht 1,</w:t>
      </w:r>
      <w:r w:rsidR="00263F2A" w:rsidRPr="00F15198">
        <w:rPr>
          <w:rFonts w:ascii="Times New Roman" w:hAnsi="Times New Roman" w:cs="Times New Roman"/>
          <w:sz w:val="22"/>
          <w:szCs w:val="22"/>
        </w:rPr>
        <w:t>044</w:t>
      </w:r>
      <w:r w:rsidRPr="00F15198">
        <w:rPr>
          <w:rFonts w:ascii="Times New Roman" w:hAnsi="Times New Roman" w:cs="Times New Roman"/>
          <w:sz w:val="22"/>
          <w:szCs w:val="22"/>
        </w:rPr>
        <w:t xml:space="preserve"> million), and the group of the company had continuous operating loss. In addition, as </w:t>
      </w:r>
      <w:r w:rsidR="00263F2A" w:rsidRPr="00F15198">
        <w:rPr>
          <w:rFonts w:ascii="Times New Roman" w:hAnsi="Times New Roman" w:cs="Times New Roman"/>
          <w:sz w:val="22"/>
          <w:szCs w:val="22"/>
        </w:rPr>
        <w:t>of March 31, 2021</w:t>
      </w:r>
      <w:r w:rsidRPr="00F15198">
        <w:rPr>
          <w:rFonts w:ascii="Times New Roman" w:hAnsi="Times New Roman" w:cs="Times New Roman"/>
          <w:sz w:val="22"/>
          <w:szCs w:val="22"/>
        </w:rPr>
        <w:t xml:space="preserve"> the group of company had debt to equity ratio of </w:t>
      </w:r>
      <w:r w:rsidR="00263F2A" w:rsidRPr="00F15198">
        <w:rPr>
          <w:rFonts w:ascii="Times New Roman" w:hAnsi="Times New Roman" w:cs="Times New Roman"/>
          <w:sz w:val="22"/>
          <w:szCs w:val="22"/>
        </w:rPr>
        <w:t>1,653</w:t>
      </w:r>
      <w:r w:rsidRPr="00F15198">
        <w:rPr>
          <w:rFonts w:ascii="Times New Roman" w:hAnsi="Times New Roman" w:cs="Times New Roman"/>
          <w:sz w:val="22"/>
          <w:szCs w:val="22"/>
        </w:rPr>
        <w:t xml:space="preserve"> which is higher than stated in the loan covenant of the loan agreement. </w:t>
      </w:r>
      <w:proofErr w:type="gramStart"/>
      <w:r w:rsidRPr="00F15198">
        <w:rPr>
          <w:rFonts w:ascii="Times New Roman" w:hAnsi="Times New Roman" w:cs="Times New Roman"/>
          <w:sz w:val="22"/>
          <w:szCs w:val="22"/>
        </w:rPr>
        <w:t>Thus</w:t>
      </w:r>
      <w:proofErr w:type="gramEnd"/>
      <w:r w:rsidRPr="00F15198">
        <w:rPr>
          <w:rFonts w:ascii="Times New Roman" w:hAnsi="Times New Roman" w:cs="Times New Roman"/>
          <w:sz w:val="22"/>
          <w:szCs w:val="22"/>
        </w:rPr>
        <w:t xml:space="preserve"> the group of company has to request the waiver from creditors, if the creditors did not approve the group of company has to seeking for fund to repay loan as said. Situation and circumstance indicated the material uncertainty exists that may cast significant doubt on the Group of company ability to continue as a going concern.</w:t>
      </w:r>
    </w:p>
    <w:p w14:paraId="49AFA64A" w14:textId="77777777" w:rsidR="00FE072C" w:rsidRPr="00F15198" w:rsidRDefault="00FE072C" w:rsidP="008219E2">
      <w:pPr>
        <w:tabs>
          <w:tab w:val="left" w:pos="938"/>
        </w:tabs>
        <w:ind w:left="14" w:firstLine="574"/>
        <w:jc w:val="thaiDistribute"/>
        <w:rPr>
          <w:rFonts w:ascii="Times New Roman" w:hAnsi="Times New Roman" w:cs="Times New Roman"/>
          <w:sz w:val="22"/>
          <w:szCs w:val="22"/>
        </w:rPr>
      </w:pPr>
    </w:p>
    <w:p w14:paraId="1DF08C8B" w14:textId="2F3C774E" w:rsidR="005C664D" w:rsidRPr="00F15198" w:rsidRDefault="005C664D" w:rsidP="005C664D">
      <w:pPr>
        <w:tabs>
          <w:tab w:val="left" w:pos="426"/>
        </w:tabs>
        <w:ind w:left="714" w:hanging="700"/>
        <w:rPr>
          <w:rFonts w:ascii="Times New Roman" w:hAnsi="Times New Roman" w:cs="Times New Roman"/>
          <w:b/>
          <w:bCs/>
          <w:sz w:val="22"/>
          <w:szCs w:val="22"/>
        </w:rPr>
      </w:pPr>
      <w:r w:rsidRPr="00F15198">
        <w:rPr>
          <w:rFonts w:ascii="Times New Roman" w:hAnsi="Times New Roman" w:cs="Times New Roman"/>
          <w:b/>
          <w:bCs/>
          <w:sz w:val="22"/>
          <w:szCs w:val="22"/>
        </w:rPr>
        <w:t>Other matter</w:t>
      </w:r>
    </w:p>
    <w:p w14:paraId="58C1A137" w14:textId="77777777" w:rsidR="005C664D" w:rsidRPr="00FE072C" w:rsidRDefault="005C664D" w:rsidP="00FE072C">
      <w:pPr>
        <w:tabs>
          <w:tab w:val="left" w:pos="854"/>
          <w:tab w:val="left" w:pos="1302"/>
        </w:tabs>
        <w:ind w:left="14" w:firstLine="574"/>
        <w:jc w:val="thaiDistribute"/>
        <w:rPr>
          <w:rFonts w:ascii="Times New Roman" w:hAnsi="Times New Roman" w:cs="Times New Roman"/>
          <w:spacing w:val="4"/>
          <w:sz w:val="16"/>
          <w:szCs w:val="16"/>
        </w:rPr>
      </w:pPr>
    </w:p>
    <w:p w14:paraId="304C8491" w14:textId="20CC99ED" w:rsidR="005C664D" w:rsidRPr="00F15198" w:rsidRDefault="005C664D" w:rsidP="004460C6">
      <w:pPr>
        <w:tabs>
          <w:tab w:val="left" w:pos="1092"/>
        </w:tabs>
        <w:ind w:left="14" w:firstLine="574"/>
        <w:jc w:val="thaiDistribute"/>
        <w:rPr>
          <w:rFonts w:ascii="Times New Roman" w:hAnsi="Times New Roman" w:cs="Times New Roman"/>
          <w:sz w:val="22"/>
          <w:szCs w:val="22"/>
        </w:rPr>
      </w:pPr>
      <w:r w:rsidRPr="00F15198">
        <w:rPr>
          <w:rFonts w:ascii="Times New Roman" w:hAnsi="Times New Roman" w:cs="Times New Roman"/>
          <w:sz w:val="22"/>
          <w:szCs w:val="22"/>
        </w:rPr>
        <w:t>(4.1)</w:t>
      </w:r>
      <w:r w:rsidRPr="00F15198">
        <w:rPr>
          <w:rFonts w:ascii="Times New Roman" w:hAnsi="Times New Roman" w:cs="Times New Roman"/>
          <w:sz w:val="22"/>
          <w:szCs w:val="22"/>
        </w:rPr>
        <w:tab/>
        <w:t xml:space="preserve">The consolidated interim financial statement of </w:t>
      </w:r>
      <w:bookmarkStart w:id="10" w:name="_Hlk39830057"/>
      <w:r w:rsidR="008B24E0" w:rsidRPr="00F15198">
        <w:rPr>
          <w:rFonts w:ascii="Times New Roman" w:hAnsi="Times New Roman" w:cs="Times New Roman"/>
          <w:sz w:val="22"/>
          <w:szCs w:val="22"/>
        </w:rPr>
        <w:t xml:space="preserve">PP PRIME Public Company Limited </w:t>
      </w:r>
      <w:r w:rsidRPr="00F15198">
        <w:rPr>
          <w:rFonts w:ascii="Times New Roman" w:hAnsi="Times New Roman" w:cs="Times New Roman"/>
          <w:sz w:val="22"/>
          <w:szCs w:val="22"/>
        </w:rPr>
        <w:t>and its subsidiaries</w:t>
      </w:r>
      <w:bookmarkEnd w:id="10"/>
      <w:r w:rsidRPr="00F15198">
        <w:rPr>
          <w:rFonts w:ascii="Times New Roman" w:hAnsi="Times New Roman" w:cs="Times New Roman"/>
          <w:sz w:val="22"/>
          <w:szCs w:val="22"/>
        </w:rPr>
        <w:t xml:space="preserve"> </w:t>
      </w:r>
      <w:r w:rsidRPr="00F15198">
        <w:rPr>
          <w:rFonts w:ascii="Times New Roman" w:hAnsi="Times New Roman" w:cs="Times New Roman"/>
          <w:spacing w:val="-2"/>
          <w:sz w:val="22"/>
          <w:szCs w:val="22"/>
        </w:rPr>
        <w:t xml:space="preserve">and the interim separate financial statement of </w:t>
      </w:r>
      <w:r w:rsidR="008B24E0" w:rsidRPr="00F15198">
        <w:rPr>
          <w:rFonts w:ascii="Times New Roman" w:hAnsi="Times New Roman" w:cs="Times New Roman"/>
          <w:spacing w:val="-2"/>
          <w:sz w:val="22"/>
          <w:szCs w:val="22"/>
        </w:rPr>
        <w:t xml:space="preserve">PP PRIME Public Company Limited </w:t>
      </w:r>
      <w:r w:rsidRPr="00F15198">
        <w:rPr>
          <w:rFonts w:ascii="Times New Roman" w:hAnsi="Times New Roman" w:cs="Times New Roman"/>
          <w:spacing w:val="-2"/>
          <w:sz w:val="22"/>
          <w:szCs w:val="22"/>
        </w:rPr>
        <w:t>for the three - month period ended</w:t>
      </w:r>
      <w:r w:rsidRPr="00F15198">
        <w:rPr>
          <w:rFonts w:ascii="Times New Roman" w:hAnsi="Times New Roman" w:cs="Times New Roman"/>
          <w:sz w:val="22"/>
          <w:szCs w:val="22"/>
        </w:rPr>
        <w:t xml:space="preserve"> March 31, 20</w:t>
      </w:r>
      <w:r w:rsidR="00263F2A" w:rsidRPr="00F15198">
        <w:rPr>
          <w:rFonts w:ascii="Times New Roman" w:hAnsi="Times New Roman" w:cs="Times New Roman"/>
          <w:sz w:val="22"/>
          <w:szCs w:val="22"/>
        </w:rPr>
        <w:t>20</w:t>
      </w:r>
      <w:r w:rsidRPr="00F15198">
        <w:rPr>
          <w:rFonts w:ascii="Times New Roman" w:hAnsi="Times New Roman" w:cs="Times New Roman"/>
          <w:sz w:val="22"/>
          <w:szCs w:val="22"/>
        </w:rPr>
        <w:t xml:space="preserve"> presented herein for comparison, were reviewed by another auditor, in accordance with Standard on Review Engagements 2410, “Review of Interim Financial Information Performed by the Independent Auditor of the Entity” and he drew a </w:t>
      </w:r>
      <w:r w:rsidR="00552016" w:rsidRPr="00F15198">
        <w:rPr>
          <w:rFonts w:ascii="Times New Roman" w:hAnsi="Times New Roman" w:cs="Times New Roman"/>
          <w:sz w:val="22"/>
          <w:szCs w:val="22"/>
        </w:rPr>
        <w:t xml:space="preserve">qualified </w:t>
      </w:r>
      <w:r w:rsidRPr="00F15198">
        <w:rPr>
          <w:rFonts w:ascii="Times New Roman" w:hAnsi="Times New Roman" w:cs="Times New Roman"/>
          <w:sz w:val="22"/>
          <w:szCs w:val="22"/>
        </w:rPr>
        <w:t xml:space="preserve">conclusion </w:t>
      </w:r>
      <w:r w:rsidR="00071D4E" w:rsidRPr="00F15198">
        <w:rPr>
          <w:rFonts w:ascii="Times New Roman" w:hAnsi="Times New Roman" w:cs="Times New Roman"/>
          <w:sz w:val="22"/>
          <w:szCs w:val="22"/>
        </w:rPr>
        <w:t xml:space="preserve">about binding force of sales contract of thermal power plant in Japan </w:t>
      </w:r>
      <w:r w:rsidR="009A6D3A" w:rsidRPr="00F15198">
        <w:rPr>
          <w:rFonts w:ascii="Times New Roman" w:hAnsi="Times New Roman" w:cs="Times New Roman"/>
          <w:sz w:val="22"/>
          <w:szCs w:val="22"/>
        </w:rPr>
        <w:t xml:space="preserve">and emphasis of matter </w:t>
      </w:r>
      <w:bookmarkStart w:id="11" w:name="_Hlk72107263"/>
      <w:r w:rsidR="009A6D3A" w:rsidRPr="00F15198">
        <w:rPr>
          <w:rFonts w:ascii="Times New Roman" w:hAnsi="Times New Roman" w:cs="Times New Roman"/>
          <w:sz w:val="22"/>
          <w:szCs w:val="22"/>
        </w:rPr>
        <w:t>about</w:t>
      </w:r>
      <w:r w:rsidR="00071D4E" w:rsidRPr="00F15198">
        <w:rPr>
          <w:rFonts w:ascii="Times New Roman" w:hAnsi="Times New Roman" w:cs="Times New Roman"/>
          <w:sz w:val="22"/>
          <w:szCs w:val="22"/>
        </w:rPr>
        <w:t xml:space="preserve"> material uncertainty relating to going concern of the Group</w:t>
      </w:r>
      <w:bookmarkEnd w:id="11"/>
      <w:r w:rsidR="009A6D3A" w:rsidRPr="00F15198">
        <w:rPr>
          <w:rFonts w:ascii="Times New Roman" w:hAnsi="Times New Roman" w:cs="Times New Roman"/>
          <w:sz w:val="22"/>
          <w:szCs w:val="22"/>
        </w:rPr>
        <w:t>,</w:t>
      </w:r>
      <w:r w:rsidR="00071D4E" w:rsidRPr="00F15198">
        <w:rPr>
          <w:rFonts w:ascii="Times New Roman" w:hAnsi="Times New Roman" w:cs="Times New Roman"/>
          <w:sz w:val="22"/>
          <w:szCs w:val="22"/>
        </w:rPr>
        <w:t xml:space="preserve"> transactions with related parties and </w:t>
      </w:r>
      <w:r w:rsidR="009A6D3A" w:rsidRPr="00F15198">
        <w:rPr>
          <w:rFonts w:ascii="Times New Roman" w:hAnsi="Times New Roman" w:cs="Times New Roman"/>
          <w:sz w:val="22"/>
          <w:szCs w:val="22"/>
        </w:rPr>
        <w:t xml:space="preserve">the impact of the COVID-19 </w:t>
      </w:r>
      <w:r w:rsidRPr="00F15198">
        <w:rPr>
          <w:rFonts w:ascii="Times New Roman" w:hAnsi="Times New Roman" w:cs="Times New Roman"/>
          <w:sz w:val="22"/>
          <w:szCs w:val="22"/>
        </w:rPr>
        <w:t>under h</w:t>
      </w:r>
      <w:r w:rsidR="009A6D3A" w:rsidRPr="00F15198">
        <w:rPr>
          <w:rFonts w:ascii="Times New Roman" w:hAnsi="Times New Roman" w:cs="Times New Roman"/>
          <w:sz w:val="22"/>
          <w:szCs w:val="22"/>
        </w:rPr>
        <w:t>is</w:t>
      </w:r>
      <w:r w:rsidRPr="00F15198">
        <w:rPr>
          <w:rFonts w:ascii="Times New Roman" w:hAnsi="Times New Roman" w:cs="Times New Roman"/>
          <w:sz w:val="22"/>
          <w:szCs w:val="22"/>
        </w:rPr>
        <w:t xml:space="preserve"> report dated May </w:t>
      </w:r>
      <w:r w:rsidR="00071D4E" w:rsidRPr="00F15198">
        <w:rPr>
          <w:rFonts w:ascii="Times New Roman" w:hAnsi="Times New Roman" w:cs="Times New Roman"/>
          <w:sz w:val="22"/>
          <w:szCs w:val="22"/>
        </w:rPr>
        <w:t>14</w:t>
      </w:r>
      <w:r w:rsidRPr="00F15198">
        <w:rPr>
          <w:rFonts w:ascii="Times New Roman" w:hAnsi="Times New Roman" w:cs="Times New Roman"/>
          <w:sz w:val="22"/>
          <w:szCs w:val="22"/>
        </w:rPr>
        <w:t>, 20</w:t>
      </w:r>
      <w:r w:rsidR="00071D4E" w:rsidRPr="00F15198">
        <w:rPr>
          <w:rFonts w:ascii="Times New Roman" w:hAnsi="Times New Roman" w:cs="Times New Roman"/>
          <w:sz w:val="22"/>
          <w:szCs w:val="22"/>
        </w:rPr>
        <w:t>20</w:t>
      </w:r>
      <w:r w:rsidRPr="00F15198">
        <w:rPr>
          <w:rFonts w:ascii="Times New Roman" w:hAnsi="Times New Roman" w:cs="Times New Roman"/>
          <w:sz w:val="22"/>
          <w:szCs w:val="22"/>
        </w:rPr>
        <w:t>.</w:t>
      </w:r>
    </w:p>
    <w:p w14:paraId="58514C2B" w14:textId="77777777" w:rsidR="005C664D" w:rsidRPr="00FE072C" w:rsidRDefault="005C664D" w:rsidP="00FE072C">
      <w:pPr>
        <w:tabs>
          <w:tab w:val="left" w:pos="854"/>
          <w:tab w:val="left" w:pos="1162"/>
        </w:tabs>
        <w:ind w:left="14" w:firstLine="574"/>
        <w:jc w:val="thaiDistribute"/>
        <w:rPr>
          <w:rFonts w:ascii="Times New Roman" w:hAnsi="Times New Roman" w:cs="Times New Roman"/>
          <w:spacing w:val="4"/>
          <w:sz w:val="16"/>
          <w:szCs w:val="16"/>
        </w:rPr>
      </w:pPr>
    </w:p>
    <w:p w14:paraId="028680E0" w14:textId="1D0B901F" w:rsidR="005C664D" w:rsidRPr="00F15198" w:rsidRDefault="005C664D" w:rsidP="004460C6">
      <w:pPr>
        <w:tabs>
          <w:tab w:val="left" w:pos="1092"/>
        </w:tabs>
        <w:ind w:left="14" w:firstLine="574"/>
        <w:jc w:val="thaiDistribute"/>
        <w:rPr>
          <w:rFonts w:ascii="Times New Roman" w:hAnsi="Times New Roman" w:cs="Times New Roman"/>
          <w:sz w:val="22"/>
          <w:szCs w:val="22"/>
        </w:rPr>
      </w:pPr>
      <w:r w:rsidRPr="00F15198">
        <w:rPr>
          <w:rFonts w:ascii="Times New Roman" w:hAnsi="Times New Roman" w:cs="Times New Roman"/>
          <w:spacing w:val="4"/>
          <w:sz w:val="22"/>
          <w:szCs w:val="22"/>
        </w:rPr>
        <w:t>(4.2)</w:t>
      </w:r>
      <w:r w:rsidRPr="00F15198">
        <w:rPr>
          <w:rFonts w:ascii="Times New Roman" w:hAnsi="Times New Roman" w:cs="Times New Roman"/>
          <w:spacing w:val="4"/>
          <w:sz w:val="22"/>
          <w:szCs w:val="22"/>
        </w:rPr>
        <w:tab/>
      </w:r>
      <w:r w:rsidRPr="00F15198">
        <w:rPr>
          <w:rFonts w:ascii="Times New Roman" w:hAnsi="Times New Roman" w:cs="Times New Roman"/>
          <w:spacing w:val="-4"/>
          <w:sz w:val="22"/>
          <w:szCs w:val="22"/>
        </w:rPr>
        <w:t xml:space="preserve">The consolidated statement of financial position of </w:t>
      </w:r>
      <w:r w:rsidR="008B24E0" w:rsidRPr="00F15198">
        <w:rPr>
          <w:rFonts w:ascii="Times New Roman" w:hAnsi="Times New Roman" w:cs="Times New Roman"/>
          <w:spacing w:val="-4"/>
          <w:sz w:val="22"/>
          <w:szCs w:val="22"/>
        </w:rPr>
        <w:t xml:space="preserve">PP PRIME Public Company Limited </w:t>
      </w:r>
      <w:r w:rsidR="00475B30" w:rsidRPr="00F15198">
        <w:rPr>
          <w:rFonts w:ascii="Times New Roman" w:hAnsi="Times New Roman" w:cs="Times New Roman"/>
          <w:spacing w:val="-4"/>
          <w:sz w:val="22"/>
          <w:szCs w:val="22"/>
        </w:rPr>
        <w:t>and its subsidiaries</w:t>
      </w:r>
      <w:r w:rsidRPr="00F15198">
        <w:rPr>
          <w:rFonts w:ascii="Times New Roman" w:hAnsi="Times New Roman" w:cs="Times New Roman"/>
          <w:sz w:val="22"/>
          <w:szCs w:val="22"/>
        </w:rPr>
        <w:t xml:space="preserve"> and the separate statement of financial position of </w:t>
      </w:r>
      <w:r w:rsidR="008B24E0" w:rsidRPr="00F15198">
        <w:rPr>
          <w:rFonts w:ascii="Times New Roman" w:hAnsi="Times New Roman" w:cs="Times New Roman"/>
          <w:sz w:val="22"/>
          <w:szCs w:val="22"/>
        </w:rPr>
        <w:t xml:space="preserve">PP PRIME Public Company Limited </w:t>
      </w:r>
      <w:r w:rsidRPr="00F15198">
        <w:rPr>
          <w:rFonts w:ascii="Times New Roman" w:hAnsi="Times New Roman" w:cs="Times New Roman"/>
          <w:sz w:val="22"/>
          <w:szCs w:val="22"/>
        </w:rPr>
        <w:t>as of December 31, 20</w:t>
      </w:r>
      <w:r w:rsidR="009A6D3A" w:rsidRPr="00F15198">
        <w:rPr>
          <w:rFonts w:ascii="Times New Roman" w:hAnsi="Times New Roman" w:cs="Times New Roman"/>
          <w:sz w:val="22"/>
          <w:szCs w:val="22"/>
        </w:rPr>
        <w:t>20</w:t>
      </w:r>
      <w:r w:rsidRPr="00F15198">
        <w:rPr>
          <w:rFonts w:ascii="Times New Roman" w:hAnsi="Times New Roman" w:cs="Times New Roman"/>
          <w:sz w:val="22"/>
          <w:szCs w:val="22"/>
        </w:rPr>
        <w:t xml:space="preserve">, presented herein for comparison, have been derived from such financial statements, which audited by another auditor and reported in accordance with Standards on Auditing and expressed a qualified opinion </w:t>
      </w:r>
      <w:r w:rsidR="00733D13" w:rsidRPr="00F15198">
        <w:rPr>
          <w:rFonts w:ascii="Times New Roman" w:hAnsi="Times New Roman" w:cs="Times New Roman"/>
          <w:sz w:val="22"/>
          <w:szCs w:val="22"/>
        </w:rPr>
        <w:t xml:space="preserve">about </w:t>
      </w:r>
      <w:r w:rsidR="00D24AAB">
        <w:rPr>
          <w:rFonts w:ascii="Times New Roman" w:hAnsi="Times New Roman" w:cs="Times New Roman"/>
          <w:sz w:val="22"/>
          <w:szCs w:val="22"/>
        </w:rPr>
        <w:t>b</w:t>
      </w:r>
      <w:r w:rsidR="00733D13" w:rsidRPr="00F15198">
        <w:rPr>
          <w:rFonts w:ascii="Times New Roman" w:hAnsi="Times New Roman" w:cs="Times New Roman"/>
          <w:sz w:val="22"/>
          <w:szCs w:val="22"/>
        </w:rPr>
        <w:t xml:space="preserve">inding of the </w:t>
      </w:r>
      <w:r w:rsidR="00D24AAB">
        <w:rPr>
          <w:rFonts w:ascii="Times New Roman" w:hAnsi="Times New Roman" w:cs="Times New Roman"/>
          <w:sz w:val="22"/>
          <w:szCs w:val="22"/>
        </w:rPr>
        <w:t>g</w:t>
      </w:r>
      <w:r w:rsidR="00733D13" w:rsidRPr="00F15198">
        <w:rPr>
          <w:rFonts w:ascii="Times New Roman" w:hAnsi="Times New Roman" w:cs="Times New Roman"/>
          <w:sz w:val="22"/>
          <w:szCs w:val="22"/>
        </w:rPr>
        <w:t xml:space="preserve">eothermal </w:t>
      </w:r>
      <w:r w:rsidR="00D24AAB">
        <w:rPr>
          <w:rFonts w:ascii="Times New Roman" w:hAnsi="Times New Roman" w:cs="Times New Roman"/>
          <w:sz w:val="22"/>
          <w:szCs w:val="22"/>
        </w:rPr>
        <w:t>p</w:t>
      </w:r>
      <w:r w:rsidR="00733D13" w:rsidRPr="00F15198">
        <w:rPr>
          <w:rFonts w:ascii="Times New Roman" w:hAnsi="Times New Roman" w:cs="Times New Roman"/>
          <w:sz w:val="22"/>
          <w:szCs w:val="22"/>
        </w:rPr>
        <w:t xml:space="preserve">ower </w:t>
      </w:r>
      <w:r w:rsidR="00D24AAB">
        <w:rPr>
          <w:rFonts w:ascii="Times New Roman" w:hAnsi="Times New Roman" w:cs="Times New Roman"/>
          <w:sz w:val="22"/>
          <w:szCs w:val="22"/>
        </w:rPr>
        <w:t>p</w:t>
      </w:r>
      <w:r w:rsidR="00733D13" w:rsidRPr="00F15198">
        <w:rPr>
          <w:rFonts w:ascii="Times New Roman" w:hAnsi="Times New Roman" w:cs="Times New Roman"/>
          <w:sz w:val="22"/>
          <w:szCs w:val="22"/>
        </w:rPr>
        <w:t xml:space="preserve">lant </w:t>
      </w:r>
      <w:r w:rsidR="00D24AAB">
        <w:rPr>
          <w:rFonts w:ascii="Times New Roman" w:hAnsi="Times New Roman" w:cs="Times New Roman"/>
          <w:sz w:val="22"/>
          <w:szCs w:val="22"/>
        </w:rPr>
        <w:t>s</w:t>
      </w:r>
      <w:r w:rsidR="00733D13" w:rsidRPr="00F15198">
        <w:rPr>
          <w:rFonts w:ascii="Times New Roman" w:hAnsi="Times New Roman" w:cs="Times New Roman"/>
          <w:sz w:val="22"/>
          <w:szCs w:val="22"/>
        </w:rPr>
        <w:t xml:space="preserve">ales </w:t>
      </w:r>
      <w:r w:rsidR="00D24AAB">
        <w:rPr>
          <w:rFonts w:ascii="Times New Roman" w:hAnsi="Times New Roman" w:cs="Times New Roman"/>
          <w:sz w:val="22"/>
          <w:szCs w:val="22"/>
        </w:rPr>
        <w:t>a</w:t>
      </w:r>
      <w:r w:rsidR="00733D13" w:rsidRPr="00F15198">
        <w:rPr>
          <w:rFonts w:ascii="Times New Roman" w:hAnsi="Times New Roman" w:cs="Times New Roman"/>
          <w:sz w:val="22"/>
          <w:szCs w:val="22"/>
        </w:rPr>
        <w:t xml:space="preserve">greement in Japan and binding of the advance payment agreement for the construction of geothermal power plants and draw attention </w:t>
      </w:r>
      <w:r w:rsidRPr="00F15198">
        <w:rPr>
          <w:rFonts w:ascii="Times New Roman" w:hAnsi="Times New Roman" w:cs="Times New Roman"/>
          <w:spacing w:val="-2"/>
          <w:sz w:val="22"/>
          <w:szCs w:val="22"/>
        </w:rPr>
        <w:t xml:space="preserve"> </w:t>
      </w:r>
      <w:r w:rsidR="0035587E" w:rsidRPr="00F15198">
        <w:rPr>
          <w:rFonts w:ascii="Times New Roman" w:hAnsi="Times New Roman" w:cs="Times New Roman"/>
          <w:spacing w:val="-2"/>
          <w:sz w:val="22"/>
          <w:szCs w:val="22"/>
        </w:rPr>
        <w:t xml:space="preserve">about material uncertainty relating to going concern of the Group on </w:t>
      </w:r>
      <w:r w:rsidRPr="00F15198">
        <w:rPr>
          <w:rFonts w:ascii="Times New Roman" w:hAnsi="Times New Roman" w:cs="Times New Roman"/>
          <w:spacing w:val="-2"/>
          <w:sz w:val="22"/>
          <w:szCs w:val="22"/>
        </w:rPr>
        <w:t>h</w:t>
      </w:r>
      <w:r w:rsidR="009A6D3A" w:rsidRPr="00F15198">
        <w:rPr>
          <w:rFonts w:ascii="Times New Roman" w:hAnsi="Times New Roman" w:cs="Times New Roman"/>
          <w:spacing w:val="-2"/>
          <w:sz w:val="22"/>
          <w:szCs w:val="22"/>
        </w:rPr>
        <w:t>er</w:t>
      </w:r>
      <w:r w:rsidRPr="00F15198">
        <w:rPr>
          <w:rFonts w:ascii="Times New Roman" w:hAnsi="Times New Roman" w:cs="Times New Roman"/>
          <w:spacing w:val="-2"/>
          <w:sz w:val="22"/>
          <w:szCs w:val="22"/>
        </w:rPr>
        <w:t xml:space="preserve"> report dated </w:t>
      </w:r>
      <w:r w:rsidR="009A6D3A" w:rsidRPr="00F15198">
        <w:rPr>
          <w:rFonts w:ascii="Times New Roman" w:hAnsi="Times New Roman" w:cs="Times New Roman"/>
          <w:spacing w:val="-2"/>
          <w:sz w:val="22"/>
          <w:szCs w:val="22"/>
        </w:rPr>
        <w:t>March</w:t>
      </w:r>
      <w:r w:rsidRPr="00F15198">
        <w:rPr>
          <w:rFonts w:ascii="Times New Roman" w:hAnsi="Times New Roman" w:cs="Times New Roman"/>
          <w:spacing w:val="-2"/>
          <w:sz w:val="22"/>
          <w:szCs w:val="22"/>
        </w:rPr>
        <w:t xml:space="preserve"> </w:t>
      </w:r>
      <w:r w:rsidR="00BE0418" w:rsidRPr="00F15198">
        <w:rPr>
          <w:rFonts w:ascii="Times New Roman" w:hAnsi="Times New Roman" w:cs="Times New Roman"/>
          <w:spacing w:val="-2"/>
          <w:sz w:val="22"/>
          <w:szCs w:val="22"/>
        </w:rPr>
        <w:t>1</w:t>
      </w:r>
      <w:r w:rsidRPr="00F15198">
        <w:rPr>
          <w:rFonts w:ascii="Times New Roman" w:hAnsi="Times New Roman" w:cs="Times New Roman"/>
          <w:spacing w:val="-2"/>
          <w:sz w:val="22"/>
          <w:szCs w:val="22"/>
        </w:rPr>
        <w:t>, 20</w:t>
      </w:r>
      <w:r w:rsidR="00BE0418" w:rsidRPr="00F15198">
        <w:rPr>
          <w:rFonts w:ascii="Times New Roman" w:hAnsi="Times New Roman" w:cs="Times New Roman"/>
          <w:spacing w:val="-2"/>
          <w:sz w:val="22"/>
          <w:szCs w:val="22"/>
        </w:rPr>
        <w:t>2</w:t>
      </w:r>
      <w:r w:rsidR="009A6D3A" w:rsidRPr="00F15198">
        <w:rPr>
          <w:rFonts w:ascii="Times New Roman" w:hAnsi="Times New Roman" w:cs="Times New Roman"/>
          <w:spacing w:val="-2"/>
          <w:sz w:val="22"/>
          <w:szCs w:val="22"/>
        </w:rPr>
        <w:t>1</w:t>
      </w:r>
      <w:r w:rsidRPr="00F15198">
        <w:rPr>
          <w:rFonts w:ascii="Times New Roman" w:hAnsi="Times New Roman" w:cs="Times New Roman"/>
          <w:spacing w:val="-2"/>
          <w:sz w:val="22"/>
          <w:szCs w:val="22"/>
        </w:rPr>
        <w:t>. I have not performed any other audit procedures subsequent such report date.</w:t>
      </w:r>
    </w:p>
    <w:p w14:paraId="0DD17AF5" w14:textId="77777777" w:rsidR="00EF7D19" w:rsidRPr="00F15198" w:rsidRDefault="00EF7D19" w:rsidP="005C664D">
      <w:pPr>
        <w:tabs>
          <w:tab w:val="left" w:pos="854"/>
          <w:tab w:val="left" w:pos="1162"/>
        </w:tabs>
        <w:ind w:left="14" w:firstLine="574"/>
        <w:jc w:val="thaiDistribute"/>
        <w:rPr>
          <w:rFonts w:ascii="Times New Roman" w:hAnsi="Times New Roman" w:cs="Times New Roman"/>
          <w:spacing w:val="4"/>
          <w:sz w:val="22"/>
          <w:szCs w:val="22"/>
        </w:rPr>
      </w:pPr>
    </w:p>
    <w:p w14:paraId="3866BCDB" w14:textId="77777777" w:rsidR="008928E6" w:rsidRPr="00F15198" w:rsidRDefault="008928E6" w:rsidP="00EF7D19">
      <w:pPr>
        <w:ind w:left="426" w:right="283"/>
        <w:rPr>
          <w:rFonts w:ascii="Times New Roman" w:hAnsi="Times New Roman" w:cs="Times New Roman"/>
          <w:sz w:val="22"/>
          <w:szCs w:val="22"/>
        </w:rPr>
      </w:pPr>
    </w:p>
    <w:p w14:paraId="5867EBB5" w14:textId="77777777" w:rsidR="008928E6" w:rsidRPr="00F15198" w:rsidRDefault="008928E6" w:rsidP="00EF7D19">
      <w:pPr>
        <w:ind w:left="426" w:right="283"/>
        <w:rPr>
          <w:rFonts w:ascii="Times New Roman" w:hAnsi="Times New Roman" w:cs="Times New Roman"/>
          <w:sz w:val="22"/>
          <w:szCs w:val="22"/>
        </w:rPr>
      </w:pPr>
    </w:p>
    <w:p w14:paraId="25CA69E7" w14:textId="77777777" w:rsidR="00EF7D19" w:rsidRPr="00F15198" w:rsidRDefault="00EF7D19" w:rsidP="00EF7D19">
      <w:pPr>
        <w:ind w:left="426" w:right="283"/>
        <w:rPr>
          <w:rFonts w:ascii="Times New Roman" w:hAnsi="Times New Roman" w:cs="Times New Roman"/>
          <w:sz w:val="22"/>
          <w:szCs w:val="22"/>
        </w:rPr>
      </w:pPr>
    </w:p>
    <w:p w14:paraId="614D9304" w14:textId="77777777" w:rsidR="008928E6" w:rsidRPr="00F15198" w:rsidRDefault="008928E6" w:rsidP="00EF7D19">
      <w:pPr>
        <w:ind w:left="426" w:right="283"/>
        <w:rPr>
          <w:rFonts w:ascii="Times New Roman" w:hAnsi="Times New Roman" w:cs="Times New Roman"/>
          <w:sz w:val="22"/>
          <w:szCs w:val="22"/>
        </w:rPr>
      </w:pPr>
    </w:p>
    <w:p w14:paraId="780DE0F5" w14:textId="77777777" w:rsidR="008928E6" w:rsidRPr="00F15198" w:rsidRDefault="008928E6" w:rsidP="00EF7D19">
      <w:pPr>
        <w:ind w:left="426" w:right="283"/>
        <w:rPr>
          <w:rFonts w:ascii="Times New Roman" w:hAnsi="Times New Roman" w:cs="Times New Roman"/>
          <w:sz w:val="22"/>
          <w:szCs w:val="22"/>
        </w:rPr>
      </w:pPr>
    </w:p>
    <w:p w14:paraId="477C1568" w14:textId="77777777" w:rsidR="00751ABA" w:rsidRPr="00F15198" w:rsidRDefault="00751ABA" w:rsidP="00EF7D19">
      <w:pPr>
        <w:ind w:left="426" w:right="283"/>
        <w:rPr>
          <w:rFonts w:ascii="Times New Roman" w:hAnsi="Times New Roman" w:cs="Times New Roman"/>
          <w:sz w:val="22"/>
          <w:szCs w:val="22"/>
        </w:rPr>
      </w:pPr>
    </w:p>
    <w:p w14:paraId="00E5C279" w14:textId="55E0561E" w:rsidR="00EF7D19" w:rsidRPr="00F15198" w:rsidRDefault="00EF7D19" w:rsidP="00EF7D19">
      <w:pPr>
        <w:ind w:left="5529" w:right="283"/>
        <w:jc w:val="center"/>
        <w:rPr>
          <w:rFonts w:ascii="Times New Roman" w:hAnsi="Times New Roman" w:cs="Times New Roman"/>
          <w:sz w:val="22"/>
          <w:szCs w:val="22"/>
        </w:rPr>
      </w:pPr>
      <w:r w:rsidRPr="00F15198">
        <w:rPr>
          <w:rFonts w:ascii="Times New Roman" w:hAnsi="Times New Roman" w:cs="Times New Roman"/>
          <w:sz w:val="22"/>
          <w:szCs w:val="22"/>
        </w:rPr>
        <w:t>(</w:t>
      </w:r>
      <w:proofErr w:type="gramStart"/>
      <w:r w:rsidR="008B24E0" w:rsidRPr="00F15198">
        <w:rPr>
          <w:rFonts w:ascii="Times New Roman" w:hAnsi="Times New Roman" w:cs="Times New Roman"/>
          <w:sz w:val="22"/>
          <w:szCs w:val="22"/>
        </w:rPr>
        <w:t>DARANEE  SOMKAMNERD</w:t>
      </w:r>
      <w:proofErr w:type="gramEnd"/>
      <w:r w:rsidRPr="00F15198">
        <w:rPr>
          <w:rFonts w:ascii="Times New Roman" w:hAnsi="Times New Roman" w:cs="Times New Roman"/>
          <w:sz w:val="22"/>
          <w:szCs w:val="22"/>
        </w:rPr>
        <w:t>)</w:t>
      </w:r>
    </w:p>
    <w:p w14:paraId="09623C08" w14:textId="77777777" w:rsidR="00EF7D19" w:rsidRPr="00F15198" w:rsidRDefault="00EF7D19" w:rsidP="00EF7D19">
      <w:pPr>
        <w:ind w:left="5529" w:right="283"/>
        <w:jc w:val="center"/>
        <w:rPr>
          <w:rFonts w:ascii="Times New Roman" w:hAnsi="Times New Roman" w:cs="Times New Roman"/>
          <w:sz w:val="22"/>
          <w:szCs w:val="22"/>
        </w:rPr>
      </w:pPr>
      <w:proofErr w:type="gramStart"/>
      <w:r w:rsidRPr="00F15198">
        <w:rPr>
          <w:rFonts w:ascii="Times New Roman" w:hAnsi="Times New Roman" w:cs="Times New Roman"/>
          <w:sz w:val="22"/>
          <w:szCs w:val="22"/>
        </w:rPr>
        <w:t>Certified  Public</w:t>
      </w:r>
      <w:proofErr w:type="gramEnd"/>
      <w:r w:rsidRPr="00F15198">
        <w:rPr>
          <w:rFonts w:ascii="Times New Roman" w:hAnsi="Times New Roman" w:cs="Times New Roman"/>
          <w:sz w:val="22"/>
          <w:szCs w:val="22"/>
        </w:rPr>
        <w:t xml:space="preserve">  Accountant</w:t>
      </w:r>
    </w:p>
    <w:p w14:paraId="18A5A87F" w14:textId="4723A188" w:rsidR="00EF7D19" w:rsidRPr="00F15198" w:rsidRDefault="00EF7D19" w:rsidP="00EF7D19">
      <w:pPr>
        <w:ind w:left="5812" w:right="283" w:hanging="283"/>
        <w:jc w:val="center"/>
        <w:rPr>
          <w:rFonts w:ascii="Times New Roman" w:hAnsi="Times New Roman" w:cs="Times New Roman"/>
          <w:sz w:val="22"/>
          <w:szCs w:val="22"/>
        </w:rPr>
      </w:pPr>
      <w:r w:rsidRPr="00F15198">
        <w:rPr>
          <w:rFonts w:ascii="Times New Roman" w:hAnsi="Times New Roman" w:cs="Times New Roman"/>
          <w:color w:val="000000"/>
          <w:sz w:val="22"/>
          <w:szCs w:val="22"/>
        </w:rPr>
        <w:t>Registration</w:t>
      </w:r>
      <w:r w:rsidRPr="00F15198">
        <w:rPr>
          <w:rFonts w:ascii="Times New Roman" w:hAnsi="Times New Roman" w:cs="Times New Roman"/>
          <w:sz w:val="22"/>
          <w:szCs w:val="22"/>
        </w:rPr>
        <w:t xml:space="preserve"> No. </w:t>
      </w:r>
      <w:r w:rsidR="008B24E0" w:rsidRPr="00F15198">
        <w:rPr>
          <w:rFonts w:ascii="Times New Roman" w:hAnsi="Times New Roman" w:cs="Times New Roman"/>
          <w:sz w:val="22"/>
          <w:szCs w:val="22"/>
        </w:rPr>
        <w:t>5007</w:t>
      </w:r>
    </w:p>
    <w:p w14:paraId="263DC7D9" w14:textId="77777777" w:rsidR="00DB635E" w:rsidRPr="00F15198" w:rsidRDefault="00DB635E" w:rsidP="00EF7D19">
      <w:pPr>
        <w:ind w:left="5812" w:right="283" w:hanging="283"/>
        <w:jc w:val="center"/>
        <w:rPr>
          <w:rFonts w:ascii="Times New Roman" w:hAnsi="Times New Roman" w:cs="Times New Roman"/>
          <w:sz w:val="22"/>
          <w:szCs w:val="22"/>
        </w:rPr>
      </w:pPr>
    </w:p>
    <w:p w14:paraId="2B289867" w14:textId="77777777" w:rsidR="008928E6" w:rsidRPr="00F15198" w:rsidRDefault="008928E6" w:rsidP="00EF7D19">
      <w:pPr>
        <w:ind w:left="5812" w:right="283" w:hanging="283"/>
        <w:jc w:val="center"/>
        <w:rPr>
          <w:rFonts w:ascii="Times New Roman" w:hAnsi="Times New Roman" w:cs="Times New Roman"/>
          <w:sz w:val="22"/>
          <w:szCs w:val="22"/>
        </w:rPr>
      </w:pPr>
    </w:p>
    <w:p w14:paraId="4F6B6AF7" w14:textId="77777777" w:rsidR="008928E6" w:rsidRPr="00F15198" w:rsidRDefault="008928E6" w:rsidP="00EF7D19">
      <w:pPr>
        <w:ind w:left="5812" w:right="283" w:hanging="283"/>
        <w:jc w:val="center"/>
        <w:rPr>
          <w:rFonts w:ascii="Times New Roman" w:hAnsi="Times New Roman" w:cs="Times New Roman"/>
          <w:sz w:val="22"/>
          <w:szCs w:val="22"/>
        </w:rPr>
      </w:pPr>
    </w:p>
    <w:p w14:paraId="66F3691F" w14:textId="77777777" w:rsidR="008928E6" w:rsidRPr="00F15198" w:rsidRDefault="008928E6" w:rsidP="00EF7D19">
      <w:pPr>
        <w:ind w:left="5812" w:right="283" w:hanging="283"/>
        <w:jc w:val="center"/>
        <w:rPr>
          <w:rFonts w:ascii="Times New Roman" w:hAnsi="Times New Roman" w:cs="Times New Roman"/>
          <w:sz w:val="22"/>
          <w:szCs w:val="22"/>
        </w:rPr>
      </w:pPr>
    </w:p>
    <w:p w14:paraId="005B252C" w14:textId="77777777" w:rsidR="008928E6" w:rsidRPr="00FE072C" w:rsidRDefault="008928E6" w:rsidP="00EF7D19">
      <w:pPr>
        <w:ind w:left="5812" w:right="283" w:hanging="283"/>
        <w:jc w:val="center"/>
        <w:rPr>
          <w:rFonts w:ascii="Times New Roman" w:hAnsi="Times New Roman" w:cstheme="minorBidi"/>
          <w:sz w:val="22"/>
          <w:szCs w:val="22"/>
        </w:rPr>
      </w:pPr>
    </w:p>
    <w:p w14:paraId="43ADA66E" w14:textId="77777777" w:rsidR="008928E6" w:rsidRPr="00F15198" w:rsidRDefault="008928E6" w:rsidP="00EF7D19">
      <w:pPr>
        <w:ind w:left="5812" w:right="283" w:hanging="283"/>
        <w:jc w:val="center"/>
        <w:rPr>
          <w:rFonts w:ascii="Times New Roman" w:hAnsi="Times New Roman" w:cs="Times New Roman"/>
          <w:sz w:val="22"/>
          <w:szCs w:val="22"/>
        </w:rPr>
      </w:pPr>
    </w:p>
    <w:p w14:paraId="77D6B28F" w14:textId="77777777" w:rsidR="008928E6" w:rsidRPr="00F15198" w:rsidRDefault="008928E6" w:rsidP="00EF7D19">
      <w:pPr>
        <w:ind w:left="5812" w:right="283" w:hanging="283"/>
        <w:jc w:val="center"/>
        <w:rPr>
          <w:rFonts w:ascii="Times New Roman" w:hAnsi="Times New Roman" w:cs="Times New Roman"/>
          <w:sz w:val="22"/>
          <w:szCs w:val="22"/>
        </w:rPr>
      </w:pPr>
    </w:p>
    <w:p w14:paraId="028D160F" w14:textId="77777777" w:rsidR="008928E6" w:rsidRPr="00F15198" w:rsidRDefault="008928E6" w:rsidP="00EF7D19">
      <w:pPr>
        <w:ind w:left="5812" w:right="283" w:hanging="283"/>
        <w:jc w:val="center"/>
        <w:rPr>
          <w:rFonts w:ascii="Times New Roman" w:hAnsi="Times New Roman" w:cs="Times New Roman"/>
          <w:sz w:val="22"/>
          <w:szCs w:val="22"/>
        </w:rPr>
      </w:pPr>
    </w:p>
    <w:p w14:paraId="7993E588" w14:textId="77777777" w:rsidR="00EF7D19" w:rsidRPr="00F15198" w:rsidRDefault="00EF7D19" w:rsidP="00C46E88">
      <w:pPr>
        <w:tabs>
          <w:tab w:val="left" w:pos="1134"/>
        </w:tabs>
        <w:ind w:left="14"/>
        <w:jc w:val="thaiDistribute"/>
        <w:rPr>
          <w:rFonts w:ascii="Times New Roman" w:hAnsi="Times New Roman" w:cs="Times New Roman"/>
          <w:sz w:val="22"/>
          <w:szCs w:val="22"/>
        </w:rPr>
      </w:pPr>
      <w:r w:rsidRPr="00F15198">
        <w:rPr>
          <w:rFonts w:ascii="Times New Roman" w:hAnsi="Times New Roman" w:cs="Times New Roman"/>
          <w:sz w:val="22"/>
          <w:szCs w:val="22"/>
        </w:rPr>
        <w:t>A</w:t>
      </w:r>
      <w:r w:rsidRPr="00F15198">
        <w:rPr>
          <w:rFonts w:ascii="Times New Roman" w:hAnsi="Times New Roman" w:cs="Times New Roman"/>
          <w:sz w:val="22"/>
          <w:szCs w:val="22"/>
          <w:cs/>
        </w:rPr>
        <w:t>.</w:t>
      </w:r>
      <w:r w:rsidRPr="00F15198">
        <w:rPr>
          <w:rFonts w:ascii="Times New Roman" w:hAnsi="Times New Roman" w:cs="Times New Roman"/>
          <w:sz w:val="22"/>
          <w:szCs w:val="22"/>
        </w:rPr>
        <w:t>M</w:t>
      </w:r>
      <w:r w:rsidRPr="00F15198">
        <w:rPr>
          <w:rFonts w:ascii="Times New Roman" w:hAnsi="Times New Roman" w:cs="Times New Roman"/>
          <w:sz w:val="22"/>
          <w:szCs w:val="22"/>
          <w:cs/>
        </w:rPr>
        <w:t>.</w:t>
      </w:r>
      <w:r w:rsidRPr="00F15198">
        <w:rPr>
          <w:rFonts w:ascii="Times New Roman" w:hAnsi="Times New Roman" w:cs="Times New Roman"/>
          <w:sz w:val="22"/>
          <w:szCs w:val="22"/>
        </w:rPr>
        <w:t>T</w:t>
      </w:r>
      <w:r w:rsidRPr="00F15198">
        <w:rPr>
          <w:rFonts w:ascii="Times New Roman" w:hAnsi="Times New Roman" w:cs="Times New Roman"/>
          <w:sz w:val="22"/>
          <w:szCs w:val="22"/>
          <w:cs/>
        </w:rPr>
        <w:t xml:space="preserve">. </w:t>
      </w:r>
      <w:r w:rsidRPr="00F15198">
        <w:rPr>
          <w:rFonts w:ascii="Times New Roman" w:hAnsi="Times New Roman" w:cs="Times New Roman"/>
          <w:sz w:val="22"/>
          <w:szCs w:val="22"/>
        </w:rPr>
        <w:t>&amp; ASSOCIATES</w:t>
      </w:r>
    </w:p>
    <w:p w14:paraId="39D9996E" w14:textId="77777777" w:rsidR="00EF7D19" w:rsidRPr="00F15198" w:rsidRDefault="00EF7D19" w:rsidP="00C46E88">
      <w:pPr>
        <w:tabs>
          <w:tab w:val="left" w:pos="1134"/>
        </w:tabs>
        <w:ind w:left="14"/>
        <w:jc w:val="thaiDistribute"/>
        <w:rPr>
          <w:rFonts w:ascii="Times New Roman" w:hAnsi="Times New Roman" w:cs="Times New Roman"/>
          <w:sz w:val="22"/>
          <w:szCs w:val="22"/>
        </w:rPr>
      </w:pPr>
      <w:r w:rsidRPr="00F15198">
        <w:rPr>
          <w:rFonts w:ascii="Times New Roman" w:hAnsi="Times New Roman" w:cs="Times New Roman"/>
          <w:sz w:val="22"/>
          <w:szCs w:val="22"/>
        </w:rPr>
        <w:t>Bangkok, Thailand</w:t>
      </w:r>
    </w:p>
    <w:p w14:paraId="6BDFE7A7" w14:textId="36D92B50" w:rsidR="00EF7D19" w:rsidRPr="00F15198" w:rsidRDefault="00EF7D19" w:rsidP="00C46E88">
      <w:pPr>
        <w:tabs>
          <w:tab w:val="left" w:pos="1134"/>
        </w:tabs>
        <w:ind w:left="14"/>
        <w:jc w:val="thaiDistribute"/>
        <w:rPr>
          <w:rFonts w:ascii="Times New Roman" w:hAnsi="Times New Roman" w:cs="Times New Roman"/>
          <w:sz w:val="22"/>
          <w:szCs w:val="22"/>
        </w:rPr>
      </w:pPr>
      <w:proofErr w:type="gramStart"/>
      <w:r w:rsidRPr="00F15198">
        <w:rPr>
          <w:rFonts w:ascii="Times New Roman" w:hAnsi="Times New Roman" w:cs="Times New Roman"/>
          <w:sz w:val="22"/>
          <w:szCs w:val="22"/>
        </w:rPr>
        <w:t>May</w:t>
      </w:r>
      <w:r w:rsidR="008759B4" w:rsidRPr="00F15198">
        <w:rPr>
          <w:rFonts w:ascii="Times New Roman" w:hAnsi="Times New Roman" w:cs="Times New Roman"/>
          <w:sz w:val="22"/>
          <w:szCs w:val="22"/>
        </w:rPr>
        <w:t xml:space="preserve"> </w:t>
      </w:r>
      <w:r w:rsidRPr="00F15198">
        <w:rPr>
          <w:rFonts w:ascii="Times New Roman" w:hAnsi="Times New Roman" w:cs="Times New Roman"/>
          <w:sz w:val="22"/>
          <w:szCs w:val="22"/>
        </w:rPr>
        <w:t xml:space="preserve"> </w:t>
      </w:r>
      <w:r w:rsidR="008B24E0" w:rsidRPr="00F15198">
        <w:rPr>
          <w:rFonts w:ascii="Times New Roman" w:hAnsi="Times New Roman" w:cs="Times New Roman"/>
          <w:sz w:val="22"/>
          <w:szCs w:val="22"/>
        </w:rPr>
        <w:t>17</w:t>
      </w:r>
      <w:proofErr w:type="gramEnd"/>
      <w:r w:rsidR="00D90160" w:rsidRPr="00F15198">
        <w:rPr>
          <w:rFonts w:ascii="Times New Roman" w:hAnsi="Times New Roman" w:cs="Times New Roman"/>
          <w:sz w:val="22"/>
          <w:szCs w:val="22"/>
        </w:rPr>
        <w:t xml:space="preserve">, </w:t>
      </w:r>
      <w:r w:rsidR="008759B4" w:rsidRPr="00F15198">
        <w:rPr>
          <w:rFonts w:ascii="Times New Roman" w:hAnsi="Times New Roman" w:cs="Times New Roman"/>
          <w:sz w:val="22"/>
          <w:szCs w:val="22"/>
        </w:rPr>
        <w:t xml:space="preserve"> </w:t>
      </w:r>
      <w:r w:rsidRPr="00F15198">
        <w:rPr>
          <w:rFonts w:ascii="Times New Roman" w:hAnsi="Times New Roman" w:cs="Times New Roman"/>
          <w:sz w:val="22"/>
          <w:szCs w:val="22"/>
        </w:rPr>
        <w:t>20</w:t>
      </w:r>
      <w:r w:rsidR="00A46F72" w:rsidRPr="00F15198">
        <w:rPr>
          <w:rFonts w:ascii="Times New Roman" w:hAnsi="Times New Roman" w:cs="Times New Roman"/>
          <w:sz w:val="22"/>
          <w:szCs w:val="22"/>
        </w:rPr>
        <w:t>2</w:t>
      </w:r>
      <w:r w:rsidR="008B24E0" w:rsidRPr="00F15198">
        <w:rPr>
          <w:rFonts w:ascii="Times New Roman" w:hAnsi="Times New Roman" w:cs="Times New Roman"/>
          <w:sz w:val="22"/>
          <w:szCs w:val="22"/>
        </w:rPr>
        <w:t>1</w:t>
      </w:r>
    </w:p>
    <w:sectPr w:rsidR="00EF7D19" w:rsidRPr="00F15198" w:rsidSect="0061313C">
      <w:footerReference w:type="default" r:id="rId9"/>
      <w:pgSz w:w="11907" w:h="16839" w:code="9"/>
      <w:pgMar w:top="851" w:right="760" w:bottom="425" w:left="1644" w:header="709"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66263" w14:textId="77777777" w:rsidR="00383ADF" w:rsidRDefault="00383ADF">
      <w:r>
        <w:separator/>
      </w:r>
    </w:p>
  </w:endnote>
  <w:endnote w:type="continuationSeparator" w:id="0">
    <w:p w14:paraId="7EDD7C29" w14:textId="77777777" w:rsidR="00383ADF" w:rsidRDefault="0038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57C5" w14:textId="77777777" w:rsidR="00EF7D19" w:rsidRPr="00EF7D19" w:rsidRDefault="00EF7D19">
    <w:pPr>
      <w:pStyle w:val="Footer"/>
      <w:jc w:val="right"/>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1B66" w14:textId="77777777" w:rsidR="00D90160" w:rsidRPr="00EF7D19" w:rsidRDefault="00D90160">
    <w:pPr>
      <w:pStyle w:val="Footer"/>
      <w:jc w:val="right"/>
      <w:rPr>
        <w:rFonts w:ascii="Times New Roman" w:hAnsi="Times New Roman" w:cs="Times New Roman"/>
        <w:sz w:val="22"/>
        <w:szCs w:val="22"/>
      </w:rPr>
    </w:pPr>
    <w:r w:rsidRPr="00EF7D19">
      <w:rPr>
        <w:rFonts w:ascii="Times New Roman" w:hAnsi="Times New Roman" w:cs="Times New Roman"/>
        <w:sz w:val="22"/>
        <w:szCs w:val="22"/>
      </w:rPr>
      <w:fldChar w:fldCharType="begin"/>
    </w:r>
    <w:r w:rsidRPr="00EF7D19">
      <w:rPr>
        <w:rFonts w:ascii="Times New Roman" w:hAnsi="Times New Roman" w:cs="Times New Roman"/>
        <w:sz w:val="22"/>
        <w:szCs w:val="22"/>
      </w:rPr>
      <w:instrText xml:space="preserve"> PAGE   \* MERGEFORMAT </w:instrText>
    </w:r>
    <w:r w:rsidRPr="00EF7D19">
      <w:rPr>
        <w:rFonts w:ascii="Times New Roman" w:hAnsi="Times New Roman" w:cs="Times New Roman"/>
        <w:sz w:val="22"/>
        <w:szCs w:val="22"/>
      </w:rPr>
      <w:fldChar w:fldCharType="separate"/>
    </w:r>
    <w:r w:rsidR="00195F7F">
      <w:rPr>
        <w:rFonts w:ascii="Times New Roman" w:hAnsi="Times New Roman" w:cs="Times New Roman"/>
        <w:noProof/>
        <w:sz w:val="22"/>
        <w:szCs w:val="22"/>
      </w:rPr>
      <w:t>1</w:t>
    </w:r>
    <w:r w:rsidRPr="00EF7D19">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E049E" w14:textId="77777777" w:rsidR="00383ADF" w:rsidRDefault="00383ADF">
      <w:r>
        <w:separator/>
      </w:r>
    </w:p>
  </w:footnote>
  <w:footnote w:type="continuationSeparator" w:id="0">
    <w:p w14:paraId="362993A6" w14:textId="77777777" w:rsidR="00383ADF" w:rsidRDefault="00383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7624"/>
    <w:multiLevelType w:val="hybridMultilevel"/>
    <w:tmpl w:val="8FBE0C38"/>
    <w:lvl w:ilvl="0" w:tplc="D2F46CA0">
      <w:start w:val="3"/>
      <w:numFmt w:val="bullet"/>
      <w:lvlText w:val="-"/>
      <w:lvlJc w:val="left"/>
      <w:pPr>
        <w:tabs>
          <w:tab w:val="num" w:pos="645"/>
        </w:tabs>
        <w:ind w:left="645" w:hanging="360"/>
      </w:pPr>
      <w:rPr>
        <w:rFonts w:ascii="Times New Roman" w:eastAsia="Cordia New" w:hAnsi="Times New Roman" w:cs="Cordia New" w:hint="default"/>
      </w:rPr>
    </w:lvl>
    <w:lvl w:ilvl="1" w:tplc="04090003" w:tentative="1">
      <w:start w:val="1"/>
      <w:numFmt w:val="bullet"/>
      <w:lvlText w:val="o"/>
      <w:lvlJc w:val="left"/>
      <w:pPr>
        <w:tabs>
          <w:tab w:val="num" w:pos="1365"/>
        </w:tabs>
        <w:ind w:left="1365" w:hanging="360"/>
      </w:pPr>
      <w:rPr>
        <w:rFonts w:ascii="Courier New" w:hAnsi="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2E2596D"/>
    <w:multiLevelType w:val="hybridMultilevel"/>
    <w:tmpl w:val="EDB60ED4"/>
    <w:lvl w:ilvl="0" w:tplc="757E06B0">
      <w:start w:val="1"/>
      <w:numFmt w:val="bullet"/>
      <w:lvlText w:val="-"/>
      <w:lvlJc w:val="left"/>
      <w:pPr>
        <w:tabs>
          <w:tab w:val="num" w:pos="3337"/>
        </w:tabs>
        <w:ind w:left="3337" w:hanging="360"/>
      </w:pPr>
      <w:rPr>
        <w:rFonts w:ascii="Times New Roman" w:eastAsia="Cordia New" w:hAnsi="Times New Roman" w:cs="Cordia New" w:hint="default"/>
      </w:rPr>
    </w:lvl>
    <w:lvl w:ilvl="1" w:tplc="04090003" w:tentative="1">
      <w:start w:val="1"/>
      <w:numFmt w:val="bullet"/>
      <w:lvlText w:val="o"/>
      <w:lvlJc w:val="left"/>
      <w:pPr>
        <w:tabs>
          <w:tab w:val="num" w:pos="4057"/>
        </w:tabs>
        <w:ind w:left="4057" w:hanging="360"/>
      </w:pPr>
      <w:rPr>
        <w:rFonts w:ascii="Courier New" w:hAnsi="Courier New" w:hint="default"/>
      </w:rPr>
    </w:lvl>
    <w:lvl w:ilvl="2" w:tplc="04090005" w:tentative="1">
      <w:start w:val="1"/>
      <w:numFmt w:val="bullet"/>
      <w:lvlText w:val=""/>
      <w:lvlJc w:val="left"/>
      <w:pPr>
        <w:tabs>
          <w:tab w:val="num" w:pos="4777"/>
        </w:tabs>
        <w:ind w:left="4777" w:hanging="360"/>
      </w:pPr>
      <w:rPr>
        <w:rFonts w:ascii="Wingdings" w:hAnsi="Wingdings" w:hint="default"/>
      </w:rPr>
    </w:lvl>
    <w:lvl w:ilvl="3" w:tplc="04090001" w:tentative="1">
      <w:start w:val="1"/>
      <w:numFmt w:val="bullet"/>
      <w:lvlText w:val=""/>
      <w:lvlJc w:val="left"/>
      <w:pPr>
        <w:tabs>
          <w:tab w:val="num" w:pos="5497"/>
        </w:tabs>
        <w:ind w:left="5497" w:hanging="360"/>
      </w:pPr>
      <w:rPr>
        <w:rFonts w:ascii="Symbol" w:hAnsi="Symbol" w:hint="default"/>
      </w:rPr>
    </w:lvl>
    <w:lvl w:ilvl="4" w:tplc="04090003" w:tentative="1">
      <w:start w:val="1"/>
      <w:numFmt w:val="bullet"/>
      <w:lvlText w:val="o"/>
      <w:lvlJc w:val="left"/>
      <w:pPr>
        <w:tabs>
          <w:tab w:val="num" w:pos="6217"/>
        </w:tabs>
        <w:ind w:left="6217" w:hanging="360"/>
      </w:pPr>
      <w:rPr>
        <w:rFonts w:ascii="Courier New" w:hAnsi="Courier New" w:hint="default"/>
      </w:rPr>
    </w:lvl>
    <w:lvl w:ilvl="5" w:tplc="04090005" w:tentative="1">
      <w:start w:val="1"/>
      <w:numFmt w:val="bullet"/>
      <w:lvlText w:val=""/>
      <w:lvlJc w:val="left"/>
      <w:pPr>
        <w:tabs>
          <w:tab w:val="num" w:pos="6937"/>
        </w:tabs>
        <w:ind w:left="6937" w:hanging="360"/>
      </w:pPr>
      <w:rPr>
        <w:rFonts w:ascii="Wingdings" w:hAnsi="Wingdings" w:hint="default"/>
      </w:rPr>
    </w:lvl>
    <w:lvl w:ilvl="6" w:tplc="04090001" w:tentative="1">
      <w:start w:val="1"/>
      <w:numFmt w:val="bullet"/>
      <w:lvlText w:val=""/>
      <w:lvlJc w:val="left"/>
      <w:pPr>
        <w:tabs>
          <w:tab w:val="num" w:pos="7657"/>
        </w:tabs>
        <w:ind w:left="7657" w:hanging="360"/>
      </w:pPr>
      <w:rPr>
        <w:rFonts w:ascii="Symbol" w:hAnsi="Symbol" w:hint="default"/>
      </w:rPr>
    </w:lvl>
    <w:lvl w:ilvl="7" w:tplc="04090003" w:tentative="1">
      <w:start w:val="1"/>
      <w:numFmt w:val="bullet"/>
      <w:lvlText w:val="o"/>
      <w:lvlJc w:val="left"/>
      <w:pPr>
        <w:tabs>
          <w:tab w:val="num" w:pos="8377"/>
        </w:tabs>
        <w:ind w:left="8377" w:hanging="360"/>
      </w:pPr>
      <w:rPr>
        <w:rFonts w:ascii="Courier New" w:hAnsi="Courier New" w:hint="default"/>
      </w:rPr>
    </w:lvl>
    <w:lvl w:ilvl="8" w:tplc="04090005" w:tentative="1">
      <w:start w:val="1"/>
      <w:numFmt w:val="bullet"/>
      <w:lvlText w:val=""/>
      <w:lvlJc w:val="left"/>
      <w:pPr>
        <w:tabs>
          <w:tab w:val="num" w:pos="9097"/>
        </w:tabs>
        <w:ind w:left="9097" w:hanging="360"/>
      </w:pPr>
      <w:rPr>
        <w:rFonts w:ascii="Wingdings" w:hAnsi="Wingdings" w:hint="default"/>
      </w:rPr>
    </w:lvl>
  </w:abstractNum>
  <w:abstractNum w:abstractNumId="2" w15:restartNumberingAfterBreak="0">
    <w:nsid w:val="04C40D30"/>
    <w:multiLevelType w:val="hybridMultilevel"/>
    <w:tmpl w:val="AD7E46CC"/>
    <w:lvl w:ilvl="0" w:tplc="80A250A2">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 w15:restartNumberingAfterBreak="0">
    <w:nsid w:val="054D1409"/>
    <w:multiLevelType w:val="multilevel"/>
    <w:tmpl w:val="8A880056"/>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2375"/>
        </w:tabs>
        <w:ind w:left="2375" w:hanging="390"/>
      </w:pPr>
      <w:rPr>
        <w:rFonts w:hint="default"/>
      </w:rPr>
    </w:lvl>
    <w:lvl w:ilvl="2">
      <w:start w:val="1"/>
      <w:numFmt w:val="decimal"/>
      <w:lvlText w:val="%1.%2.%3"/>
      <w:lvlJc w:val="left"/>
      <w:pPr>
        <w:tabs>
          <w:tab w:val="num" w:pos="4690"/>
        </w:tabs>
        <w:ind w:left="4690" w:hanging="720"/>
      </w:pPr>
      <w:rPr>
        <w:rFonts w:hint="default"/>
      </w:rPr>
    </w:lvl>
    <w:lvl w:ilvl="3">
      <w:start w:val="1"/>
      <w:numFmt w:val="decimal"/>
      <w:lvlText w:val="%1.%2.%3.%4"/>
      <w:lvlJc w:val="left"/>
      <w:pPr>
        <w:tabs>
          <w:tab w:val="num" w:pos="6675"/>
        </w:tabs>
        <w:ind w:left="6675" w:hanging="720"/>
      </w:pPr>
      <w:rPr>
        <w:rFonts w:hint="default"/>
      </w:rPr>
    </w:lvl>
    <w:lvl w:ilvl="4">
      <w:start w:val="1"/>
      <w:numFmt w:val="decimal"/>
      <w:lvlText w:val="%1.%2.%3.%4.%5"/>
      <w:lvlJc w:val="left"/>
      <w:pPr>
        <w:tabs>
          <w:tab w:val="num" w:pos="9020"/>
        </w:tabs>
        <w:ind w:left="9020" w:hanging="1080"/>
      </w:pPr>
      <w:rPr>
        <w:rFonts w:hint="default"/>
      </w:rPr>
    </w:lvl>
    <w:lvl w:ilvl="5">
      <w:start w:val="1"/>
      <w:numFmt w:val="decimal"/>
      <w:lvlText w:val="%1.%2.%3.%4.%5.%6"/>
      <w:lvlJc w:val="left"/>
      <w:pPr>
        <w:tabs>
          <w:tab w:val="num" w:pos="11005"/>
        </w:tabs>
        <w:ind w:left="11005" w:hanging="1080"/>
      </w:pPr>
      <w:rPr>
        <w:rFonts w:hint="default"/>
      </w:rPr>
    </w:lvl>
    <w:lvl w:ilvl="6">
      <w:start w:val="1"/>
      <w:numFmt w:val="decimal"/>
      <w:lvlText w:val="%1.%2.%3.%4.%5.%6.%7"/>
      <w:lvlJc w:val="left"/>
      <w:pPr>
        <w:tabs>
          <w:tab w:val="num" w:pos="13350"/>
        </w:tabs>
        <w:ind w:left="13350" w:hanging="1440"/>
      </w:pPr>
      <w:rPr>
        <w:rFonts w:hint="default"/>
      </w:rPr>
    </w:lvl>
    <w:lvl w:ilvl="7">
      <w:start w:val="1"/>
      <w:numFmt w:val="decimal"/>
      <w:lvlText w:val="%1.%2.%3.%4.%5.%6.%7.%8"/>
      <w:lvlJc w:val="left"/>
      <w:pPr>
        <w:tabs>
          <w:tab w:val="num" w:pos="15335"/>
        </w:tabs>
        <w:ind w:left="15335" w:hanging="1440"/>
      </w:pPr>
      <w:rPr>
        <w:rFonts w:hint="default"/>
      </w:rPr>
    </w:lvl>
    <w:lvl w:ilvl="8">
      <w:start w:val="1"/>
      <w:numFmt w:val="decimal"/>
      <w:lvlText w:val="%1.%2.%3.%4.%5.%6.%7.%8.%9"/>
      <w:lvlJc w:val="left"/>
      <w:pPr>
        <w:tabs>
          <w:tab w:val="num" w:pos="17320"/>
        </w:tabs>
        <w:ind w:left="17320" w:hanging="1440"/>
      </w:pPr>
      <w:rPr>
        <w:rFonts w:hint="default"/>
      </w:rPr>
    </w:lvl>
  </w:abstractNum>
  <w:abstractNum w:abstractNumId="4" w15:restartNumberingAfterBreak="0">
    <w:nsid w:val="06145EF0"/>
    <w:multiLevelType w:val="hybridMultilevel"/>
    <w:tmpl w:val="E3F6FF3E"/>
    <w:lvl w:ilvl="0" w:tplc="9392D5D0">
      <w:start w:val="20"/>
      <w:numFmt w:val="decimal"/>
      <w:lvlText w:val="%1."/>
      <w:lvlJc w:val="left"/>
      <w:pPr>
        <w:tabs>
          <w:tab w:val="num" w:pos="928"/>
        </w:tabs>
        <w:ind w:left="928" w:hanging="360"/>
      </w:pPr>
      <w:rPr>
        <w:rFonts w:hint="default"/>
        <w:u w:val="none"/>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5" w15:restartNumberingAfterBreak="0">
    <w:nsid w:val="0A2F58D0"/>
    <w:multiLevelType w:val="hybridMultilevel"/>
    <w:tmpl w:val="62AE0D90"/>
    <w:lvl w:ilvl="0" w:tplc="518276E4">
      <w:start w:val="13"/>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6" w15:restartNumberingAfterBreak="0">
    <w:nsid w:val="0CCB021C"/>
    <w:multiLevelType w:val="singleLevel"/>
    <w:tmpl w:val="2A460B46"/>
    <w:lvl w:ilvl="0">
      <w:start w:val="8"/>
      <w:numFmt w:val="decimal"/>
      <w:lvlText w:val="%1."/>
      <w:lvlJc w:val="left"/>
      <w:pPr>
        <w:tabs>
          <w:tab w:val="num" w:pos="1245"/>
        </w:tabs>
        <w:ind w:left="1245" w:hanging="360"/>
      </w:pPr>
      <w:rPr>
        <w:rFonts w:hint="default"/>
        <w:cs w:val="0"/>
        <w:lang w:bidi="th-TH"/>
      </w:rPr>
    </w:lvl>
  </w:abstractNum>
  <w:abstractNum w:abstractNumId="7" w15:restartNumberingAfterBreak="0">
    <w:nsid w:val="10E30A68"/>
    <w:multiLevelType w:val="multilevel"/>
    <w:tmpl w:val="DD022B0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8" w15:restartNumberingAfterBreak="0">
    <w:nsid w:val="11273DAF"/>
    <w:multiLevelType w:val="multilevel"/>
    <w:tmpl w:val="5CAA7AE4"/>
    <w:lvl w:ilvl="0">
      <w:start w:val="2"/>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667"/>
        </w:tabs>
        <w:ind w:left="1667"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9" w15:restartNumberingAfterBreak="0">
    <w:nsid w:val="19836234"/>
    <w:multiLevelType w:val="multilevel"/>
    <w:tmpl w:val="737CFEDC"/>
    <w:lvl w:ilvl="0">
      <w:start w:val="1"/>
      <w:numFmt w:val="decimal"/>
      <w:lvlText w:val="%1"/>
      <w:lvlJc w:val="left"/>
      <w:pPr>
        <w:tabs>
          <w:tab w:val="num" w:pos="375"/>
        </w:tabs>
        <w:ind w:left="375" w:hanging="375"/>
      </w:pPr>
      <w:rPr>
        <w:rFonts w:hint="default"/>
        <w:cs w:val="0"/>
        <w:lang w:bidi="th-TH"/>
      </w:rPr>
    </w:lvl>
    <w:lvl w:ilvl="1">
      <w:start w:val="7"/>
      <w:numFmt w:val="decimal"/>
      <w:lvlText w:val="%1.%2"/>
      <w:lvlJc w:val="left"/>
      <w:pPr>
        <w:tabs>
          <w:tab w:val="num" w:pos="2220"/>
        </w:tabs>
        <w:ind w:left="2220" w:hanging="375"/>
      </w:pPr>
      <w:rPr>
        <w:rFonts w:hint="default"/>
        <w:cs w:val="0"/>
        <w:lang w:bidi="th-TH"/>
      </w:rPr>
    </w:lvl>
    <w:lvl w:ilvl="2">
      <w:start w:val="1"/>
      <w:numFmt w:val="decimal"/>
      <w:lvlText w:val="%1.%2.%3"/>
      <w:lvlJc w:val="left"/>
      <w:pPr>
        <w:tabs>
          <w:tab w:val="num" w:pos="4410"/>
        </w:tabs>
        <w:ind w:left="4410" w:hanging="720"/>
      </w:pPr>
      <w:rPr>
        <w:rFonts w:hint="default"/>
        <w:cs w:val="0"/>
        <w:lang w:bidi="th-TH"/>
      </w:rPr>
    </w:lvl>
    <w:lvl w:ilvl="3">
      <w:start w:val="1"/>
      <w:numFmt w:val="decimal"/>
      <w:lvlText w:val="%1.%2.%3.%4"/>
      <w:lvlJc w:val="left"/>
      <w:pPr>
        <w:tabs>
          <w:tab w:val="num" w:pos="6255"/>
        </w:tabs>
        <w:ind w:left="6255" w:hanging="720"/>
      </w:pPr>
      <w:rPr>
        <w:rFonts w:hint="default"/>
        <w:cs w:val="0"/>
        <w:lang w:bidi="th-TH"/>
      </w:rPr>
    </w:lvl>
    <w:lvl w:ilvl="4">
      <w:start w:val="1"/>
      <w:numFmt w:val="decimal"/>
      <w:lvlText w:val="%1.%2.%3.%4.%5"/>
      <w:lvlJc w:val="left"/>
      <w:pPr>
        <w:tabs>
          <w:tab w:val="num" w:pos="8460"/>
        </w:tabs>
        <w:ind w:left="8460" w:hanging="1080"/>
      </w:pPr>
      <w:rPr>
        <w:rFonts w:hint="default"/>
        <w:cs w:val="0"/>
        <w:lang w:bidi="th-TH"/>
      </w:rPr>
    </w:lvl>
    <w:lvl w:ilvl="5">
      <w:start w:val="1"/>
      <w:numFmt w:val="decimal"/>
      <w:lvlText w:val="%1.%2.%3.%4.%5.%6"/>
      <w:lvlJc w:val="left"/>
      <w:pPr>
        <w:tabs>
          <w:tab w:val="num" w:pos="10305"/>
        </w:tabs>
        <w:ind w:left="10305" w:hanging="1080"/>
      </w:pPr>
      <w:rPr>
        <w:rFonts w:hint="default"/>
        <w:cs w:val="0"/>
        <w:lang w:bidi="th-TH"/>
      </w:rPr>
    </w:lvl>
    <w:lvl w:ilvl="6">
      <w:start w:val="1"/>
      <w:numFmt w:val="decimal"/>
      <w:lvlText w:val="%1.%2.%3.%4.%5.%6.%7"/>
      <w:lvlJc w:val="left"/>
      <w:pPr>
        <w:tabs>
          <w:tab w:val="num" w:pos="12510"/>
        </w:tabs>
        <w:ind w:left="12510" w:hanging="1440"/>
      </w:pPr>
      <w:rPr>
        <w:rFonts w:hint="default"/>
        <w:cs w:val="0"/>
        <w:lang w:bidi="th-TH"/>
      </w:rPr>
    </w:lvl>
    <w:lvl w:ilvl="7">
      <w:start w:val="1"/>
      <w:numFmt w:val="decimal"/>
      <w:lvlText w:val="%1.%2.%3.%4.%5.%6.%7.%8"/>
      <w:lvlJc w:val="left"/>
      <w:pPr>
        <w:tabs>
          <w:tab w:val="num" w:pos="14355"/>
        </w:tabs>
        <w:ind w:left="14355" w:hanging="1440"/>
      </w:pPr>
      <w:rPr>
        <w:rFonts w:hint="default"/>
        <w:cs w:val="0"/>
        <w:lang w:bidi="th-TH"/>
      </w:rPr>
    </w:lvl>
    <w:lvl w:ilvl="8">
      <w:start w:val="1"/>
      <w:numFmt w:val="decimal"/>
      <w:lvlText w:val="%1.%2.%3.%4.%5.%6.%7.%8.%9"/>
      <w:lvlJc w:val="left"/>
      <w:pPr>
        <w:tabs>
          <w:tab w:val="num" w:pos="16200"/>
        </w:tabs>
        <w:ind w:left="16200" w:hanging="1440"/>
      </w:pPr>
      <w:rPr>
        <w:rFonts w:hint="default"/>
        <w:cs w:val="0"/>
        <w:lang w:bidi="th-TH"/>
      </w:rPr>
    </w:lvl>
  </w:abstractNum>
  <w:abstractNum w:abstractNumId="10" w15:restartNumberingAfterBreak="0">
    <w:nsid w:val="1B787BF1"/>
    <w:multiLevelType w:val="singleLevel"/>
    <w:tmpl w:val="4E64C386"/>
    <w:lvl w:ilvl="0">
      <w:start w:val="4"/>
      <w:numFmt w:val="decimal"/>
      <w:lvlText w:val="%1."/>
      <w:lvlJc w:val="left"/>
      <w:pPr>
        <w:tabs>
          <w:tab w:val="num" w:pos="1095"/>
        </w:tabs>
        <w:ind w:left="1095" w:hanging="360"/>
      </w:pPr>
      <w:rPr>
        <w:rFonts w:hint="default"/>
        <w:cs w:val="0"/>
        <w:lang w:bidi="th-TH"/>
      </w:rPr>
    </w:lvl>
  </w:abstractNum>
  <w:abstractNum w:abstractNumId="11" w15:restartNumberingAfterBreak="0">
    <w:nsid w:val="1F2A4CA6"/>
    <w:multiLevelType w:val="singleLevel"/>
    <w:tmpl w:val="859E90CC"/>
    <w:lvl w:ilvl="0">
      <w:start w:val="8"/>
      <w:numFmt w:val="decimal"/>
      <w:lvlText w:val="%1."/>
      <w:lvlJc w:val="left"/>
      <w:pPr>
        <w:tabs>
          <w:tab w:val="num" w:pos="1080"/>
        </w:tabs>
        <w:ind w:left="1080" w:hanging="360"/>
      </w:pPr>
      <w:rPr>
        <w:rFonts w:hint="default"/>
        <w:u w:val="single"/>
        <w:cs w:val="0"/>
        <w:lang w:bidi="th-TH"/>
      </w:rPr>
    </w:lvl>
  </w:abstractNum>
  <w:abstractNum w:abstractNumId="12" w15:restartNumberingAfterBreak="0">
    <w:nsid w:val="26095468"/>
    <w:multiLevelType w:val="hybridMultilevel"/>
    <w:tmpl w:val="2F7C36DA"/>
    <w:lvl w:ilvl="0" w:tplc="5C08233C">
      <w:start w:val="19"/>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3" w15:restartNumberingAfterBreak="0">
    <w:nsid w:val="318D3808"/>
    <w:multiLevelType w:val="multilevel"/>
    <w:tmpl w:val="B4D022C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4" w15:restartNumberingAfterBreak="0">
    <w:nsid w:val="326A4371"/>
    <w:multiLevelType w:val="hybridMultilevel"/>
    <w:tmpl w:val="A3FEF620"/>
    <w:lvl w:ilvl="0" w:tplc="88C0A2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2DA2279"/>
    <w:multiLevelType w:val="multilevel"/>
    <w:tmpl w:val="7158B63A"/>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34BB244F"/>
    <w:multiLevelType w:val="multilevel"/>
    <w:tmpl w:val="3C700E56"/>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17" w15:restartNumberingAfterBreak="0">
    <w:nsid w:val="35884E47"/>
    <w:multiLevelType w:val="hybridMultilevel"/>
    <w:tmpl w:val="A84CF91C"/>
    <w:lvl w:ilvl="0" w:tplc="3D08DE60">
      <w:start w:val="13"/>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8" w15:restartNumberingAfterBreak="0">
    <w:nsid w:val="36B20DD1"/>
    <w:multiLevelType w:val="singleLevel"/>
    <w:tmpl w:val="8CECD61E"/>
    <w:lvl w:ilvl="0">
      <w:start w:val="10"/>
      <w:numFmt w:val="decimal"/>
      <w:lvlText w:val="%1."/>
      <w:lvlJc w:val="left"/>
      <w:pPr>
        <w:tabs>
          <w:tab w:val="num" w:pos="390"/>
        </w:tabs>
        <w:ind w:left="390" w:hanging="390"/>
      </w:pPr>
      <w:rPr>
        <w:rFonts w:hint="default"/>
        <w:u w:val="none"/>
        <w:cs w:val="0"/>
        <w:lang w:bidi="th-TH"/>
      </w:rPr>
    </w:lvl>
  </w:abstractNum>
  <w:abstractNum w:abstractNumId="19" w15:restartNumberingAfterBreak="0">
    <w:nsid w:val="3DB92688"/>
    <w:multiLevelType w:val="multilevel"/>
    <w:tmpl w:val="CCFC9ABE"/>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1793"/>
        </w:tabs>
        <w:ind w:left="1793" w:hanging="375"/>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0" w15:restartNumberingAfterBreak="0">
    <w:nsid w:val="3DE53EC9"/>
    <w:multiLevelType w:val="hybridMultilevel"/>
    <w:tmpl w:val="B0DC9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8218B"/>
    <w:multiLevelType w:val="singleLevel"/>
    <w:tmpl w:val="7FEE381E"/>
    <w:lvl w:ilvl="0">
      <w:start w:val="8"/>
      <w:numFmt w:val="decimal"/>
      <w:lvlText w:val="%1."/>
      <w:lvlJc w:val="left"/>
      <w:pPr>
        <w:tabs>
          <w:tab w:val="num" w:pos="1080"/>
        </w:tabs>
        <w:ind w:left="1080" w:hanging="360"/>
      </w:pPr>
      <w:rPr>
        <w:rFonts w:hint="default"/>
        <w:cs w:val="0"/>
        <w:lang w:bidi="th-TH"/>
      </w:rPr>
    </w:lvl>
  </w:abstractNum>
  <w:abstractNum w:abstractNumId="22" w15:restartNumberingAfterBreak="0">
    <w:nsid w:val="42BE3161"/>
    <w:multiLevelType w:val="hybridMultilevel"/>
    <w:tmpl w:val="637A950C"/>
    <w:lvl w:ilvl="0" w:tplc="7AEAC490">
      <w:start w:val="20"/>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23" w15:restartNumberingAfterBreak="0">
    <w:nsid w:val="43F66FEB"/>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24" w15:restartNumberingAfterBreak="0">
    <w:nsid w:val="483C69B3"/>
    <w:multiLevelType w:val="hybridMultilevel"/>
    <w:tmpl w:val="354295CE"/>
    <w:lvl w:ilvl="0" w:tplc="3064CB8C">
      <w:start w:val="12"/>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6" w15:restartNumberingAfterBreak="0">
    <w:nsid w:val="524D0B76"/>
    <w:multiLevelType w:val="singleLevel"/>
    <w:tmpl w:val="C4FC9E22"/>
    <w:lvl w:ilvl="0">
      <w:start w:val="4"/>
      <w:numFmt w:val="decimal"/>
      <w:lvlText w:val="%1."/>
      <w:lvlJc w:val="left"/>
      <w:pPr>
        <w:tabs>
          <w:tab w:val="num" w:pos="1095"/>
        </w:tabs>
        <w:ind w:left="1095" w:hanging="360"/>
      </w:pPr>
      <w:rPr>
        <w:rFonts w:hint="default"/>
        <w:cs w:val="0"/>
        <w:lang w:bidi="th-TH"/>
      </w:rPr>
    </w:lvl>
  </w:abstractNum>
  <w:abstractNum w:abstractNumId="27" w15:restartNumberingAfterBreak="0">
    <w:nsid w:val="52A5454F"/>
    <w:multiLevelType w:val="singleLevel"/>
    <w:tmpl w:val="041E000F"/>
    <w:lvl w:ilvl="0">
      <w:start w:val="8"/>
      <w:numFmt w:val="decimal"/>
      <w:lvlText w:val="%1."/>
      <w:lvlJc w:val="left"/>
      <w:pPr>
        <w:tabs>
          <w:tab w:val="num" w:pos="360"/>
        </w:tabs>
        <w:ind w:left="360" w:hanging="360"/>
      </w:pPr>
      <w:rPr>
        <w:rFonts w:hint="default"/>
        <w:cs w:val="0"/>
        <w:lang w:bidi="th-TH"/>
      </w:rPr>
    </w:lvl>
  </w:abstractNum>
  <w:abstractNum w:abstractNumId="28" w15:restartNumberingAfterBreak="0">
    <w:nsid w:val="534C4B6E"/>
    <w:multiLevelType w:val="hybridMultilevel"/>
    <w:tmpl w:val="A86CA436"/>
    <w:lvl w:ilvl="0" w:tplc="DB8E7C58">
      <w:start w:val="13"/>
      <w:numFmt w:val="decimal"/>
      <w:lvlText w:val="%1."/>
      <w:lvlJc w:val="left"/>
      <w:pPr>
        <w:tabs>
          <w:tab w:val="num" w:pos="957"/>
        </w:tabs>
        <w:ind w:left="957" w:hanging="390"/>
      </w:pPr>
      <w:rPr>
        <w:rFonts w:hint="default"/>
        <w:u w:val="none"/>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546748F2"/>
    <w:multiLevelType w:val="hybridMultilevel"/>
    <w:tmpl w:val="9C584524"/>
    <w:lvl w:ilvl="0" w:tplc="D9D682C8">
      <w:start w:val="6"/>
      <w:numFmt w:val="decimal"/>
      <w:lvlText w:val="%1."/>
      <w:lvlJc w:val="left"/>
      <w:pPr>
        <w:tabs>
          <w:tab w:val="num" w:pos="-66"/>
        </w:tabs>
        <w:ind w:left="-66" w:hanging="360"/>
      </w:pPr>
      <w:rPr>
        <w:rFonts w:hint="default"/>
        <w:u w:val="single"/>
      </w:rPr>
    </w:lvl>
    <w:lvl w:ilvl="1" w:tplc="04090019" w:tentative="1">
      <w:start w:val="1"/>
      <w:numFmt w:val="lowerLetter"/>
      <w:lvlText w:val="%2."/>
      <w:lvlJc w:val="left"/>
      <w:pPr>
        <w:tabs>
          <w:tab w:val="num" w:pos="654"/>
        </w:tabs>
        <w:ind w:left="654" w:hanging="360"/>
      </w:pPr>
    </w:lvl>
    <w:lvl w:ilvl="2" w:tplc="0409001B" w:tentative="1">
      <w:start w:val="1"/>
      <w:numFmt w:val="lowerRoman"/>
      <w:lvlText w:val="%3."/>
      <w:lvlJc w:val="right"/>
      <w:pPr>
        <w:tabs>
          <w:tab w:val="num" w:pos="1374"/>
        </w:tabs>
        <w:ind w:left="1374" w:hanging="180"/>
      </w:pPr>
    </w:lvl>
    <w:lvl w:ilvl="3" w:tplc="0409000F" w:tentative="1">
      <w:start w:val="1"/>
      <w:numFmt w:val="decimal"/>
      <w:lvlText w:val="%4."/>
      <w:lvlJc w:val="left"/>
      <w:pPr>
        <w:tabs>
          <w:tab w:val="num" w:pos="2094"/>
        </w:tabs>
        <w:ind w:left="2094" w:hanging="360"/>
      </w:pPr>
    </w:lvl>
    <w:lvl w:ilvl="4" w:tplc="04090019" w:tentative="1">
      <w:start w:val="1"/>
      <w:numFmt w:val="lowerLetter"/>
      <w:lvlText w:val="%5."/>
      <w:lvlJc w:val="left"/>
      <w:pPr>
        <w:tabs>
          <w:tab w:val="num" w:pos="2814"/>
        </w:tabs>
        <w:ind w:left="2814" w:hanging="360"/>
      </w:pPr>
    </w:lvl>
    <w:lvl w:ilvl="5" w:tplc="0409001B" w:tentative="1">
      <w:start w:val="1"/>
      <w:numFmt w:val="lowerRoman"/>
      <w:lvlText w:val="%6."/>
      <w:lvlJc w:val="right"/>
      <w:pPr>
        <w:tabs>
          <w:tab w:val="num" w:pos="3534"/>
        </w:tabs>
        <w:ind w:left="3534" w:hanging="180"/>
      </w:pPr>
    </w:lvl>
    <w:lvl w:ilvl="6" w:tplc="0409000F" w:tentative="1">
      <w:start w:val="1"/>
      <w:numFmt w:val="decimal"/>
      <w:lvlText w:val="%7."/>
      <w:lvlJc w:val="left"/>
      <w:pPr>
        <w:tabs>
          <w:tab w:val="num" w:pos="4254"/>
        </w:tabs>
        <w:ind w:left="4254" w:hanging="360"/>
      </w:pPr>
    </w:lvl>
    <w:lvl w:ilvl="7" w:tplc="04090019" w:tentative="1">
      <w:start w:val="1"/>
      <w:numFmt w:val="lowerLetter"/>
      <w:lvlText w:val="%8."/>
      <w:lvlJc w:val="left"/>
      <w:pPr>
        <w:tabs>
          <w:tab w:val="num" w:pos="4974"/>
        </w:tabs>
        <w:ind w:left="4974" w:hanging="360"/>
      </w:pPr>
    </w:lvl>
    <w:lvl w:ilvl="8" w:tplc="0409001B" w:tentative="1">
      <w:start w:val="1"/>
      <w:numFmt w:val="lowerRoman"/>
      <w:lvlText w:val="%9."/>
      <w:lvlJc w:val="right"/>
      <w:pPr>
        <w:tabs>
          <w:tab w:val="num" w:pos="5694"/>
        </w:tabs>
        <w:ind w:left="5694" w:hanging="180"/>
      </w:pPr>
    </w:lvl>
  </w:abstractNum>
  <w:abstractNum w:abstractNumId="30" w15:restartNumberingAfterBreak="0">
    <w:nsid w:val="573F4365"/>
    <w:multiLevelType w:val="multilevel"/>
    <w:tmpl w:val="91DC28D0"/>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31" w15:restartNumberingAfterBreak="0">
    <w:nsid w:val="5BBD32B1"/>
    <w:multiLevelType w:val="hybridMultilevel"/>
    <w:tmpl w:val="B8E480A2"/>
    <w:lvl w:ilvl="0" w:tplc="6A9EB8CC">
      <w:start w:val="11"/>
      <w:numFmt w:val="decimal"/>
      <w:lvlText w:val="%1."/>
      <w:lvlJc w:val="left"/>
      <w:pPr>
        <w:tabs>
          <w:tab w:val="num" w:pos="1070"/>
        </w:tabs>
        <w:ind w:left="1070" w:hanging="360"/>
      </w:pPr>
      <w:rPr>
        <w:rFonts w:hint="default"/>
        <w:u w:val="none"/>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2" w15:restartNumberingAfterBreak="0">
    <w:nsid w:val="5C987463"/>
    <w:multiLevelType w:val="multilevel"/>
    <w:tmpl w:val="989C375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1778"/>
        </w:tabs>
        <w:ind w:left="1778" w:hanging="360"/>
      </w:pPr>
      <w:rPr>
        <w:rFonts w:hint="default"/>
      </w:rPr>
    </w:lvl>
    <w:lvl w:ilvl="2">
      <w:start w:val="1"/>
      <w:numFmt w:val="upperLetter"/>
      <w:lvlText w:val="%1.%2.%3"/>
      <w:lvlJc w:val="left"/>
      <w:pPr>
        <w:tabs>
          <w:tab w:val="num" w:pos="3556"/>
        </w:tabs>
        <w:ind w:left="3556" w:hanging="720"/>
      </w:pPr>
      <w:rPr>
        <w:rFonts w:hint="default"/>
      </w:rPr>
    </w:lvl>
    <w:lvl w:ilvl="3">
      <w:start w:val="1"/>
      <w:numFmt w:val="decimal"/>
      <w:lvlText w:val="%1.%2.%3.%4"/>
      <w:lvlJc w:val="left"/>
      <w:pPr>
        <w:tabs>
          <w:tab w:val="num" w:pos="4974"/>
        </w:tabs>
        <w:ind w:left="4974" w:hanging="720"/>
      </w:pPr>
      <w:rPr>
        <w:rFonts w:hint="default"/>
      </w:rPr>
    </w:lvl>
    <w:lvl w:ilvl="4">
      <w:start w:val="1"/>
      <w:numFmt w:val="decimal"/>
      <w:lvlText w:val="%1.%2.%3.%4.%5"/>
      <w:lvlJc w:val="left"/>
      <w:pPr>
        <w:tabs>
          <w:tab w:val="num" w:pos="6752"/>
        </w:tabs>
        <w:ind w:left="6752" w:hanging="1080"/>
      </w:pPr>
      <w:rPr>
        <w:rFonts w:hint="default"/>
      </w:rPr>
    </w:lvl>
    <w:lvl w:ilvl="5">
      <w:start w:val="1"/>
      <w:numFmt w:val="decimal"/>
      <w:lvlText w:val="%1.%2.%3.%4.%5.%6"/>
      <w:lvlJc w:val="left"/>
      <w:pPr>
        <w:tabs>
          <w:tab w:val="num" w:pos="8170"/>
        </w:tabs>
        <w:ind w:left="8170" w:hanging="1080"/>
      </w:pPr>
      <w:rPr>
        <w:rFonts w:hint="default"/>
      </w:rPr>
    </w:lvl>
    <w:lvl w:ilvl="6">
      <w:start w:val="1"/>
      <w:numFmt w:val="decimal"/>
      <w:lvlText w:val="%1.%2.%3.%4.%5.%6.%7"/>
      <w:lvlJc w:val="left"/>
      <w:pPr>
        <w:tabs>
          <w:tab w:val="num" w:pos="9948"/>
        </w:tabs>
        <w:ind w:left="9948" w:hanging="1440"/>
      </w:pPr>
      <w:rPr>
        <w:rFonts w:hint="default"/>
      </w:rPr>
    </w:lvl>
    <w:lvl w:ilvl="7">
      <w:start w:val="1"/>
      <w:numFmt w:val="decimal"/>
      <w:lvlText w:val="%1.%2.%3.%4.%5.%6.%7.%8"/>
      <w:lvlJc w:val="left"/>
      <w:pPr>
        <w:tabs>
          <w:tab w:val="num" w:pos="11366"/>
        </w:tabs>
        <w:ind w:left="11366" w:hanging="1440"/>
      </w:pPr>
      <w:rPr>
        <w:rFonts w:hint="default"/>
      </w:rPr>
    </w:lvl>
    <w:lvl w:ilvl="8">
      <w:start w:val="1"/>
      <w:numFmt w:val="decimal"/>
      <w:lvlText w:val="%1.%2.%3.%4.%5.%6.%7.%8.%9"/>
      <w:lvlJc w:val="left"/>
      <w:pPr>
        <w:tabs>
          <w:tab w:val="num" w:pos="12784"/>
        </w:tabs>
        <w:ind w:left="12784" w:hanging="1440"/>
      </w:pPr>
      <w:rPr>
        <w:rFonts w:hint="default"/>
      </w:rPr>
    </w:lvl>
  </w:abstractNum>
  <w:abstractNum w:abstractNumId="33" w15:restartNumberingAfterBreak="0">
    <w:nsid w:val="5E303235"/>
    <w:multiLevelType w:val="multilevel"/>
    <w:tmpl w:val="D578F7D4"/>
    <w:lvl w:ilvl="0">
      <w:start w:val="12"/>
      <w:numFmt w:val="decimal"/>
      <w:lvlText w:val="%1."/>
      <w:lvlJc w:val="left"/>
      <w:pPr>
        <w:tabs>
          <w:tab w:val="num" w:pos="1080"/>
        </w:tabs>
        <w:ind w:left="1080" w:hanging="360"/>
      </w:pPr>
      <w:rPr>
        <w:rFonts w:hint="default"/>
        <w:cs w:val="0"/>
        <w:lang w:bidi="th-TH"/>
      </w:rPr>
    </w:lvl>
    <w:lvl w:ilvl="1">
      <w:start w:val="2"/>
      <w:numFmt w:val="decimal"/>
      <w:isLgl/>
      <w:lvlText w:val="%1.%2"/>
      <w:lvlJc w:val="left"/>
      <w:pPr>
        <w:tabs>
          <w:tab w:val="num" w:pos="1215"/>
        </w:tabs>
        <w:ind w:left="1215" w:hanging="495"/>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440"/>
        </w:tabs>
        <w:ind w:left="1440" w:hanging="720"/>
      </w:pPr>
      <w:rPr>
        <w:rFonts w:hint="default"/>
        <w:cs w:val="0"/>
        <w:lang w:bidi="th-TH"/>
      </w:rPr>
    </w:lvl>
    <w:lvl w:ilvl="4">
      <w:start w:val="1"/>
      <w:numFmt w:val="decimal"/>
      <w:isLgl/>
      <w:lvlText w:val="%1.%2.%3.%4.%5"/>
      <w:lvlJc w:val="left"/>
      <w:pPr>
        <w:tabs>
          <w:tab w:val="num" w:pos="1800"/>
        </w:tabs>
        <w:ind w:left="1800" w:hanging="1080"/>
      </w:pPr>
      <w:rPr>
        <w:rFonts w:hint="default"/>
        <w:cs w:val="0"/>
        <w:lang w:bidi="th-TH"/>
      </w:rPr>
    </w:lvl>
    <w:lvl w:ilvl="5">
      <w:start w:val="1"/>
      <w:numFmt w:val="decimal"/>
      <w:isLgl/>
      <w:lvlText w:val="%1.%2.%3.%4.%5.%6"/>
      <w:lvlJc w:val="left"/>
      <w:pPr>
        <w:tabs>
          <w:tab w:val="num" w:pos="1800"/>
        </w:tabs>
        <w:ind w:left="1800" w:hanging="1080"/>
      </w:pPr>
      <w:rPr>
        <w:rFonts w:hint="default"/>
        <w:cs w:val="0"/>
        <w:lang w:bidi="th-TH"/>
      </w:rPr>
    </w:lvl>
    <w:lvl w:ilvl="6">
      <w:start w:val="1"/>
      <w:numFmt w:val="decimal"/>
      <w:isLgl/>
      <w:lvlText w:val="%1.%2.%3.%4.%5.%6.%7"/>
      <w:lvlJc w:val="left"/>
      <w:pPr>
        <w:tabs>
          <w:tab w:val="num" w:pos="2160"/>
        </w:tabs>
        <w:ind w:left="2160" w:hanging="1440"/>
      </w:pPr>
      <w:rPr>
        <w:rFonts w:hint="default"/>
        <w:cs w:val="0"/>
        <w:lang w:bidi="th-TH"/>
      </w:rPr>
    </w:lvl>
    <w:lvl w:ilvl="7">
      <w:start w:val="1"/>
      <w:numFmt w:val="decimal"/>
      <w:isLgl/>
      <w:lvlText w:val="%1.%2.%3.%4.%5.%6.%7.%8"/>
      <w:lvlJc w:val="left"/>
      <w:pPr>
        <w:tabs>
          <w:tab w:val="num" w:pos="2160"/>
        </w:tabs>
        <w:ind w:left="2160" w:hanging="1440"/>
      </w:pPr>
      <w:rPr>
        <w:rFonts w:hint="default"/>
        <w:cs w:val="0"/>
        <w:lang w:bidi="th-TH"/>
      </w:rPr>
    </w:lvl>
    <w:lvl w:ilvl="8">
      <w:start w:val="1"/>
      <w:numFmt w:val="decimal"/>
      <w:isLgl/>
      <w:lvlText w:val="%1.%2.%3.%4.%5.%6.%7.%8.%9"/>
      <w:lvlJc w:val="left"/>
      <w:pPr>
        <w:tabs>
          <w:tab w:val="num" w:pos="2160"/>
        </w:tabs>
        <w:ind w:left="2160" w:hanging="1440"/>
      </w:pPr>
      <w:rPr>
        <w:rFonts w:hint="default"/>
        <w:cs w:val="0"/>
        <w:lang w:bidi="th-TH"/>
      </w:rPr>
    </w:lvl>
  </w:abstractNum>
  <w:abstractNum w:abstractNumId="34" w15:restartNumberingAfterBreak="0">
    <w:nsid w:val="60FA20CE"/>
    <w:multiLevelType w:val="multilevel"/>
    <w:tmpl w:val="62AE0D90"/>
    <w:lvl w:ilvl="0">
      <w:start w:val="13"/>
      <w:numFmt w:val="decimal"/>
      <w:lvlText w:val="%1."/>
      <w:lvlJc w:val="left"/>
      <w:pPr>
        <w:tabs>
          <w:tab w:val="num" w:pos="360"/>
        </w:tabs>
        <w:ind w:left="360" w:hanging="360"/>
      </w:pPr>
      <w:rPr>
        <w:rFonts w:hint="default"/>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61E60BCB"/>
    <w:multiLevelType w:val="singleLevel"/>
    <w:tmpl w:val="328472F6"/>
    <w:lvl w:ilvl="0">
      <w:start w:val="2"/>
      <w:numFmt w:val="decimal"/>
      <w:lvlText w:val="%1."/>
      <w:lvlJc w:val="left"/>
      <w:pPr>
        <w:tabs>
          <w:tab w:val="num" w:pos="1095"/>
        </w:tabs>
        <w:ind w:left="1095" w:hanging="360"/>
      </w:pPr>
      <w:rPr>
        <w:rFonts w:hint="default"/>
        <w:cs w:val="0"/>
        <w:lang w:bidi="th-TH"/>
      </w:rPr>
    </w:lvl>
  </w:abstractNum>
  <w:abstractNum w:abstractNumId="36" w15:restartNumberingAfterBreak="0">
    <w:nsid w:val="64CC417D"/>
    <w:multiLevelType w:val="multilevel"/>
    <w:tmpl w:val="3A76209A"/>
    <w:lvl w:ilvl="0">
      <w:start w:val="1"/>
      <w:numFmt w:val="decimal"/>
      <w:lvlText w:val="%1"/>
      <w:lvlJc w:val="left"/>
      <w:pPr>
        <w:tabs>
          <w:tab w:val="num" w:pos="360"/>
        </w:tabs>
        <w:ind w:left="360" w:hanging="360"/>
      </w:pPr>
      <w:rPr>
        <w:rFonts w:hint="default"/>
        <w:u w:val="none"/>
        <w:cs w:val="0"/>
        <w:lang w:bidi="th-TH"/>
      </w:rPr>
    </w:lvl>
    <w:lvl w:ilvl="1">
      <w:start w:val="3"/>
      <w:numFmt w:val="decimal"/>
      <w:lvlText w:val="%1.%2"/>
      <w:lvlJc w:val="left"/>
      <w:pPr>
        <w:tabs>
          <w:tab w:val="num" w:pos="1778"/>
        </w:tabs>
        <w:ind w:left="1778" w:hanging="36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37" w15:restartNumberingAfterBreak="0">
    <w:nsid w:val="69912D91"/>
    <w:multiLevelType w:val="hybridMultilevel"/>
    <w:tmpl w:val="CE0E7C0A"/>
    <w:lvl w:ilvl="0" w:tplc="43EC2A00">
      <w:start w:val="15"/>
      <w:numFmt w:val="decimal"/>
      <w:lvlText w:val="%1."/>
      <w:lvlJc w:val="left"/>
      <w:pPr>
        <w:tabs>
          <w:tab w:val="num" w:pos="1070"/>
        </w:tabs>
        <w:ind w:left="1070" w:hanging="360"/>
      </w:pPr>
      <w:rPr>
        <w:rFonts w:hint="default"/>
      </w:rPr>
    </w:lvl>
    <w:lvl w:ilvl="1" w:tplc="04090019" w:tentative="1">
      <w:start w:val="1"/>
      <w:numFmt w:val="lowerLetter"/>
      <w:lvlText w:val="%2."/>
      <w:lvlJc w:val="left"/>
      <w:pPr>
        <w:tabs>
          <w:tab w:val="num" w:pos="1790"/>
        </w:tabs>
        <w:ind w:left="1790" w:hanging="360"/>
      </w:pPr>
    </w:lvl>
    <w:lvl w:ilvl="2" w:tplc="0409001B" w:tentative="1">
      <w:start w:val="1"/>
      <w:numFmt w:val="lowerRoman"/>
      <w:lvlText w:val="%3."/>
      <w:lvlJc w:val="right"/>
      <w:pPr>
        <w:tabs>
          <w:tab w:val="num" w:pos="2510"/>
        </w:tabs>
        <w:ind w:left="2510" w:hanging="180"/>
      </w:p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38" w15:restartNumberingAfterBreak="0">
    <w:nsid w:val="6B08686F"/>
    <w:multiLevelType w:val="hybridMultilevel"/>
    <w:tmpl w:val="78D64E56"/>
    <w:lvl w:ilvl="0" w:tplc="AC642A26">
      <w:start w:val="4"/>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10645CA"/>
    <w:multiLevelType w:val="multilevel"/>
    <w:tmpl w:val="16C607D4"/>
    <w:lvl w:ilvl="0">
      <w:start w:val="2"/>
      <w:numFmt w:val="decimal"/>
      <w:lvlText w:val="%1"/>
      <w:lvlJc w:val="left"/>
      <w:pPr>
        <w:tabs>
          <w:tab w:val="num" w:pos="390"/>
        </w:tabs>
        <w:ind w:left="390" w:hanging="390"/>
      </w:pPr>
      <w:rPr>
        <w:rFonts w:hint="default"/>
        <w:u w:val="none"/>
      </w:rPr>
    </w:lvl>
    <w:lvl w:ilvl="1">
      <w:start w:val="6"/>
      <w:numFmt w:val="decimal"/>
      <w:lvlText w:val="%1.%2"/>
      <w:lvlJc w:val="left"/>
      <w:pPr>
        <w:tabs>
          <w:tab w:val="num" w:pos="1808"/>
        </w:tabs>
        <w:ind w:left="1808" w:hanging="390"/>
      </w:pPr>
      <w:rPr>
        <w:rFonts w:hint="default"/>
        <w:u w:val="none"/>
      </w:rPr>
    </w:lvl>
    <w:lvl w:ilvl="2">
      <w:start w:val="1"/>
      <w:numFmt w:val="upperLetter"/>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40" w15:restartNumberingAfterBreak="0">
    <w:nsid w:val="72F31DB6"/>
    <w:multiLevelType w:val="multilevel"/>
    <w:tmpl w:val="FB441D82"/>
    <w:lvl w:ilvl="0">
      <w:start w:val="2"/>
      <w:numFmt w:val="decimal"/>
      <w:lvlText w:val="%1"/>
      <w:lvlJc w:val="left"/>
      <w:pPr>
        <w:tabs>
          <w:tab w:val="num" w:pos="495"/>
        </w:tabs>
        <w:ind w:left="495" w:hanging="495"/>
      </w:pPr>
      <w:rPr>
        <w:rFonts w:hint="default"/>
        <w:u w:val="none"/>
        <w:cs w:val="0"/>
        <w:lang w:bidi="th-TH"/>
      </w:rPr>
    </w:lvl>
    <w:lvl w:ilvl="1">
      <w:start w:val="10"/>
      <w:numFmt w:val="decimal"/>
      <w:lvlText w:val="%1.%2"/>
      <w:lvlJc w:val="left"/>
      <w:pPr>
        <w:tabs>
          <w:tab w:val="num" w:pos="2338"/>
        </w:tabs>
        <w:ind w:left="2338" w:hanging="495"/>
      </w:pPr>
      <w:rPr>
        <w:rFonts w:hint="default"/>
        <w:u w:val="none"/>
        <w:cs w:val="0"/>
        <w:lang w:bidi="th-TH"/>
      </w:rPr>
    </w:lvl>
    <w:lvl w:ilvl="2">
      <w:start w:val="1"/>
      <w:numFmt w:val="decimal"/>
      <w:lvlText w:val="%1.%2.%3"/>
      <w:lvlJc w:val="left"/>
      <w:pPr>
        <w:tabs>
          <w:tab w:val="num" w:pos="4406"/>
        </w:tabs>
        <w:ind w:left="4406" w:hanging="720"/>
      </w:pPr>
      <w:rPr>
        <w:rFonts w:hint="default"/>
        <w:u w:val="none"/>
        <w:cs w:val="0"/>
        <w:lang w:bidi="th-TH"/>
      </w:rPr>
    </w:lvl>
    <w:lvl w:ilvl="3">
      <w:start w:val="1"/>
      <w:numFmt w:val="decimal"/>
      <w:lvlText w:val="%1.%2.%3.%4"/>
      <w:lvlJc w:val="left"/>
      <w:pPr>
        <w:tabs>
          <w:tab w:val="num" w:pos="6249"/>
        </w:tabs>
        <w:ind w:left="6249" w:hanging="720"/>
      </w:pPr>
      <w:rPr>
        <w:rFonts w:hint="default"/>
        <w:u w:val="none"/>
        <w:cs w:val="0"/>
        <w:lang w:bidi="th-TH"/>
      </w:rPr>
    </w:lvl>
    <w:lvl w:ilvl="4">
      <w:start w:val="1"/>
      <w:numFmt w:val="decimal"/>
      <w:lvlText w:val="%1.%2.%3.%4.%5"/>
      <w:lvlJc w:val="left"/>
      <w:pPr>
        <w:tabs>
          <w:tab w:val="num" w:pos="8452"/>
        </w:tabs>
        <w:ind w:left="8452" w:hanging="1080"/>
      </w:pPr>
      <w:rPr>
        <w:rFonts w:hint="default"/>
        <w:u w:val="none"/>
        <w:cs w:val="0"/>
        <w:lang w:bidi="th-TH"/>
      </w:rPr>
    </w:lvl>
    <w:lvl w:ilvl="5">
      <w:start w:val="1"/>
      <w:numFmt w:val="decimal"/>
      <w:lvlText w:val="%1.%2.%3.%4.%5.%6"/>
      <w:lvlJc w:val="left"/>
      <w:pPr>
        <w:tabs>
          <w:tab w:val="num" w:pos="10295"/>
        </w:tabs>
        <w:ind w:left="10295" w:hanging="1080"/>
      </w:pPr>
      <w:rPr>
        <w:rFonts w:hint="default"/>
        <w:u w:val="none"/>
        <w:cs w:val="0"/>
        <w:lang w:bidi="th-TH"/>
      </w:rPr>
    </w:lvl>
    <w:lvl w:ilvl="6">
      <w:start w:val="1"/>
      <w:numFmt w:val="decimal"/>
      <w:lvlText w:val="%1.%2.%3.%4.%5.%6.%7"/>
      <w:lvlJc w:val="left"/>
      <w:pPr>
        <w:tabs>
          <w:tab w:val="num" w:pos="12498"/>
        </w:tabs>
        <w:ind w:left="12498" w:hanging="1440"/>
      </w:pPr>
      <w:rPr>
        <w:rFonts w:hint="default"/>
        <w:u w:val="none"/>
        <w:cs w:val="0"/>
        <w:lang w:bidi="th-TH"/>
      </w:rPr>
    </w:lvl>
    <w:lvl w:ilvl="7">
      <w:start w:val="1"/>
      <w:numFmt w:val="decimal"/>
      <w:lvlText w:val="%1.%2.%3.%4.%5.%6.%7.%8"/>
      <w:lvlJc w:val="left"/>
      <w:pPr>
        <w:tabs>
          <w:tab w:val="num" w:pos="14341"/>
        </w:tabs>
        <w:ind w:left="14341" w:hanging="1440"/>
      </w:pPr>
      <w:rPr>
        <w:rFonts w:hint="default"/>
        <w:u w:val="none"/>
        <w:cs w:val="0"/>
        <w:lang w:bidi="th-TH"/>
      </w:rPr>
    </w:lvl>
    <w:lvl w:ilvl="8">
      <w:start w:val="1"/>
      <w:numFmt w:val="decimal"/>
      <w:lvlText w:val="%1.%2.%3.%4.%5.%6.%7.%8.%9"/>
      <w:lvlJc w:val="left"/>
      <w:pPr>
        <w:tabs>
          <w:tab w:val="num" w:pos="16184"/>
        </w:tabs>
        <w:ind w:left="16184" w:hanging="1440"/>
      </w:pPr>
      <w:rPr>
        <w:rFonts w:hint="default"/>
        <w:u w:val="none"/>
        <w:cs w:val="0"/>
        <w:lang w:bidi="th-TH"/>
      </w:rPr>
    </w:lvl>
  </w:abstractNum>
  <w:abstractNum w:abstractNumId="41" w15:restartNumberingAfterBreak="0">
    <w:nsid w:val="73EE3653"/>
    <w:multiLevelType w:val="multilevel"/>
    <w:tmpl w:val="CE0E7C0A"/>
    <w:lvl w:ilvl="0">
      <w:start w:val="15"/>
      <w:numFmt w:val="decimal"/>
      <w:lvlText w:val="%1."/>
      <w:lvlJc w:val="left"/>
      <w:pPr>
        <w:tabs>
          <w:tab w:val="num" w:pos="1070"/>
        </w:tabs>
        <w:ind w:left="1070" w:hanging="360"/>
      </w:pPr>
      <w:rPr>
        <w:rFonts w:hint="default"/>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2" w15:restartNumberingAfterBreak="0">
    <w:nsid w:val="744B32B2"/>
    <w:multiLevelType w:val="hybridMultilevel"/>
    <w:tmpl w:val="A61E5818"/>
    <w:lvl w:ilvl="0" w:tplc="F0AA3696">
      <w:start w:val="1"/>
      <w:numFmt w:val="decimal"/>
      <w:lvlText w:val="%1."/>
      <w:lvlJc w:val="left"/>
      <w:pPr>
        <w:tabs>
          <w:tab w:val="num" w:pos="3136"/>
        </w:tabs>
        <w:ind w:left="3136" w:hanging="1200"/>
      </w:pPr>
      <w:rPr>
        <w:rFonts w:hint="default"/>
      </w:rPr>
    </w:lvl>
    <w:lvl w:ilvl="1" w:tplc="90429906">
      <w:numFmt w:val="none"/>
      <w:lvlText w:val=""/>
      <w:lvlJc w:val="left"/>
      <w:pPr>
        <w:tabs>
          <w:tab w:val="num" w:pos="360"/>
        </w:tabs>
      </w:pPr>
    </w:lvl>
    <w:lvl w:ilvl="2" w:tplc="EFE25FEE">
      <w:numFmt w:val="none"/>
      <w:lvlText w:val=""/>
      <w:lvlJc w:val="left"/>
      <w:pPr>
        <w:tabs>
          <w:tab w:val="num" w:pos="360"/>
        </w:tabs>
      </w:pPr>
    </w:lvl>
    <w:lvl w:ilvl="3" w:tplc="89A8544E">
      <w:numFmt w:val="none"/>
      <w:lvlText w:val=""/>
      <w:lvlJc w:val="left"/>
      <w:pPr>
        <w:tabs>
          <w:tab w:val="num" w:pos="360"/>
        </w:tabs>
      </w:pPr>
    </w:lvl>
    <w:lvl w:ilvl="4" w:tplc="C3E233F2">
      <w:numFmt w:val="none"/>
      <w:lvlText w:val=""/>
      <w:lvlJc w:val="left"/>
      <w:pPr>
        <w:tabs>
          <w:tab w:val="num" w:pos="360"/>
        </w:tabs>
      </w:pPr>
    </w:lvl>
    <w:lvl w:ilvl="5" w:tplc="18802D42">
      <w:numFmt w:val="none"/>
      <w:lvlText w:val=""/>
      <w:lvlJc w:val="left"/>
      <w:pPr>
        <w:tabs>
          <w:tab w:val="num" w:pos="360"/>
        </w:tabs>
      </w:pPr>
    </w:lvl>
    <w:lvl w:ilvl="6" w:tplc="B7D4B8CC">
      <w:numFmt w:val="none"/>
      <w:lvlText w:val=""/>
      <w:lvlJc w:val="left"/>
      <w:pPr>
        <w:tabs>
          <w:tab w:val="num" w:pos="360"/>
        </w:tabs>
      </w:pPr>
    </w:lvl>
    <w:lvl w:ilvl="7" w:tplc="F4E6D50A">
      <w:numFmt w:val="none"/>
      <w:lvlText w:val=""/>
      <w:lvlJc w:val="left"/>
      <w:pPr>
        <w:tabs>
          <w:tab w:val="num" w:pos="360"/>
        </w:tabs>
      </w:pPr>
    </w:lvl>
    <w:lvl w:ilvl="8" w:tplc="7FAED124">
      <w:numFmt w:val="none"/>
      <w:lvlText w:val=""/>
      <w:lvlJc w:val="left"/>
      <w:pPr>
        <w:tabs>
          <w:tab w:val="num" w:pos="360"/>
        </w:tabs>
      </w:pPr>
    </w:lvl>
  </w:abstractNum>
  <w:abstractNum w:abstractNumId="43" w15:restartNumberingAfterBreak="0">
    <w:nsid w:val="7558039A"/>
    <w:multiLevelType w:val="multilevel"/>
    <w:tmpl w:val="62AE0D90"/>
    <w:lvl w:ilvl="0">
      <w:start w:val="13"/>
      <w:numFmt w:val="decimal"/>
      <w:lvlText w:val="%1."/>
      <w:lvlJc w:val="left"/>
      <w:pPr>
        <w:tabs>
          <w:tab w:val="num" w:pos="1070"/>
        </w:tabs>
        <w:ind w:left="1070" w:hanging="360"/>
      </w:pPr>
      <w:rPr>
        <w:rFonts w:hint="default"/>
        <w:u w:val="none"/>
      </w:rPr>
    </w:lvl>
    <w:lvl w:ilvl="1">
      <w:start w:val="1"/>
      <w:numFmt w:val="lowerLetter"/>
      <w:lvlText w:val="%2."/>
      <w:lvlJc w:val="left"/>
      <w:pPr>
        <w:tabs>
          <w:tab w:val="num" w:pos="1790"/>
        </w:tabs>
        <w:ind w:left="1790" w:hanging="360"/>
      </w:pPr>
    </w:lvl>
    <w:lvl w:ilvl="2">
      <w:start w:val="1"/>
      <w:numFmt w:val="lowerRoman"/>
      <w:lvlText w:val="%3."/>
      <w:lvlJc w:val="right"/>
      <w:pPr>
        <w:tabs>
          <w:tab w:val="num" w:pos="2510"/>
        </w:tabs>
        <w:ind w:left="2510" w:hanging="180"/>
      </w:pPr>
    </w:lvl>
    <w:lvl w:ilvl="3">
      <w:start w:val="1"/>
      <w:numFmt w:val="decimal"/>
      <w:lvlText w:val="%4."/>
      <w:lvlJc w:val="left"/>
      <w:pPr>
        <w:tabs>
          <w:tab w:val="num" w:pos="3230"/>
        </w:tabs>
        <w:ind w:left="3230" w:hanging="360"/>
      </w:pPr>
    </w:lvl>
    <w:lvl w:ilvl="4">
      <w:start w:val="1"/>
      <w:numFmt w:val="lowerLetter"/>
      <w:lvlText w:val="%5."/>
      <w:lvlJc w:val="left"/>
      <w:pPr>
        <w:tabs>
          <w:tab w:val="num" w:pos="3950"/>
        </w:tabs>
        <w:ind w:left="3950" w:hanging="360"/>
      </w:pPr>
    </w:lvl>
    <w:lvl w:ilvl="5">
      <w:start w:val="1"/>
      <w:numFmt w:val="lowerRoman"/>
      <w:lvlText w:val="%6."/>
      <w:lvlJc w:val="right"/>
      <w:pPr>
        <w:tabs>
          <w:tab w:val="num" w:pos="4670"/>
        </w:tabs>
        <w:ind w:left="4670" w:hanging="180"/>
      </w:pPr>
    </w:lvl>
    <w:lvl w:ilvl="6">
      <w:start w:val="1"/>
      <w:numFmt w:val="decimal"/>
      <w:lvlText w:val="%7."/>
      <w:lvlJc w:val="left"/>
      <w:pPr>
        <w:tabs>
          <w:tab w:val="num" w:pos="5390"/>
        </w:tabs>
        <w:ind w:left="5390" w:hanging="360"/>
      </w:pPr>
    </w:lvl>
    <w:lvl w:ilvl="7">
      <w:start w:val="1"/>
      <w:numFmt w:val="lowerLetter"/>
      <w:lvlText w:val="%8."/>
      <w:lvlJc w:val="left"/>
      <w:pPr>
        <w:tabs>
          <w:tab w:val="num" w:pos="6110"/>
        </w:tabs>
        <w:ind w:left="6110" w:hanging="360"/>
      </w:pPr>
    </w:lvl>
    <w:lvl w:ilvl="8">
      <w:start w:val="1"/>
      <w:numFmt w:val="lowerRoman"/>
      <w:lvlText w:val="%9."/>
      <w:lvlJc w:val="right"/>
      <w:pPr>
        <w:tabs>
          <w:tab w:val="num" w:pos="6830"/>
        </w:tabs>
        <w:ind w:left="6830" w:hanging="180"/>
      </w:pPr>
    </w:lvl>
  </w:abstractNum>
  <w:abstractNum w:abstractNumId="44" w15:restartNumberingAfterBreak="0">
    <w:nsid w:val="778615D3"/>
    <w:multiLevelType w:val="hybridMultilevel"/>
    <w:tmpl w:val="3AF6452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E4456E"/>
    <w:multiLevelType w:val="multilevel"/>
    <w:tmpl w:val="8FE85B68"/>
    <w:lvl w:ilvl="0">
      <w:start w:val="2"/>
      <w:numFmt w:val="decimal"/>
      <w:lvlText w:val="%1"/>
      <w:lvlJc w:val="left"/>
      <w:pPr>
        <w:tabs>
          <w:tab w:val="num" w:pos="375"/>
        </w:tabs>
        <w:ind w:left="375" w:hanging="375"/>
      </w:pPr>
      <w:rPr>
        <w:rFonts w:hint="default"/>
        <w:u w:val="none"/>
        <w:cs w:val="0"/>
        <w:lang w:bidi="th-TH"/>
      </w:rPr>
    </w:lvl>
    <w:lvl w:ilvl="1">
      <w:start w:val="10"/>
      <w:numFmt w:val="decimal"/>
      <w:lvlText w:val="%1.%2"/>
      <w:lvlJc w:val="left"/>
      <w:pPr>
        <w:tabs>
          <w:tab w:val="num" w:pos="375"/>
        </w:tabs>
        <w:ind w:left="375" w:hanging="375"/>
      </w:pPr>
      <w:rPr>
        <w:rFonts w:hint="default"/>
        <w:u w:val="none"/>
        <w:cs w:val="0"/>
        <w:lang w:bidi="th-TH"/>
      </w:rPr>
    </w:lvl>
    <w:lvl w:ilvl="2">
      <w:start w:val="1"/>
      <w:numFmt w:val="decimal"/>
      <w:lvlText w:val="%1.%2.%3"/>
      <w:lvlJc w:val="left"/>
      <w:pPr>
        <w:tabs>
          <w:tab w:val="num" w:pos="720"/>
        </w:tabs>
        <w:ind w:left="720" w:hanging="720"/>
      </w:pPr>
      <w:rPr>
        <w:rFonts w:hint="default"/>
        <w:u w:val="none"/>
        <w:cs w:val="0"/>
        <w:lang w:bidi="th-TH"/>
      </w:rPr>
    </w:lvl>
    <w:lvl w:ilvl="3">
      <w:start w:val="1"/>
      <w:numFmt w:val="decimal"/>
      <w:lvlText w:val="%1.%2.%3.%4"/>
      <w:lvlJc w:val="left"/>
      <w:pPr>
        <w:tabs>
          <w:tab w:val="num" w:pos="720"/>
        </w:tabs>
        <w:ind w:left="720" w:hanging="720"/>
      </w:pPr>
      <w:rPr>
        <w:rFonts w:hint="default"/>
        <w:u w:val="none"/>
        <w:cs w:val="0"/>
        <w:lang w:bidi="th-TH"/>
      </w:rPr>
    </w:lvl>
    <w:lvl w:ilvl="4">
      <w:start w:val="1"/>
      <w:numFmt w:val="decimal"/>
      <w:lvlText w:val="%1.%2.%3.%4.%5"/>
      <w:lvlJc w:val="left"/>
      <w:pPr>
        <w:tabs>
          <w:tab w:val="num" w:pos="1080"/>
        </w:tabs>
        <w:ind w:left="1080" w:hanging="1080"/>
      </w:pPr>
      <w:rPr>
        <w:rFonts w:hint="default"/>
        <w:u w:val="none"/>
        <w:cs w:val="0"/>
        <w:lang w:bidi="th-TH"/>
      </w:rPr>
    </w:lvl>
    <w:lvl w:ilvl="5">
      <w:start w:val="1"/>
      <w:numFmt w:val="decimal"/>
      <w:lvlText w:val="%1.%2.%3.%4.%5.%6"/>
      <w:lvlJc w:val="left"/>
      <w:pPr>
        <w:tabs>
          <w:tab w:val="num" w:pos="1080"/>
        </w:tabs>
        <w:ind w:left="1080" w:hanging="1080"/>
      </w:pPr>
      <w:rPr>
        <w:rFonts w:hint="default"/>
        <w:u w:val="none"/>
        <w:cs w:val="0"/>
        <w:lang w:bidi="th-TH"/>
      </w:rPr>
    </w:lvl>
    <w:lvl w:ilvl="6">
      <w:start w:val="1"/>
      <w:numFmt w:val="decimal"/>
      <w:lvlText w:val="%1.%2.%3.%4.%5.%6.%7"/>
      <w:lvlJc w:val="left"/>
      <w:pPr>
        <w:tabs>
          <w:tab w:val="num" w:pos="1440"/>
        </w:tabs>
        <w:ind w:left="1440" w:hanging="1440"/>
      </w:pPr>
      <w:rPr>
        <w:rFonts w:hint="default"/>
        <w:u w:val="none"/>
        <w:cs w:val="0"/>
        <w:lang w:bidi="th-TH"/>
      </w:rPr>
    </w:lvl>
    <w:lvl w:ilvl="7">
      <w:start w:val="1"/>
      <w:numFmt w:val="decimal"/>
      <w:lvlText w:val="%1.%2.%3.%4.%5.%6.%7.%8"/>
      <w:lvlJc w:val="left"/>
      <w:pPr>
        <w:tabs>
          <w:tab w:val="num" w:pos="1440"/>
        </w:tabs>
        <w:ind w:left="1440" w:hanging="1440"/>
      </w:pPr>
      <w:rPr>
        <w:rFonts w:hint="default"/>
        <w:u w:val="none"/>
        <w:cs w:val="0"/>
        <w:lang w:bidi="th-TH"/>
      </w:rPr>
    </w:lvl>
    <w:lvl w:ilvl="8">
      <w:start w:val="1"/>
      <w:numFmt w:val="decimal"/>
      <w:lvlText w:val="%1.%2.%3.%4.%5.%6.%7.%8.%9"/>
      <w:lvlJc w:val="left"/>
      <w:pPr>
        <w:tabs>
          <w:tab w:val="num" w:pos="1440"/>
        </w:tabs>
        <w:ind w:left="1440" w:hanging="1440"/>
      </w:pPr>
      <w:rPr>
        <w:rFonts w:hint="default"/>
        <w:u w:val="none"/>
        <w:cs w:val="0"/>
        <w:lang w:bidi="th-TH"/>
      </w:rPr>
    </w:lvl>
  </w:abstractNum>
  <w:abstractNum w:abstractNumId="46" w15:restartNumberingAfterBreak="0">
    <w:nsid w:val="7BAA0430"/>
    <w:multiLevelType w:val="hybridMultilevel"/>
    <w:tmpl w:val="D1541204"/>
    <w:lvl w:ilvl="0" w:tplc="89D66590">
      <w:start w:val="18"/>
      <w:numFmt w:val="decimal"/>
      <w:lvlText w:val="%1."/>
      <w:lvlJc w:val="left"/>
      <w:pPr>
        <w:tabs>
          <w:tab w:val="num" w:pos="1100"/>
        </w:tabs>
        <w:ind w:left="1100" w:hanging="39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num w:numId="1">
    <w:abstractNumId w:val="9"/>
  </w:num>
  <w:num w:numId="2">
    <w:abstractNumId w:val="35"/>
  </w:num>
  <w:num w:numId="3">
    <w:abstractNumId w:val="27"/>
  </w:num>
  <w:num w:numId="4">
    <w:abstractNumId w:val="11"/>
  </w:num>
  <w:num w:numId="5">
    <w:abstractNumId w:val="21"/>
  </w:num>
  <w:num w:numId="6">
    <w:abstractNumId w:val="6"/>
  </w:num>
  <w:num w:numId="7">
    <w:abstractNumId w:val="33"/>
  </w:num>
  <w:num w:numId="8">
    <w:abstractNumId w:val="10"/>
  </w:num>
  <w:num w:numId="9">
    <w:abstractNumId w:val="26"/>
  </w:num>
  <w:num w:numId="10">
    <w:abstractNumId w:val="25"/>
  </w:num>
  <w:num w:numId="11">
    <w:abstractNumId w:val="36"/>
  </w:num>
  <w:num w:numId="12">
    <w:abstractNumId w:val="8"/>
  </w:num>
  <w:num w:numId="13">
    <w:abstractNumId w:val="40"/>
  </w:num>
  <w:num w:numId="14">
    <w:abstractNumId w:val="18"/>
  </w:num>
  <w:num w:numId="15">
    <w:abstractNumId w:val="19"/>
  </w:num>
  <w:num w:numId="16">
    <w:abstractNumId w:val="45"/>
  </w:num>
  <w:num w:numId="17">
    <w:abstractNumId w:val="7"/>
  </w:num>
  <w:num w:numId="18">
    <w:abstractNumId w:val="16"/>
  </w:num>
  <w:num w:numId="19">
    <w:abstractNumId w:val="15"/>
  </w:num>
  <w:num w:numId="20">
    <w:abstractNumId w:val="13"/>
  </w:num>
  <w:num w:numId="21">
    <w:abstractNumId w:val="30"/>
  </w:num>
  <w:num w:numId="22">
    <w:abstractNumId w:val="24"/>
  </w:num>
  <w:num w:numId="23">
    <w:abstractNumId w:val="1"/>
  </w:num>
  <w:num w:numId="24">
    <w:abstractNumId w:val="5"/>
  </w:num>
  <w:num w:numId="25">
    <w:abstractNumId w:val="3"/>
  </w:num>
  <w:num w:numId="26">
    <w:abstractNumId w:val="39"/>
  </w:num>
  <w:num w:numId="27">
    <w:abstractNumId w:val="42"/>
  </w:num>
  <w:num w:numId="28">
    <w:abstractNumId w:val="32"/>
  </w:num>
  <w:num w:numId="29">
    <w:abstractNumId w:val="0"/>
  </w:num>
  <w:num w:numId="30">
    <w:abstractNumId w:val="34"/>
  </w:num>
  <w:num w:numId="31">
    <w:abstractNumId w:val="43"/>
  </w:num>
  <w:num w:numId="32">
    <w:abstractNumId w:val="37"/>
  </w:num>
  <w:num w:numId="33">
    <w:abstractNumId w:val="46"/>
  </w:num>
  <w:num w:numId="34">
    <w:abstractNumId w:val="4"/>
  </w:num>
  <w:num w:numId="35">
    <w:abstractNumId w:val="12"/>
  </w:num>
  <w:num w:numId="36">
    <w:abstractNumId w:val="14"/>
  </w:num>
  <w:num w:numId="37">
    <w:abstractNumId w:val="17"/>
  </w:num>
  <w:num w:numId="38">
    <w:abstractNumId w:val="44"/>
  </w:num>
  <w:num w:numId="39">
    <w:abstractNumId w:val="38"/>
  </w:num>
  <w:num w:numId="40">
    <w:abstractNumId w:val="22"/>
  </w:num>
  <w:num w:numId="41">
    <w:abstractNumId w:val="31"/>
  </w:num>
  <w:num w:numId="42">
    <w:abstractNumId w:val="41"/>
  </w:num>
  <w:num w:numId="43">
    <w:abstractNumId w:val="23"/>
  </w:num>
  <w:num w:numId="44">
    <w:abstractNumId w:val="29"/>
  </w:num>
  <w:num w:numId="45">
    <w:abstractNumId w:val="2"/>
  </w:num>
  <w:num w:numId="46">
    <w:abstractNumId w:val="28"/>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D65"/>
    <w:rsid w:val="00001F96"/>
    <w:rsid w:val="000024B9"/>
    <w:rsid w:val="00003782"/>
    <w:rsid w:val="00003DF9"/>
    <w:rsid w:val="000134D9"/>
    <w:rsid w:val="00014995"/>
    <w:rsid w:val="000168FE"/>
    <w:rsid w:val="00016A86"/>
    <w:rsid w:val="00016E66"/>
    <w:rsid w:val="000174A8"/>
    <w:rsid w:val="00021ECA"/>
    <w:rsid w:val="00021F94"/>
    <w:rsid w:val="000244C3"/>
    <w:rsid w:val="00024A40"/>
    <w:rsid w:val="00025076"/>
    <w:rsid w:val="0002662D"/>
    <w:rsid w:val="000268C5"/>
    <w:rsid w:val="00027EC5"/>
    <w:rsid w:val="00031058"/>
    <w:rsid w:val="00031991"/>
    <w:rsid w:val="0004046F"/>
    <w:rsid w:val="0004165F"/>
    <w:rsid w:val="00046D96"/>
    <w:rsid w:val="00054DAC"/>
    <w:rsid w:val="000569CA"/>
    <w:rsid w:val="00057872"/>
    <w:rsid w:val="00062B99"/>
    <w:rsid w:val="00066C14"/>
    <w:rsid w:val="00071D4E"/>
    <w:rsid w:val="000729BD"/>
    <w:rsid w:val="0007655F"/>
    <w:rsid w:val="000770E0"/>
    <w:rsid w:val="00082D5C"/>
    <w:rsid w:val="000870A5"/>
    <w:rsid w:val="00087FCA"/>
    <w:rsid w:val="0009298B"/>
    <w:rsid w:val="00093C3E"/>
    <w:rsid w:val="00094129"/>
    <w:rsid w:val="00094E66"/>
    <w:rsid w:val="00096992"/>
    <w:rsid w:val="00097C60"/>
    <w:rsid w:val="000A033B"/>
    <w:rsid w:val="000A045A"/>
    <w:rsid w:val="000A57D4"/>
    <w:rsid w:val="000A681A"/>
    <w:rsid w:val="000B78DE"/>
    <w:rsid w:val="000C0654"/>
    <w:rsid w:val="000C3C09"/>
    <w:rsid w:val="000C4372"/>
    <w:rsid w:val="000C4F7C"/>
    <w:rsid w:val="000C7268"/>
    <w:rsid w:val="000C7B4C"/>
    <w:rsid w:val="000D435E"/>
    <w:rsid w:val="000E1509"/>
    <w:rsid w:val="000E299C"/>
    <w:rsid w:val="000E4023"/>
    <w:rsid w:val="000F0186"/>
    <w:rsid w:val="000F11CB"/>
    <w:rsid w:val="000F126A"/>
    <w:rsid w:val="000F1687"/>
    <w:rsid w:val="000F467E"/>
    <w:rsid w:val="000F4E17"/>
    <w:rsid w:val="000F775A"/>
    <w:rsid w:val="000F7C0A"/>
    <w:rsid w:val="000F7EF7"/>
    <w:rsid w:val="00100342"/>
    <w:rsid w:val="00100F6C"/>
    <w:rsid w:val="00104836"/>
    <w:rsid w:val="001116DA"/>
    <w:rsid w:val="001177B4"/>
    <w:rsid w:val="00121FEE"/>
    <w:rsid w:val="00122553"/>
    <w:rsid w:val="001307B1"/>
    <w:rsid w:val="00132528"/>
    <w:rsid w:val="001341BE"/>
    <w:rsid w:val="001363A7"/>
    <w:rsid w:val="00137B19"/>
    <w:rsid w:val="00140F50"/>
    <w:rsid w:val="00144120"/>
    <w:rsid w:val="0014609C"/>
    <w:rsid w:val="00151BCB"/>
    <w:rsid w:val="00151CF4"/>
    <w:rsid w:val="00157D48"/>
    <w:rsid w:val="00157EF7"/>
    <w:rsid w:val="00164EA9"/>
    <w:rsid w:val="00166096"/>
    <w:rsid w:val="001670CD"/>
    <w:rsid w:val="001674F8"/>
    <w:rsid w:val="00167B91"/>
    <w:rsid w:val="00167EC0"/>
    <w:rsid w:val="0017039D"/>
    <w:rsid w:val="0017112E"/>
    <w:rsid w:val="00175058"/>
    <w:rsid w:val="00175B55"/>
    <w:rsid w:val="00175DA0"/>
    <w:rsid w:val="00176E7F"/>
    <w:rsid w:val="00180085"/>
    <w:rsid w:val="0018068B"/>
    <w:rsid w:val="00181AE2"/>
    <w:rsid w:val="00184334"/>
    <w:rsid w:val="0019038F"/>
    <w:rsid w:val="00195F7F"/>
    <w:rsid w:val="00196417"/>
    <w:rsid w:val="00196A2A"/>
    <w:rsid w:val="001A35DE"/>
    <w:rsid w:val="001A40B4"/>
    <w:rsid w:val="001A57D1"/>
    <w:rsid w:val="001B36F6"/>
    <w:rsid w:val="001C145A"/>
    <w:rsid w:val="001C2F6D"/>
    <w:rsid w:val="001C4EC9"/>
    <w:rsid w:val="001C5693"/>
    <w:rsid w:val="001C5DAC"/>
    <w:rsid w:val="001C683D"/>
    <w:rsid w:val="001D2A93"/>
    <w:rsid w:val="001D4E68"/>
    <w:rsid w:val="001D5D3D"/>
    <w:rsid w:val="001E0EBD"/>
    <w:rsid w:val="001E29A1"/>
    <w:rsid w:val="001E4272"/>
    <w:rsid w:val="001E672B"/>
    <w:rsid w:val="001F2181"/>
    <w:rsid w:val="001F23B1"/>
    <w:rsid w:val="001F3FD4"/>
    <w:rsid w:val="001F7928"/>
    <w:rsid w:val="0020209C"/>
    <w:rsid w:val="0020305A"/>
    <w:rsid w:val="00207339"/>
    <w:rsid w:val="002111CD"/>
    <w:rsid w:val="00212281"/>
    <w:rsid w:val="00213A54"/>
    <w:rsid w:val="002218B6"/>
    <w:rsid w:val="002238BA"/>
    <w:rsid w:val="0022422F"/>
    <w:rsid w:val="00224421"/>
    <w:rsid w:val="00231622"/>
    <w:rsid w:val="00231B2F"/>
    <w:rsid w:val="00232778"/>
    <w:rsid w:val="002333D3"/>
    <w:rsid w:val="00233A45"/>
    <w:rsid w:val="00234809"/>
    <w:rsid w:val="002358C2"/>
    <w:rsid w:val="00235C9F"/>
    <w:rsid w:val="00236D9C"/>
    <w:rsid w:val="00237320"/>
    <w:rsid w:val="002403AA"/>
    <w:rsid w:val="00243E7F"/>
    <w:rsid w:val="00244089"/>
    <w:rsid w:val="00244473"/>
    <w:rsid w:val="002467FA"/>
    <w:rsid w:val="002506F9"/>
    <w:rsid w:val="00250B16"/>
    <w:rsid w:val="00251320"/>
    <w:rsid w:val="002517F0"/>
    <w:rsid w:val="0025317D"/>
    <w:rsid w:val="00254CFC"/>
    <w:rsid w:val="00254E0C"/>
    <w:rsid w:val="002575F7"/>
    <w:rsid w:val="002607CA"/>
    <w:rsid w:val="00262867"/>
    <w:rsid w:val="00263349"/>
    <w:rsid w:val="00263F2A"/>
    <w:rsid w:val="002671EE"/>
    <w:rsid w:val="002702E7"/>
    <w:rsid w:val="002702ED"/>
    <w:rsid w:val="002728AB"/>
    <w:rsid w:val="00273F92"/>
    <w:rsid w:val="0027510A"/>
    <w:rsid w:val="0028092F"/>
    <w:rsid w:val="0028376C"/>
    <w:rsid w:val="00284A7F"/>
    <w:rsid w:val="00287FDB"/>
    <w:rsid w:val="00290026"/>
    <w:rsid w:val="00293F7B"/>
    <w:rsid w:val="0029402C"/>
    <w:rsid w:val="002941F1"/>
    <w:rsid w:val="00295712"/>
    <w:rsid w:val="00297DCC"/>
    <w:rsid w:val="002A2208"/>
    <w:rsid w:val="002A2364"/>
    <w:rsid w:val="002A72C4"/>
    <w:rsid w:val="002B44D0"/>
    <w:rsid w:val="002C01A9"/>
    <w:rsid w:val="002C090F"/>
    <w:rsid w:val="002C2C28"/>
    <w:rsid w:val="002C49C0"/>
    <w:rsid w:val="002C5732"/>
    <w:rsid w:val="002D0D30"/>
    <w:rsid w:val="002D41FB"/>
    <w:rsid w:val="002D483C"/>
    <w:rsid w:val="002D50BE"/>
    <w:rsid w:val="002D7D12"/>
    <w:rsid w:val="002E050D"/>
    <w:rsid w:val="002E22F6"/>
    <w:rsid w:val="002E420B"/>
    <w:rsid w:val="002E6C0B"/>
    <w:rsid w:val="002F5C04"/>
    <w:rsid w:val="002F61F3"/>
    <w:rsid w:val="00301549"/>
    <w:rsid w:val="00303177"/>
    <w:rsid w:val="00311CCE"/>
    <w:rsid w:val="00314086"/>
    <w:rsid w:val="00315C6B"/>
    <w:rsid w:val="00320093"/>
    <w:rsid w:val="00321EB8"/>
    <w:rsid w:val="00324778"/>
    <w:rsid w:val="00325C17"/>
    <w:rsid w:val="003262FC"/>
    <w:rsid w:val="00330642"/>
    <w:rsid w:val="00331675"/>
    <w:rsid w:val="00333A06"/>
    <w:rsid w:val="00335225"/>
    <w:rsid w:val="00337652"/>
    <w:rsid w:val="00340336"/>
    <w:rsid w:val="00340A35"/>
    <w:rsid w:val="00345BB9"/>
    <w:rsid w:val="00347FCF"/>
    <w:rsid w:val="00350407"/>
    <w:rsid w:val="00353F00"/>
    <w:rsid w:val="0035587E"/>
    <w:rsid w:val="0035649B"/>
    <w:rsid w:val="003571B1"/>
    <w:rsid w:val="00360785"/>
    <w:rsid w:val="00360C52"/>
    <w:rsid w:val="00360EB2"/>
    <w:rsid w:val="00362D12"/>
    <w:rsid w:val="00366896"/>
    <w:rsid w:val="00370C56"/>
    <w:rsid w:val="0037202C"/>
    <w:rsid w:val="003733F4"/>
    <w:rsid w:val="00373E91"/>
    <w:rsid w:val="00374116"/>
    <w:rsid w:val="00381488"/>
    <w:rsid w:val="00383ADF"/>
    <w:rsid w:val="00384207"/>
    <w:rsid w:val="003867DB"/>
    <w:rsid w:val="00387FCC"/>
    <w:rsid w:val="003956DD"/>
    <w:rsid w:val="00396041"/>
    <w:rsid w:val="003A0E3D"/>
    <w:rsid w:val="003A2E28"/>
    <w:rsid w:val="003A6804"/>
    <w:rsid w:val="003B4BA9"/>
    <w:rsid w:val="003B4E7A"/>
    <w:rsid w:val="003B51DD"/>
    <w:rsid w:val="003C2B20"/>
    <w:rsid w:val="003D34EB"/>
    <w:rsid w:val="003D5E54"/>
    <w:rsid w:val="003E14C7"/>
    <w:rsid w:val="003E2877"/>
    <w:rsid w:val="003E2D37"/>
    <w:rsid w:val="003F285C"/>
    <w:rsid w:val="003F2B97"/>
    <w:rsid w:val="003F381A"/>
    <w:rsid w:val="003F4865"/>
    <w:rsid w:val="003F5685"/>
    <w:rsid w:val="003F7034"/>
    <w:rsid w:val="003F7CA5"/>
    <w:rsid w:val="0040127C"/>
    <w:rsid w:val="00404AF8"/>
    <w:rsid w:val="00406769"/>
    <w:rsid w:val="00407F9B"/>
    <w:rsid w:val="00410B33"/>
    <w:rsid w:val="004112BD"/>
    <w:rsid w:val="00412B86"/>
    <w:rsid w:val="00417C2F"/>
    <w:rsid w:val="00424435"/>
    <w:rsid w:val="0042655A"/>
    <w:rsid w:val="0043270E"/>
    <w:rsid w:val="00432BC5"/>
    <w:rsid w:val="00442EFF"/>
    <w:rsid w:val="0044354C"/>
    <w:rsid w:val="00445436"/>
    <w:rsid w:val="004456D9"/>
    <w:rsid w:val="00445CFD"/>
    <w:rsid w:val="004460C6"/>
    <w:rsid w:val="00456159"/>
    <w:rsid w:val="00456A10"/>
    <w:rsid w:val="0045715A"/>
    <w:rsid w:val="00461604"/>
    <w:rsid w:val="0046768D"/>
    <w:rsid w:val="00471662"/>
    <w:rsid w:val="0047209D"/>
    <w:rsid w:val="00475B30"/>
    <w:rsid w:val="00477AC0"/>
    <w:rsid w:val="00477FB5"/>
    <w:rsid w:val="00480F3E"/>
    <w:rsid w:val="00483098"/>
    <w:rsid w:val="00483E49"/>
    <w:rsid w:val="00490B58"/>
    <w:rsid w:val="00490CC8"/>
    <w:rsid w:val="004925C0"/>
    <w:rsid w:val="004925C4"/>
    <w:rsid w:val="00493105"/>
    <w:rsid w:val="004939D1"/>
    <w:rsid w:val="00493D63"/>
    <w:rsid w:val="00494B66"/>
    <w:rsid w:val="004959CC"/>
    <w:rsid w:val="00495E35"/>
    <w:rsid w:val="00496CDE"/>
    <w:rsid w:val="004A0743"/>
    <w:rsid w:val="004A4074"/>
    <w:rsid w:val="004A49EE"/>
    <w:rsid w:val="004A6465"/>
    <w:rsid w:val="004A7352"/>
    <w:rsid w:val="004A7431"/>
    <w:rsid w:val="004B0B98"/>
    <w:rsid w:val="004B0BA3"/>
    <w:rsid w:val="004B29AA"/>
    <w:rsid w:val="004B34EC"/>
    <w:rsid w:val="004B54F4"/>
    <w:rsid w:val="004B6BFC"/>
    <w:rsid w:val="004C0C3A"/>
    <w:rsid w:val="004C0D3D"/>
    <w:rsid w:val="004C2466"/>
    <w:rsid w:val="004C31B5"/>
    <w:rsid w:val="004C4DA5"/>
    <w:rsid w:val="004C6742"/>
    <w:rsid w:val="004D0270"/>
    <w:rsid w:val="004D6E9F"/>
    <w:rsid w:val="004D7B74"/>
    <w:rsid w:val="004E1195"/>
    <w:rsid w:val="004F1AF5"/>
    <w:rsid w:val="004F4CA6"/>
    <w:rsid w:val="00504045"/>
    <w:rsid w:val="00507390"/>
    <w:rsid w:val="00510E20"/>
    <w:rsid w:val="00516993"/>
    <w:rsid w:val="005169AD"/>
    <w:rsid w:val="0051739B"/>
    <w:rsid w:val="00517D48"/>
    <w:rsid w:val="0052336A"/>
    <w:rsid w:val="00524442"/>
    <w:rsid w:val="0052451F"/>
    <w:rsid w:val="00532B0B"/>
    <w:rsid w:val="005349F1"/>
    <w:rsid w:val="005354B3"/>
    <w:rsid w:val="0054053F"/>
    <w:rsid w:val="00546563"/>
    <w:rsid w:val="00550186"/>
    <w:rsid w:val="00552016"/>
    <w:rsid w:val="00555D23"/>
    <w:rsid w:val="00557D3D"/>
    <w:rsid w:val="00560EA2"/>
    <w:rsid w:val="00565506"/>
    <w:rsid w:val="00567696"/>
    <w:rsid w:val="00570038"/>
    <w:rsid w:val="0057077E"/>
    <w:rsid w:val="005722C9"/>
    <w:rsid w:val="00580F35"/>
    <w:rsid w:val="00581E12"/>
    <w:rsid w:val="0058243C"/>
    <w:rsid w:val="0058496C"/>
    <w:rsid w:val="00584F29"/>
    <w:rsid w:val="0059023A"/>
    <w:rsid w:val="00591881"/>
    <w:rsid w:val="0059445C"/>
    <w:rsid w:val="005966E3"/>
    <w:rsid w:val="005A0BE9"/>
    <w:rsid w:val="005A13C1"/>
    <w:rsid w:val="005A169B"/>
    <w:rsid w:val="005A339D"/>
    <w:rsid w:val="005A4CC8"/>
    <w:rsid w:val="005A5405"/>
    <w:rsid w:val="005A5F02"/>
    <w:rsid w:val="005A6189"/>
    <w:rsid w:val="005B1935"/>
    <w:rsid w:val="005B4386"/>
    <w:rsid w:val="005B6F42"/>
    <w:rsid w:val="005B7E23"/>
    <w:rsid w:val="005C1B01"/>
    <w:rsid w:val="005C2FBD"/>
    <w:rsid w:val="005C5895"/>
    <w:rsid w:val="005C664D"/>
    <w:rsid w:val="005C6B0B"/>
    <w:rsid w:val="005C6F9D"/>
    <w:rsid w:val="005D1326"/>
    <w:rsid w:val="005D1CAF"/>
    <w:rsid w:val="005D2D65"/>
    <w:rsid w:val="005D3568"/>
    <w:rsid w:val="005D56A2"/>
    <w:rsid w:val="005D6A9F"/>
    <w:rsid w:val="005E5E35"/>
    <w:rsid w:val="005E6B74"/>
    <w:rsid w:val="005E77A7"/>
    <w:rsid w:val="005F046B"/>
    <w:rsid w:val="005F0BA0"/>
    <w:rsid w:val="005F3D8D"/>
    <w:rsid w:val="005F4409"/>
    <w:rsid w:val="005F46DF"/>
    <w:rsid w:val="0060000B"/>
    <w:rsid w:val="00601E46"/>
    <w:rsid w:val="006022D5"/>
    <w:rsid w:val="006062CE"/>
    <w:rsid w:val="006062D7"/>
    <w:rsid w:val="0061025D"/>
    <w:rsid w:val="006110A0"/>
    <w:rsid w:val="00612E4D"/>
    <w:rsid w:val="0061313C"/>
    <w:rsid w:val="006148EA"/>
    <w:rsid w:val="00615321"/>
    <w:rsid w:val="00616BB6"/>
    <w:rsid w:val="006200D4"/>
    <w:rsid w:val="00620E96"/>
    <w:rsid w:val="00621A36"/>
    <w:rsid w:val="006237DE"/>
    <w:rsid w:val="006243EE"/>
    <w:rsid w:val="006314AA"/>
    <w:rsid w:val="0063466D"/>
    <w:rsid w:val="00637C19"/>
    <w:rsid w:val="00643323"/>
    <w:rsid w:val="00646A1D"/>
    <w:rsid w:val="006528D7"/>
    <w:rsid w:val="006544D0"/>
    <w:rsid w:val="00655383"/>
    <w:rsid w:val="006558C0"/>
    <w:rsid w:val="00655FA0"/>
    <w:rsid w:val="00656A26"/>
    <w:rsid w:val="00657D73"/>
    <w:rsid w:val="00662EE0"/>
    <w:rsid w:val="00666E59"/>
    <w:rsid w:val="00670AFE"/>
    <w:rsid w:val="00671C17"/>
    <w:rsid w:val="00672AAC"/>
    <w:rsid w:val="00676FF5"/>
    <w:rsid w:val="00677A59"/>
    <w:rsid w:val="0068372D"/>
    <w:rsid w:val="006A0F71"/>
    <w:rsid w:val="006A1190"/>
    <w:rsid w:val="006A2F61"/>
    <w:rsid w:val="006A3C1C"/>
    <w:rsid w:val="006B318E"/>
    <w:rsid w:val="006B472C"/>
    <w:rsid w:val="006B56E6"/>
    <w:rsid w:val="006B70A9"/>
    <w:rsid w:val="006C3CE6"/>
    <w:rsid w:val="006C596D"/>
    <w:rsid w:val="006C6DC6"/>
    <w:rsid w:val="006C7753"/>
    <w:rsid w:val="006C78EC"/>
    <w:rsid w:val="006C7AA9"/>
    <w:rsid w:val="006E454D"/>
    <w:rsid w:val="006E682F"/>
    <w:rsid w:val="006E6F33"/>
    <w:rsid w:val="006F7763"/>
    <w:rsid w:val="00704B1C"/>
    <w:rsid w:val="00705DE5"/>
    <w:rsid w:val="00707450"/>
    <w:rsid w:val="00707DA9"/>
    <w:rsid w:val="00710F91"/>
    <w:rsid w:val="00711ED8"/>
    <w:rsid w:val="0071546C"/>
    <w:rsid w:val="007210EF"/>
    <w:rsid w:val="007219F4"/>
    <w:rsid w:val="00725493"/>
    <w:rsid w:val="00725CF5"/>
    <w:rsid w:val="00731183"/>
    <w:rsid w:val="00733D13"/>
    <w:rsid w:val="007345CD"/>
    <w:rsid w:val="00740B3C"/>
    <w:rsid w:val="00751305"/>
    <w:rsid w:val="00751ABA"/>
    <w:rsid w:val="00751DD6"/>
    <w:rsid w:val="00763196"/>
    <w:rsid w:val="00763875"/>
    <w:rsid w:val="007664B9"/>
    <w:rsid w:val="00767E8F"/>
    <w:rsid w:val="0077572F"/>
    <w:rsid w:val="00776ECD"/>
    <w:rsid w:val="00777190"/>
    <w:rsid w:val="00777374"/>
    <w:rsid w:val="00781057"/>
    <w:rsid w:val="00782859"/>
    <w:rsid w:val="00782D04"/>
    <w:rsid w:val="00784577"/>
    <w:rsid w:val="0078483E"/>
    <w:rsid w:val="0078772E"/>
    <w:rsid w:val="00797B8B"/>
    <w:rsid w:val="00797CDC"/>
    <w:rsid w:val="007A0F61"/>
    <w:rsid w:val="007A2F3B"/>
    <w:rsid w:val="007A547F"/>
    <w:rsid w:val="007A6E2C"/>
    <w:rsid w:val="007B5962"/>
    <w:rsid w:val="007B72AB"/>
    <w:rsid w:val="007C05A9"/>
    <w:rsid w:val="007C24CE"/>
    <w:rsid w:val="007C4641"/>
    <w:rsid w:val="007D1F6A"/>
    <w:rsid w:val="007D4482"/>
    <w:rsid w:val="007E11D9"/>
    <w:rsid w:val="007F386E"/>
    <w:rsid w:val="007F63B1"/>
    <w:rsid w:val="007F6E7B"/>
    <w:rsid w:val="00800F19"/>
    <w:rsid w:val="008019A5"/>
    <w:rsid w:val="00801A1A"/>
    <w:rsid w:val="00812852"/>
    <w:rsid w:val="00814CE1"/>
    <w:rsid w:val="00815A0C"/>
    <w:rsid w:val="00820CD4"/>
    <w:rsid w:val="008219E2"/>
    <w:rsid w:val="00822841"/>
    <w:rsid w:val="00823A0D"/>
    <w:rsid w:val="00832518"/>
    <w:rsid w:val="0083449F"/>
    <w:rsid w:val="00835189"/>
    <w:rsid w:val="00844E42"/>
    <w:rsid w:val="0084525F"/>
    <w:rsid w:val="00845452"/>
    <w:rsid w:val="00847027"/>
    <w:rsid w:val="008531C9"/>
    <w:rsid w:val="00855FF4"/>
    <w:rsid w:val="00861EDE"/>
    <w:rsid w:val="00864E6E"/>
    <w:rsid w:val="008679AC"/>
    <w:rsid w:val="0087054D"/>
    <w:rsid w:val="008740F8"/>
    <w:rsid w:val="00874206"/>
    <w:rsid w:val="00875584"/>
    <w:rsid w:val="008759B4"/>
    <w:rsid w:val="008764CC"/>
    <w:rsid w:val="00886F5A"/>
    <w:rsid w:val="00887922"/>
    <w:rsid w:val="008928E6"/>
    <w:rsid w:val="00893A86"/>
    <w:rsid w:val="00893E28"/>
    <w:rsid w:val="00894EB1"/>
    <w:rsid w:val="0089728A"/>
    <w:rsid w:val="00897A87"/>
    <w:rsid w:val="00897D46"/>
    <w:rsid w:val="008A1991"/>
    <w:rsid w:val="008A4481"/>
    <w:rsid w:val="008A635E"/>
    <w:rsid w:val="008A7CAE"/>
    <w:rsid w:val="008B0E49"/>
    <w:rsid w:val="008B17A2"/>
    <w:rsid w:val="008B24E0"/>
    <w:rsid w:val="008B2C91"/>
    <w:rsid w:val="008B39CF"/>
    <w:rsid w:val="008B54CC"/>
    <w:rsid w:val="008C00BA"/>
    <w:rsid w:val="008C0897"/>
    <w:rsid w:val="008C1555"/>
    <w:rsid w:val="008C1DC3"/>
    <w:rsid w:val="008C363F"/>
    <w:rsid w:val="008C7F0E"/>
    <w:rsid w:val="008D0B4C"/>
    <w:rsid w:val="008D22A7"/>
    <w:rsid w:val="008D6A39"/>
    <w:rsid w:val="008E366F"/>
    <w:rsid w:val="008E461E"/>
    <w:rsid w:val="008E6128"/>
    <w:rsid w:val="008E67B4"/>
    <w:rsid w:val="008E69F2"/>
    <w:rsid w:val="008E7FE8"/>
    <w:rsid w:val="008F048B"/>
    <w:rsid w:val="008F1CA2"/>
    <w:rsid w:val="008F1D49"/>
    <w:rsid w:val="008F2A48"/>
    <w:rsid w:val="008F5E13"/>
    <w:rsid w:val="00900F6F"/>
    <w:rsid w:val="00901B2E"/>
    <w:rsid w:val="00902392"/>
    <w:rsid w:val="0090469B"/>
    <w:rsid w:val="009079D1"/>
    <w:rsid w:val="00910409"/>
    <w:rsid w:val="00912A9D"/>
    <w:rsid w:val="0091362B"/>
    <w:rsid w:val="009150AB"/>
    <w:rsid w:val="00916167"/>
    <w:rsid w:val="009176EF"/>
    <w:rsid w:val="00920E4E"/>
    <w:rsid w:val="00921DAF"/>
    <w:rsid w:val="00923304"/>
    <w:rsid w:val="009268D3"/>
    <w:rsid w:val="00930B19"/>
    <w:rsid w:val="00933844"/>
    <w:rsid w:val="00934AFF"/>
    <w:rsid w:val="00936449"/>
    <w:rsid w:val="00936A02"/>
    <w:rsid w:val="00941066"/>
    <w:rsid w:val="0094194E"/>
    <w:rsid w:val="0094361B"/>
    <w:rsid w:val="009450A5"/>
    <w:rsid w:val="0094623B"/>
    <w:rsid w:val="00946CB7"/>
    <w:rsid w:val="00947070"/>
    <w:rsid w:val="009521A3"/>
    <w:rsid w:val="0095601E"/>
    <w:rsid w:val="00956BE7"/>
    <w:rsid w:val="00960EFC"/>
    <w:rsid w:val="009625F9"/>
    <w:rsid w:val="00965844"/>
    <w:rsid w:val="00972D51"/>
    <w:rsid w:val="0097306C"/>
    <w:rsid w:val="00974C2A"/>
    <w:rsid w:val="009756E2"/>
    <w:rsid w:val="00975CCB"/>
    <w:rsid w:val="00977019"/>
    <w:rsid w:val="00977FA9"/>
    <w:rsid w:val="009827D8"/>
    <w:rsid w:val="0098314D"/>
    <w:rsid w:val="00993885"/>
    <w:rsid w:val="009966C1"/>
    <w:rsid w:val="009966CA"/>
    <w:rsid w:val="009A16A1"/>
    <w:rsid w:val="009A4370"/>
    <w:rsid w:val="009A50FE"/>
    <w:rsid w:val="009A6D3A"/>
    <w:rsid w:val="009B566F"/>
    <w:rsid w:val="009B5E7A"/>
    <w:rsid w:val="009B761A"/>
    <w:rsid w:val="009C0463"/>
    <w:rsid w:val="009C7230"/>
    <w:rsid w:val="009C7FBB"/>
    <w:rsid w:val="009D0C1A"/>
    <w:rsid w:val="009D5C87"/>
    <w:rsid w:val="009E1919"/>
    <w:rsid w:val="009E2733"/>
    <w:rsid w:val="009E3B4F"/>
    <w:rsid w:val="009E693A"/>
    <w:rsid w:val="009F46EF"/>
    <w:rsid w:val="00A029A9"/>
    <w:rsid w:val="00A0444B"/>
    <w:rsid w:val="00A05EEB"/>
    <w:rsid w:val="00A06CA5"/>
    <w:rsid w:val="00A06FF9"/>
    <w:rsid w:val="00A116D3"/>
    <w:rsid w:val="00A12DED"/>
    <w:rsid w:val="00A13544"/>
    <w:rsid w:val="00A15FF9"/>
    <w:rsid w:val="00A1753A"/>
    <w:rsid w:val="00A214AA"/>
    <w:rsid w:val="00A2193F"/>
    <w:rsid w:val="00A22636"/>
    <w:rsid w:val="00A2284E"/>
    <w:rsid w:val="00A233A1"/>
    <w:rsid w:val="00A27103"/>
    <w:rsid w:val="00A3478F"/>
    <w:rsid w:val="00A34A46"/>
    <w:rsid w:val="00A357AC"/>
    <w:rsid w:val="00A371D8"/>
    <w:rsid w:val="00A41FB5"/>
    <w:rsid w:val="00A445FB"/>
    <w:rsid w:val="00A46415"/>
    <w:rsid w:val="00A4671D"/>
    <w:rsid w:val="00A46F72"/>
    <w:rsid w:val="00A513D9"/>
    <w:rsid w:val="00A527F4"/>
    <w:rsid w:val="00A6236B"/>
    <w:rsid w:val="00A64005"/>
    <w:rsid w:val="00A64499"/>
    <w:rsid w:val="00A64764"/>
    <w:rsid w:val="00A7033B"/>
    <w:rsid w:val="00A779E7"/>
    <w:rsid w:val="00A84093"/>
    <w:rsid w:val="00A86070"/>
    <w:rsid w:val="00A87724"/>
    <w:rsid w:val="00A8791B"/>
    <w:rsid w:val="00A906D6"/>
    <w:rsid w:val="00A93678"/>
    <w:rsid w:val="00A95062"/>
    <w:rsid w:val="00AB19C4"/>
    <w:rsid w:val="00AB46FF"/>
    <w:rsid w:val="00AB7129"/>
    <w:rsid w:val="00AB76F4"/>
    <w:rsid w:val="00AC3EB7"/>
    <w:rsid w:val="00AC4D45"/>
    <w:rsid w:val="00AD079B"/>
    <w:rsid w:val="00AD3544"/>
    <w:rsid w:val="00AD4A1A"/>
    <w:rsid w:val="00AD547E"/>
    <w:rsid w:val="00AD65AE"/>
    <w:rsid w:val="00AD740B"/>
    <w:rsid w:val="00AE2E0A"/>
    <w:rsid w:val="00AE69FB"/>
    <w:rsid w:val="00AF08C7"/>
    <w:rsid w:val="00AF6B4B"/>
    <w:rsid w:val="00B0210B"/>
    <w:rsid w:val="00B03A2D"/>
    <w:rsid w:val="00B03CB4"/>
    <w:rsid w:val="00B06B23"/>
    <w:rsid w:val="00B13042"/>
    <w:rsid w:val="00B130DF"/>
    <w:rsid w:val="00B21229"/>
    <w:rsid w:val="00B25F10"/>
    <w:rsid w:val="00B3300B"/>
    <w:rsid w:val="00B33DAD"/>
    <w:rsid w:val="00B34B4E"/>
    <w:rsid w:val="00B370A1"/>
    <w:rsid w:val="00B42779"/>
    <w:rsid w:val="00B45E50"/>
    <w:rsid w:val="00B472D7"/>
    <w:rsid w:val="00B51AF4"/>
    <w:rsid w:val="00B51E46"/>
    <w:rsid w:val="00B52069"/>
    <w:rsid w:val="00B55F5C"/>
    <w:rsid w:val="00B5626C"/>
    <w:rsid w:val="00B60B49"/>
    <w:rsid w:val="00B6169C"/>
    <w:rsid w:val="00B62D39"/>
    <w:rsid w:val="00B63579"/>
    <w:rsid w:val="00B66238"/>
    <w:rsid w:val="00B71063"/>
    <w:rsid w:val="00B72E00"/>
    <w:rsid w:val="00B741D3"/>
    <w:rsid w:val="00B75C34"/>
    <w:rsid w:val="00B76C82"/>
    <w:rsid w:val="00B81065"/>
    <w:rsid w:val="00B815C2"/>
    <w:rsid w:val="00B83EBD"/>
    <w:rsid w:val="00B86D2E"/>
    <w:rsid w:val="00B90141"/>
    <w:rsid w:val="00B91904"/>
    <w:rsid w:val="00B950E6"/>
    <w:rsid w:val="00B97A09"/>
    <w:rsid w:val="00BA02F5"/>
    <w:rsid w:val="00BA0F23"/>
    <w:rsid w:val="00BA18A1"/>
    <w:rsid w:val="00BA211F"/>
    <w:rsid w:val="00BB13D6"/>
    <w:rsid w:val="00BB2AD9"/>
    <w:rsid w:val="00BB36E5"/>
    <w:rsid w:val="00BB4973"/>
    <w:rsid w:val="00BB640A"/>
    <w:rsid w:val="00BB6A0F"/>
    <w:rsid w:val="00BB6EC0"/>
    <w:rsid w:val="00BB7C1F"/>
    <w:rsid w:val="00BC2666"/>
    <w:rsid w:val="00BC4D16"/>
    <w:rsid w:val="00BD0836"/>
    <w:rsid w:val="00BD4893"/>
    <w:rsid w:val="00BD4F4D"/>
    <w:rsid w:val="00BD6480"/>
    <w:rsid w:val="00BE0418"/>
    <w:rsid w:val="00BE15E7"/>
    <w:rsid w:val="00BE1B2E"/>
    <w:rsid w:val="00BE6325"/>
    <w:rsid w:val="00BE6420"/>
    <w:rsid w:val="00BF0D0D"/>
    <w:rsid w:val="00BF0ED4"/>
    <w:rsid w:val="00BF101A"/>
    <w:rsid w:val="00BF5099"/>
    <w:rsid w:val="00BF5308"/>
    <w:rsid w:val="00BF5D7E"/>
    <w:rsid w:val="00C0007D"/>
    <w:rsid w:val="00C018CE"/>
    <w:rsid w:val="00C01DBE"/>
    <w:rsid w:val="00C037BE"/>
    <w:rsid w:val="00C03841"/>
    <w:rsid w:val="00C06B9A"/>
    <w:rsid w:val="00C1119A"/>
    <w:rsid w:val="00C12DF4"/>
    <w:rsid w:val="00C148BC"/>
    <w:rsid w:val="00C15BBD"/>
    <w:rsid w:val="00C244D9"/>
    <w:rsid w:val="00C247F9"/>
    <w:rsid w:val="00C310A3"/>
    <w:rsid w:val="00C369EF"/>
    <w:rsid w:val="00C37CF1"/>
    <w:rsid w:val="00C41275"/>
    <w:rsid w:val="00C43EEA"/>
    <w:rsid w:val="00C468D2"/>
    <w:rsid w:val="00C46E88"/>
    <w:rsid w:val="00C501BF"/>
    <w:rsid w:val="00C5517C"/>
    <w:rsid w:val="00C5634A"/>
    <w:rsid w:val="00C57DC7"/>
    <w:rsid w:val="00C6024D"/>
    <w:rsid w:val="00C642C4"/>
    <w:rsid w:val="00C7067D"/>
    <w:rsid w:val="00C71730"/>
    <w:rsid w:val="00C73BB6"/>
    <w:rsid w:val="00C74F42"/>
    <w:rsid w:val="00C75321"/>
    <w:rsid w:val="00C7797A"/>
    <w:rsid w:val="00C86637"/>
    <w:rsid w:val="00C870F3"/>
    <w:rsid w:val="00C90EF3"/>
    <w:rsid w:val="00C92BAE"/>
    <w:rsid w:val="00C95BAC"/>
    <w:rsid w:val="00C97475"/>
    <w:rsid w:val="00CA0AD6"/>
    <w:rsid w:val="00CA36DE"/>
    <w:rsid w:val="00CA3A07"/>
    <w:rsid w:val="00CB1E88"/>
    <w:rsid w:val="00CC2931"/>
    <w:rsid w:val="00CC426B"/>
    <w:rsid w:val="00CC7020"/>
    <w:rsid w:val="00CD2A3A"/>
    <w:rsid w:val="00CD3E76"/>
    <w:rsid w:val="00CD6469"/>
    <w:rsid w:val="00CE2D06"/>
    <w:rsid w:val="00CE7ACF"/>
    <w:rsid w:val="00CE7D2D"/>
    <w:rsid w:val="00CF6664"/>
    <w:rsid w:val="00D000F7"/>
    <w:rsid w:val="00D01A34"/>
    <w:rsid w:val="00D01D1F"/>
    <w:rsid w:val="00D01F74"/>
    <w:rsid w:val="00D020E5"/>
    <w:rsid w:val="00D135F0"/>
    <w:rsid w:val="00D13B35"/>
    <w:rsid w:val="00D14AF9"/>
    <w:rsid w:val="00D163AF"/>
    <w:rsid w:val="00D17BF5"/>
    <w:rsid w:val="00D20D16"/>
    <w:rsid w:val="00D20F8D"/>
    <w:rsid w:val="00D22E8B"/>
    <w:rsid w:val="00D24AAB"/>
    <w:rsid w:val="00D25ECB"/>
    <w:rsid w:val="00D32BD4"/>
    <w:rsid w:val="00D41CA7"/>
    <w:rsid w:val="00D430E0"/>
    <w:rsid w:val="00D437AE"/>
    <w:rsid w:val="00D454C0"/>
    <w:rsid w:val="00D46910"/>
    <w:rsid w:val="00D47686"/>
    <w:rsid w:val="00D503E9"/>
    <w:rsid w:val="00D52057"/>
    <w:rsid w:val="00D551E1"/>
    <w:rsid w:val="00D55BC9"/>
    <w:rsid w:val="00D572CE"/>
    <w:rsid w:val="00D60499"/>
    <w:rsid w:val="00D60A80"/>
    <w:rsid w:val="00D660ED"/>
    <w:rsid w:val="00D66613"/>
    <w:rsid w:val="00D66D0F"/>
    <w:rsid w:val="00D742D6"/>
    <w:rsid w:val="00D74621"/>
    <w:rsid w:val="00D8220D"/>
    <w:rsid w:val="00D835F7"/>
    <w:rsid w:val="00D83DF6"/>
    <w:rsid w:val="00D84CF7"/>
    <w:rsid w:val="00D8592B"/>
    <w:rsid w:val="00D867CF"/>
    <w:rsid w:val="00D90160"/>
    <w:rsid w:val="00D908C5"/>
    <w:rsid w:val="00D90F25"/>
    <w:rsid w:val="00D91040"/>
    <w:rsid w:val="00D92F6F"/>
    <w:rsid w:val="00D95A50"/>
    <w:rsid w:val="00DA50FC"/>
    <w:rsid w:val="00DB1777"/>
    <w:rsid w:val="00DB1A0C"/>
    <w:rsid w:val="00DB5D44"/>
    <w:rsid w:val="00DB635E"/>
    <w:rsid w:val="00DC58AC"/>
    <w:rsid w:val="00DC6491"/>
    <w:rsid w:val="00DD33A6"/>
    <w:rsid w:val="00DD3EAD"/>
    <w:rsid w:val="00DE638B"/>
    <w:rsid w:val="00DF1D1B"/>
    <w:rsid w:val="00DF2299"/>
    <w:rsid w:val="00DF640A"/>
    <w:rsid w:val="00DF6D89"/>
    <w:rsid w:val="00E04F31"/>
    <w:rsid w:val="00E0583B"/>
    <w:rsid w:val="00E141DA"/>
    <w:rsid w:val="00E2171C"/>
    <w:rsid w:val="00E21DDF"/>
    <w:rsid w:val="00E2375F"/>
    <w:rsid w:val="00E24085"/>
    <w:rsid w:val="00E25F56"/>
    <w:rsid w:val="00E30E96"/>
    <w:rsid w:val="00E32323"/>
    <w:rsid w:val="00E33472"/>
    <w:rsid w:val="00E3388C"/>
    <w:rsid w:val="00E348AE"/>
    <w:rsid w:val="00E371D1"/>
    <w:rsid w:val="00E416AF"/>
    <w:rsid w:val="00E435D4"/>
    <w:rsid w:val="00E45ED9"/>
    <w:rsid w:val="00E5087E"/>
    <w:rsid w:val="00E51AD1"/>
    <w:rsid w:val="00E53FBB"/>
    <w:rsid w:val="00E54FAF"/>
    <w:rsid w:val="00E56228"/>
    <w:rsid w:val="00E56ACE"/>
    <w:rsid w:val="00E61BA5"/>
    <w:rsid w:val="00E6576E"/>
    <w:rsid w:val="00E65A02"/>
    <w:rsid w:val="00E65C41"/>
    <w:rsid w:val="00E66AE3"/>
    <w:rsid w:val="00E6736A"/>
    <w:rsid w:val="00E67ABE"/>
    <w:rsid w:val="00E67EA5"/>
    <w:rsid w:val="00E716D0"/>
    <w:rsid w:val="00E73BC8"/>
    <w:rsid w:val="00E752AD"/>
    <w:rsid w:val="00E76139"/>
    <w:rsid w:val="00E811F1"/>
    <w:rsid w:val="00E87FD1"/>
    <w:rsid w:val="00EA15BB"/>
    <w:rsid w:val="00EA4585"/>
    <w:rsid w:val="00EA4D37"/>
    <w:rsid w:val="00EA5C3D"/>
    <w:rsid w:val="00EB3953"/>
    <w:rsid w:val="00EB4635"/>
    <w:rsid w:val="00EB5F0A"/>
    <w:rsid w:val="00EB76B1"/>
    <w:rsid w:val="00EC1488"/>
    <w:rsid w:val="00EC7DB9"/>
    <w:rsid w:val="00ED2DCF"/>
    <w:rsid w:val="00ED4297"/>
    <w:rsid w:val="00ED6312"/>
    <w:rsid w:val="00EE787C"/>
    <w:rsid w:val="00EF273A"/>
    <w:rsid w:val="00EF3F27"/>
    <w:rsid w:val="00EF410B"/>
    <w:rsid w:val="00EF7D19"/>
    <w:rsid w:val="00F00D8D"/>
    <w:rsid w:val="00F02A80"/>
    <w:rsid w:val="00F05604"/>
    <w:rsid w:val="00F06332"/>
    <w:rsid w:val="00F065E0"/>
    <w:rsid w:val="00F06D0D"/>
    <w:rsid w:val="00F07307"/>
    <w:rsid w:val="00F10A64"/>
    <w:rsid w:val="00F13DAA"/>
    <w:rsid w:val="00F15198"/>
    <w:rsid w:val="00F178FE"/>
    <w:rsid w:val="00F22867"/>
    <w:rsid w:val="00F2403D"/>
    <w:rsid w:val="00F258D1"/>
    <w:rsid w:val="00F32189"/>
    <w:rsid w:val="00F32A42"/>
    <w:rsid w:val="00F33D00"/>
    <w:rsid w:val="00F359F4"/>
    <w:rsid w:val="00F36E06"/>
    <w:rsid w:val="00F4041A"/>
    <w:rsid w:val="00F41A08"/>
    <w:rsid w:val="00F42AB5"/>
    <w:rsid w:val="00F42B28"/>
    <w:rsid w:val="00F42BF5"/>
    <w:rsid w:val="00F43916"/>
    <w:rsid w:val="00F46C4D"/>
    <w:rsid w:val="00F52B79"/>
    <w:rsid w:val="00F55CC8"/>
    <w:rsid w:val="00F56AA9"/>
    <w:rsid w:val="00F570A5"/>
    <w:rsid w:val="00F612B7"/>
    <w:rsid w:val="00F65840"/>
    <w:rsid w:val="00F71C2C"/>
    <w:rsid w:val="00F740D6"/>
    <w:rsid w:val="00F75D01"/>
    <w:rsid w:val="00F7618D"/>
    <w:rsid w:val="00F77507"/>
    <w:rsid w:val="00F82817"/>
    <w:rsid w:val="00F8445B"/>
    <w:rsid w:val="00F8740E"/>
    <w:rsid w:val="00F904BF"/>
    <w:rsid w:val="00F927C8"/>
    <w:rsid w:val="00F93A97"/>
    <w:rsid w:val="00F93E60"/>
    <w:rsid w:val="00F945EC"/>
    <w:rsid w:val="00F94AA8"/>
    <w:rsid w:val="00F95092"/>
    <w:rsid w:val="00F97BC3"/>
    <w:rsid w:val="00FA095A"/>
    <w:rsid w:val="00FA3962"/>
    <w:rsid w:val="00FA542B"/>
    <w:rsid w:val="00FB1221"/>
    <w:rsid w:val="00FB7A38"/>
    <w:rsid w:val="00FC0B1B"/>
    <w:rsid w:val="00FC49D4"/>
    <w:rsid w:val="00FC6ACC"/>
    <w:rsid w:val="00FD1CE6"/>
    <w:rsid w:val="00FD274F"/>
    <w:rsid w:val="00FD365E"/>
    <w:rsid w:val="00FD419A"/>
    <w:rsid w:val="00FD7CB4"/>
    <w:rsid w:val="00FE072C"/>
    <w:rsid w:val="00FE3075"/>
    <w:rsid w:val="00FE359E"/>
    <w:rsid w:val="00FE4126"/>
    <w:rsid w:val="00FE4C43"/>
    <w:rsid w:val="00FE5AFF"/>
    <w:rsid w:val="00FE6003"/>
    <w:rsid w:val="00FF007C"/>
    <w:rsid w:val="00FF1D40"/>
    <w:rsid w:val="00FF4A95"/>
    <w:rsid w:val="00FF6347"/>
    <w:rsid w:val="00FF776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C8BE5"/>
  <w15:chartTrackingRefBased/>
  <w15:docId w15:val="{D1C68F29-4BCE-4E4E-8E41-82F9091A2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7DE"/>
    <w:rPr>
      <w:rFonts w:cs="Cordia New"/>
      <w:sz w:val="28"/>
      <w:szCs w:val="28"/>
    </w:rPr>
  </w:style>
  <w:style w:type="paragraph" w:styleId="Heading1">
    <w:name w:val="heading 1"/>
    <w:basedOn w:val="Normal"/>
    <w:next w:val="Normal"/>
    <w:qFormat/>
    <w:pPr>
      <w:keepNext/>
      <w:jc w:val="center"/>
      <w:outlineLvl w:val="0"/>
    </w:pPr>
    <w:rPr>
      <w:rFonts w:ascii="Times New Roman" w:hAnsi="Times New Roman"/>
      <w:sz w:val="22"/>
      <w:szCs w:val="22"/>
      <w:u w:val="single"/>
    </w:rPr>
  </w:style>
  <w:style w:type="paragraph" w:styleId="Heading2">
    <w:name w:val="heading 2"/>
    <w:basedOn w:val="Normal"/>
    <w:next w:val="Normal"/>
    <w:qFormat/>
    <w:pPr>
      <w:keepNext/>
      <w:outlineLvl w:val="1"/>
    </w:pPr>
    <w:rPr>
      <w:rFonts w:ascii="Times New Roman" w:hAnsi="Times New Roman"/>
      <w:sz w:val="22"/>
      <w:szCs w:val="22"/>
      <w:u w:val="single"/>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240" w:after="60"/>
      <w:outlineLvl w:val="3"/>
    </w:pPr>
    <w:rPr>
      <w:rFonts w:ascii="Times New Roman" w:hAnsi="Times New Roman" w:cs="Times New Roman"/>
      <w:b/>
      <w:bCs/>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style>
  <w:style w:type="paragraph" w:styleId="BodyTextIndent">
    <w:name w:val="Body Text Indent"/>
    <w:basedOn w:val="Normal"/>
    <w:pPr>
      <w:ind w:left="720" w:firstLine="1080"/>
    </w:pPr>
    <w:rPr>
      <w:rFonts w:ascii="Times New Roman" w:hAnsi="Times New Roman"/>
      <w:sz w:val="22"/>
      <w:szCs w:val="22"/>
    </w:rPr>
  </w:style>
  <w:style w:type="paragraph" w:styleId="BodyTextIndent2">
    <w:name w:val="Body Text Indent 2"/>
    <w:basedOn w:val="Normal"/>
    <w:pPr>
      <w:ind w:left="2160" w:firstLine="720"/>
      <w:jc w:val="both"/>
    </w:pPr>
    <w:rPr>
      <w:rFonts w:ascii="Times New Roman" w:hAnsi="Times New Roman"/>
      <w:sz w:val="22"/>
      <w:szCs w:val="22"/>
    </w:rPr>
  </w:style>
  <w:style w:type="paragraph" w:styleId="BodyTextIndent3">
    <w:name w:val="Body Text Indent 3"/>
    <w:basedOn w:val="Normal"/>
    <w:pPr>
      <w:ind w:left="990" w:firstLine="810"/>
      <w:jc w:val="both"/>
    </w:pPr>
    <w:rPr>
      <w:rFonts w:ascii="Times New Roman" w:hAnsi="Times New Roman"/>
      <w:sz w:val="22"/>
      <w:szCs w:val="22"/>
    </w:rPr>
  </w:style>
  <w:style w:type="paragraph" w:styleId="BodyText">
    <w:name w:val="Body Text"/>
    <w:basedOn w:val="Normal"/>
    <w:rPr>
      <w:rFonts w:ascii="Times New Roman" w:hAnsi="Times New Roman"/>
      <w:sz w:val="22"/>
      <w:szCs w:val="22"/>
    </w:rPr>
  </w:style>
  <w:style w:type="paragraph" w:styleId="BodyText2">
    <w:name w:val="Body Text 2"/>
    <w:basedOn w:val="Normal"/>
    <w:pPr>
      <w:jc w:val="center"/>
    </w:pPr>
    <w:rPr>
      <w:rFonts w:ascii="Times New Roman" w:hAnsi="Times New Roman"/>
      <w:sz w:val="22"/>
      <w:szCs w:val="22"/>
    </w:rPr>
  </w:style>
  <w:style w:type="paragraph" w:styleId="BlockText">
    <w:name w:val="Block Text"/>
    <w:basedOn w:val="Normal"/>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a">
    <w:basedOn w:val="Normal"/>
    <w:next w:val="PlainText"/>
    <w:rsid w:val="008D22A7"/>
  </w:style>
  <w:style w:type="paragraph" w:styleId="BodyText3">
    <w:name w:val="Body Text 3"/>
    <w:basedOn w:val="Normal"/>
    <w:rsid w:val="001A40B4"/>
    <w:pPr>
      <w:tabs>
        <w:tab w:val="left" w:pos="1890"/>
        <w:tab w:val="decimal" w:pos="2160"/>
      </w:tabs>
      <w:ind w:right="-181"/>
      <w:jc w:val="both"/>
    </w:pPr>
    <w:rPr>
      <w:rFonts w:ascii="CordiaUPC" w:eastAsia="Times New Roman" w:hAnsi="CordiaUPC" w:cs="AngsanaUPC"/>
      <w:sz w:val="32"/>
      <w:szCs w:val="32"/>
    </w:rPr>
  </w:style>
  <w:style w:type="character" w:styleId="Hyperlink">
    <w:name w:val="Hyperlink"/>
    <w:rsid w:val="00A357AC"/>
    <w:rPr>
      <w:color w:val="0000FF"/>
      <w:u w:val="single"/>
    </w:rPr>
  </w:style>
  <w:style w:type="paragraph" w:styleId="DocumentMap">
    <w:name w:val="Document Map"/>
    <w:basedOn w:val="Normal"/>
    <w:semiHidden/>
    <w:rsid w:val="00A357AC"/>
    <w:pPr>
      <w:shd w:val="clear" w:color="auto" w:fill="000080"/>
    </w:pPr>
    <w:rPr>
      <w:rFonts w:ascii="Tahoma" w:hAnsi="Tahoma" w:cs="Angsana New"/>
      <w:szCs w:val="32"/>
    </w:rPr>
  </w:style>
  <w:style w:type="paragraph" w:customStyle="1" w:styleId="a0">
    <w:basedOn w:val="Normal"/>
    <w:next w:val="PlainText"/>
    <w:rsid w:val="002E6C0B"/>
  </w:style>
  <w:style w:type="character" w:customStyle="1" w:styleId="FooterChar">
    <w:name w:val="Footer Char"/>
    <w:link w:val="Footer"/>
    <w:uiPriority w:val="99"/>
    <w:rsid w:val="00EF7D19"/>
    <w:rPr>
      <w:rFonts w:cs="Cordia New"/>
      <w:sz w:val="28"/>
      <w:szCs w:val="32"/>
    </w:rPr>
  </w:style>
  <w:style w:type="paragraph" w:styleId="ListParagraph">
    <w:name w:val="List Paragraph"/>
    <w:basedOn w:val="Normal"/>
    <w:uiPriority w:val="34"/>
    <w:qFormat/>
    <w:rsid w:val="004460C6"/>
    <w:pPr>
      <w:ind w:left="720"/>
      <w:contextualSpacing/>
    </w:pPr>
    <w:rPr>
      <w:szCs w:val="35"/>
    </w:rPr>
  </w:style>
  <w:style w:type="paragraph" w:customStyle="1" w:styleId="Default">
    <w:name w:val="Default"/>
    <w:rsid w:val="00362D12"/>
    <w:pPr>
      <w:autoSpaceDE w:val="0"/>
      <w:autoSpaceDN w:val="0"/>
      <w:adjustRightInd w:val="0"/>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368729762">
      <w:bodyDiv w:val="1"/>
      <w:marLeft w:val="0"/>
      <w:marRight w:val="0"/>
      <w:marTop w:val="0"/>
      <w:marBottom w:val="0"/>
      <w:divBdr>
        <w:top w:val="none" w:sz="0" w:space="0" w:color="auto"/>
        <w:left w:val="none" w:sz="0" w:space="0" w:color="auto"/>
        <w:bottom w:val="none" w:sz="0" w:space="0" w:color="auto"/>
        <w:right w:val="none" w:sz="0" w:space="0" w:color="auto"/>
      </w:divBdr>
    </w:div>
    <w:div w:id="463893077">
      <w:bodyDiv w:val="1"/>
      <w:marLeft w:val="0"/>
      <w:marRight w:val="0"/>
      <w:marTop w:val="0"/>
      <w:marBottom w:val="0"/>
      <w:divBdr>
        <w:top w:val="none" w:sz="0" w:space="0" w:color="auto"/>
        <w:left w:val="none" w:sz="0" w:space="0" w:color="auto"/>
        <w:bottom w:val="none" w:sz="0" w:space="0" w:color="auto"/>
        <w:right w:val="none" w:sz="0" w:space="0" w:color="auto"/>
      </w:divBdr>
    </w:div>
    <w:div w:id="983123575">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265917888">
      <w:bodyDiv w:val="1"/>
      <w:marLeft w:val="0"/>
      <w:marRight w:val="0"/>
      <w:marTop w:val="0"/>
      <w:marBottom w:val="0"/>
      <w:divBdr>
        <w:top w:val="none" w:sz="0" w:space="0" w:color="auto"/>
        <w:left w:val="none" w:sz="0" w:space="0" w:color="auto"/>
        <w:bottom w:val="none" w:sz="0" w:space="0" w:color="auto"/>
        <w:right w:val="none" w:sz="0" w:space="0" w:color="auto"/>
      </w:divBdr>
    </w:div>
    <w:div w:id="1554926882">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289D1-B833-42EB-B520-1556C6F7F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5</Pages>
  <Words>2370</Words>
  <Characters>13514</Characters>
  <Application>Microsoft Office Word</Application>
  <DocSecurity>0</DocSecurity>
  <Lines>112</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cp:lastModifiedBy>จารุณี น่วมแม่</cp:lastModifiedBy>
  <cp:revision>36</cp:revision>
  <cp:lastPrinted>2021-05-17T08:45:00Z</cp:lastPrinted>
  <dcterms:created xsi:type="dcterms:W3CDTF">2020-05-02T01:14:00Z</dcterms:created>
  <dcterms:modified xsi:type="dcterms:W3CDTF">2021-05-17T09:02:00Z</dcterms:modified>
</cp:coreProperties>
</file>