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B7A" w:rsidRDefault="005E6B7A" w:rsidP="007E19FD">
      <w:pPr>
        <w:pStyle w:val="Title"/>
        <w:ind w:left="0" w:right="0"/>
        <w:jc w:val="left"/>
        <w:rPr>
          <w:rFonts w:eastAsia="Angsana New"/>
          <w:sz w:val="18"/>
          <w:szCs w:val="18"/>
          <w:lang w:val="en-US"/>
        </w:rPr>
      </w:pPr>
      <w:bookmarkStart w:id="0" w:name="_GoBack"/>
      <w:bookmarkEnd w:id="0"/>
    </w:p>
    <w:p w:rsidR="00893899" w:rsidRDefault="00893899" w:rsidP="007E19FD">
      <w:pPr>
        <w:pStyle w:val="Title"/>
        <w:ind w:left="0" w:right="0"/>
        <w:jc w:val="left"/>
        <w:rPr>
          <w:rFonts w:eastAsia="Angsana New"/>
          <w:sz w:val="18"/>
          <w:szCs w:val="18"/>
          <w:lang w:val="en-US"/>
        </w:rPr>
      </w:pPr>
    </w:p>
    <w:p w:rsidR="00893899" w:rsidRDefault="00893899" w:rsidP="007E19FD">
      <w:pPr>
        <w:pStyle w:val="Title"/>
        <w:ind w:left="0" w:right="0"/>
        <w:jc w:val="left"/>
        <w:rPr>
          <w:rFonts w:eastAsia="Angsana New"/>
          <w:sz w:val="18"/>
          <w:szCs w:val="18"/>
          <w:lang w:val="en-US"/>
        </w:rPr>
      </w:pPr>
    </w:p>
    <w:p w:rsidR="00893899" w:rsidRDefault="00893899" w:rsidP="007E19FD">
      <w:pPr>
        <w:pStyle w:val="Title"/>
        <w:ind w:left="0" w:right="0"/>
        <w:jc w:val="left"/>
        <w:rPr>
          <w:rFonts w:eastAsia="Angsana New"/>
          <w:sz w:val="18"/>
          <w:szCs w:val="18"/>
          <w:lang w:val="en-US"/>
        </w:rPr>
      </w:pPr>
    </w:p>
    <w:p w:rsidR="00893899" w:rsidRPr="004D1158" w:rsidRDefault="00893899" w:rsidP="007E19FD">
      <w:pPr>
        <w:pStyle w:val="Title"/>
        <w:ind w:left="0" w:right="0"/>
        <w:jc w:val="left"/>
        <w:rPr>
          <w:rFonts w:eastAsia="Angsana New"/>
          <w:sz w:val="18"/>
          <w:szCs w:val="18"/>
          <w:lang w:val="en-US"/>
        </w:rPr>
      </w:pPr>
    </w:p>
    <w:p w:rsidR="0082444B" w:rsidRDefault="00E61E0B" w:rsidP="0082444B">
      <w:pPr>
        <w:pStyle w:val="Title"/>
        <w:spacing w:before="120" w:after="240"/>
        <w:ind w:left="0" w:right="51"/>
        <w:jc w:val="left"/>
        <w:rPr>
          <w:b/>
          <w:bCs/>
          <w:sz w:val="28"/>
          <w:szCs w:val="28"/>
          <w:u w:val="none"/>
        </w:rPr>
      </w:pPr>
      <w:r>
        <w:rPr>
          <w:b/>
          <w:bCs/>
          <w:sz w:val="28"/>
          <w:szCs w:val="28"/>
          <w:u w:val="none"/>
        </w:rPr>
        <w:t xml:space="preserve">INDEPENDENT </w:t>
      </w:r>
      <w:r w:rsidR="0082444B">
        <w:rPr>
          <w:b/>
          <w:bCs/>
          <w:sz w:val="28"/>
          <w:szCs w:val="28"/>
          <w:u w:val="none"/>
        </w:rPr>
        <w:t xml:space="preserve">AUDITOR’S </w:t>
      </w:r>
      <w:r w:rsidR="0082444B" w:rsidRPr="008E22BA">
        <w:rPr>
          <w:b/>
          <w:bCs/>
          <w:sz w:val="28"/>
          <w:szCs w:val="28"/>
          <w:u w:val="none"/>
        </w:rPr>
        <w:t xml:space="preserve">REPORT </w:t>
      </w:r>
    </w:p>
    <w:p w:rsidR="0082444B" w:rsidRDefault="0082444B" w:rsidP="00DB7F20">
      <w:pPr>
        <w:pStyle w:val="Subtitle"/>
        <w:spacing w:before="300" w:after="300"/>
        <w:ind w:left="0" w:right="-34"/>
        <w:rPr>
          <w:b/>
          <w:bCs/>
        </w:rPr>
      </w:pPr>
      <w:r w:rsidRPr="00F1548B">
        <w:rPr>
          <w:b/>
          <w:bCs/>
        </w:rPr>
        <w:t>To the</w:t>
      </w:r>
      <w:r w:rsidR="006E50A8">
        <w:rPr>
          <w:b/>
          <w:bCs/>
        </w:rPr>
        <w:t xml:space="preserve"> Board of Directors</w:t>
      </w:r>
      <w:r w:rsidRPr="00F1548B">
        <w:rPr>
          <w:b/>
          <w:bCs/>
        </w:rPr>
        <w:t xml:space="preserve"> of </w:t>
      </w:r>
      <w:r w:rsidRPr="008E22BA">
        <w:rPr>
          <w:b/>
          <w:bCs/>
        </w:rPr>
        <w:t>MFC Asset Management Public Company Limited</w:t>
      </w:r>
    </w:p>
    <w:p w:rsidR="006E50A8" w:rsidRDefault="006E50A8" w:rsidP="00DB7F20">
      <w:pPr>
        <w:pStyle w:val="Subtitle"/>
        <w:spacing w:before="300" w:after="300"/>
        <w:ind w:left="0" w:right="-34"/>
        <w:rPr>
          <w:b/>
          <w:bCs/>
        </w:rPr>
      </w:pPr>
      <w:r>
        <w:rPr>
          <w:b/>
          <w:bCs/>
        </w:rPr>
        <w:t>AUDIT REPORT</w:t>
      </w:r>
    </w:p>
    <w:p w:rsidR="00D74501" w:rsidRDefault="00D74501" w:rsidP="00DB7F20">
      <w:pPr>
        <w:pStyle w:val="Subtitle"/>
        <w:spacing w:before="300" w:after="300"/>
        <w:ind w:left="0" w:right="-34"/>
        <w:rPr>
          <w:b/>
          <w:bCs/>
        </w:rPr>
      </w:pPr>
      <w:r>
        <w:rPr>
          <w:b/>
          <w:bCs/>
        </w:rPr>
        <w:t>Opinion</w:t>
      </w:r>
    </w:p>
    <w:p w:rsidR="00D74501" w:rsidRDefault="00D74501" w:rsidP="00DB7F20">
      <w:pPr>
        <w:pStyle w:val="Subtitle"/>
        <w:spacing w:before="300" w:after="300"/>
        <w:ind w:left="0" w:right="-34"/>
        <w:rPr>
          <w:rFonts w:eastAsia="Angsana New"/>
        </w:rPr>
      </w:pPr>
      <w:r w:rsidRPr="00B54DE7">
        <w:rPr>
          <w:rFonts w:eastAsia="Angsana New"/>
        </w:rPr>
        <w:t xml:space="preserve">I have audited the </w:t>
      </w:r>
      <w:r w:rsidR="002D5F08" w:rsidRPr="00B54DE7">
        <w:rPr>
          <w:rFonts w:eastAsia="Angsana New"/>
        </w:rPr>
        <w:t xml:space="preserve">interim </w:t>
      </w:r>
      <w:r w:rsidRPr="00B54DE7">
        <w:rPr>
          <w:rFonts w:eastAsia="Angsana New"/>
        </w:rPr>
        <w:t xml:space="preserve">consolidated and separate financial statements of </w:t>
      </w:r>
      <w:r w:rsidRPr="00B54DE7">
        <w:t>MFC Asset Management</w:t>
      </w:r>
      <w:r w:rsidRPr="00B54DE7">
        <w:rPr>
          <w:rFonts w:eastAsia="Angsana New"/>
        </w:rPr>
        <w:t xml:space="preserve"> Public Company Limited and its subsidiaries (“the Group”) and of </w:t>
      </w:r>
      <w:r w:rsidRPr="00B54DE7">
        <w:t>MFC Asset Management</w:t>
      </w:r>
      <w:r w:rsidRPr="00B54DE7">
        <w:rPr>
          <w:rFonts w:eastAsia="Angsana New"/>
        </w:rPr>
        <w:t xml:space="preserve"> Public Company Limited (“the Company”), which comprise the consolidated and separate statements of financial positi</w:t>
      </w:r>
      <w:r w:rsidR="00801592" w:rsidRPr="00B54DE7">
        <w:rPr>
          <w:rFonts w:eastAsia="Angsana New"/>
        </w:rPr>
        <w:t xml:space="preserve">on as at </w:t>
      </w:r>
      <w:r w:rsidR="00620D13">
        <w:rPr>
          <w:rFonts w:eastAsia="Angsana New"/>
        </w:rPr>
        <w:t>30 June 202</w:t>
      </w:r>
      <w:r w:rsidR="00427718">
        <w:rPr>
          <w:rFonts w:eastAsia="Angsana New"/>
        </w:rPr>
        <w:t>1</w:t>
      </w:r>
      <w:r w:rsidR="00801592" w:rsidRPr="00B54DE7">
        <w:rPr>
          <w:rFonts w:eastAsia="Angsana New"/>
        </w:rPr>
        <w:t xml:space="preserve">, </w:t>
      </w:r>
      <w:r w:rsidRPr="00B54DE7">
        <w:rPr>
          <w:rFonts w:eastAsia="Angsana New"/>
        </w:rPr>
        <w:t>the consolidated and separate statements of comprehensive income, consolidated and separate statements of changes in equity and consolidated and separate state</w:t>
      </w:r>
      <w:r w:rsidR="00B54DE7" w:rsidRPr="00B54DE7">
        <w:rPr>
          <w:rFonts w:eastAsia="Angsana New"/>
        </w:rPr>
        <w:t>ments of cash flows for the six-month period</w:t>
      </w:r>
      <w:r w:rsidRPr="00B54DE7">
        <w:rPr>
          <w:rFonts w:eastAsia="Angsana New"/>
        </w:rPr>
        <w:t xml:space="preserve"> then ended, and notes to the</w:t>
      </w:r>
      <w:r w:rsidR="00346A18">
        <w:rPr>
          <w:rFonts w:eastAsia="Angsana New"/>
        </w:rPr>
        <w:t xml:space="preserve"> interim</w:t>
      </w:r>
      <w:r w:rsidRPr="00B54DE7">
        <w:rPr>
          <w:rFonts w:eastAsia="Angsana New"/>
        </w:rPr>
        <w:t xml:space="preserve"> financial statements</w:t>
      </w:r>
      <w:r w:rsidR="008057D4" w:rsidRPr="00B54DE7">
        <w:rPr>
          <w:rFonts w:eastAsia="Angsana New"/>
        </w:rPr>
        <w:t>,</w:t>
      </w:r>
      <w:r w:rsidRPr="00B54DE7">
        <w:rPr>
          <w:rFonts w:eastAsia="Angsana New"/>
        </w:rPr>
        <w:t xml:space="preserve"> including a summary of significant accounting policies.</w:t>
      </w:r>
    </w:p>
    <w:p w:rsidR="00D74501" w:rsidRPr="001C53D0" w:rsidRDefault="00D74501" w:rsidP="00D71C29">
      <w:pPr>
        <w:spacing w:before="300" w:after="300"/>
        <w:jc w:val="thaiDistribute"/>
        <w:rPr>
          <w:rFonts w:eastAsia="Angsana New"/>
          <w:sz w:val="28"/>
        </w:rPr>
      </w:pPr>
      <w:r w:rsidRPr="003C759F">
        <w:rPr>
          <w:rFonts w:eastAsia="Angsana New"/>
          <w:spacing w:val="-2"/>
          <w:sz w:val="28"/>
        </w:rPr>
        <w:t xml:space="preserve">In my opinion, the accompanying </w:t>
      </w:r>
      <w:r w:rsidR="0002077B" w:rsidRPr="003C759F">
        <w:rPr>
          <w:rFonts w:eastAsia="Angsana New"/>
          <w:spacing w:val="-2"/>
          <w:sz w:val="28"/>
        </w:rPr>
        <w:t xml:space="preserve">interim </w:t>
      </w:r>
      <w:r w:rsidRPr="003C759F">
        <w:rPr>
          <w:rFonts w:eastAsia="Angsana New"/>
          <w:spacing w:val="-2"/>
          <w:sz w:val="28"/>
        </w:rPr>
        <w:t xml:space="preserve">consolidated and separate financial statements present fairly, in all material respect, the consolidated and separate financial </w:t>
      </w:r>
      <w:r w:rsidRPr="003C759F">
        <w:rPr>
          <w:rFonts w:eastAsia="Angsana New"/>
          <w:spacing w:val="-2"/>
          <w:sz w:val="28"/>
          <w:szCs w:val="28"/>
        </w:rPr>
        <w:t xml:space="preserve">position of </w:t>
      </w:r>
      <w:r w:rsidRPr="003C759F">
        <w:rPr>
          <w:spacing w:val="-2"/>
          <w:sz w:val="28"/>
          <w:szCs w:val="28"/>
        </w:rPr>
        <w:t>MFC Asset Management</w:t>
      </w:r>
      <w:r w:rsidRPr="003C759F">
        <w:rPr>
          <w:rFonts w:eastAsia="Angsana New"/>
          <w:spacing w:val="-2"/>
          <w:sz w:val="28"/>
          <w:szCs w:val="28"/>
        </w:rPr>
        <w:t xml:space="preserve"> Public Company Limited and</w:t>
      </w:r>
      <w:r w:rsidRPr="003C759F">
        <w:rPr>
          <w:rFonts w:eastAsia="Angsana New"/>
          <w:spacing w:val="-2"/>
          <w:sz w:val="28"/>
        </w:rPr>
        <w:t xml:space="preserve"> its subsidiaries and of </w:t>
      </w:r>
      <w:r w:rsidRPr="003C759F">
        <w:rPr>
          <w:spacing w:val="-2"/>
          <w:sz w:val="28"/>
          <w:szCs w:val="28"/>
        </w:rPr>
        <w:t>MFC Asset Management</w:t>
      </w:r>
      <w:r w:rsidRPr="003C759F">
        <w:rPr>
          <w:rFonts w:eastAsia="Angsana New"/>
          <w:spacing w:val="-2"/>
          <w:sz w:val="28"/>
        </w:rPr>
        <w:t xml:space="preserve"> Public Company Limited as at </w:t>
      </w:r>
      <w:r w:rsidR="00620D13">
        <w:rPr>
          <w:rFonts w:eastAsia="Angsana New"/>
          <w:spacing w:val="-2"/>
          <w:sz w:val="28"/>
        </w:rPr>
        <w:t>30 June 202</w:t>
      </w:r>
      <w:r w:rsidR="00427718">
        <w:rPr>
          <w:rFonts w:eastAsia="Angsana New"/>
          <w:spacing w:val="-2"/>
          <w:sz w:val="28"/>
        </w:rPr>
        <w:t>1</w:t>
      </w:r>
      <w:r w:rsidRPr="003C759F">
        <w:rPr>
          <w:rFonts w:eastAsia="Angsana New"/>
          <w:spacing w:val="-2"/>
          <w:sz w:val="28"/>
        </w:rPr>
        <w:t xml:space="preserve">, and its consolidated and separate financial performance and its consolidated and </w:t>
      </w:r>
      <w:r w:rsidR="00B54DE7" w:rsidRPr="003C759F">
        <w:rPr>
          <w:rFonts w:eastAsia="Angsana New"/>
          <w:spacing w:val="-2"/>
          <w:sz w:val="28"/>
        </w:rPr>
        <w:t>separate cash flows for the six-</w:t>
      </w:r>
      <w:r w:rsidR="0002077B" w:rsidRPr="003C759F">
        <w:rPr>
          <w:rFonts w:eastAsia="Angsana New"/>
          <w:spacing w:val="-2"/>
          <w:sz w:val="28"/>
        </w:rPr>
        <w:t>month period</w:t>
      </w:r>
      <w:r w:rsidR="002C4E64" w:rsidRPr="003C759F">
        <w:rPr>
          <w:rFonts w:eastAsia="Angsana New"/>
          <w:spacing w:val="-2"/>
          <w:sz w:val="28"/>
        </w:rPr>
        <w:t xml:space="preserve"> then</w:t>
      </w:r>
      <w:r w:rsidR="0002077B" w:rsidRPr="003C759F">
        <w:rPr>
          <w:rFonts w:eastAsia="Angsana New"/>
          <w:spacing w:val="-2"/>
          <w:sz w:val="28"/>
        </w:rPr>
        <w:t xml:space="preserve"> </w:t>
      </w:r>
      <w:r w:rsidRPr="003C759F">
        <w:rPr>
          <w:rFonts w:eastAsia="Angsana New"/>
          <w:spacing w:val="-2"/>
          <w:sz w:val="28"/>
        </w:rPr>
        <w:t>ended in accordance with Thai Financial Reporting Standards</w:t>
      </w:r>
      <w:r>
        <w:rPr>
          <w:rFonts w:eastAsia="Angsana New"/>
          <w:sz w:val="28"/>
        </w:rPr>
        <w:t>.</w:t>
      </w:r>
    </w:p>
    <w:p w:rsidR="0017477E" w:rsidRDefault="0017477E" w:rsidP="00DB7F20">
      <w:pPr>
        <w:pStyle w:val="Subtitle"/>
        <w:spacing w:before="300" w:after="300"/>
        <w:ind w:left="0" w:right="-34"/>
        <w:rPr>
          <w:b/>
          <w:bCs/>
        </w:rPr>
      </w:pPr>
      <w:r>
        <w:rPr>
          <w:b/>
          <w:bCs/>
        </w:rPr>
        <w:t>Basis for Opinion</w:t>
      </w:r>
    </w:p>
    <w:p w:rsidR="0017477E" w:rsidRDefault="0017477E" w:rsidP="00D71C29">
      <w:pPr>
        <w:pStyle w:val="Subtitle"/>
        <w:spacing w:before="300" w:after="300"/>
        <w:ind w:left="0" w:right="-34"/>
        <w:jc w:val="thaiDistribute"/>
        <w:rPr>
          <w:rFonts w:eastAsia="Angsana New"/>
        </w:rPr>
      </w:pPr>
      <w:r>
        <w:rPr>
          <w:rFonts w:eastAsia="Angsana New"/>
        </w:rPr>
        <w:t xml:space="preserve">I conducted my audit in accordance with Thai Standards on Auditing. My responsibilities under those standards are further described in the Auditor’s Responsibilities for the Audit of the </w:t>
      </w:r>
      <w:r w:rsidR="00346A18">
        <w:rPr>
          <w:rFonts w:eastAsia="Angsana New"/>
        </w:rPr>
        <w:t>I</w:t>
      </w:r>
      <w:r w:rsidR="00B54DE7">
        <w:rPr>
          <w:rFonts w:eastAsia="Angsana New"/>
        </w:rPr>
        <w:t xml:space="preserve">nterim </w:t>
      </w:r>
      <w:r>
        <w:rPr>
          <w:rFonts w:eastAsia="Angsana New"/>
        </w:rPr>
        <w:t>Consolidated and Separate Financial Statements section of my report. I am independent of the Group and Company in accordance with the Federation of Accounting Professions</w:t>
      </w:r>
      <w:r w:rsidR="003C759F">
        <w:rPr>
          <w:rFonts w:eastAsia="Angsana New"/>
        </w:rPr>
        <w:t>’ Code of</w:t>
      </w:r>
      <w:r>
        <w:rPr>
          <w:rFonts w:eastAsia="Angsana New"/>
        </w:rPr>
        <w:t xml:space="preserve"> Ethics for Professional Accountants together with the ethical requirements that are relevant to my audit of the</w:t>
      </w:r>
      <w:r w:rsidR="00346A18">
        <w:rPr>
          <w:rFonts w:eastAsia="Angsana New"/>
        </w:rPr>
        <w:t xml:space="preserve"> interim</w:t>
      </w:r>
      <w:r>
        <w:rPr>
          <w:rFonts w:eastAsia="Angsana New"/>
        </w:rPr>
        <w:t xml:space="preserve"> consolidated and separate financial statements, and I have fulfilled my other ethical responsibilities in accordance with these requirements. I believe that the audit evidence I have obtained is sufficient and appropriate to provide a basis for my opinion.</w:t>
      </w:r>
    </w:p>
    <w:p w:rsidR="0017477E" w:rsidRDefault="0017477E" w:rsidP="00D86D78">
      <w:pPr>
        <w:pStyle w:val="Subtitle"/>
        <w:spacing w:before="300" w:after="300"/>
        <w:ind w:left="0" w:right="-34"/>
        <w:jc w:val="thaiDistribute"/>
        <w:rPr>
          <w:b/>
          <w:bCs/>
        </w:rPr>
      </w:pPr>
      <w:r>
        <w:rPr>
          <w:b/>
          <w:bCs/>
        </w:rPr>
        <w:t>Key Audit Matters</w:t>
      </w:r>
    </w:p>
    <w:p w:rsidR="0017477E" w:rsidRPr="00B54DE7" w:rsidRDefault="0017477E" w:rsidP="00D71C29">
      <w:pPr>
        <w:pStyle w:val="Subtitle"/>
        <w:spacing w:before="300" w:after="300"/>
        <w:ind w:left="0" w:right="-34"/>
        <w:jc w:val="thaiDistribute"/>
        <w:rPr>
          <w:rFonts w:eastAsia="Angsana New"/>
        </w:rPr>
      </w:pPr>
      <w:r>
        <w:rPr>
          <w:rFonts w:eastAsia="Angsana New"/>
        </w:rPr>
        <w:t xml:space="preserve">Key audit matters are those matters that, in my professional judgment, were of most significance in my audit of the </w:t>
      </w:r>
      <w:r w:rsidR="00B54DE7">
        <w:rPr>
          <w:rFonts w:eastAsia="Angsana New"/>
        </w:rPr>
        <w:t xml:space="preserve">interim </w:t>
      </w:r>
      <w:r>
        <w:rPr>
          <w:rFonts w:eastAsia="Angsana New"/>
        </w:rPr>
        <w:t xml:space="preserve">consolidated and separate financial statements of the current period. These matters were addressed in the context of my audit of the </w:t>
      </w:r>
      <w:r w:rsidR="00B54DE7">
        <w:rPr>
          <w:rFonts w:eastAsia="Angsana New"/>
        </w:rPr>
        <w:t xml:space="preserve">interim </w:t>
      </w:r>
      <w:r>
        <w:rPr>
          <w:rFonts w:eastAsia="Angsana New"/>
        </w:rPr>
        <w:t>consolidated and separate financial statements as a whole, and in forming my opinion thereon, and I do not provide a separate opinion on these matters.</w:t>
      </w:r>
    </w:p>
    <w:p w:rsidR="00CF2B5F" w:rsidRDefault="00CF2B5F" w:rsidP="00E41E52">
      <w:pPr>
        <w:spacing w:before="300" w:after="300" w:line="276" w:lineRule="auto"/>
        <w:jc w:val="thaiDistribute"/>
        <w:rPr>
          <w:rFonts w:eastAsia="Angsana New"/>
          <w:b/>
          <w:bCs/>
          <w:sz w:val="28"/>
          <w:szCs w:val="28"/>
        </w:rPr>
      </w:pPr>
    </w:p>
    <w:p w:rsidR="00D86D78" w:rsidRDefault="00D86D78" w:rsidP="00E41E52">
      <w:pPr>
        <w:spacing w:before="300" w:after="300" w:line="276" w:lineRule="auto"/>
        <w:jc w:val="thaiDistribute"/>
        <w:rPr>
          <w:rFonts w:eastAsia="Angsana New"/>
          <w:b/>
          <w:bCs/>
          <w:sz w:val="28"/>
          <w:szCs w:val="28"/>
        </w:rPr>
      </w:pPr>
    </w:p>
    <w:p w:rsidR="0017477E" w:rsidRPr="00201E5B" w:rsidRDefault="00156F59" w:rsidP="008424FD">
      <w:pPr>
        <w:spacing w:before="300" w:after="300"/>
        <w:jc w:val="thaiDistribute"/>
        <w:rPr>
          <w:rFonts w:eastAsia="Angsana New"/>
          <w:b/>
          <w:bCs/>
          <w:sz w:val="28"/>
          <w:szCs w:val="28"/>
        </w:rPr>
      </w:pPr>
      <w:r>
        <w:rPr>
          <w:rFonts w:eastAsia="Angsana New"/>
          <w:b/>
          <w:bCs/>
          <w:sz w:val="28"/>
          <w:szCs w:val="28"/>
        </w:rPr>
        <w:t>Revenue Recognition</w:t>
      </w:r>
    </w:p>
    <w:p w:rsidR="006B656C" w:rsidRDefault="006B656C" w:rsidP="00D86D78">
      <w:pPr>
        <w:pStyle w:val="HTMLPreformatted"/>
        <w:shd w:val="clear" w:color="auto" w:fill="FFFFFF"/>
        <w:spacing w:before="300" w:after="300"/>
        <w:jc w:val="thaiDistribute"/>
        <w:rPr>
          <w:rFonts w:ascii="Angsana New" w:hAnsi="Angsana New" w:cs="Angsana New"/>
          <w:sz w:val="28"/>
          <w:szCs w:val="28"/>
        </w:rPr>
      </w:pPr>
      <w:r w:rsidRPr="008071AE">
        <w:rPr>
          <w:rFonts w:ascii="Angsana New" w:hAnsi="Angsana New" w:cs="Angsana New"/>
          <w:sz w:val="28"/>
        </w:rPr>
        <w:t>As described in Note 3.2 to the</w:t>
      </w:r>
      <w:r w:rsidR="00346A18" w:rsidRPr="008071AE">
        <w:rPr>
          <w:rFonts w:ascii="Angsana New" w:hAnsi="Angsana New" w:cs="Angsana New"/>
          <w:sz w:val="28"/>
        </w:rPr>
        <w:t xml:space="preserve"> interim</w:t>
      </w:r>
      <w:r w:rsidRPr="008071AE">
        <w:rPr>
          <w:rFonts w:ascii="Angsana New" w:hAnsi="Angsana New" w:cs="Angsana New"/>
          <w:sz w:val="28"/>
        </w:rPr>
        <w:t xml:space="preserve"> financial statements, accounting policies of revenue recognition and Not</w:t>
      </w:r>
      <w:r w:rsidR="00346A18" w:rsidRPr="008071AE">
        <w:rPr>
          <w:rFonts w:ascii="Angsana New" w:hAnsi="Angsana New" w:cs="Angsana New"/>
          <w:sz w:val="28"/>
        </w:rPr>
        <w:t>e 5.1</w:t>
      </w:r>
      <w:r w:rsidR="00586170">
        <w:rPr>
          <w:rFonts w:ascii="Angsana New" w:hAnsi="Angsana New" w:cs="Angsana New"/>
          <w:sz w:val="28"/>
        </w:rPr>
        <w:t>3</w:t>
      </w:r>
      <w:r w:rsidRPr="008071AE">
        <w:rPr>
          <w:rFonts w:ascii="Angsana New" w:hAnsi="Angsana New" w:cs="Angsana New"/>
          <w:sz w:val="28"/>
        </w:rPr>
        <w:t xml:space="preserve"> to</w:t>
      </w:r>
      <w:r>
        <w:rPr>
          <w:rFonts w:ascii="Angsana New" w:hAnsi="Angsana New" w:cs="Angsana New"/>
          <w:sz w:val="28"/>
        </w:rPr>
        <w:t xml:space="preserve"> the</w:t>
      </w:r>
      <w:r w:rsidR="00346A18">
        <w:rPr>
          <w:rFonts w:ascii="Angsana New" w:hAnsi="Angsana New" w:cs="Angsana New"/>
          <w:sz w:val="28"/>
        </w:rPr>
        <w:t xml:space="preserve"> interim</w:t>
      </w:r>
      <w:r>
        <w:rPr>
          <w:rFonts w:ascii="Angsana New" w:hAnsi="Angsana New" w:cs="Angsana New"/>
          <w:sz w:val="28"/>
        </w:rPr>
        <w:t xml:space="preserve"> financial statements, fees and service income,</w:t>
      </w:r>
      <w:r w:rsidR="008057D4">
        <w:rPr>
          <w:rFonts w:ascii="Angsana New" w:hAnsi="Angsana New" w:cs="Angsana New"/>
          <w:sz w:val="28"/>
        </w:rPr>
        <w:t xml:space="preserve"> the Company has management fee</w:t>
      </w:r>
      <w:r>
        <w:rPr>
          <w:rFonts w:ascii="Angsana New" w:hAnsi="Angsana New" w:cs="Angsana New"/>
          <w:sz w:val="28"/>
        </w:rPr>
        <w:t xml:space="preserve"> and registrar fee incomes which are significant amount</w:t>
      </w:r>
      <w:r w:rsidR="008057D4">
        <w:rPr>
          <w:rFonts w:ascii="Angsana New" w:hAnsi="Angsana New" w:cs="Angsana New"/>
          <w:sz w:val="28"/>
        </w:rPr>
        <w:t>s</w:t>
      </w:r>
      <w:r>
        <w:rPr>
          <w:rFonts w:ascii="Angsana New" w:hAnsi="Angsana New" w:cs="Angsana New"/>
          <w:sz w:val="28"/>
        </w:rPr>
        <w:t xml:space="preserve"> to the </w:t>
      </w:r>
      <w:r w:rsidR="009F009B">
        <w:rPr>
          <w:rFonts w:ascii="Angsana New" w:hAnsi="Angsana New" w:cs="Angsana New"/>
          <w:sz w:val="28"/>
        </w:rPr>
        <w:t xml:space="preserve">interim </w:t>
      </w:r>
      <w:r>
        <w:rPr>
          <w:rFonts w:ascii="Angsana New" w:hAnsi="Angsana New" w:cs="Angsana New"/>
          <w:sz w:val="28"/>
        </w:rPr>
        <w:t>consolidated and separate f</w:t>
      </w:r>
      <w:r w:rsidR="009F009B">
        <w:rPr>
          <w:rFonts w:ascii="Angsana New" w:hAnsi="Angsana New" w:cs="Angsana New"/>
          <w:sz w:val="28"/>
        </w:rPr>
        <w:t>inancial statements for the six</w:t>
      </w:r>
      <w:r w:rsidR="00620D13">
        <w:rPr>
          <w:rFonts w:ascii="Angsana New" w:hAnsi="Angsana New" w:cs="Angsana New"/>
          <w:sz w:val="28"/>
        </w:rPr>
        <w:t>-month period ended 30 June 202</w:t>
      </w:r>
      <w:r w:rsidR="004D67EB">
        <w:rPr>
          <w:rFonts w:ascii="Angsana New" w:hAnsi="Angsana New" w:cs="Angsana New"/>
          <w:sz w:val="28"/>
        </w:rPr>
        <w:t>1</w:t>
      </w:r>
      <w:r>
        <w:rPr>
          <w:rFonts w:ascii="Angsana New" w:hAnsi="Angsana New" w:cs="Angsana New"/>
          <w:sz w:val="28"/>
        </w:rPr>
        <w:t>. They are calculated as a percentage of net asset value of each fund under management of the Company as conditions in each fund management agreements. The net asset value of fund has data processing from fund’s transaction</w:t>
      </w:r>
      <w:r w:rsidR="008057D4">
        <w:rPr>
          <w:rFonts w:ascii="Angsana New" w:hAnsi="Angsana New" w:cs="Angsana New"/>
          <w:sz w:val="28"/>
        </w:rPr>
        <w:t>s</w:t>
      </w:r>
      <w:r>
        <w:rPr>
          <w:rFonts w:ascii="Angsana New" w:hAnsi="Angsana New" w:cs="Angsana New"/>
          <w:sz w:val="28"/>
        </w:rPr>
        <w:t xml:space="preserve"> in daily basis on the fund’s computer system w</w:t>
      </w:r>
      <w:r w:rsidR="008057D4">
        <w:rPr>
          <w:rFonts w:ascii="Angsana New" w:hAnsi="Angsana New" w:cs="Angsana New"/>
          <w:sz w:val="28"/>
        </w:rPr>
        <w:t>hich has the complexity and high</w:t>
      </w:r>
      <w:r>
        <w:rPr>
          <w:rFonts w:ascii="Angsana New" w:hAnsi="Angsana New" w:cs="Angsana New"/>
          <w:sz w:val="28"/>
        </w:rPr>
        <w:t xml:space="preserve"> volume transactions. There may be a risk around the accuracy of the calculation of the fund’s net asset value and </w:t>
      </w:r>
      <w:r w:rsidR="008057D4">
        <w:rPr>
          <w:rFonts w:ascii="Angsana New" w:hAnsi="Angsana New" w:cs="Angsana New"/>
          <w:sz w:val="28"/>
        </w:rPr>
        <w:t>percentage in the system applied</w:t>
      </w:r>
      <w:r>
        <w:rPr>
          <w:rFonts w:ascii="Angsana New" w:hAnsi="Angsana New" w:cs="Angsana New"/>
          <w:sz w:val="28"/>
        </w:rPr>
        <w:t xml:space="preserve"> for calculation of fee may not be in consistent with each agreement. Consequently, the Company may have the risk from the revenue recognition which may not be accurate and compliance with the conditions in each agreement.</w:t>
      </w:r>
    </w:p>
    <w:p w:rsidR="006B656C" w:rsidRDefault="008057D4" w:rsidP="00D71C29">
      <w:pPr>
        <w:pStyle w:val="Subtitle"/>
        <w:spacing w:before="300" w:after="300"/>
        <w:ind w:left="0" w:right="-34"/>
        <w:jc w:val="thaiDistribute"/>
      </w:pPr>
      <w:r>
        <w:t>I gained an understanding</w:t>
      </w:r>
      <w:r w:rsidR="006B656C">
        <w:t xml:space="preserve"> and evaluated the design and implementation of key control including the test of general information technology control and application information technology cont</w:t>
      </w:r>
      <w:r>
        <w:t>rol in which the Company applied</w:t>
      </w:r>
      <w:r w:rsidR="006B656C">
        <w:t xml:space="preserve"> to the input data, gathering, transfer among program and data proc</w:t>
      </w:r>
      <w:r>
        <w:t>essing of each fund’s net asset</w:t>
      </w:r>
      <w:r w:rsidR="006B656C">
        <w:t xml:space="preserve"> value relating to recording management fee and registrar fee incomes and cash receiving. I also performed the effectiveness test of key control in manual system relating to recording such incomes and cash receiving by examining accuracy of income with the fund’s net asset value report from information technology system and examining approval of fee rate for calculation of income. Moreover, I examined the supporting documents for existence and accuracy of inception fund report and name list of fund under the management of the Company, sampling test calculation of income as percentage of fund’s net asset value in condition of agreement and sampling examine with tax invoice or receipt in order to examine accuracy of recording income.</w:t>
      </w:r>
    </w:p>
    <w:p w:rsidR="00D86D78" w:rsidRPr="00D80DF4" w:rsidRDefault="0017477E" w:rsidP="00D80DF4">
      <w:pPr>
        <w:spacing w:before="300" w:after="300"/>
        <w:jc w:val="thaiDistribute"/>
        <w:rPr>
          <w:rFonts w:eastAsia="Angsana New"/>
          <w:b/>
          <w:bCs/>
          <w:sz w:val="28"/>
          <w:szCs w:val="28"/>
        </w:rPr>
      </w:pPr>
      <w:r w:rsidRPr="00D80DF4">
        <w:rPr>
          <w:rFonts w:eastAsia="Angsana New"/>
          <w:b/>
          <w:bCs/>
          <w:sz w:val="28"/>
          <w:szCs w:val="28"/>
        </w:rPr>
        <w:t xml:space="preserve">Responsibilities of Management and Those Charged with Governance for the </w:t>
      </w:r>
      <w:r w:rsidR="009F009B" w:rsidRPr="00D80DF4">
        <w:rPr>
          <w:rFonts w:eastAsia="Angsana New"/>
          <w:b/>
          <w:bCs/>
          <w:sz w:val="28"/>
          <w:szCs w:val="28"/>
        </w:rPr>
        <w:t xml:space="preserve">Interim </w:t>
      </w:r>
      <w:r w:rsidRPr="00D80DF4">
        <w:rPr>
          <w:rFonts w:eastAsia="Angsana New"/>
          <w:b/>
          <w:bCs/>
          <w:sz w:val="28"/>
          <w:szCs w:val="28"/>
        </w:rPr>
        <w:t xml:space="preserve">Consolidated and Separate Financial Statements </w:t>
      </w:r>
    </w:p>
    <w:p w:rsidR="00D71C29" w:rsidRPr="00D80DF4" w:rsidRDefault="0017477E" w:rsidP="00D80DF4">
      <w:pPr>
        <w:spacing w:before="300" w:after="300"/>
        <w:jc w:val="thaiDistribute"/>
        <w:rPr>
          <w:rFonts w:eastAsia="Cordia New"/>
          <w:color w:val="000000"/>
          <w:sz w:val="28"/>
          <w:szCs w:val="28"/>
          <w:lang w:eastAsia="th-TH"/>
        </w:rPr>
      </w:pPr>
      <w:r w:rsidRPr="00D80DF4">
        <w:rPr>
          <w:rFonts w:eastAsia="Cordia New"/>
          <w:color w:val="000000"/>
          <w:sz w:val="28"/>
          <w:szCs w:val="28"/>
          <w:lang w:eastAsia="th-TH"/>
        </w:rPr>
        <w:t>Management is responsible for the preparation and fair presentation of the</w:t>
      </w:r>
      <w:r w:rsidR="009F009B" w:rsidRPr="00D80DF4">
        <w:rPr>
          <w:rFonts w:eastAsia="Cordia New"/>
          <w:color w:val="000000"/>
          <w:sz w:val="28"/>
          <w:szCs w:val="28"/>
          <w:lang w:eastAsia="th-TH"/>
        </w:rPr>
        <w:t xml:space="preserve"> interim </w:t>
      </w:r>
      <w:r w:rsidRPr="00D80DF4">
        <w:rPr>
          <w:rFonts w:eastAsia="Cordia New"/>
          <w:color w:val="000000"/>
          <w:sz w:val="28"/>
          <w:szCs w:val="28"/>
          <w:lang w:eastAsia="th-TH"/>
        </w:rPr>
        <w:t xml:space="preserve">consolidated and separate financial statements in accordance with Thai Financial Reporting Standards, and for such internal control as management determines is necessary to enable the preparation of </w:t>
      </w:r>
      <w:r w:rsidR="009F009B" w:rsidRPr="00D80DF4">
        <w:rPr>
          <w:rFonts w:eastAsia="Cordia New"/>
          <w:color w:val="000000"/>
          <w:sz w:val="28"/>
          <w:szCs w:val="28"/>
          <w:lang w:eastAsia="th-TH"/>
        </w:rPr>
        <w:t xml:space="preserve">interim </w:t>
      </w:r>
      <w:r w:rsidRPr="00D80DF4">
        <w:rPr>
          <w:rFonts w:eastAsia="Cordia New"/>
          <w:color w:val="000000"/>
          <w:sz w:val="28"/>
          <w:szCs w:val="28"/>
          <w:lang w:eastAsia="th-TH"/>
        </w:rPr>
        <w:t>consolidated and separate financial statements that are free from material misstatements, whether due to fraud or error.</w:t>
      </w:r>
    </w:p>
    <w:p w:rsidR="0017477E" w:rsidRDefault="0017477E" w:rsidP="00D86D78">
      <w:pPr>
        <w:pStyle w:val="Subtitle"/>
        <w:spacing w:before="300" w:after="300"/>
        <w:ind w:left="0" w:right="-34"/>
        <w:jc w:val="thaiDistribute"/>
        <w:rPr>
          <w:rFonts w:eastAsia="Angsana New"/>
        </w:rPr>
      </w:pPr>
      <w:r>
        <w:rPr>
          <w:rFonts w:eastAsia="Angsana New"/>
        </w:rPr>
        <w:t xml:space="preserve">In preparing the </w:t>
      </w:r>
      <w:r w:rsidR="009F009B">
        <w:rPr>
          <w:rFonts w:eastAsia="Angsana New"/>
        </w:rPr>
        <w:t xml:space="preserve">interim </w:t>
      </w:r>
      <w:r>
        <w:rPr>
          <w:rFonts w:eastAsia="Angsana New"/>
        </w:rPr>
        <w:t>consolidated and separate financial statements, management is responsible for assessing the Group and Company’s ability to continue as a going concern, disclosing, as applicable, matters related to going concern and using the going concern basis of accounting unless management either intends to liquidate the Group and Company or to cease operations, or has no realistic alternative but to do so.</w:t>
      </w:r>
    </w:p>
    <w:p w:rsidR="008D5F13" w:rsidRDefault="0017477E" w:rsidP="00DB7F20">
      <w:pPr>
        <w:pStyle w:val="Subtitle"/>
        <w:spacing w:before="300" w:after="300"/>
        <w:ind w:left="0" w:right="-34"/>
        <w:rPr>
          <w:rFonts w:eastAsia="Angsana New"/>
        </w:rPr>
      </w:pPr>
      <w:r>
        <w:rPr>
          <w:rFonts w:eastAsia="Angsana New"/>
        </w:rPr>
        <w:t>Those charged with governance are responsible for overseeing the Group and Company’s financial reporting process.</w:t>
      </w:r>
    </w:p>
    <w:p w:rsidR="00CF2B5F" w:rsidRDefault="00CF2B5F" w:rsidP="00DB7F20">
      <w:pPr>
        <w:pStyle w:val="Subtitle"/>
        <w:spacing w:before="300" w:after="300"/>
        <w:ind w:left="0" w:right="-34"/>
        <w:rPr>
          <w:rFonts w:eastAsia="Angsana New"/>
        </w:rPr>
      </w:pPr>
    </w:p>
    <w:p w:rsidR="00CF2B5F" w:rsidRDefault="00CF2B5F" w:rsidP="00DB7F20">
      <w:pPr>
        <w:pStyle w:val="Subtitle"/>
        <w:spacing w:before="300" w:after="300"/>
        <w:ind w:left="0" w:right="-34"/>
        <w:rPr>
          <w:rFonts w:eastAsia="Angsana New"/>
        </w:rPr>
      </w:pPr>
    </w:p>
    <w:p w:rsidR="00893899" w:rsidRDefault="00893899" w:rsidP="00D71C29">
      <w:pPr>
        <w:pStyle w:val="Subtitle"/>
        <w:spacing w:before="300" w:after="300"/>
        <w:ind w:left="0" w:right="-34"/>
        <w:jc w:val="thaiDistribute"/>
        <w:rPr>
          <w:rFonts w:eastAsia="Angsana New"/>
          <w:b/>
          <w:bCs/>
        </w:rPr>
      </w:pPr>
    </w:p>
    <w:p w:rsidR="0017477E" w:rsidRDefault="0017477E" w:rsidP="00D71C29">
      <w:pPr>
        <w:pStyle w:val="Subtitle"/>
        <w:spacing w:before="300" w:after="300"/>
        <w:ind w:left="0" w:right="-34"/>
        <w:jc w:val="thaiDistribute"/>
        <w:rPr>
          <w:rFonts w:eastAsia="Angsana New"/>
          <w:b/>
          <w:bCs/>
        </w:rPr>
      </w:pPr>
      <w:r>
        <w:rPr>
          <w:rFonts w:eastAsia="Angsana New"/>
          <w:b/>
          <w:bCs/>
        </w:rPr>
        <w:t xml:space="preserve">Auditor’s Responsibilities for the Audit of the </w:t>
      </w:r>
      <w:r w:rsidR="009F009B">
        <w:rPr>
          <w:rFonts w:eastAsia="Angsana New"/>
          <w:b/>
          <w:bCs/>
        </w:rPr>
        <w:t xml:space="preserve">Interim </w:t>
      </w:r>
      <w:r>
        <w:rPr>
          <w:rFonts w:eastAsia="Angsana New"/>
          <w:b/>
          <w:bCs/>
        </w:rPr>
        <w:t>Consolidated and Separate Financial Statements</w:t>
      </w:r>
    </w:p>
    <w:p w:rsidR="0017477E" w:rsidRPr="001C53D0" w:rsidRDefault="0017477E" w:rsidP="00D71C29">
      <w:pPr>
        <w:spacing w:before="300" w:after="300"/>
        <w:jc w:val="thaiDistribute"/>
        <w:rPr>
          <w:rFonts w:eastAsia="Angsana New"/>
          <w:sz w:val="28"/>
        </w:rPr>
      </w:pPr>
      <w:r>
        <w:rPr>
          <w:rFonts w:eastAsia="Angsana New"/>
          <w:sz w:val="28"/>
        </w:rPr>
        <w:t xml:space="preserve">My objectives are to obtain reasonable assurance about whether the </w:t>
      </w:r>
      <w:r w:rsidR="009F009B">
        <w:rPr>
          <w:rFonts w:eastAsia="Angsana New"/>
          <w:sz w:val="28"/>
        </w:rPr>
        <w:t xml:space="preserve">interim </w:t>
      </w:r>
      <w:r>
        <w:rPr>
          <w:rFonts w:eastAsia="Angsana New"/>
          <w:sz w:val="28"/>
        </w:rPr>
        <w:t xml:space="preserve">consolidated and separate financial statements as a </w:t>
      </w:r>
      <w:r w:rsidRPr="00E34F43">
        <w:rPr>
          <w:rFonts w:eastAsia="Angsana New"/>
          <w:sz w:val="28"/>
        </w:rPr>
        <w:t xml:space="preserve">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F009B" w:rsidRPr="00E34F43">
        <w:rPr>
          <w:rFonts w:eastAsia="Angsana New"/>
          <w:sz w:val="28"/>
        </w:rPr>
        <w:t xml:space="preserve">interim </w:t>
      </w:r>
      <w:r w:rsidRPr="00E34F43">
        <w:rPr>
          <w:rFonts w:eastAsia="Angsana New"/>
          <w:sz w:val="28"/>
        </w:rPr>
        <w:t>consolidated and separate financial statements.</w:t>
      </w:r>
      <w:r>
        <w:rPr>
          <w:rFonts w:eastAsia="Angsana New"/>
          <w:sz w:val="28"/>
        </w:rPr>
        <w:t xml:space="preserve"> </w:t>
      </w:r>
    </w:p>
    <w:p w:rsidR="0017477E" w:rsidRPr="001C53D0" w:rsidRDefault="0017477E" w:rsidP="00D71C29">
      <w:pPr>
        <w:spacing w:before="300" w:after="300"/>
        <w:jc w:val="thaiDistribute"/>
        <w:rPr>
          <w:rFonts w:eastAsia="Angsana New"/>
          <w:sz w:val="28"/>
        </w:rPr>
      </w:pPr>
      <w:r>
        <w:rPr>
          <w:rFonts w:eastAsia="Angsana New"/>
          <w:sz w:val="28"/>
        </w:rPr>
        <w:t>As part of an audit in accordance with Thai Standards on Auditing, I exercise professional judgment and maintain professional skepticism throughout the audit. I also:</w:t>
      </w:r>
      <w:r w:rsidRPr="001C53D0">
        <w:rPr>
          <w:rFonts w:eastAsia="Angsana New"/>
          <w:sz w:val="28"/>
        </w:rPr>
        <w:t xml:space="preserve"> </w:t>
      </w:r>
    </w:p>
    <w:p w:rsidR="00DB7F20" w:rsidRPr="009F009B" w:rsidRDefault="0017477E" w:rsidP="00D71C29">
      <w:pPr>
        <w:pStyle w:val="ListParagraph"/>
        <w:numPr>
          <w:ilvl w:val="0"/>
          <w:numId w:val="4"/>
        </w:numPr>
        <w:spacing w:before="240" w:after="240"/>
        <w:ind w:left="426" w:hanging="425"/>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w:t>
      </w:r>
      <w:r w:rsidR="009F009B">
        <w:rPr>
          <w:rFonts w:ascii="Angsana New" w:eastAsia="Angsana New" w:hAnsi="Angsana New"/>
          <w:sz w:val="28"/>
        </w:rPr>
        <w:t xml:space="preserve"> interim</w:t>
      </w:r>
      <w:r>
        <w:rPr>
          <w:rFonts w:ascii="Angsana New" w:eastAsia="Angsana New" w:hAnsi="Angsana New"/>
          <w:sz w:val="28"/>
        </w:rPr>
        <w:t xml:space="preserv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1C53D0">
        <w:rPr>
          <w:rFonts w:ascii="Angsana New" w:eastAsia="Angsana New" w:hAnsi="Angsana New"/>
          <w:sz w:val="28"/>
        </w:rPr>
        <w:t xml:space="preserve"> </w:t>
      </w:r>
    </w:p>
    <w:p w:rsidR="0017477E" w:rsidRPr="00DB7F20" w:rsidRDefault="0017477E" w:rsidP="00D71C29">
      <w:pPr>
        <w:pStyle w:val="ListParagraph"/>
        <w:numPr>
          <w:ilvl w:val="0"/>
          <w:numId w:val="4"/>
        </w:numPr>
        <w:spacing w:before="300" w:after="300"/>
        <w:ind w:left="425" w:hanging="425"/>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Pr="001C53D0">
        <w:rPr>
          <w:rFonts w:ascii="Angsana New" w:eastAsia="Angsana New" w:hAnsi="Angsana New"/>
          <w:sz w:val="28"/>
        </w:rPr>
        <w:t xml:space="preserve"> </w:t>
      </w:r>
    </w:p>
    <w:p w:rsidR="00CF2B5F" w:rsidRPr="00F3696D" w:rsidRDefault="0017477E" w:rsidP="00522900">
      <w:pPr>
        <w:pStyle w:val="ListParagraph"/>
        <w:numPr>
          <w:ilvl w:val="0"/>
          <w:numId w:val="4"/>
        </w:numPr>
        <w:spacing w:before="300" w:after="300"/>
        <w:ind w:left="425" w:hanging="425"/>
        <w:contextualSpacing w:val="0"/>
        <w:jc w:val="thaiDistribute"/>
        <w:rPr>
          <w:rFonts w:ascii="Angsana New" w:eastAsia="Angsana New" w:hAnsi="Angsana New"/>
          <w:sz w:val="28"/>
        </w:rPr>
      </w:pPr>
      <w:r w:rsidRPr="00F3696D">
        <w:rPr>
          <w:rFonts w:ascii="Angsana New" w:eastAsia="Angsana New" w:hAnsi="Angsana New"/>
          <w:sz w:val="28"/>
        </w:rPr>
        <w:t>Evaluate the appropriateness of accounting policies used and the reasonableness of accounting estimates and related disclosures made by management.</w:t>
      </w:r>
    </w:p>
    <w:p w:rsidR="0017477E" w:rsidRDefault="00564275" w:rsidP="00F3696D">
      <w:pPr>
        <w:pStyle w:val="ListParagraph"/>
        <w:numPr>
          <w:ilvl w:val="0"/>
          <w:numId w:val="4"/>
        </w:numPr>
        <w:spacing w:before="240" w:after="120"/>
        <w:ind w:left="432" w:hanging="432"/>
        <w:contextualSpacing w:val="0"/>
        <w:jc w:val="thaiDistribute"/>
        <w:rPr>
          <w:rFonts w:ascii="Angsana New" w:eastAsia="Angsana New" w:hAnsi="Angsana New"/>
          <w:sz w:val="28"/>
        </w:rPr>
      </w:pPr>
      <w:r>
        <w:rPr>
          <w:rFonts w:ascii="Angsana New" w:eastAsia="Angsana New" w:hAnsi="Angsana New"/>
          <w:sz w:val="28"/>
        </w:rPr>
        <w:t xml:space="preserve">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 I am required to draw attention in </w:t>
      </w:r>
      <w:r w:rsidRPr="00774289">
        <w:rPr>
          <w:rFonts w:ascii="Angsana New" w:eastAsia="Angsana New" w:hAnsi="Angsana New"/>
          <w:sz w:val="28"/>
        </w:rPr>
        <w:t xml:space="preserve">my auditor’s report to the related disclosures in the </w:t>
      </w:r>
      <w:r w:rsidR="00490ADE">
        <w:rPr>
          <w:rFonts w:ascii="Angsana New" w:eastAsia="Angsana New" w:hAnsi="Angsana New"/>
          <w:sz w:val="28"/>
        </w:rPr>
        <w:t xml:space="preserve">interim </w:t>
      </w:r>
      <w:r w:rsidRPr="00774289">
        <w:rPr>
          <w:rFonts w:ascii="Angsana New" w:eastAsia="Angsana New" w:hAnsi="Angsana New"/>
          <w:sz w:val="28"/>
        </w:rPr>
        <w:t>consolidated and separate financial statements</w:t>
      </w:r>
      <w:r w:rsidRPr="00774289">
        <w:rPr>
          <w:rFonts w:ascii="Angsana New" w:eastAsia="Angsana New" w:hAnsi="Angsana New"/>
          <w:sz w:val="28"/>
          <w:cs/>
        </w:rPr>
        <w:t xml:space="preserve"> </w:t>
      </w:r>
      <w:r w:rsidRPr="00774289">
        <w:rPr>
          <w:rFonts w:ascii="Angsana New" w:eastAsia="Angsana New" w:hAnsi="Angsana New"/>
          <w:sz w:val="28"/>
        </w:rPr>
        <w:t>or, if such disclosures are inadequate, to modify my opinion. My conclusions are based on the audit evidence obtained up to the date of my auditor’s report. However, future events or conditions may cause the Group and Company to cease to continue as a going concern</w:t>
      </w:r>
      <w:r w:rsidR="0017477E">
        <w:rPr>
          <w:rFonts w:ascii="Angsana New" w:eastAsia="Angsana New" w:hAnsi="Angsana New"/>
          <w:sz w:val="28"/>
        </w:rPr>
        <w:t>.</w:t>
      </w:r>
      <w:r w:rsidR="0017477E" w:rsidRPr="001C53D0">
        <w:rPr>
          <w:rFonts w:ascii="Angsana New" w:eastAsia="Angsana New" w:hAnsi="Angsana New"/>
          <w:sz w:val="28"/>
        </w:rPr>
        <w:t xml:space="preserve"> </w:t>
      </w:r>
    </w:p>
    <w:p w:rsidR="0017477E" w:rsidRDefault="00564275" w:rsidP="00D71C29">
      <w:pPr>
        <w:pStyle w:val="ListParagraph"/>
        <w:numPr>
          <w:ilvl w:val="0"/>
          <w:numId w:val="4"/>
        </w:numPr>
        <w:spacing w:before="300" w:after="300"/>
        <w:ind w:left="425" w:hanging="425"/>
        <w:contextualSpacing w:val="0"/>
        <w:jc w:val="thaiDistribute"/>
        <w:rPr>
          <w:rFonts w:ascii="Angsana New" w:eastAsia="Angsana New" w:hAnsi="Angsana New"/>
          <w:sz w:val="28"/>
        </w:rPr>
      </w:pPr>
      <w:r w:rsidRPr="00774289">
        <w:rPr>
          <w:rFonts w:ascii="Angsana New" w:eastAsia="Angsana New" w:hAnsi="Angsana New"/>
          <w:sz w:val="28"/>
        </w:rPr>
        <w:t xml:space="preserve">Evaluate the overall presentation, structure and content of the </w:t>
      </w:r>
      <w:r w:rsidR="00490ADE">
        <w:rPr>
          <w:rFonts w:ascii="Angsana New" w:eastAsia="Angsana New" w:hAnsi="Angsana New"/>
          <w:sz w:val="28"/>
        </w:rPr>
        <w:t xml:space="preserve">interim </w:t>
      </w:r>
      <w:r w:rsidRPr="00774289">
        <w:rPr>
          <w:rFonts w:ascii="Angsana New" w:eastAsia="Angsana New" w:hAnsi="Angsana New"/>
          <w:sz w:val="28"/>
        </w:rPr>
        <w:t xml:space="preserve">consolidated and separate financial statements, including the disclosures, and whether the </w:t>
      </w:r>
      <w:r w:rsidR="00490ADE">
        <w:rPr>
          <w:rFonts w:ascii="Angsana New" w:eastAsia="Angsana New" w:hAnsi="Angsana New"/>
          <w:sz w:val="28"/>
        </w:rPr>
        <w:t xml:space="preserve">interim </w:t>
      </w:r>
      <w:r w:rsidRPr="00774289">
        <w:rPr>
          <w:rFonts w:ascii="Angsana New" w:eastAsia="Angsana New" w:hAnsi="Angsana New"/>
          <w:sz w:val="28"/>
        </w:rPr>
        <w:t>consolidated and separate financial statements</w:t>
      </w:r>
      <w:r w:rsidRPr="00774289">
        <w:rPr>
          <w:rFonts w:ascii="Angsana New" w:eastAsia="Angsana New" w:hAnsi="Angsana New"/>
          <w:sz w:val="28"/>
          <w:cs/>
        </w:rPr>
        <w:t xml:space="preserve"> </w:t>
      </w:r>
      <w:r w:rsidRPr="00774289">
        <w:rPr>
          <w:rFonts w:ascii="Angsana New" w:eastAsia="Angsana New" w:hAnsi="Angsana New"/>
          <w:sz w:val="28"/>
        </w:rPr>
        <w:t>represent the underlying transactions and events in a manner that achieves fair presentation</w:t>
      </w:r>
      <w:r w:rsidR="0017477E" w:rsidRPr="0017477E">
        <w:rPr>
          <w:rFonts w:ascii="Angsana New" w:eastAsia="Angsana New" w:hAnsi="Angsana New"/>
          <w:sz w:val="28"/>
        </w:rPr>
        <w:t xml:space="preserve">. </w:t>
      </w:r>
    </w:p>
    <w:p w:rsidR="00F3696D" w:rsidRDefault="00F3696D" w:rsidP="00F3696D">
      <w:pPr>
        <w:pStyle w:val="ListParagraph"/>
        <w:spacing w:before="300" w:after="300"/>
        <w:contextualSpacing w:val="0"/>
        <w:jc w:val="thaiDistribute"/>
        <w:rPr>
          <w:rFonts w:ascii="Angsana New" w:eastAsia="Angsana New" w:hAnsi="Angsana New"/>
          <w:sz w:val="28"/>
        </w:rPr>
      </w:pPr>
    </w:p>
    <w:p w:rsidR="00F3696D" w:rsidRDefault="00F3696D" w:rsidP="00F3696D">
      <w:pPr>
        <w:pStyle w:val="ListParagraph"/>
        <w:spacing w:before="300" w:after="300"/>
        <w:contextualSpacing w:val="0"/>
        <w:jc w:val="thaiDistribute"/>
        <w:rPr>
          <w:rFonts w:ascii="Angsana New" w:eastAsia="Angsana New" w:hAnsi="Angsana New"/>
          <w:sz w:val="28"/>
        </w:rPr>
      </w:pPr>
    </w:p>
    <w:p w:rsidR="00F3696D" w:rsidRDefault="00F3696D" w:rsidP="00F3696D">
      <w:pPr>
        <w:pStyle w:val="ListParagraph"/>
        <w:spacing w:before="300" w:after="300"/>
        <w:contextualSpacing w:val="0"/>
        <w:jc w:val="thaiDistribute"/>
        <w:rPr>
          <w:rFonts w:ascii="Angsana New" w:eastAsia="Angsana New" w:hAnsi="Angsana New"/>
          <w:sz w:val="28"/>
        </w:rPr>
      </w:pPr>
    </w:p>
    <w:p w:rsidR="0017477E" w:rsidRDefault="00564275" w:rsidP="00D71C29">
      <w:pPr>
        <w:pStyle w:val="ListParagraph"/>
        <w:numPr>
          <w:ilvl w:val="0"/>
          <w:numId w:val="4"/>
        </w:numPr>
        <w:spacing w:before="300" w:after="300"/>
        <w:ind w:left="425" w:hanging="425"/>
        <w:contextualSpacing w:val="0"/>
        <w:jc w:val="thaiDistribute"/>
        <w:rPr>
          <w:rFonts w:ascii="Angsana New" w:eastAsia="Angsana New" w:hAnsi="Angsana New"/>
          <w:sz w:val="28"/>
        </w:rPr>
      </w:pPr>
      <w:r w:rsidRPr="0017477E">
        <w:rPr>
          <w:rFonts w:ascii="Angsana New" w:eastAsia="Angsana New" w:hAnsi="Angsana New"/>
          <w:sz w:val="28"/>
        </w:rPr>
        <w:t xml:space="preserve">Obtain sufficient appropriate audit evidence regarding the financial information of the entities or business activities within the Group to express an opinion on the </w:t>
      </w:r>
      <w:r w:rsidR="00490ADE">
        <w:rPr>
          <w:rFonts w:ascii="Angsana New" w:eastAsia="Angsana New" w:hAnsi="Angsana New"/>
          <w:sz w:val="28"/>
        </w:rPr>
        <w:t xml:space="preserve">interim </w:t>
      </w:r>
      <w:r w:rsidRPr="0017477E">
        <w:rPr>
          <w:rFonts w:ascii="Angsana New" w:eastAsia="Angsana New" w:hAnsi="Angsana New"/>
          <w:sz w:val="28"/>
        </w:rPr>
        <w:t>consolidated financial statements. I am responsible for the direction, supervision and performance of the group audit. I remain solely responsible for my audit opinion</w:t>
      </w:r>
      <w:r w:rsidR="0017477E" w:rsidRPr="0017477E">
        <w:rPr>
          <w:rFonts w:ascii="Angsana New" w:eastAsia="Angsana New" w:hAnsi="Angsana New"/>
          <w:sz w:val="28"/>
        </w:rPr>
        <w:t>.</w:t>
      </w:r>
    </w:p>
    <w:p w:rsidR="0017477E" w:rsidRDefault="00392600" w:rsidP="00DB7F20">
      <w:pPr>
        <w:pStyle w:val="Subtitle"/>
        <w:spacing w:before="300" w:after="300"/>
        <w:ind w:left="0" w:right="-34"/>
        <w:rPr>
          <w:rFonts w:eastAsia="Angsana New"/>
        </w:rPr>
      </w:pPr>
      <w:r w:rsidRPr="00774289">
        <w:rPr>
          <w:rFonts w:eastAsia="Angsana New"/>
        </w:rPr>
        <w:t xml:space="preserve">I communicate with those charged with governance regarding, among other matters, the planned scope and timing of the audit and significant audit findings, including any significant deficiencies in internal control </w:t>
      </w:r>
      <w:r>
        <w:rPr>
          <w:rFonts w:eastAsia="Angsana New"/>
        </w:rPr>
        <w:t>that I identify during my audit</w:t>
      </w:r>
      <w:r w:rsidR="0017477E">
        <w:rPr>
          <w:rFonts w:eastAsia="Angsana New"/>
        </w:rPr>
        <w:t>.</w:t>
      </w:r>
    </w:p>
    <w:p w:rsidR="006B656C" w:rsidRPr="009F009B" w:rsidRDefault="0017477E" w:rsidP="009F009B">
      <w:pPr>
        <w:pStyle w:val="Subtitle"/>
        <w:spacing w:before="300" w:after="300"/>
        <w:ind w:left="0" w:right="-34"/>
        <w:rPr>
          <w:rFonts w:eastAsia="Angsana New"/>
        </w:rPr>
      </w:pPr>
      <w:r>
        <w:rPr>
          <w:rFonts w:eastAsia="Angsana New"/>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17477E" w:rsidRDefault="0017477E" w:rsidP="00D71C29">
      <w:pPr>
        <w:spacing w:before="300" w:after="300"/>
        <w:jc w:val="thaiDistribute"/>
        <w:rPr>
          <w:rFonts w:eastAsia="Angsana New"/>
          <w:sz w:val="28"/>
        </w:rPr>
      </w:pPr>
      <w:r>
        <w:rPr>
          <w:rFonts w:eastAsia="Angsana New"/>
          <w:sz w:val="28"/>
        </w:rPr>
        <w:t xml:space="preserve">From the matters communicated with those charged with governance, I determine those matters that were of most significance in the audit of the </w:t>
      </w:r>
      <w:r w:rsidR="009F009B">
        <w:rPr>
          <w:rFonts w:eastAsia="Angsana New"/>
          <w:sz w:val="28"/>
        </w:rPr>
        <w:t xml:space="preserve">interim </w:t>
      </w:r>
      <w:r>
        <w:rPr>
          <w:rFonts w:eastAsia="Angsana New"/>
          <w:sz w:val="28"/>
        </w:rPr>
        <w:t>consolidated and separate financial statements</w:t>
      </w:r>
      <w:r w:rsidRPr="001C53D0">
        <w:rPr>
          <w:rFonts w:eastAsia="Angsana New"/>
          <w:sz w:val="28"/>
          <w:cs/>
        </w:rPr>
        <w:t xml:space="preserve"> </w:t>
      </w:r>
      <w:r>
        <w:rPr>
          <w:rFonts w:eastAsia="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6E50A8" w:rsidRPr="00496056" w:rsidRDefault="006E50A8" w:rsidP="00D86D78">
      <w:pPr>
        <w:pStyle w:val="Title"/>
        <w:spacing w:before="300" w:after="280"/>
        <w:ind w:left="0" w:right="51"/>
        <w:jc w:val="thaiDistribute"/>
        <w:rPr>
          <w:b/>
          <w:bCs/>
          <w:sz w:val="28"/>
          <w:szCs w:val="28"/>
          <w:u w:val="none"/>
        </w:rPr>
      </w:pPr>
      <w:r w:rsidRPr="009F009B">
        <w:rPr>
          <w:b/>
          <w:bCs/>
          <w:sz w:val="28"/>
          <w:szCs w:val="28"/>
          <w:u w:val="none"/>
        </w:rPr>
        <w:t>REVIEW REPORT</w:t>
      </w:r>
      <w:r w:rsidRPr="00496056">
        <w:rPr>
          <w:b/>
          <w:bCs/>
          <w:sz w:val="28"/>
          <w:szCs w:val="28"/>
          <w:u w:val="none"/>
        </w:rPr>
        <w:t xml:space="preserve"> </w:t>
      </w:r>
    </w:p>
    <w:p w:rsidR="006E50A8" w:rsidRDefault="006E50A8" w:rsidP="00D86D78">
      <w:pPr>
        <w:spacing w:before="280" w:after="300"/>
        <w:jc w:val="thaiDistribute"/>
        <w:rPr>
          <w:color w:val="000000"/>
          <w:sz w:val="28"/>
          <w:szCs w:val="28"/>
        </w:rPr>
      </w:pPr>
      <w:r w:rsidRPr="00496056">
        <w:rPr>
          <w:rFonts w:eastAsia="Angsana New"/>
          <w:sz w:val="28"/>
        </w:rPr>
        <w:t>I have reviewed the acco</w:t>
      </w:r>
      <w:r>
        <w:rPr>
          <w:rFonts w:eastAsia="Angsana New"/>
          <w:sz w:val="28"/>
        </w:rPr>
        <w:t>mpanying consolidated statement</w:t>
      </w:r>
      <w:r w:rsidRPr="00496056">
        <w:rPr>
          <w:rFonts w:eastAsia="Angsana New"/>
          <w:sz w:val="28"/>
        </w:rPr>
        <w:t xml:space="preserve"> of comprehensive income of MFC Asset Management Public Compa</w:t>
      </w:r>
      <w:r>
        <w:rPr>
          <w:rFonts w:eastAsia="Angsana New"/>
          <w:sz w:val="28"/>
        </w:rPr>
        <w:t xml:space="preserve">ny Limited and its subsidiaries, and </w:t>
      </w:r>
      <w:r w:rsidRPr="00496056">
        <w:rPr>
          <w:rFonts w:eastAsia="Angsana New"/>
          <w:sz w:val="28"/>
        </w:rPr>
        <w:t xml:space="preserve">I have also </w:t>
      </w:r>
      <w:r>
        <w:rPr>
          <w:rFonts w:eastAsia="Angsana New"/>
          <w:sz w:val="28"/>
        </w:rPr>
        <w:t>reviewed the separate statement</w:t>
      </w:r>
      <w:r w:rsidRPr="00496056">
        <w:rPr>
          <w:rFonts w:eastAsia="Angsana New"/>
          <w:sz w:val="28"/>
        </w:rPr>
        <w:t xml:space="preserve"> of comprehensive income of MFC Asset Management Public Company Limited for the three-m</w:t>
      </w:r>
      <w:r>
        <w:rPr>
          <w:rFonts w:eastAsia="Angsana New"/>
          <w:sz w:val="28"/>
        </w:rPr>
        <w:t xml:space="preserve">onth period ended </w:t>
      </w:r>
      <w:r w:rsidR="00346A18">
        <w:rPr>
          <w:rFonts w:eastAsia="Angsana New"/>
          <w:sz w:val="28"/>
        </w:rPr>
        <w:t xml:space="preserve">30 June </w:t>
      </w:r>
      <w:r w:rsidR="00620D13">
        <w:rPr>
          <w:rFonts w:eastAsia="Angsana New"/>
          <w:sz w:val="28"/>
        </w:rPr>
        <w:t>202</w:t>
      </w:r>
      <w:r w:rsidR="004D67EB">
        <w:rPr>
          <w:rFonts w:eastAsia="Angsana New"/>
          <w:sz w:val="28"/>
        </w:rPr>
        <w:t>1</w:t>
      </w:r>
      <w:r w:rsidRPr="00496056">
        <w:rPr>
          <w:rFonts w:eastAsia="Angsana New"/>
          <w:sz w:val="28"/>
        </w:rPr>
        <w:t>. The management is responsible for the preparation and presentation of this interim financial information in accordance with Thai Accounting Standard No. 34, “Interim Financial Reporting”. My responsibility is to express a conclusion on this interim financial informati</w:t>
      </w:r>
      <w:r>
        <w:rPr>
          <w:rFonts w:eastAsia="Angsana New"/>
          <w:sz w:val="28"/>
        </w:rPr>
        <w:t>on based on my review</w:t>
      </w:r>
      <w:r w:rsidRPr="00496056">
        <w:rPr>
          <w:rFonts w:eastAsia="Angsana New"/>
          <w:sz w:val="28"/>
        </w:rPr>
        <w:t>.</w:t>
      </w:r>
      <w:r w:rsidRPr="00496056">
        <w:rPr>
          <w:color w:val="000000"/>
          <w:sz w:val="28"/>
          <w:szCs w:val="28"/>
        </w:rPr>
        <w:t xml:space="preserve"> </w:t>
      </w:r>
    </w:p>
    <w:p w:rsidR="006E50A8" w:rsidRPr="00496056" w:rsidRDefault="006E50A8" w:rsidP="00D86D78">
      <w:pPr>
        <w:tabs>
          <w:tab w:val="left" w:pos="1134"/>
        </w:tabs>
        <w:spacing w:before="300" w:after="280"/>
        <w:ind w:right="227"/>
        <w:jc w:val="thaiDistribute"/>
        <w:rPr>
          <w:rFonts w:eastAsia="Angsana New"/>
          <w:b/>
          <w:bCs/>
          <w:sz w:val="28"/>
          <w:szCs w:val="28"/>
        </w:rPr>
      </w:pPr>
      <w:r w:rsidRPr="00496056">
        <w:rPr>
          <w:rFonts w:eastAsia="Angsana New"/>
          <w:b/>
          <w:bCs/>
          <w:sz w:val="28"/>
          <w:szCs w:val="28"/>
        </w:rPr>
        <w:t>Scope of Review</w:t>
      </w:r>
    </w:p>
    <w:p w:rsidR="006E50A8" w:rsidRDefault="006E50A8" w:rsidP="00D86D78">
      <w:pPr>
        <w:spacing w:before="280" w:after="300"/>
        <w:jc w:val="thaiDistribute"/>
        <w:rPr>
          <w:rFonts w:eastAsia="Angsana New"/>
          <w:sz w:val="28"/>
        </w:rPr>
      </w:pPr>
      <w:r>
        <w:rPr>
          <w:rFonts w:eastAsia="Angsana New"/>
          <w:sz w:val="28"/>
        </w:rPr>
        <w:t>I conducted my review</w:t>
      </w:r>
      <w:r w:rsidRPr="00496056">
        <w:rPr>
          <w:rFonts w:eastAsia="Angsana New"/>
          <w:sz w:val="2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3696D" w:rsidRDefault="00F3696D" w:rsidP="00D71C29">
      <w:pPr>
        <w:spacing w:before="300" w:after="300"/>
        <w:jc w:val="thaiDistribute"/>
        <w:rPr>
          <w:rFonts w:eastAsia="Angsana New"/>
          <w:sz w:val="28"/>
        </w:rPr>
      </w:pPr>
    </w:p>
    <w:p w:rsidR="00F3696D" w:rsidRDefault="00F3696D" w:rsidP="00D71C29">
      <w:pPr>
        <w:spacing w:before="300" w:after="300"/>
        <w:jc w:val="thaiDistribute"/>
        <w:rPr>
          <w:rFonts w:eastAsia="Angsana New"/>
          <w:sz w:val="28"/>
        </w:rPr>
      </w:pPr>
    </w:p>
    <w:p w:rsidR="00F3696D" w:rsidRDefault="00F3696D" w:rsidP="00D71C29">
      <w:pPr>
        <w:spacing w:before="300" w:after="300"/>
        <w:jc w:val="thaiDistribute"/>
        <w:rPr>
          <w:rFonts w:eastAsia="Angsana New"/>
          <w:sz w:val="28"/>
        </w:rPr>
      </w:pPr>
    </w:p>
    <w:p w:rsidR="00F3696D" w:rsidRPr="008957DA" w:rsidRDefault="00F3696D" w:rsidP="00D71C29">
      <w:pPr>
        <w:spacing w:before="300" w:after="300"/>
        <w:jc w:val="thaiDistribute"/>
        <w:rPr>
          <w:rFonts w:eastAsia="Angsana New"/>
          <w:sz w:val="28"/>
        </w:rPr>
      </w:pPr>
    </w:p>
    <w:p w:rsidR="006E50A8" w:rsidRDefault="006E50A8" w:rsidP="00D71C29">
      <w:pPr>
        <w:tabs>
          <w:tab w:val="left" w:pos="1418"/>
        </w:tabs>
        <w:spacing w:before="300" w:after="300"/>
        <w:ind w:right="227"/>
        <w:jc w:val="thaiDistribute"/>
        <w:rPr>
          <w:b/>
          <w:bCs/>
          <w:sz w:val="28"/>
          <w:szCs w:val="28"/>
        </w:rPr>
      </w:pPr>
      <w:r w:rsidRPr="00894AF4">
        <w:rPr>
          <w:b/>
          <w:bCs/>
          <w:sz w:val="28"/>
          <w:szCs w:val="28"/>
        </w:rPr>
        <w:t>Conclusion</w:t>
      </w:r>
    </w:p>
    <w:p w:rsidR="0099544B" w:rsidRDefault="006E50A8" w:rsidP="008D5F13">
      <w:pPr>
        <w:pStyle w:val="Subtitle"/>
        <w:spacing w:before="300" w:after="300"/>
        <w:ind w:left="0" w:right="-34"/>
        <w:jc w:val="thaiDistribute"/>
        <w:rPr>
          <w:rFonts w:eastAsia="Angsana New"/>
        </w:rPr>
      </w:pPr>
      <w:r w:rsidRPr="007851AB">
        <w:rPr>
          <w:rFonts w:eastAsia="Angsana New"/>
        </w:rPr>
        <w:t xml:space="preserve">Based on my review, nothing has come to my attention that causes me to believe that the accompanying </w:t>
      </w:r>
      <w:r>
        <w:rPr>
          <w:rFonts w:eastAsia="Angsana New"/>
        </w:rPr>
        <w:t>consolidated and separate statement</w:t>
      </w:r>
      <w:r w:rsidR="009B2F01">
        <w:rPr>
          <w:rFonts w:eastAsia="Angsana New"/>
        </w:rPr>
        <w:t>s</w:t>
      </w:r>
      <w:r>
        <w:rPr>
          <w:rFonts w:eastAsia="Angsana New"/>
        </w:rPr>
        <w:t xml:space="preserve"> of comprehensive income for the th</w:t>
      </w:r>
      <w:r w:rsidR="00346A18">
        <w:rPr>
          <w:rFonts w:eastAsia="Angsana New"/>
        </w:rPr>
        <w:t xml:space="preserve">ree-month period ended 30 June </w:t>
      </w:r>
      <w:r w:rsidR="00620D13">
        <w:rPr>
          <w:rFonts w:eastAsia="Angsana New"/>
        </w:rPr>
        <w:t>202</w:t>
      </w:r>
      <w:r w:rsidR="004D67EB">
        <w:rPr>
          <w:rFonts w:eastAsia="Angsana New"/>
        </w:rPr>
        <w:t>1</w:t>
      </w:r>
      <w:r>
        <w:rPr>
          <w:rFonts w:eastAsia="Angsana New"/>
        </w:rPr>
        <w:t xml:space="preserve"> are </w:t>
      </w:r>
      <w:r w:rsidRPr="007851AB">
        <w:rPr>
          <w:rFonts w:eastAsia="Angsana New"/>
        </w:rPr>
        <w:t>not prepared, in all material respects, in accordance with Thai Accounting Standard No. 34, “Interim Financial Reporting”.</w:t>
      </w:r>
    </w:p>
    <w:p w:rsidR="00CF2B5F" w:rsidRDefault="00CF2B5F" w:rsidP="008D5F13">
      <w:pPr>
        <w:pStyle w:val="Subtitle"/>
        <w:spacing w:before="300" w:after="300"/>
        <w:ind w:left="0" w:right="-34"/>
        <w:jc w:val="thaiDistribute"/>
        <w:rPr>
          <w:rFonts w:eastAsia="Angsana New"/>
        </w:rPr>
      </w:pPr>
    </w:p>
    <w:p w:rsidR="00BD3297" w:rsidRPr="004D1158" w:rsidRDefault="00BD3297" w:rsidP="008D5F13">
      <w:pPr>
        <w:pStyle w:val="Subtitle"/>
        <w:spacing w:before="300" w:after="300"/>
        <w:ind w:left="0" w:right="-34"/>
        <w:jc w:val="thaiDistribute"/>
        <w:rPr>
          <w:sz w:val="24"/>
          <w:szCs w:val="24"/>
        </w:rPr>
      </w:pPr>
    </w:p>
    <w:tbl>
      <w:tblPr>
        <w:tblW w:w="0" w:type="auto"/>
        <w:tblInd w:w="108" w:type="dxa"/>
        <w:tblLook w:val="01E0" w:firstRow="1" w:lastRow="1" w:firstColumn="1" w:lastColumn="1" w:noHBand="0" w:noVBand="0"/>
      </w:tblPr>
      <w:tblGrid>
        <w:gridCol w:w="2490"/>
      </w:tblGrid>
      <w:tr w:rsidR="00B618AF" w:rsidTr="00390206">
        <w:tc>
          <w:tcPr>
            <w:tcW w:w="2490" w:type="dxa"/>
            <w:vAlign w:val="bottom"/>
          </w:tcPr>
          <w:p w:rsidR="00B618AF" w:rsidRPr="00796DE3" w:rsidRDefault="007B6B39" w:rsidP="00390206">
            <w:pPr>
              <w:ind w:left="-108"/>
              <w:rPr>
                <w:sz w:val="28"/>
                <w:szCs w:val="28"/>
              </w:rPr>
            </w:pPr>
            <w:r w:rsidRPr="007B6B39">
              <w:rPr>
                <w:sz w:val="28"/>
              </w:rPr>
              <w:t>Ratha</w:t>
            </w:r>
            <w:r>
              <w:rPr>
                <w:sz w:val="28"/>
              </w:rPr>
              <w:t xml:space="preserve">pat  </w:t>
            </w:r>
            <w:r w:rsidRPr="007B6B39">
              <w:rPr>
                <w:sz w:val="28"/>
              </w:rPr>
              <w:t>Limsakul</w:t>
            </w:r>
          </w:p>
        </w:tc>
      </w:tr>
      <w:tr w:rsidR="00B618AF" w:rsidTr="00390206">
        <w:tc>
          <w:tcPr>
            <w:tcW w:w="2490" w:type="dxa"/>
            <w:vAlign w:val="bottom"/>
          </w:tcPr>
          <w:p w:rsidR="00B618AF" w:rsidRPr="00796DE3" w:rsidRDefault="00B618AF" w:rsidP="00390206">
            <w:pPr>
              <w:ind w:left="-108"/>
              <w:rPr>
                <w:sz w:val="28"/>
                <w:szCs w:val="28"/>
              </w:rPr>
            </w:pPr>
            <w:r w:rsidRPr="00796DE3">
              <w:rPr>
                <w:sz w:val="28"/>
                <w:szCs w:val="28"/>
              </w:rPr>
              <w:t>Certified Public Accountant</w:t>
            </w:r>
          </w:p>
        </w:tc>
      </w:tr>
      <w:tr w:rsidR="00B618AF" w:rsidTr="00390206">
        <w:tc>
          <w:tcPr>
            <w:tcW w:w="2490" w:type="dxa"/>
            <w:vAlign w:val="bottom"/>
          </w:tcPr>
          <w:p w:rsidR="00B618AF" w:rsidRPr="00796DE3" w:rsidRDefault="00573C23" w:rsidP="00390206">
            <w:pPr>
              <w:ind w:left="-108"/>
              <w:rPr>
                <w:sz w:val="28"/>
                <w:szCs w:val="28"/>
              </w:rPr>
            </w:pPr>
            <w:r>
              <w:rPr>
                <w:sz w:val="28"/>
                <w:szCs w:val="28"/>
              </w:rPr>
              <w:t xml:space="preserve">Registration Number </w:t>
            </w:r>
            <w:r w:rsidR="007B6B39">
              <w:rPr>
                <w:sz w:val="28"/>
                <w:szCs w:val="28"/>
              </w:rPr>
              <w:t>10508</w:t>
            </w:r>
          </w:p>
        </w:tc>
      </w:tr>
    </w:tbl>
    <w:p w:rsidR="00FD38EF" w:rsidRPr="00CC111F" w:rsidRDefault="00FD38EF" w:rsidP="00DF31DB">
      <w:pPr>
        <w:tabs>
          <w:tab w:val="left" w:pos="6328"/>
          <w:tab w:val="left" w:pos="7984"/>
          <w:tab w:val="left" w:pos="11296"/>
        </w:tabs>
        <w:spacing w:line="192" w:lineRule="auto"/>
        <w:ind w:right="389"/>
        <w:jc w:val="both"/>
        <w:rPr>
          <w:rFonts w:eastAsia="Angsana New"/>
          <w:color w:val="000000"/>
          <w:sz w:val="16"/>
          <w:szCs w:val="16"/>
        </w:rPr>
      </w:pPr>
    </w:p>
    <w:p w:rsidR="00DF31DB" w:rsidRDefault="00C568C5" w:rsidP="004D1158">
      <w:pPr>
        <w:tabs>
          <w:tab w:val="left" w:pos="6328"/>
          <w:tab w:val="left" w:pos="7984"/>
          <w:tab w:val="left" w:pos="11296"/>
        </w:tabs>
        <w:spacing w:before="80" w:line="192" w:lineRule="auto"/>
        <w:ind w:right="391"/>
        <w:jc w:val="both"/>
        <w:rPr>
          <w:rFonts w:eastAsia="Angsana New"/>
          <w:color w:val="000000"/>
          <w:sz w:val="28"/>
          <w:szCs w:val="28"/>
        </w:rPr>
      </w:pPr>
      <w:r>
        <w:rPr>
          <w:rFonts w:eastAsia="Angsana New"/>
          <w:color w:val="000000"/>
          <w:sz w:val="28"/>
          <w:szCs w:val="28"/>
        </w:rPr>
        <w:t>PV</w:t>
      </w:r>
      <w:r w:rsidR="00DF31DB">
        <w:rPr>
          <w:rFonts w:eastAsia="Angsana New"/>
          <w:color w:val="000000"/>
          <w:sz w:val="28"/>
          <w:szCs w:val="28"/>
        </w:rPr>
        <w:t xml:space="preserve"> Audit Co., Ltd.</w:t>
      </w:r>
    </w:p>
    <w:p w:rsidR="00DF31DB" w:rsidRPr="008071AE" w:rsidRDefault="007C646B" w:rsidP="008071AE">
      <w:pPr>
        <w:rPr>
          <w:sz w:val="28"/>
          <w:szCs w:val="28"/>
        </w:rPr>
        <w:sectPr w:rsidR="00DF31DB" w:rsidRPr="008071AE" w:rsidSect="00024620">
          <w:footerReference w:type="even" r:id="rId8"/>
          <w:footerReference w:type="default" r:id="rId9"/>
          <w:footerReference w:type="first" r:id="rId10"/>
          <w:pgSz w:w="11907" w:h="16840" w:code="9"/>
          <w:pgMar w:top="-407" w:right="737" w:bottom="1134" w:left="1701" w:header="720" w:footer="720" w:gutter="0"/>
          <w:pgNumType w:start="1"/>
          <w:cols w:space="737"/>
          <w:titlePg/>
        </w:sectPr>
      </w:pPr>
      <w:r>
        <w:rPr>
          <w:sz w:val="28"/>
          <w:szCs w:val="28"/>
        </w:rPr>
        <w:t>Bangkok</w:t>
      </w:r>
      <w:r w:rsidRPr="008071AE">
        <w:rPr>
          <w:sz w:val="28"/>
          <w:szCs w:val="28"/>
        </w:rPr>
        <w:t xml:space="preserve">, </w:t>
      </w:r>
      <w:r w:rsidR="00CF2B5F">
        <w:rPr>
          <w:sz w:val="28"/>
          <w:szCs w:val="28"/>
        </w:rPr>
        <w:t>9</w:t>
      </w:r>
      <w:r w:rsidR="009F009B" w:rsidRPr="004D67EB">
        <w:rPr>
          <w:sz w:val="28"/>
          <w:szCs w:val="28"/>
        </w:rPr>
        <w:t xml:space="preserve"> August </w:t>
      </w:r>
      <w:r w:rsidR="00620D13" w:rsidRPr="004D67EB">
        <w:rPr>
          <w:sz w:val="28"/>
          <w:szCs w:val="28"/>
        </w:rPr>
        <w:t>202</w:t>
      </w:r>
      <w:r w:rsidR="004D67EB">
        <w:rPr>
          <w:sz w:val="28"/>
          <w:szCs w:val="28"/>
        </w:rPr>
        <w:t>1</w:t>
      </w: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Default="00DF31DB"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F73F28">
      <w:pPr>
        <w:tabs>
          <w:tab w:val="left" w:pos="6328"/>
          <w:tab w:val="left" w:pos="7984"/>
          <w:tab w:val="left" w:pos="11296"/>
        </w:tabs>
        <w:spacing w:line="192" w:lineRule="auto"/>
        <w:ind w:right="-720"/>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126331" w:rsidRDefault="00126331" w:rsidP="00DF31DB">
      <w:pPr>
        <w:tabs>
          <w:tab w:val="left" w:pos="6328"/>
          <w:tab w:val="left" w:pos="7984"/>
          <w:tab w:val="left" w:pos="11296"/>
        </w:tabs>
        <w:spacing w:line="192" w:lineRule="auto"/>
        <w:ind w:left="-1418" w:right="-720"/>
        <w:jc w:val="center"/>
        <w:rPr>
          <w:rFonts w:eastAsia="Angsana New"/>
          <w:color w:val="000000"/>
          <w:sz w:val="28"/>
          <w:szCs w:val="28"/>
        </w:rPr>
      </w:pPr>
    </w:p>
    <w:p w:rsidR="00126331" w:rsidRDefault="00126331" w:rsidP="00DF31DB">
      <w:pPr>
        <w:tabs>
          <w:tab w:val="left" w:pos="6328"/>
          <w:tab w:val="left" w:pos="7984"/>
          <w:tab w:val="left" w:pos="11296"/>
        </w:tabs>
        <w:spacing w:line="192" w:lineRule="auto"/>
        <w:ind w:left="-1418" w:right="-720"/>
        <w:jc w:val="center"/>
        <w:rPr>
          <w:rFonts w:eastAsia="Angsana New"/>
          <w:color w:val="000000"/>
          <w:sz w:val="28"/>
          <w:szCs w:val="28"/>
        </w:rPr>
      </w:pPr>
    </w:p>
    <w:p w:rsidR="00BC2517" w:rsidRDefault="00BC2517" w:rsidP="00DF31DB">
      <w:pPr>
        <w:tabs>
          <w:tab w:val="left" w:pos="6328"/>
          <w:tab w:val="left" w:pos="7984"/>
          <w:tab w:val="left" w:pos="11296"/>
        </w:tabs>
        <w:spacing w:line="192" w:lineRule="auto"/>
        <w:ind w:left="-1418" w:right="-720"/>
        <w:jc w:val="center"/>
        <w:rPr>
          <w:rFonts w:eastAsia="Angsana New"/>
          <w:color w:val="000000"/>
          <w:sz w:val="28"/>
          <w:szCs w:val="28"/>
        </w:rPr>
      </w:pPr>
    </w:p>
    <w:p w:rsidR="00DF31DB" w:rsidRPr="00AE2D40" w:rsidRDefault="006627A2" w:rsidP="006627A2">
      <w:pPr>
        <w:tabs>
          <w:tab w:val="left" w:pos="11296"/>
        </w:tabs>
        <w:spacing w:line="192" w:lineRule="auto"/>
        <w:ind w:left="-1418" w:right="-720"/>
        <w:jc w:val="center"/>
        <w:rPr>
          <w:rFonts w:eastAsia="Angsana New"/>
          <w:color w:val="000000"/>
          <w:sz w:val="28"/>
          <w:szCs w:val="28"/>
        </w:rPr>
      </w:pPr>
      <w:r>
        <w:rPr>
          <w:rFonts w:eastAsia="Angsana New"/>
          <w:color w:val="000000"/>
          <w:sz w:val="28"/>
          <w:szCs w:val="28"/>
        </w:rPr>
        <w:t xml:space="preserve">                   </w:t>
      </w:r>
      <w:r w:rsidR="00DF31DB">
        <w:rPr>
          <w:rFonts w:eastAsia="Angsana New"/>
          <w:color w:val="000000"/>
          <w:sz w:val="28"/>
          <w:szCs w:val="28"/>
        </w:rPr>
        <w:t>MFC ASSET MANAGEMENT PUBLIC COMPANY LIMITED</w:t>
      </w:r>
    </w:p>
    <w:p w:rsidR="007C40BA" w:rsidRDefault="00205085" w:rsidP="007C40BA">
      <w:pPr>
        <w:tabs>
          <w:tab w:val="left" w:pos="6328"/>
          <w:tab w:val="left" w:pos="7984"/>
          <w:tab w:val="left" w:pos="11296"/>
        </w:tabs>
        <w:spacing w:line="192" w:lineRule="auto"/>
        <w:ind w:left="-1418" w:right="-720"/>
        <w:jc w:val="center"/>
        <w:rPr>
          <w:rFonts w:eastAsia="Angsana New"/>
          <w:color w:val="000000"/>
          <w:sz w:val="28"/>
        </w:rPr>
      </w:pPr>
      <w:r>
        <w:rPr>
          <w:rFonts w:eastAsia="Angsana New"/>
          <w:color w:val="000000"/>
          <w:sz w:val="28"/>
        </w:rPr>
        <w:t xml:space="preserve">                  </w:t>
      </w:r>
      <w:r w:rsidR="004E5CEE">
        <w:rPr>
          <w:rFonts w:eastAsia="Angsana New"/>
          <w:color w:val="000000"/>
          <w:sz w:val="28"/>
        </w:rPr>
        <w:t>AND ITS SUBSIDIARIES</w:t>
      </w:r>
    </w:p>
    <w:p w:rsidR="007C40BA" w:rsidRDefault="00205085" w:rsidP="007C40BA">
      <w:pPr>
        <w:tabs>
          <w:tab w:val="left" w:pos="6328"/>
          <w:tab w:val="left" w:pos="7984"/>
          <w:tab w:val="left" w:pos="11296"/>
        </w:tabs>
        <w:spacing w:line="192" w:lineRule="auto"/>
        <w:ind w:left="-1418" w:right="-720"/>
        <w:jc w:val="center"/>
        <w:rPr>
          <w:color w:val="000000"/>
          <w:sz w:val="28"/>
          <w:szCs w:val="28"/>
        </w:rPr>
      </w:pPr>
      <w:r>
        <w:rPr>
          <w:rFonts w:eastAsia="Angsana New"/>
          <w:color w:val="000000"/>
          <w:sz w:val="28"/>
        </w:rPr>
        <w:t xml:space="preserve">                  </w:t>
      </w:r>
      <w:r w:rsidR="00FA08B4">
        <w:rPr>
          <w:rFonts w:eastAsia="Angsana New"/>
          <w:color w:val="000000"/>
          <w:sz w:val="28"/>
        </w:rPr>
        <w:t xml:space="preserve">AUDIT AND REVIEW REPORT OF </w:t>
      </w:r>
      <w:r w:rsidR="00FA08B4" w:rsidRPr="006E5417">
        <w:rPr>
          <w:rFonts w:eastAsia="Angsana New"/>
          <w:color w:val="000000"/>
          <w:sz w:val="28"/>
        </w:rPr>
        <w:t xml:space="preserve">INTERIM FINANCIAL </w:t>
      </w:r>
      <w:r w:rsidR="00FA08B4" w:rsidRPr="0094585C">
        <w:rPr>
          <w:color w:val="000000"/>
          <w:sz w:val="28"/>
          <w:szCs w:val="28"/>
        </w:rPr>
        <w:t>INFORMATION</w:t>
      </w:r>
    </w:p>
    <w:p w:rsidR="00FA08B4" w:rsidRPr="00AF105F" w:rsidRDefault="00FA08B4" w:rsidP="007C40BA">
      <w:pPr>
        <w:tabs>
          <w:tab w:val="left" w:pos="6328"/>
          <w:tab w:val="left" w:pos="7984"/>
          <w:tab w:val="left" w:pos="11296"/>
        </w:tabs>
        <w:spacing w:line="192" w:lineRule="auto"/>
        <w:ind w:left="-1418" w:right="-720"/>
        <w:jc w:val="center"/>
        <w:rPr>
          <w:rFonts w:eastAsia="Angsana New"/>
          <w:color w:val="000000"/>
          <w:sz w:val="28"/>
        </w:rPr>
      </w:pPr>
      <w:r>
        <w:rPr>
          <w:rFonts w:eastAsia="Angsana New"/>
          <w:color w:val="000000"/>
          <w:sz w:val="28"/>
        </w:rPr>
        <w:t xml:space="preserve">                </w:t>
      </w:r>
      <w:r w:rsidRPr="006E5417">
        <w:rPr>
          <w:rFonts w:eastAsia="Angsana New"/>
          <w:color w:val="000000"/>
          <w:sz w:val="28"/>
        </w:rPr>
        <w:t>OF CERTIFIED PUBLIC ACCOUNTAN</w:t>
      </w:r>
      <w:r w:rsidR="00346A18">
        <w:rPr>
          <w:rFonts w:eastAsia="Angsana New"/>
          <w:color w:val="000000"/>
          <w:sz w:val="28"/>
        </w:rPr>
        <w:t>T</w:t>
      </w:r>
    </w:p>
    <w:p w:rsidR="007C40BA" w:rsidRPr="00AF105F" w:rsidRDefault="00FA08B4" w:rsidP="007C40BA">
      <w:pPr>
        <w:tabs>
          <w:tab w:val="left" w:pos="6328"/>
          <w:tab w:val="left" w:pos="7984"/>
          <w:tab w:val="left" w:pos="11296"/>
        </w:tabs>
        <w:spacing w:line="192" w:lineRule="auto"/>
        <w:ind w:left="-540"/>
        <w:jc w:val="center"/>
        <w:rPr>
          <w:sz w:val="28"/>
          <w:szCs w:val="28"/>
        </w:rPr>
      </w:pPr>
      <w:r>
        <w:rPr>
          <w:sz w:val="28"/>
          <w:szCs w:val="28"/>
        </w:rPr>
        <w:t xml:space="preserve">           AND </w:t>
      </w:r>
      <w:r w:rsidRPr="00272374">
        <w:rPr>
          <w:sz w:val="28"/>
          <w:szCs w:val="28"/>
        </w:rPr>
        <w:t>INTERIM FINANCI</w:t>
      </w:r>
      <w:r w:rsidRPr="0094585C">
        <w:rPr>
          <w:rFonts w:eastAsia="Angsana New"/>
          <w:color w:val="000000"/>
          <w:sz w:val="28"/>
          <w:szCs w:val="28"/>
        </w:rPr>
        <w:t>A</w:t>
      </w:r>
      <w:r>
        <w:rPr>
          <w:sz w:val="28"/>
          <w:szCs w:val="28"/>
        </w:rPr>
        <w:t>L STATEMENTS FOR THE PERIOD</w:t>
      </w:r>
      <w:r w:rsidR="009A157E">
        <w:rPr>
          <w:sz w:val="28"/>
          <w:szCs w:val="28"/>
        </w:rPr>
        <w:t>S</w:t>
      </w:r>
      <w:r>
        <w:rPr>
          <w:sz w:val="28"/>
          <w:szCs w:val="28"/>
        </w:rPr>
        <w:t xml:space="preserve"> ENDED </w:t>
      </w:r>
      <w:r w:rsidR="006A121E">
        <w:rPr>
          <w:sz w:val="28"/>
          <w:szCs w:val="28"/>
        </w:rPr>
        <w:t xml:space="preserve">30 JUNE </w:t>
      </w:r>
      <w:r w:rsidR="0002455F">
        <w:rPr>
          <w:sz w:val="28"/>
          <w:szCs w:val="28"/>
        </w:rPr>
        <w:t>2021</w:t>
      </w:r>
      <w:r w:rsidR="00205085">
        <w:rPr>
          <w:sz w:val="28"/>
          <w:szCs w:val="28"/>
        </w:rPr>
        <w:t xml:space="preserve">              </w:t>
      </w:r>
    </w:p>
    <w:p w:rsidR="00DF31DB" w:rsidRDefault="00DF31DB" w:rsidP="00DF31DB">
      <w:pPr>
        <w:tabs>
          <w:tab w:val="left" w:pos="6328"/>
          <w:tab w:val="left" w:pos="7984"/>
          <w:tab w:val="left" w:pos="11296"/>
        </w:tabs>
        <w:spacing w:line="192" w:lineRule="auto"/>
        <w:jc w:val="both"/>
        <w:rPr>
          <w:color w:val="000000"/>
          <w:sz w:val="24"/>
          <w:szCs w:val="24"/>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jc w:val="both"/>
        <w:rPr>
          <w:color w:val="000000"/>
          <w:sz w:val="30"/>
          <w:szCs w:val="30"/>
        </w:rPr>
      </w:pPr>
    </w:p>
    <w:p w:rsidR="00DF31DB" w:rsidRDefault="00DF31DB" w:rsidP="00DF31DB">
      <w:pPr>
        <w:tabs>
          <w:tab w:val="left" w:pos="6328"/>
          <w:tab w:val="left" w:pos="7984"/>
          <w:tab w:val="left" w:pos="11296"/>
        </w:tabs>
        <w:spacing w:line="192" w:lineRule="auto"/>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DF31DB" w:rsidRDefault="00DF31DB" w:rsidP="00DF31DB">
      <w:pPr>
        <w:tabs>
          <w:tab w:val="left" w:pos="6328"/>
          <w:tab w:val="left" w:pos="7984"/>
          <w:tab w:val="left" w:pos="11296"/>
        </w:tabs>
        <w:spacing w:line="192" w:lineRule="auto"/>
        <w:jc w:val="center"/>
        <w:rPr>
          <w:color w:val="000000"/>
          <w:sz w:val="30"/>
          <w:szCs w:val="30"/>
        </w:rPr>
      </w:pPr>
    </w:p>
    <w:p w:rsidR="007076BC" w:rsidRPr="00A66480" w:rsidRDefault="007076BC" w:rsidP="00DF31DB">
      <w:pPr>
        <w:pStyle w:val="Heading1"/>
        <w:spacing w:before="240"/>
      </w:pPr>
    </w:p>
    <w:sectPr w:rsidR="007076BC" w:rsidRPr="00A66480" w:rsidSect="00DF31DB">
      <w:footerReference w:type="even" r:id="rId11"/>
      <w:footerReference w:type="default" r:id="rId12"/>
      <w:footerReference w:type="first" r:id="rId13"/>
      <w:pgSz w:w="11906" w:h="16838" w:code="9"/>
      <w:pgMar w:top="1015" w:right="737" w:bottom="1134" w:left="1701" w:header="709" w:footer="709" w:gutter="0"/>
      <w:pgNumType w:start="1"/>
      <w:cols w:space="708"/>
      <w:titlePg/>
      <w:docGrid w:linePitch="33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6BC4" w:rsidRDefault="009B6BC4">
      <w:r>
        <w:separator/>
      </w:r>
    </w:p>
  </w:endnote>
  <w:endnote w:type="continuationSeparator" w:id="0">
    <w:p w:rsidR="009B6BC4" w:rsidRDefault="009B6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AngsanaUPC">
    <w:panose1 w:val="02020603050405020304"/>
    <w:charset w:val="DE"/>
    <w:family w:val="roman"/>
    <w:pitch w:val="variable"/>
    <w:sig w:usb0="01000003" w:usb1="00000000" w:usb2="00000000" w:usb3="00000000" w:csb0="0001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EucrosiaUPC">
    <w:panose1 w:val="02020603050405020304"/>
    <w:charset w:val="00"/>
    <w:family w:val="roman"/>
    <w:pitch w:val="variable"/>
    <w:sig w:usb0="81000027" w:usb1="00000002" w:usb2="00000000" w:usb3="00000000" w:csb0="0001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2CA" w:rsidRPr="00141395" w:rsidRDefault="00DC22CA" w:rsidP="002E5A58">
    <w:pPr>
      <w:pStyle w:val="Footer"/>
      <w:framePr w:wrap="around" w:vAnchor="text" w:hAnchor="margin" w:xAlign="right" w:y="1"/>
      <w:rPr>
        <w:rStyle w:val="PageNumber"/>
        <w:sz w:val="28"/>
        <w:szCs w:val="28"/>
      </w:rPr>
    </w:pPr>
    <w:r w:rsidRPr="00141395">
      <w:rPr>
        <w:rStyle w:val="PageNumber"/>
        <w:sz w:val="28"/>
        <w:szCs w:val="28"/>
      </w:rPr>
      <w:fldChar w:fldCharType="begin"/>
    </w:r>
    <w:r w:rsidRPr="00141395">
      <w:rPr>
        <w:rStyle w:val="PageNumber"/>
        <w:sz w:val="28"/>
        <w:szCs w:val="28"/>
      </w:rPr>
      <w:instrText xml:space="preserve">PAGE  </w:instrText>
    </w:r>
    <w:r w:rsidRPr="00141395">
      <w:rPr>
        <w:rStyle w:val="PageNumber"/>
        <w:sz w:val="28"/>
        <w:szCs w:val="28"/>
      </w:rPr>
      <w:fldChar w:fldCharType="separate"/>
    </w:r>
    <w:r>
      <w:rPr>
        <w:rStyle w:val="PageNumber"/>
        <w:noProof/>
        <w:sz w:val="28"/>
        <w:szCs w:val="28"/>
      </w:rPr>
      <w:t>2</w:t>
    </w:r>
    <w:r w:rsidRPr="00141395">
      <w:rPr>
        <w:rStyle w:val="PageNumber"/>
        <w:sz w:val="28"/>
        <w:szCs w:val="28"/>
      </w:rPr>
      <w:fldChar w:fldCharType="end"/>
    </w:r>
  </w:p>
  <w:p w:rsidR="00DC22CA" w:rsidRDefault="00DC22CA" w:rsidP="002E5A58">
    <w:pPr>
      <w:pStyle w:val="Footer"/>
      <w:ind w:right="360"/>
      <w:rPr>
        <w:c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2CA" w:rsidRPr="007262F6" w:rsidRDefault="00DC22CA" w:rsidP="002E5A58">
    <w:pPr>
      <w:pStyle w:val="Footer"/>
      <w:framePr w:wrap="around" w:vAnchor="text" w:hAnchor="margin" w:xAlign="right" w:y="1"/>
      <w:rPr>
        <w:rStyle w:val="PageNumber"/>
        <w:sz w:val="28"/>
        <w:szCs w:val="28"/>
      </w:rPr>
    </w:pPr>
    <w:r w:rsidRPr="007262F6">
      <w:rPr>
        <w:rStyle w:val="PageNumber"/>
        <w:sz w:val="28"/>
        <w:szCs w:val="28"/>
      </w:rPr>
      <w:fldChar w:fldCharType="begin"/>
    </w:r>
    <w:r w:rsidRPr="007262F6">
      <w:rPr>
        <w:rStyle w:val="PageNumber"/>
        <w:sz w:val="28"/>
        <w:szCs w:val="28"/>
      </w:rPr>
      <w:instrText xml:space="preserve">PAGE  </w:instrText>
    </w:r>
    <w:r w:rsidRPr="007262F6">
      <w:rPr>
        <w:rStyle w:val="PageNumber"/>
        <w:sz w:val="28"/>
        <w:szCs w:val="28"/>
      </w:rPr>
      <w:fldChar w:fldCharType="separate"/>
    </w:r>
    <w:r w:rsidR="00476F15">
      <w:rPr>
        <w:rStyle w:val="PageNumber"/>
        <w:noProof/>
        <w:sz w:val="28"/>
        <w:szCs w:val="28"/>
      </w:rPr>
      <w:t>5</w:t>
    </w:r>
    <w:r w:rsidRPr="007262F6">
      <w:rPr>
        <w:rStyle w:val="PageNumber"/>
        <w:sz w:val="28"/>
        <w:szCs w:val="28"/>
      </w:rPr>
      <w:fldChar w:fldCharType="end"/>
    </w:r>
  </w:p>
  <w:p w:rsidR="00DC22CA" w:rsidRDefault="00DC22CA" w:rsidP="002E5A5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2CA" w:rsidRDefault="00DC22CA">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2CA" w:rsidRDefault="00DC22CA" w:rsidP="006D3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DC22CA" w:rsidRDefault="00DC22CA">
    <w:pPr>
      <w:pStyle w:val="Footer"/>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2CA" w:rsidRPr="002E0EF8" w:rsidRDefault="00DC22CA" w:rsidP="0099691F">
    <w:pPr>
      <w:pStyle w:val="Footer"/>
      <w:ind w:right="360"/>
      <w:jc w:val="right"/>
      <w:rPr>
        <w:sz w:val="28"/>
        <w:szCs w:val="28"/>
        <w:lang w:val="en-GB"/>
      </w:rPr>
    </w:pPr>
    <w:r w:rsidRPr="002E0EF8">
      <w:rPr>
        <w:sz w:val="28"/>
        <w:szCs w:val="28"/>
        <w:lang w:val="en-GB"/>
      </w:rPr>
      <w:t>2</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22CA" w:rsidRDefault="00DC22CA" w:rsidP="00C40DD9">
    <w:pPr>
      <w:pStyle w:val="Footer"/>
      <w:ind w:righ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6BC4" w:rsidRDefault="009B6BC4">
      <w:r>
        <w:separator/>
      </w:r>
    </w:p>
  </w:footnote>
  <w:footnote w:type="continuationSeparator" w:id="0">
    <w:p w:rsidR="009B6BC4" w:rsidRDefault="009B6BC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C205EEA"/>
    <w:multiLevelType w:val="hybridMultilevel"/>
    <w:tmpl w:val="E4BC840E"/>
    <w:lvl w:ilvl="0" w:tplc="7B54D94A">
      <w:start w:val="1"/>
      <w:numFmt w:val="thaiLetters"/>
      <w:lvlText w:val="%1)"/>
      <w:lvlJc w:val="left"/>
      <w:pPr>
        <w:tabs>
          <w:tab w:val="num" w:pos="1607"/>
        </w:tabs>
        <w:ind w:left="1607" w:hanging="360"/>
      </w:pPr>
      <w:rPr>
        <w:rFonts w:cs="Angsana New" w:hint="default"/>
        <w:bCs w:val="0"/>
        <w:iCs w:val="0"/>
        <w:szCs w:val="28"/>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abstractNum w:abstractNumId="1">
    <w:nsid w:val="3EE814D4"/>
    <w:multiLevelType w:val="multilevel"/>
    <w:tmpl w:val="78468510"/>
    <w:lvl w:ilvl="0">
      <w:start w:val="1"/>
      <w:numFmt w:val="bullet"/>
      <w:lvlText w:val="-"/>
      <w:lvlJc w:val="left"/>
      <w:pPr>
        <w:tabs>
          <w:tab w:val="num" w:pos="1607"/>
        </w:tabs>
        <w:ind w:left="1607" w:hanging="360"/>
      </w:pPr>
      <w:rPr>
        <w:rFonts w:ascii="Angsana New" w:hAnsi="Angsana New" w:hint="default"/>
      </w:rPr>
    </w:lvl>
    <w:lvl w:ilvl="1">
      <w:start w:val="1"/>
      <w:numFmt w:val="bullet"/>
      <w:lvlText w:val="o"/>
      <w:lvlJc w:val="left"/>
      <w:pPr>
        <w:tabs>
          <w:tab w:val="num" w:pos="2687"/>
        </w:tabs>
        <w:ind w:left="2687" w:hanging="360"/>
      </w:pPr>
      <w:rPr>
        <w:rFonts w:ascii="Courier New" w:hAnsi="Courier New" w:hint="default"/>
      </w:rPr>
    </w:lvl>
    <w:lvl w:ilvl="2">
      <w:start w:val="1"/>
      <w:numFmt w:val="bullet"/>
      <w:lvlText w:val=""/>
      <w:lvlJc w:val="left"/>
      <w:pPr>
        <w:tabs>
          <w:tab w:val="num" w:pos="3407"/>
        </w:tabs>
        <w:ind w:left="3407" w:hanging="360"/>
      </w:pPr>
      <w:rPr>
        <w:rFonts w:ascii="Wingdings" w:hAnsi="Wingdings" w:hint="default"/>
      </w:rPr>
    </w:lvl>
    <w:lvl w:ilvl="3">
      <w:start w:val="1"/>
      <w:numFmt w:val="bullet"/>
      <w:lvlText w:val=""/>
      <w:lvlJc w:val="left"/>
      <w:pPr>
        <w:tabs>
          <w:tab w:val="num" w:pos="4127"/>
        </w:tabs>
        <w:ind w:left="4127" w:hanging="360"/>
      </w:pPr>
      <w:rPr>
        <w:rFonts w:ascii="Symbol" w:hAnsi="Symbol" w:hint="default"/>
      </w:rPr>
    </w:lvl>
    <w:lvl w:ilvl="4">
      <w:start w:val="1"/>
      <w:numFmt w:val="bullet"/>
      <w:lvlText w:val="o"/>
      <w:lvlJc w:val="left"/>
      <w:pPr>
        <w:tabs>
          <w:tab w:val="num" w:pos="4847"/>
        </w:tabs>
        <w:ind w:left="4847" w:hanging="360"/>
      </w:pPr>
      <w:rPr>
        <w:rFonts w:ascii="Courier New" w:hAnsi="Courier New" w:hint="default"/>
      </w:rPr>
    </w:lvl>
    <w:lvl w:ilvl="5">
      <w:start w:val="1"/>
      <w:numFmt w:val="bullet"/>
      <w:lvlText w:val=""/>
      <w:lvlJc w:val="left"/>
      <w:pPr>
        <w:tabs>
          <w:tab w:val="num" w:pos="5567"/>
        </w:tabs>
        <w:ind w:left="5567" w:hanging="360"/>
      </w:pPr>
      <w:rPr>
        <w:rFonts w:ascii="Wingdings" w:hAnsi="Wingdings" w:hint="default"/>
      </w:rPr>
    </w:lvl>
    <w:lvl w:ilvl="6">
      <w:start w:val="1"/>
      <w:numFmt w:val="bullet"/>
      <w:lvlText w:val=""/>
      <w:lvlJc w:val="left"/>
      <w:pPr>
        <w:tabs>
          <w:tab w:val="num" w:pos="6287"/>
        </w:tabs>
        <w:ind w:left="6287" w:hanging="360"/>
      </w:pPr>
      <w:rPr>
        <w:rFonts w:ascii="Symbol" w:hAnsi="Symbol" w:hint="default"/>
      </w:rPr>
    </w:lvl>
    <w:lvl w:ilvl="7">
      <w:start w:val="1"/>
      <w:numFmt w:val="bullet"/>
      <w:lvlText w:val="o"/>
      <w:lvlJc w:val="left"/>
      <w:pPr>
        <w:tabs>
          <w:tab w:val="num" w:pos="7007"/>
        </w:tabs>
        <w:ind w:left="7007" w:hanging="360"/>
      </w:pPr>
      <w:rPr>
        <w:rFonts w:ascii="Courier New" w:hAnsi="Courier New" w:hint="default"/>
      </w:rPr>
    </w:lvl>
    <w:lvl w:ilvl="8">
      <w:start w:val="1"/>
      <w:numFmt w:val="bullet"/>
      <w:lvlText w:val=""/>
      <w:lvlJc w:val="left"/>
      <w:pPr>
        <w:tabs>
          <w:tab w:val="num" w:pos="7727"/>
        </w:tabs>
        <w:ind w:left="7727" w:hanging="360"/>
      </w:pPr>
      <w:rPr>
        <w:rFonts w:ascii="Wingdings" w:hAnsi="Wingdings" w:hint="default"/>
      </w:rPr>
    </w:lvl>
  </w:abstractNum>
  <w:abstractNum w:abstractNumId="2">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33C12C5"/>
    <w:multiLevelType w:val="hybridMultilevel"/>
    <w:tmpl w:val="78468510"/>
    <w:lvl w:ilvl="0" w:tplc="11F67AC8">
      <w:start w:val="1"/>
      <w:numFmt w:val="bullet"/>
      <w:lvlText w:val="-"/>
      <w:lvlJc w:val="left"/>
      <w:pPr>
        <w:tabs>
          <w:tab w:val="num" w:pos="1607"/>
        </w:tabs>
        <w:ind w:left="1607" w:hanging="360"/>
      </w:pPr>
      <w:rPr>
        <w:rFonts w:ascii="Angsana New" w:hAnsi="Angsana New" w:hint="default"/>
      </w:rPr>
    </w:lvl>
    <w:lvl w:ilvl="1" w:tplc="04090003" w:tentative="1">
      <w:start w:val="1"/>
      <w:numFmt w:val="bullet"/>
      <w:lvlText w:val="o"/>
      <w:lvlJc w:val="left"/>
      <w:pPr>
        <w:tabs>
          <w:tab w:val="num" w:pos="2687"/>
        </w:tabs>
        <w:ind w:left="2687" w:hanging="360"/>
      </w:pPr>
      <w:rPr>
        <w:rFonts w:ascii="Courier New" w:hAnsi="Courier New" w:hint="default"/>
      </w:rPr>
    </w:lvl>
    <w:lvl w:ilvl="2" w:tplc="04090005" w:tentative="1">
      <w:start w:val="1"/>
      <w:numFmt w:val="bullet"/>
      <w:lvlText w:val=""/>
      <w:lvlJc w:val="left"/>
      <w:pPr>
        <w:tabs>
          <w:tab w:val="num" w:pos="3407"/>
        </w:tabs>
        <w:ind w:left="3407" w:hanging="360"/>
      </w:pPr>
      <w:rPr>
        <w:rFonts w:ascii="Wingdings" w:hAnsi="Wingdings" w:hint="default"/>
      </w:rPr>
    </w:lvl>
    <w:lvl w:ilvl="3" w:tplc="04090001" w:tentative="1">
      <w:start w:val="1"/>
      <w:numFmt w:val="bullet"/>
      <w:lvlText w:val=""/>
      <w:lvlJc w:val="left"/>
      <w:pPr>
        <w:tabs>
          <w:tab w:val="num" w:pos="4127"/>
        </w:tabs>
        <w:ind w:left="4127" w:hanging="360"/>
      </w:pPr>
      <w:rPr>
        <w:rFonts w:ascii="Symbol" w:hAnsi="Symbol" w:hint="default"/>
      </w:rPr>
    </w:lvl>
    <w:lvl w:ilvl="4" w:tplc="04090003" w:tentative="1">
      <w:start w:val="1"/>
      <w:numFmt w:val="bullet"/>
      <w:lvlText w:val="o"/>
      <w:lvlJc w:val="left"/>
      <w:pPr>
        <w:tabs>
          <w:tab w:val="num" w:pos="4847"/>
        </w:tabs>
        <w:ind w:left="4847" w:hanging="360"/>
      </w:pPr>
      <w:rPr>
        <w:rFonts w:ascii="Courier New" w:hAnsi="Courier New" w:hint="default"/>
      </w:rPr>
    </w:lvl>
    <w:lvl w:ilvl="5" w:tplc="04090005" w:tentative="1">
      <w:start w:val="1"/>
      <w:numFmt w:val="bullet"/>
      <w:lvlText w:val=""/>
      <w:lvlJc w:val="left"/>
      <w:pPr>
        <w:tabs>
          <w:tab w:val="num" w:pos="5567"/>
        </w:tabs>
        <w:ind w:left="5567" w:hanging="360"/>
      </w:pPr>
      <w:rPr>
        <w:rFonts w:ascii="Wingdings" w:hAnsi="Wingdings" w:hint="default"/>
      </w:rPr>
    </w:lvl>
    <w:lvl w:ilvl="6" w:tplc="04090001" w:tentative="1">
      <w:start w:val="1"/>
      <w:numFmt w:val="bullet"/>
      <w:lvlText w:val=""/>
      <w:lvlJc w:val="left"/>
      <w:pPr>
        <w:tabs>
          <w:tab w:val="num" w:pos="6287"/>
        </w:tabs>
        <w:ind w:left="6287" w:hanging="360"/>
      </w:pPr>
      <w:rPr>
        <w:rFonts w:ascii="Symbol" w:hAnsi="Symbol" w:hint="default"/>
      </w:rPr>
    </w:lvl>
    <w:lvl w:ilvl="7" w:tplc="04090003" w:tentative="1">
      <w:start w:val="1"/>
      <w:numFmt w:val="bullet"/>
      <w:lvlText w:val="o"/>
      <w:lvlJc w:val="left"/>
      <w:pPr>
        <w:tabs>
          <w:tab w:val="num" w:pos="7007"/>
        </w:tabs>
        <w:ind w:left="7007" w:hanging="360"/>
      </w:pPr>
      <w:rPr>
        <w:rFonts w:ascii="Courier New" w:hAnsi="Courier New" w:hint="default"/>
      </w:rPr>
    </w:lvl>
    <w:lvl w:ilvl="8" w:tplc="04090005" w:tentative="1">
      <w:start w:val="1"/>
      <w:numFmt w:val="bullet"/>
      <w:lvlText w:val=""/>
      <w:lvlJc w:val="left"/>
      <w:pPr>
        <w:tabs>
          <w:tab w:val="num" w:pos="7727"/>
        </w:tabs>
        <w:ind w:left="7727"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9"/>
  <w:drawingGridVerticalSpacing w:val="339"/>
  <w:displayHorizontalDrawingGridEvery w:val="0"/>
  <w:noPunctuationKerning/>
  <w:characterSpacingControl w:val="doNotCompress"/>
  <w:hdrShapeDefaults>
    <o:shapedefaults v:ext="edit" spidmax="512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617B"/>
    <w:rsid w:val="00001005"/>
    <w:rsid w:val="0000669B"/>
    <w:rsid w:val="0002077B"/>
    <w:rsid w:val="0002455F"/>
    <w:rsid w:val="00024620"/>
    <w:rsid w:val="00026CD5"/>
    <w:rsid w:val="0004242B"/>
    <w:rsid w:val="00045E8F"/>
    <w:rsid w:val="00057201"/>
    <w:rsid w:val="000576BE"/>
    <w:rsid w:val="00057B79"/>
    <w:rsid w:val="00072BC7"/>
    <w:rsid w:val="00073257"/>
    <w:rsid w:val="00090870"/>
    <w:rsid w:val="000911C2"/>
    <w:rsid w:val="00097012"/>
    <w:rsid w:val="000A44CA"/>
    <w:rsid w:val="000A5485"/>
    <w:rsid w:val="000A6141"/>
    <w:rsid w:val="000B2BDC"/>
    <w:rsid w:val="000B4F5A"/>
    <w:rsid w:val="000C378A"/>
    <w:rsid w:val="000C6EF5"/>
    <w:rsid w:val="000F0A07"/>
    <w:rsid w:val="000F0DA9"/>
    <w:rsid w:val="000F5B10"/>
    <w:rsid w:val="0010622C"/>
    <w:rsid w:val="00106E8C"/>
    <w:rsid w:val="00114141"/>
    <w:rsid w:val="001226FC"/>
    <w:rsid w:val="00122F91"/>
    <w:rsid w:val="00126331"/>
    <w:rsid w:val="001264F5"/>
    <w:rsid w:val="00127095"/>
    <w:rsid w:val="001308EA"/>
    <w:rsid w:val="001342FB"/>
    <w:rsid w:val="00136217"/>
    <w:rsid w:val="00155DE5"/>
    <w:rsid w:val="00156F59"/>
    <w:rsid w:val="00160372"/>
    <w:rsid w:val="00170927"/>
    <w:rsid w:val="00171D12"/>
    <w:rsid w:val="0017477E"/>
    <w:rsid w:val="001777D4"/>
    <w:rsid w:val="001825D2"/>
    <w:rsid w:val="00183BFB"/>
    <w:rsid w:val="0018756F"/>
    <w:rsid w:val="0019090C"/>
    <w:rsid w:val="00195884"/>
    <w:rsid w:val="00196982"/>
    <w:rsid w:val="001A02F6"/>
    <w:rsid w:val="001A0708"/>
    <w:rsid w:val="001A3915"/>
    <w:rsid w:val="001B09BA"/>
    <w:rsid w:val="001C479D"/>
    <w:rsid w:val="001D103D"/>
    <w:rsid w:val="001D1B0A"/>
    <w:rsid w:val="001D6025"/>
    <w:rsid w:val="001F3912"/>
    <w:rsid w:val="00200D16"/>
    <w:rsid w:val="00205085"/>
    <w:rsid w:val="002074A8"/>
    <w:rsid w:val="00207B54"/>
    <w:rsid w:val="00222730"/>
    <w:rsid w:val="00227987"/>
    <w:rsid w:val="00227ACB"/>
    <w:rsid w:val="00231C81"/>
    <w:rsid w:val="00232B3F"/>
    <w:rsid w:val="00235AC6"/>
    <w:rsid w:val="0024181F"/>
    <w:rsid w:val="002460DD"/>
    <w:rsid w:val="002473BE"/>
    <w:rsid w:val="00254FE1"/>
    <w:rsid w:val="00270099"/>
    <w:rsid w:val="00271249"/>
    <w:rsid w:val="00275021"/>
    <w:rsid w:val="00275FCE"/>
    <w:rsid w:val="00276187"/>
    <w:rsid w:val="002823E8"/>
    <w:rsid w:val="00287801"/>
    <w:rsid w:val="002B43B8"/>
    <w:rsid w:val="002B7BEF"/>
    <w:rsid w:val="002C01B2"/>
    <w:rsid w:val="002C3C7C"/>
    <w:rsid w:val="002C4E64"/>
    <w:rsid w:val="002C55DD"/>
    <w:rsid w:val="002D2E26"/>
    <w:rsid w:val="002D5F08"/>
    <w:rsid w:val="002E0EF8"/>
    <w:rsid w:val="002E3759"/>
    <w:rsid w:val="002E3C99"/>
    <w:rsid w:val="002E46CA"/>
    <w:rsid w:val="002E5A58"/>
    <w:rsid w:val="002E6BE8"/>
    <w:rsid w:val="002F37B8"/>
    <w:rsid w:val="002F5A5D"/>
    <w:rsid w:val="00316C05"/>
    <w:rsid w:val="00327723"/>
    <w:rsid w:val="00341178"/>
    <w:rsid w:val="00341B93"/>
    <w:rsid w:val="00341C8C"/>
    <w:rsid w:val="00346A18"/>
    <w:rsid w:val="003516C2"/>
    <w:rsid w:val="00352A5D"/>
    <w:rsid w:val="003619E9"/>
    <w:rsid w:val="00366F93"/>
    <w:rsid w:val="00381C47"/>
    <w:rsid w:val="003831E1"/>
    <w:rsid w:val="00390206"/>
    <w:rsid w:val="00392600"/>
    <w:rsid w:val="00393039"/>
    <w:rsid w:val="003958B2"/>
    <w:rsid w:val="00396EC6"/>
    <w:rsid w:val="003A65DA"/>
    <w:rsid w:val="003A6BCA"/>
    <w:rsid w:val="003B6213"/>
    <w:rsid w:val="003B761F"/>
    <w:rsid w:val="003C123B"/>
    <w:rsid w:val="003C20B4"/>
    <w:rsid w:val="003C3EF0"/>
    <w:rsid w:val="003C759F"/>
    <w:rsid w:val="003D77C9"/>
    <w:rsid w:val="003E0A72"/>
    <w:rsid w:val="003E0C2A"/>
    <w:rsid w:val="003F76B8"/>
    <w:rsid w:val="00401D75"/>
    <w:rsid w:val="004054C8"/>
    <w:rsid w:val="004127DD"/>
    <w:rsid w:val="00414829"/>
    <w:rsid w:val="00414ADB"/>
    <w:rsid w:val="004249D8"/>
    <w:rsid w:val="0042583E"/>
    <w:rsid w:val="00427718"/>
    <w:rsid w:val="004346F1"/>
    <w:rsid w:val="00440004"/>
    <w:rsid w:val="00444968"/>
    <w:rsid w:val="0045045A"/>
    <w:rsid w:val="00467AFD"/>
    <w:rsid w:val="00467D48"/>
    <w:rsid w:val="00471728"/>
    <w:rsid w:val="00476F15"/>
    <w:rsid w:val="0048237D"/>
    <w:rsid w:val="00490ADE"/>
    <w:rsid w:val="00495263"/>
    <w:rsid w:val="004A7789"/>
    <w:rsid w:val="004B6E4A"/>
    <w:rsid w:val="004B7D56"/>
    <w:rsid w:val="004C3C21"/>
    <w:rsid w:val="004D1158"/>
    <w:rsid w:val="004D65D5"/>
    <w:rsid w:val="004D67EB"/>
    <w:rsid w:val="004E5CEE"/>
    <w:rsid w:val="004F345D"/>
    <w:rsid w:val="004F5CF8"/>
    <w:rsid w:val="005011AA"/>
    <w:rsid w:val="005025B2"/>
    <w:rsid w:val="00502830"/>
    <w:rsid w:val="00503A32"/>
    <w:rsid w:val="005054F4"/>
    <w:rsid w:val="00505883"/>
    <w:rsid w:val="00505D65"/>
    <w:rsid w:val="0051185B"/>
    <w:rsid w:val="005125F1"/>
    <w:rsid w:val="005178C3"/>
    <w:rsid w:val="00522900"/>
    <w:rsid w:val="00522ED1"/>
    <w:rsid w:val="00531D6C"/>
    <w:rsid w:val="00556CB3"/>
    <w:rsid w:val="00560987"/>
    <w:rsid w:val="0056183E"/>
    <w:rsid w:val="005640EB"/>
    <w:rsid w:val="00564275"/>
    <w:rsid w:val="005715B3"/>
    <w:rsid w:val="0057347F"/>
    <w:rsid w:val="00573C23"/>
    <w:rsid w:val="00574F9A"/>
    <w:rsid w:val="00577512"/>
    <w:rsid w:val="00586170"/>
    <w:rsid w:val="005866DE"/>
    <w:rsid w:val="00587586"/>
    <w:rsid w:val="00591E6E"/>
    <w:rsid w:val="00593EF9"/>
    <w:rsid w:val="00595D66"/>
    <w:rsid w:val="00595ECF"/>
    <w:rsid w:val="005A1530"/>
    <w:rsid w:val="005A40BC"/>
    <w:rsid w:val="005A6B25"/>
    <w:rsid w:val="005A6FD0"/>
    <w:rsid w:val="005B6630"/>
    <w:rsid w:val="005C4B67"/>
    <w:rsid w:val="005D32C7"/>
    <w:rsid w:val="005D6F41"/>
    <w:rsid w:val="005E4DBD"/>
    <w:rsid w:val="005E58AE"/>
    <w:rsid w:val="005E6B7A"/>
    <w:rsid w:val="005E6EB7"/>
    <w:rsid w:val="005E71B6"/>
    <w:rsid w:val="005F3AB5"/>
    <w:rsid w:val="006028E3"/>
    <w:rsid w:val="00614CA8"/>
    <w:rsid w:val="006161EE"/>
    <w:rsid w:val="00620D13"/>
    <w:rsid w:val="006269B7"/>
    <w:rsid w:val="00627C04"/>
    <w:rsid w:val="00644362"/>
    <w:rsid w:val="00644AEE"/>
    <w:rsid w:val="00646B58"/>
    <w:rsid w:val="006472C0"/>
    <w:rsid w:val="00647D57"/>
    <w:rsid w:val="00660D72"/>
    <w:rsid w:val="006627A2"/>
    <w:rsid w:val="0066517B"/>
    <w:rsid w:val="00677D5A"/>
    <w:rsid w:val="00684762"/>
    <w:rsid w:val="0068606D"/>
    <w:rsid w:val="006A121E"/>
    <w:rsid w:val="006B1AF2"/>
    <w:rsid w:val="006B1B36"/>
    <w:rsid w:val="006B1FC7"/>
    <w:rsid w:val="006B2D96"/>
    <w:rsid w:val="006B3424"/>
    <w:rsid w:val="006B656C"/>
    <w:rsid w:val="006C47F0"/>
    <w:rsid w:val="006C5032"/>
    <w:rsid w:val="006C61B0"/>
    <w:rsid w:val="006D3814"/>
    <w:rsid w:val="006E2BA2"/>
    <w:rsid w:val="006E50A8"/>
    <w:rsid w:val="006E7CC2"/>
    <w:rsid w:val="006F516E"/>
    <w:rsid w:val="006F56D8"/>
    <w:rsid w:val="007069A0"/>
    <w:rsid w:val="007076BC"/>
    <w:rsid w:val="00720088"/>
    <w:rsid w:val="00721B41"/>
    <w:rsid w:val="00722E82"/>
    <w:rsid w:val="0072500A"/>
    <w:rsid w:val="007259CF"/>
    <w:rsid w:val="00725C5C"/>
    <w:rsid w:val="007325B9"/>
    <w:rsid w:val="0073272B"/>
    <w:rsid w:val="0074030F"/>
    <w:rsid w:val="0074324C"/>
    <w:rsid w:val="007514BF"/>
    <w:rsid w:val="00754CEC"/>
    <w:rsid w:val="00762E90"/>
    <w:rsid w:val="00762FBF"/>
    <w:rsid w:val="007761EC"/>
    <w:rsid w:val="007773AE"/>
    <w:rsid w:val="00781EED"/>
    <w:rsid w:val="007861CF"/>
    <w:rsid w:val="00790929"/>
    <w:rsid w:val="00790E1B"/>
    <w:rsid w:val="00796DE3"/>
    <w:rsid w:val="00797C5D"/>
    <w:rsid w:val="007A3983"/>
    <w:rsid w:val="007A3C33"/>
    <w:rsid w:val="007B6B39"/>
    <w:rsid w:val="007C1D54"/>
    <w:rsid w:val="007C40BA"/>
    <w:rsid w:val="007C646B"/>
    <w:rsid w:val="007D043C"/>
    <w:rsid w:val="007D175B"/>
    <w:rsid w:val="007D34E7"/>
    <w:rsid w:val="007D3FCA"/>
    <w:rsid w:val="007D5031"/>
    <w:rsid w:val="007E19FD"/>
    <w:rsid w:val="007F09BB"/>
    <w:rsid w:val="00801592"/>
    <w:rsid w:val="00802026"/>
    <w:rsid w:val="008057D4"/>
    <w:rsid w:val="00806FC5"/>
    <w:rsid w:val="008071AE"/>
    <w:rsid w:val="008102C4"/>
    <w:rsid w:val="00817299"/>
    <w:rsid w:val="0082444B"/>
    <w:rsid w:val="0083294F"/>
    <w:rsid w:val="008342C1"/>
    <w:rsid w:val="008424FD"/>
    <w:rsid w:val="00853992"/>
    <w:rsid w:val="00854E95"/>
    <w:rsid w:val="00855700"/>
    <w:rsid w:val="00863AAE"/>
    <w:rsid w:val="008673CA"/>
    <w:rsid w:val="0087518F"/>
    <w:rsid w:val="0087598B"/>
    <w:rsid w:val="00875D3B"/>
    <w:rsid w:val="008861A8"/>
    <w:rsid w:val="00890BAF"/>
    <w:rsid w:val="00893899"/>
    <w:rsid w:val="008A3DFE"/>
    <w:rsid w:val="008B3906"/>
    <w:rsid w:val="008C2167"/>
    <w:rsid w:val="008C25FE"/>
    <w:rsid w:val="008D25C4"/>
    <w:rsid w:val="008D3094"/>
    <w:rsid w:val="008D5F13"/>
    <w:rsid w:val="008E10D3"/>
    <w:rsid w:val="008E22BA"/>
    <w:rsid w:val="008F3CC1"/>
    <w:rsid w:val="0092395F"/>
    <w:rsid w:val="00926BA2"/>
    <w:rsid w:val="00931076"/>
    <w:rsid w:val="00950B19"/>
    <w:rsid w:val="00956CF1"/>
    <w:rsid w:val="00961A10"/>
    <w:rsid w:val="00963565"/>
    <w:rsid w:val="00972EDB"/>
    <w:rsid w:val="00980C2A"/>
    <w:rsid w:val="00982A82"/>
    <w:rsid w:val="00994848"/>
    <w:rsid w:val="00995158"/>
    <w:rsid w:val="0099544B"/>
    <w:rsid w:val="0099691F"/>
    <w:rsid w:val="009A157E"/>
    <w:rsid w:val="009A4C88"/>
    <w:rsid w:val="009A6898"/>
    <w:rsid w:val="009B2F01"/>
    <w:rsid w:val="009B3208"/>
    <w:rsid w:val="009B4A9D"/>
    <w:rsid w:val="009B51AC"/>
    <w:rsid w:val="009B6BC4"/>
    <w:rsid w:val="009B7734"/>
    <w:rsid w:val="009C21BD"/>
    <w:rsid w:val="009C769A"/>
    <w:rsid w:val="009D57CA"/>
    <w:rsid w:val="009E44EE"/>
    <w:rsid w:val="009E4821"/>
    <w:rsid w:val="009E48C4"/>
    <w:rsid w:val="009F009B"/>
    <w:rsid w:val="00A127E3"/>
    <w:rsid w:val="00A1454D"/>
    <w:rsid w:val="00A2446F"/>
    <w:rsid w:val="00A31A94"/>
    <w:rsid w:val="00A3590E"/>
    <w:rsid w:val="00A41816"/>
    <w:rsid w:val="00A4613D"/>
    <w:rsid w:val="00A553C2"/>
    <w:rsid w:val="00A56960"/>
    <w:rsid w:val="00A61BD4"/>
    <w:rsid w:val="00A66480"/>
    <w:rsid w:val="00A75ADB"/>
    <w:rsid w:val="00A77158"/>
    <w:rsid w:val="00A8339B"/>
    <w:rsid w:val="00A86B78"/>
    <w:rsid w:val="00A973D6"/>
    <w:rsid w:val="00A9744A"/>
    <w:rsid w:val="00A974B0"/>
    <w:rsid w:val="00AA2509"/>
    <w:rsid w:val="00AA34DD"/>
    <w:rsid w:val="00AB5921"/>
    <w:rsid w:val="00AB59E2"/>
    <w:rsid w:val="00AC1785"/>
    <w:rsid w:val="00AC3BAD"/>
    <w:rsid w:val="00AC7C64"/>
    <w:rsid w:val="00AD1951"/>
    <w:rsid w:val="00AD1BFA"/>
    <w:rsid w:val="00AD2645"/>
    <w:rsid w:val="00AD6A20"/>
    <w:rsid w:val="00B00BBA"/>
    <w:rsid w:val="00B10939"/>
    <w:rsid w:val="00B1252D"/>
    <w:rsid w:val="00B12870"/>
    <w:rsid w:val="00B16B4D"/>
    <w:rsid w:val="00B379B5"/>
    <w:rsid w:val="00B43FC1"/>
    <w:rsid w:val="00B4496F"/>
    <w:rsid w:val="00B4706E"/>
    <w:rsid w:val="00B50E2A"/>
    <w:rsid w:val="00B54DE7"/>
    <w:rsid w:val="00B618AF"/>
    <w:rsid w:val="00B70A3D"/>
    <w:rsid w:val="00B76F8D"/>
    <w:rsid w:val="00B92460"/>
    <w:rsid w:val="00B937E8"/>
    <w:rsid w:val="00BA2F4A"/>
    <w:rsid w:val="00BA6E58"/>
    <w:rsid w:val="00BC2517"/>
    <w:rsid w:val="00BC3F96"/>
    <w:rsid w:val="00BD3297"/>
    <w:rsid w:val="00BD41DF"/>
    <w:rsid w:val="00BE0638"/>
    <w:rsid w:val="00BE4087"/>
    <w:rsid w:val="00BE4568"/>
    <w:rsid w:val="00BE49E9"/>
    <w:rsid w:val="00BE617B"/>
    <w:rsid w:val="00C12AEC"/>
    <w:rsid w:val="00C15AE4"/>
    <w:rsid w:val="00C16931"/>
    <w:rsid w:val="00C228B8"/>
    <w:rsid w:val="00C24560"/>
    <w:rsid w:val="00C373EB"/>
    <w:rsid w:val="00C40DD9"/>
    <w:rsid w:val="00C40F3F"/>
    <w:rsid w:val="00C42909"/>
    <w:rsid w:val="00C4471C"/>
    <w:rsid w:val="00C54EF0"/>
    <w:rsid w:val="00C55476"/>
    <w:rsid w:val="00C568C5"/>
    <w:rsid w:val="00C71AC9"/>
    <w:rsid w:val="00C80369"/>
    <w:rsid w:val="00C91CCF"/>
    <w:rsid w:val="00CA4135"/>
    <w:rsid w:val="00CC111F"/>
    <w:rsid w:val="00CC15E2"/>
    <w:rsid w:val="00CC25E2"/>
    <w:rsid w:val="00CC65EF"/>
    <w:rsid w:val="00CD3205"/>
    <w:rsid w:val="00CD485F"/>
    <w:rsid w:val="00CD686E"/>
    <w:rsid w:val="00CD7D3A"/>
    <w:rsid w:val="00CF1364"/>
    <w:rsid w:val="00CF2B5F"/>
    <w:rsid w:val="00D00ADC"/>
    <w:rsid w:val="00D034CA"/>
    <w:rsid w:val="00D05DF1"/>
    <w:rsid w:val="00D23B75"/>
    <w:rsid w:val="00D2578D"/>
    <w:rsid w:val="00D3376D"/>
    <w:rsid w:val="00D44ECD"/>
    <w:rsid w:val="00D4755C"/>
    <w:rsid w:val="00D50829"/>
    <w:rsid w:val="00D51CF8"/>
    <w:rsid w:val="00D54DF4"/>
    <w:rsid w:val="00D57344"/>
    <w:rsid w:val="00D64337"/>
    <w:rsid w:val="00D66DC1"/>
    <w:rsid w:val="00D67916"/>
    <w:rsid w:val="00D71C29"/>
    <w:rsid w:val="00D73220"/>
    <w:rsid w:val="00D7323D"/>
    <w:rsid w:val="00D734C1"/>
    <w:rsid w:val="00D74501"/>
    <w:rsid w:val="00D80DF4"/>
    <w:rsid w:val="00D86D78"/>
    <w:rsid w:val="00D90773"/>
    <w:rsid w:val="00D979D5"/>
    <w:rsid w:val="00DA006D"/>
    <w:rsid w:val="00DA1192"/>
    <w:rsid w:val="00DA13DA"/>
    <w:rsid w:val="00DA597E"/>
    <w:rsid w:val="00DB717B"/>
    <w:rsid w:val="00DB7E75"/>
    <w:rsid w:val="00DB7EE4"/>
    <w:rsid w:val="00DB7F20"/>
    <w:rsid w:val="00DC22CA"/>
    <w:rsid w:val="00DD1CEE"/>
    <w:rsid w:val="00DE4E13"/>
    <w:rsid w:val="00DE646A"/>
    <w:rsid w:val="00DF31DB"/>
    <w:rsid w:val="00DF3BC6"/>
    <w:rsid w:val="00E03D1A"/>
    <w:rsid w:val="00E106A5"/>
    <w:rsid w:val="00E10F6C"/>
    <w:rsid w:val="00E22585"/>
    <w:rsid w:val="00E301F5"/>
    <w:rsid w:val="00E30213"/>
    <w:rsid w:val="00E31E55"/>
    <w:rsid w:val="00E32BEE"/>
    <w:rsid w:val="00E34F43"/>
    <w:rsid w:val="00E418B4"/>
    <w:rsid w:val="00E41E52"/>
    <w:rsid w:val="00E469E3"/>
    <w:rsid w:val="00E56E60"/>
    <w:rsid w:val="00E57BA9"/>
    <w:rsid w:val="00E61E0B"/>
    <w:rsid w:val="00E7053E"/>
    <w:rsid w:val="00E832CC"/>
    <w:rsid w:val="00E83AC3"/>
    <w:rsid w:val="00E87734"/>
    <w:rsid w:val="00E908F7"/>
    <w:rsid w:val="00E90943"/>
    <w:rsid w:val="00E95336"/>
    <w:rsid w:val="00EB1E8C"/>
    <w:rsid w:val="00EB5871"/>
    <w:rsid w:val="00EC1DFD"/>
    <w:rsid w:val="00EC207A"/>
    <w:rsid w:val="00EE26A2"/>
    <w:rsid w:val="00EF7D5F"/>
    <w:rsid w:val="00F10D5E"/>
    <w:rsid w:val="00F10E23"/>
    <w:rsid w:val="00F234B2"/>
    <w:rsid w:val="00F257EA"/>
    <w:rsid w:val="00F26B59"/>
    <w:rsid w:val="00F3100D"/>
    <w:rsid w:val="00F35D4E"/>
    <w:rsid w:val="00F3696D"/>
    <w:rsid w:val="00F60FCA"/>
    <w:rsid w:val="00F61C8B"/>
    <w:rsid w:val="00F6499C"/>
    <w:rsid w:val="00F73F28"/>
    <w:rsid w:val="00F812DA"/>
    <w:rsid w:val="00F81748"/>
    <w:rsid w:val="00F82A0C"/>
    <w:rsid w:val="00F8434F"/>
    <w:rsid w:val="00F86506"/>
    <w:rsid w:val="00F92743"/>
    <w:rsid w:val="00F9370E"/>
    <w:rsid w:val="00F95BB5"/>
    <w:rsid w:val="00FA08B4"/>
    <w:rsid w:val="00FA20E6"/>
    <w:rsid w:val="00FB3E47"/>
    <w:rsid w:val="00FB59BC"/>
    <w:rsid w:val="00FB786F"/>
    <w:rsid w:val="00FC027E"/>
    <w:rsid w:val="00FC7437"/>
    <w:rsid w:val="00FC7879"/>
    <w:rsid w:val="00FD38EF"/>
    <w:rsid w:val="00FD4103"/>
    <w:rsid w:val="00FD5B14"/>
    <w:rsid w:val="00FD659D"/>
    <w:rsid w:val="00FE04D0"/>
    <w:rsid w:val="00FE3F0D"/>
    <w:rsid w:val="00FF1830"/>
    <w:rsid w:val="00FF3E4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80C74865-DA5D-4CC8-A6B1-A3A3B07D8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ngsana New" w:hAnsi="Angsana New"/>
      <w:sz w:val="32"/>
      <w:szCs w:val="32"/>
    </w:rPr>
  </w:style>
  <w:style w:type="paragraph" w:styleId="Heading1">
    <w:name w:val="heading 1"/>
    <w:basedOn w:val="Normal"/>
    <w:next w:val="Normal"/>
    <w:qFormat/>
    <w:pPr>
      <w:keepNext/>
      <w:jc w:val="center"/>
      <w:outlineLvl w:val="0"/>
    </w:pPr>
    <w:rPr>
      <w:u w:val="single"/>
    </w:rPr>
  </w:style>
  <w:style w:type="paragraph" w:styleId="Heading2">
    <w:name w:val="heading 2"/>
    <w:basedOn w:val="Normal"/>
    <w:next w:val="Normal"/>
    <w:qFormat/>
    <w:rsid w:val="007076BC"/>
    <w:pPr>
      <w:keepNext/>
      <w:spacing w:before="240" w:after="60"/>
      <w:outlineLvl w:val="1"/>
    </w:pPr>
    <w:rPr>
      <w:rFonts w:ascii="Arial" w:hAnsi="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540"/>
      </w:tabs>
      <w:ind w:right="209"/>
      <w:jc w:val="both"/>
    </w:pPr>
    <w:rPr>
      <w:rFonts w:ascii="Cordia New" w:hAnsi="Times New Roman" w:cs="Cordia New"/>
      <w:sz w:val="28"/>
      <w:szCs w:val="28"/>
      <w:lang w:val="th-TH"/>
    </w:rPr>
  </w:style>
  <w:style w:type="paragraph" w:customStyle="1" w:styleId="ReturnAddress">
    <w:name w:val="Return Address"/>
    <w:basedOn w:val="Normal"/>
    <w:pPr>
      <w:keepLines/>
      <w:spacing w:line="200" w:lineRule="atLeast"/>
    </w:pPr>
    <w:rPr>
      <w:spacing w:val="-2"/>
      <w:sz w:val="20"/>
      <w:szCs w:val="20"/>
    </w:rPr>
  </w:style>
  <w:style w:type="paragraph" w:styleId="Footer">
    <w:name w:val="footer"/>
    <w:basedOn w:val="Normal"/>
    <w:pPr>
      <w:tabs>
        <w:tab w:val="center" w:pos="4153"/>
        <w:tab w:val="right" w:pos="8306"/>
      </w:tabs>
    </w:pPr>
    <w:rPr>
      <w:szCs w:val="37"/>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szCs w:val="37"/>
    </w:rPr>
  </w:style>
  <w:style w:type="character" w:styleId="Hyperlink">
    <w:name w:val="Hyperlink"/>
    <w:rPr>
      <w:color w:val="0000FF"/>
      <w:u w:val="single"/>
    </w:rPr>
  </w:style>
  <w:style w:type="paragraph" w:styleId="BodyText">
    <w:name w:val="Body Text"/>
    <w:basedOn w:val="Normal"/>
    <w:pPr>
      <w:tabs>
        <w:tab w:val="left" w:pos="747"/>
        <w:tab w:val="left" w:pos="1494"/>
      </w:tabs>
      <w:spacing w:before="120"/>
      <w:jc w:val="thaiDistribute"/>
    </w:pPr>
    <w:rPr>
      <w:sz w:val="28"/>
      <w:szCs w:val="28"/>
    </w:rPr>
  </w:style>
  <w:style w:type="paragraph" w:styleId="BalloonText">
    <w:name w:val="Balloon Text"/>
    <w:basedOn w:val="Normal"/>
    <w:link w:val="BalloonTextChar"/>
    <w:rsid w:val="00E908F7"/>
    <w:rPr>
      <w:rFonts w:ascii="Tahoma" w:hAnsi="Tahoma"/>
      <w:sz w:val="16"/>
      <w:szCs w:val="18"/>
      <w:lang w:val="x-none" w:eastAsia="x-none"/>
    </w:rPr>
  </w:style>
  <w:style w:type="paragraph" w:customStyle="1" w:styleId="CharCharChar">
    <w:name w:val="อักขระ Char Char Char"/>
    <w:basedOn w:val="Normal"/>
    <w:rsid w:val="001C479D"/>
    <w:pPr>
      <w:spacing w:after="160" w:line="240" w:lineRule="exact"/>
    </w:pPr>
    <w:rPr>
      <w:rFonts w:ascii="Verdana" w:hAnsi="Verdana" w:cs="Times New Roman"/>
      <w:sz w:val="20"/>
      <w:szCs w:val="20"/>
      <w:lang w:bidi="ar-SA"/>
    </w:rPr>
  </w:style>
  <w:style w:type="paragraph" w:customStyle="1" w:styleId="Char">
    <w:name w:val="Char"/>
    <w:basedOn w:val="Normal"/>
    <w:rsid w:val="002B43B8"/>
    <w:pPr>
      <w:spacing w:after="160" w:line="240" w:lineRule="exact"/>
    </w:pPr>
    <w:rPr>
      <w:rFonts w:ascii="Verdana" w:hAnsi="Verdana" w:cs="Times New Roman"/>
      <w:sz w:val="20"/>
      <w:szCs w:val="20"/>
      <w:lang w:bidi="ar-SA"/>
    </w:rPr>
  </w:style>
  <w:style w:type="paragraph" w:styleId="Caption">
    <w:name w:val="caption"/>
    <w:basedOn w:val="Normal"/>
    <w:next w:val="Normal"/>
    <w:qFormat/>
    <w:rsid w:val="00F10E23"/>
    <w:pPr>
      <w:jc w:val="center"/>
    </w:pPr>
    <w:rPr>
      <w:rFonts w:ascii="Times New Roman" w:hAnsi="Times New Roman" w:cs="AngsanaUPC"/>
      <w:lang w:val="th-TH"/>
    </w:rPr>
  </w:style>
  <w:style w:type="character" w:styleId="Emphasis">
    <w:name w:val="Emphasis"/>
    <w:qFormat/>
    <w:rsid w:val="00F10E23"/>
    <w:rPr>
      <w:rFonts w:ascii="Arial Black" w:hAnsi="Arial Black"/>
      <w:bCs/>
      <w:sz w:val="18"/>
      <w:lang w:bidi="th-TH"/>
    </w:rPr>
  </w:style>
  <w:style w:type="paragraph" w:styleId="Title">
    <w:name w:val="Title"/>
    <w:basedOn w:val="Normal"/>
    <w:link w:val="TitleChar"/>
    <w:qFormat/>
    <w:rsid w:val="00DF31DB"/>
    <w:pPr>
      <w:ind w:left="540" w:right="749"/>
      <w:jc w:val="center"/>
    </w:pPr>
    <w:rPr>
      <w:rFonts w:eastAsia="Cordia New"/>
      <w:sz w:val="24"/>
      <w:szCs w:val="24"/>
      <w:u w:val="single"/>
      <w:lang w:val="en-GB" w:eastAsia="th-TH"/>
    </w:rPr>
  </w:style>
  <w:style w:type="paragraph" w:styleId="Subtitle">
    <w:name w:val="Subtitle"/>
    <w:basedOn w:val="Normal"/>
    <w:link w:val="SubtitleChar"/>
    <w:qFormat/>
    <w:rsid w:val="00DF31DB"/>
    <w:pPr>
      <w:tabs>
        <w:tab w:val="left" w:pos="6328"/>
        <w:tab w:val="left" w:pos="7984"/>
        <w:tab w:val="left" w:pos="11296"/>
      </w:tabs>
      <w:spacing w:before="240"/>
      <w:ind w:left="539" w:right="675"/>
      <w:jc w:val="both"/>
    </w:pPr>
    <w:rPr>
      <w:rFonts w:eastAsia="Cordia New"/>
      <w:color w:val="000000"/>
      <w:sz w:val="28"/>
      <w:szCs w:val="28"/>
      <w:lang w:eastAsia="th-TH"/>
    </w:rPr>
  </w:style>
  <w:style w:type="table" w:styleId="TableGrid">
    <w:name w:val="Table Grid"/>
    <w:basedOn w:val="TableNormal"/>
    <w:rsid w:val="00B618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
    <w:name w:val="Char Char1 Char Char Char อักขระ อักขระ Char Char อักขระ Char Char อักขระ"/>
    <w:basedOn w:val="Normal"/>
    <w:rsid w:val="00136217"/>
    <w:pPr>
      <w:spacing w:after="160" w:line="240" w:lineRule="exact"/>
    </w:pPr>
    <w:rPr>
      <w:rFonts w:ascii="Verdana" w:eastAsia="SimSun" w:hAnsi="Verdana" w:cs="Times New Roman"/>
      <w:sz w:val="20"/>
      <w:szCs w:val="20"/>
      <w:lang w:bidi="ar-SA"/>
    </w:rPr>
  </w:style>
  <w:style w:type="character" w:customStyle="1" w:styleId="SubtitleChar">
    <w:name w:val="Subtitle Char"/>
    <w:link w:val="Subtitle"/>
    <w:locked/>
    <w:rsid w:val="0099544B"/>
    <w:rPr>
      <w:rFonts w:ascii="Angsana New" w:eastAsia="Cordia New" w:hAnsi="Angsana New"/>
      <w:color w:val="000000"/>
      <w:sz w:val="28"/>
      <w:szCs w:val="28"/>
      <w:lang w:eastAsia="th-TH"/>
    </w:rPr>
  </w:style>
  <w:style w:type="character" w:customStyle="1" w:styleId="HeaderChar">
    <w:name w:val="Header Char"/>
    <w:link w:val="Header"/>
    <w:rsid w:val="00024620"/>
    <w:rPr>
      <w:rFonts w:ascii="Angsana New" w:hAnsi="Angsana New"/>
      <w:sz w:val="32"/>
      <w:szCs w:val="37"/>
    </w:rPr>
  </w:style>
  <w:style w:type="character" w:customStyle="1" w:styleId="TitleChar">
    <w:name w:val="Title Char"/>
    <w:link w:val="Title"/>
    <w:rsid w:val="0017477E"/>
    <w:rPr>
      <w:rFonts w:ascii="Angsana New" w:eastAsia="Cordia New" w:hAnsi="Angsana New"/>
      <w:sz w:val="24"/>
      <w:szCs w:val="24"/>
      <w:u w:val="single"/>
      <w:lang w:val="en-GB" w:eastAsia="th-TH"/>
    </w:rPr>
  </w:style>
  <w:style w:type="character" w:customStyle="1" w:styleId="BalloonTextChar">
    <w:name w:val="Balloon Text Char"/>
    <w:link w:val="BalloonText"/>
    <w:rsid w:val="0017477E"/>
    <w:rPr>
      <w:rFonts w:ascii="Tahoma" w:hAnsi="Tahoma"/>
      <w:sz w:val="16"/>
      <w:szCs w:val="18"/>
    </w:rPr>
  </w:style>
  <w:style w:type="paragraph" w:styleId="ListParagraph">
    <w:name w:val="List Paragraph"/>
    <w:basedOn w:val="Normal"/>
    <w:uiPriority w:val="34"/>
    <w:qFormat/>
    <w:rsid w:val="0017477E"/>
    <w:pPr>
      <w:ind w:left="720"/>
      <w:contextualSpacing/>
    </w:pPr>
    <w:rPr>
      <w:rFonts w:ascii="Times New Roman" w:hAnsi="Times New Roman"/>
      <w:sz w:val="24"/>
      <w:szCs w:val="28"/>
    </w:rPr>
  </w:style>
  <w:style w:type="paragraph" w:styleId="HTMLPreformatted">
    <w:name w:val="HTML Preformatted"/>
    <w:basedOn w:val="Normal"/>
    <w:link w:val="HTMLPreformattedChar"/>
    <w:uiPriority w:val="99"/>
    <w:unhideWhenUsed/>
    <w:rsid w:val="002878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287801"/>
    <w:rPr>
      <w:rFonts w:ascii="Courier New" w:hAnsi="Courier New" w:cs="Courier New"/>
    </w:rPr>
  </w:style>
  <w:style w:type="paragraph" w:customStyle="1" w:styleId="Default">
    <w:name w:val="Default"/>
    <w:rsid w:val="00D71C29"/>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248558">
      <w:bodyDiv w:val="1"/>
      <w:marLeft w:val="0"/>
      <w:marRight w:val="0"/>
      <w:marTop w:val="0"/>
      <w:marBottom w:val="0"/>
      <w:divBdr>
        <w:top w:val="none" w:sz="0" w:space="0" w:color="auto"/>
        <w:left w:val="none" w:sz="0" w:space="0" w:color="auto"/>
        <w:bottom w:val="none" w:sz="0" w:space="0" w:color="auto"/>
        <w:right w:val="none" w:sz="0" w:space="0" w:color="auto"/>
      </w:divBdr>
    </w:div>
    <w:div w:id="156482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3D6F85-C22A-4AC4-B9A3-B6B7ADAAC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1831</Words>
  <Characters>10569</Characters>
  <Application>Microsoft Office Word</Application>
  <DocSecurity>0</DocSecurity>
  <Lines>88</Lines>
  <Paragraphs>24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MFC Asset Management PLC.</vt:lpstr>
      <vt:lpstr>งบการเงินและรายงานของผู้สอบบัญชีรับอนุญาต</vt:lpstr>
    </vt:vector>
  </TitlesOfParts>
  <Company>PV Audit Co.,Ltd.</Company>
  <LinksUpToDate>false</LinksUpToDate>
  <CharactersWithSpaces>12376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MFC Asset Management PLC.</dc:title>
  <dc:subject>Opinion</dc:subject>
  <dc:creator>Mareenart Kongkraphan</dc:creator>
  <cp:keywords/>
  <dc:description/>
  <cp:lastModifiedBy>Pornpimon Jirathitiwong</cp:lastModifiedBy>
  <cp:revision>2</cp:revision>
  <cp:lastPrinted>2021-08-09T02:52:00Z</cp:lastPrinted>
  <dcterms:created xsi:type="dcterms:W3CDTF">2021-08-09T09:48:00Z</dcterms:created>
  <dcterms:modified xsi:type="dcterms:W3CDTF">2021-08-09T09:48:00Z</dcterms:modified>
</cp:coreProperties>
</file>