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8E61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7777777"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D6372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6372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proofErr w:type="spellStart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Salee</w:t>
      </w:r>
      <w:proofErr w:type="spellEnd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 xml:space="preserve"> </w:t>
      </w:r>
      <w:r w:rsidR="006E51E8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Printing</w:t>
      </w:r>
      <w:r w:rsidR="00CC08E5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Public Company Limited</w:t>
      </w:r>
    </w:p>
    <w:p w14:paraId="7F7AB73A" w14:textId="77777777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6756E6D6" w14:textId="5BBEF32D" w:rsidR="003944A7" w:rsidRPr="008E7E1D" w:rsidRDefault="003944A7" w:rsidP="003944A7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E7E1D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Pr="008E7E1D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Pr="008E7E1D">
        <w:rPr>
          <w:rFonts w:ascii="Arial" w:hAnsi="Arial" w:cs="Arial"/>
          <w:spacing w:val="-4"/>
          <w:sz w:val="20"/>
          <w:szCs w:val="20"/>
        </w:rPr>
        <w:t xml:space="preserve"> Printing Public Company Limited</w:t>
      </w:r>
      <w:r w:rsidRPr="008E7E1D">
        <w:rPr>
          <w:rFonts w:ascii="Arial" w:hAnsi="Arial" w:cs="Browallia New"/>
          <w:spacing w:val="-4"/>
          <w:sz w:val="20"/>
          <w:szCs w:val="25"/>
          <w:lang w:val="en-GB"/>
        </w:rPr>
        <w:t>, which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comprises</w:t>
      </w:r>
      <w:r w:rsidRPr="008E7E1D">
        <w:rPr>
          <w:rFonts w:ascii="Arial" w:hAnsi="Arial" w:cs="Arial"/>
          <w:sz w:val="20"/>
          <w:szCs w:val="20"/>
        </w:rPr>
        <w:t xml:space="preserve"> the statement of financial position as at </w:t>
      </w:r>
      <w:r>
        <w:rPr>
          <w:rFonts w:ascii="Arial" w:hAnsi="Arial" w:cs="Arial"/>
          <w:sz w:val="20"/>
          <w:szCs w:val="20"/>
        </w:rPr>
        <w:t xml:space="preserve">30 June </w:t>
      </w:r>
      <w:r w:rsidRPr="008E7E1D">
        <w:rPr>
          <w:rFonts w:ascii="Arial" w:hAnsi="Arial" w:cs="Arial"/>
          <w:sz w:val="20"/>
          <w:szCs w:val="20"/>
        </w:rPr>
        <w:t>202</w:t>
      </w:r>
      <w:r w:rsidRPr="003944A7">
        <w:rPr>
          <w:rFonts w:ascii="Arial" w:hAnsi="Arial" w:cs="Arial"/>
          <w:sz w:val="20"/>
          <w:szCs w:val="20"/>
          <w:cs/>
        </w:rPr>
        <w:t>1</w:t>
      </w:r>
      <w:r w:rsidRPr="008E7E1D">
        <w:rPr>
          <w:rFonts w:ascii="Arial" w:hAnsi="Arial" w:cs="Arial"/>
          <w:sz w:val="20"/>
          <w:szCs w:val="20"/>
        </w:rPr>
        <w:t>, the related statements of comprehensive income</w:t>
      </w:r>
      <w:r w:rsidRPr="00F61226">
        <w:rPr>
          <w:rFonts w:ascii="Arial" w:hAnsi="Arial" w:cs="Arial"/>
          <w:sz w:val="20"/>
          <w:szCs w:val="20"/>
        </w:rPr>
        <w:t xml:space="preserve"> </w:t>
      </w:r>
      <w:r w:rsidRPr="008E7E1D">
        <w:rPr>
          <w:rFonts w:ascii="Arial" w:hAnsi="Arial" w:cs="Arial"/>
          <w:sz w:val="20"/>
          <w:szCs w:val="20"/>
        </w:rPr>
        <w:t xml:space="preserve">for the three-month </w:t>
      </w:r>
      <w:r>
        <w:rPr>
          <w:rFonts w:ascii="Arial" w:hAnsi="Arial" w:cs="Arial"/>
          <w:sz w:val="20"/>
          <w:szCs w:val="20"/>
        </w:rPr>
        <w:t xml:space="preserve">and six-month </w:t>
      </w:r>
      <w:r w:rsidRPr="008E7E1D">
        <w:rPr>
          <w:rFonts w:ascii="Arial" w:hAnsi="Arial" w:cs="Arial"/>
          <w:sz w:val="20"/>
          <w:szCs w:val="20"/>
        </w:rPr>
        <w:t>period</w:t>
      </w:r>
      <w:r>
        <w:rPr>
          <w:rFonts w:ascii="Arial" w:hAnsi="Arial" w:cs="Arial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then ended, the changes in equity and </w:t>
      </w:r>
      <w:r w:rsidRPr="00F61226">
        <w:rPr>
          <w:rFonts w:ascii="Arial" w:hAnsi="Arial" w:cs="Arial"/>
          <w:spacing w:val="-4"/>
          <w:sz w:val="20"/>
          <w:szCs w:val="20"/>
        </w:rPr>
        <w:t xml:space="preserve">cash flows for the </w:t>
      </w:r>
      <w:r>
        <w:rPr>
          <w:rFonts w:ascii="Arial" w:hAnsi="Arial" w:cs="Arial"/>
          <w:spacing w:val="-4"/>
          <w:sz w:val="20"/>
          <w:szCs w:val="20"/>
        </w:rPr>
        <w:br/>
      </w:r>
      <w:r w:rsidRPr="00F61226">
        <w:rPr>
          <w:rFonts w:ascii="Arial" w:hAnsi="Arial" w:cs="Arial"/>
          <w:spacing w:val="-4"/>
          <w:sz w:val="20"/>
          <w:szCs w:val="20"/>
        </w:rPr>
        <w:t>six-month period then ended, and the condense</w:t>
      </w:r>
      <w:bookmarkStart w:id="0" w:name="_GoBack"/>
      <w:bookmarkEnd w:id="0"/>
      <w:r w:rsidRPr="00F61226">
        <w:rPr>
          <w:rFonts w:ascii="Arial" w:hAnsi="Arial" w:cs="Arial"/>
          <w:spacing w:val="-4"/>
          <w:sz w:val="20"/>
          <w:szCs w:val="20"/>
        </w:rPr>
        <w:t>d notes to the interim financial informatio</w:t>
      </w:r>
      <w:r w:rsidRPr="008E7E1D">
        <w:rPr>
          <w:rFonts w:ascii="Arial" w:hAnsi="Arial" w:cs="Arial"/>
          <w:spacing w:val="-2"/>
          <w:sz w:val="20"/>
          <w:szCs w:val="20"/>
        </w:rPr>
        <w:t>n. Management is responsible for the preparation and presentation of</w:t>
      </w:r>
      <w:r w:rsidRPr="008E7E1D">
        <w:rPr>
          <w:rFonts w:ascii="Arial" w:hAnsi="Arial" w:cs="Arial"/>
          <w:sz w:val="20"/>
          <w:szCs w:val="20"/>
        </w:rPr>
        <w:t xml:space="preserve"> this interim financial information in accordance with Thai Accounting Standard 34, “Interim Financial Reporting”. My responsibility is to express a conclusion on this interim financial information based on my review.</w:t>
      </w:r>
    </w:p>
    <w:p w14:paraId="2D50190A" w14:textId="77777777" w:rsidR="00D65691" w:rsidRPr="003944A7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D6372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z w:val="20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F1CC82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D63724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6F6BF013" w:rsidR="00D65691" w:rsidRPr="000F4349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0F4349">
        <w:rPr>
          <w:rFonts w:ascii="Arial" w:hAnsi="Arial" w:cs="Arial"/>
          <w:spacing w:val="-7"/>
          <w:sz w:val="20"/>
          <w:szCs w:val="20"/>
        </w:rPr>
        <w:t>Based on my review, nothing has come to my attention that causes me to believe that the accompanying</w:t>
      </w:r>
      <w:r w:rsidRPr="000F4349">
        <w:rPr>
          <w:rFonts w:ascii="Arial" w:hAnsi="Arial" w:cs="Arial"/>
          <w:sz w:val="20"/>
          <w:szCs w:val="20"/>
        </w:rPr>
        <w:t xml:space="preserve"> interim financial information is not prepared, in all material respects, in accordance with Thai Accounting Standard 34, “Interim Financial Reporting”.</w:t>
      </w:r>
    </w:p>
    <w:p w14:paraId="1843EBD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0F4349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D65691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D65691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</w:p>
    <w:p w14:paraId="1F947D5E" w14:textId="4C52EC9B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9A6AD6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020CFB01" w:rsidR="001B3BFF" w:rsidRDefault="00BE4B64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9 August</w:t>
      </w:r>
      <w:r w:rsidR="009A6AD6">
        <w:rPr>
          <w:rFonts w:ascii="Arial" w:hAnsi="Arial" w:cs="Leelawadee UI"/>
          <w:sz w:val="20"/>
          <w:szCs w:val="25"/>
          <w:lang w:val="en-GB"/>
        </w:rPr>
        <w:t xml:space="preserve"> </w:t>
      </w:r>
      <w:r w:rsidR="000B40FB">
        <w:rPr>
          <w:rFonts w:ascii="Arial" w:hAnsi="Arial" w:cs="Leelawadee UI"/>
          <w:sz w:val="20"/>
          <w:szCs w:val="25"/>
          <w:lang w:val="en-GB"/>
        </w:rPr>
        <w:t>202</w:t>
      </w:r>
      <w:r w:rsidR="00C3655E">
        <w:rPr>
          <w:rFonts w:ascii="Arial" w:hAnsi="Arial" w:cs="Leelawadee UI"/>
          <w:sz w:val="20"/>
          <w:szCs w:val="25"/>
          <w:lang w:val="en-GB"/>
        </w:rPr>
        <w:t>1</w:t>
      </w:r>
    </w:p>
    <w:p w14:paraId="4CBDBB2D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35061"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E42271" w:rsidRDefault="005151B5" w:rsidP="000F4A7F">
      <w:pPr>
        <w:pStyle w:val="a"/>
        <w:ind w:left="720" w:right="0"/>
        <w:outlineLvl w:val="0"/>
        <w:rPr>
          <w:rFonts w:ascii="Arial" w:hAnsi="Arial" w:cs="Cordia New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D65691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D65691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D65691" w:rsidRDefault="00F267AC" w:rsidP="000F4A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1521C802" w:rsidR="00F267AC" w:rsidRPr="00657AC3" w:rsidRDefault="00C3655E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</w:t>
      </w:r>
      <w:r w:rsidR="003944A7">
        <w:rPr>
          <w:rFonts w:ascii="Arial" w:hAnsi="Arial" w:cs="Arial"/>
          <w:b/>
          <w:bCs/>
          <w:sz w:val="22"/>
          <w:szCs w:val="22"/>
          <w:lang w:val="en-GB"/>
        </w:rPr>
        <w:t>0</w:t>
      </w:r>
      <w:r w:rsidR="003944A7">
        <w:rPr>
          <w:rFonts w:ascii="Arial" w:hAnsi="Arial" w:cstheme="minorBidi" w:hint="cs"/>
          <w:b/>
          <w:bCs/>
          <w:sz w:val="22"/>
          <w:szCs w:val="22"/>
          <w:cs/>
          <w:lang w:val="en-GB"/>
        </w:rPr>
        <w:t xml:space="preserve"> </w:t>
      </w:r>
      <w:r w:rsidR="003944A7">
        <w:rPr>
          <w:rFonts w:ascii="Arial" w:hAnsi="Arial" w:cstheme="minorBidi"/>
          <w:b/>
          <w:bCs/>
          <w:sz w:val="22"/>
          <w:szCs w:val="22"/>
          <w:lang w:val="en-GB"/>
        </w:rPr>
        <w:t>JUNE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2021</w:t>
      </w:r>
    </w:p>
    <w:sectPr w:rsidR="00F267AC" w:rsidRPr="00657AC3" w:rsidSect="004E7755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2F06B" w14:textId="77777777" w:rsidR="00994B1F" w:rsidRDefault="00994B1F">
      <w:r>
        <w:separator/>
      </w:r>
    </w:p>
  </w:endnote>
  <w:endnote w:type="continuationSeparator" w:id="0">
    <w:p w14:paraId="1D02F0C7" w14:textId="77777777" w:rsidR="00994B1F" w:rsidRDefault="0099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D45E4" w14:textId="77777777" w:rsidR="00994B1F" w:rsidRDefault="00994B1F">
      <w:r>
        <w:separator/>
      </w:r>
    </w:p>
  </w:footnote>
  <w:footnote w:type="continuationSeparator" w:id="0">
    <w:p w14:paraId="67D219EC" w14:textId="77777777" w:rsidR="00994B1F" w:rsidRDefault="00994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655E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1811E-D82A-414B-B510-55C5521E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299</Words>
  <Characters>1743</Characters>
  <Application>Microsoft Office Word</Application>
  <DocSecurity>0</DocSecurity>
  <Lines>54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Anutida Takong (TH)</cp:lastModifiedBy>
  <cp:revision>47</cp:revision>
  <cp:lastPrinted>2020-11-09T01:43:00Z</cp:lastPrinted>
  <dcterms:created xsi:type="dcterms:W3CDTF">2019-10-29T02:49:00Z</dcterms:created>
  <dcterms:modified xsi:type="dcterms:W3CDTF">2021-08-02T09:51:00Z</dcterms:modified>
</cp:coreProperties>
</file>