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79D22" w14:textId="77777777" w:rsidR="00CE5CDD" w:rsidRPr="00405A3C" w:rsidRDefault="00CE5CDD">
      <w:pPr>
        <w:rPr>
          <w:rFonts w:asciiTheme="majorBidi" w:hAnsiTheme="majorBidi" w:cstheme="majorBidi"/>
          <w:sz w:val="30"/>
          <w:szCs w:val="30"/>
        </w:rPr>
      </w:pPr>
    </w:p>
    <w:p w14:paraId="758423F3" w14:textId="77777777" w:rsidR="009C4AD9" w:rsidRPr="00405A3C" w:rsidRDefault="009C4AD9">
      <w:pPr>
        <w:rPr>
          <w:rFonts w:asciiTheme="majorBidi" w:hAnsiTheme="majorBidi" w:cstheme="majorBidi"/>
          <w:sz w:val="30"/>
          <w:szCs w:val="30"/>
        </w:rPr>
      </w:pPr>
    </w:p>
    <w:p w14:paraId="6964121E" w14:textId="77777777" w:rsidR="009C4AD9" w:rsidRPr="00405A3C" w:rsidRDefault="009C4AD9">
      <w:pPr>
        <w:rPr>
          <w:rFonts w:asciiTheme="majorBidi" w:hAnsiTheme="majorBidi" w:cstheme="majorBidi"/>
          <w:sz w:val="30"/>
          <w:szCs w:val="30"/>
        </w:rPr>
      </w:pPr>
    </w:p>
    <w:p w14:paraId="3F17F804" w14:textId="77777777" w:rsidR="009C4AD9" w:rsidRPr="00405A3C" w:rsidRDefault="009C4AD9">
      <w:pPr>
        <w:rPr>
          <w:rFonts w:asciiTheme="majorBidi" w:hAnsiTheme="majorBidi" w:cstheme="majorBidi"/>
          <w:sz w:val="30"/>
          <w:szCs w:val="30"/>
        </w:rPr>
      </w:pPr>
    </w:p>
    <w:p w14:paraId="1592999B" w14:textId="2E5419C4"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 xml:space="preserve">TPC POWER HOLDING </w:t>
      </w:r>
      <w:r w:rsidR="00DA1F39" w:rsidRPr="00DA1F39">
        <w:rPr>
          <w:rFonts w:ascii="Angsana New" w:hAnsi="Angsana New"/>
          <w:sz w:val="30"/>
          <w:szCs w:val="30"/>
        </w:rPr>
        <w:t>PUBLIC</w:t>
      </w:r>
      <w:r w:rsidR="00DA1F39">
        <w:rPr>
          <w:rFonts w:ascii="Angsana New" w:eastAsia="Times New Roman" w:hAnsi="Angsana New" w:cs="AngsanaUPC"/>
          <w:sz w:val="30"/>
          <w:szCs w:val="30"/>
        </w:rPr>
        <w:t xml:space="preserve"> </w:t>
      </w:r>
      <w:r w:rsidRPr="008C0176">
        <w:rPr>
          <w:rFonts w:ascii="Angsana New" w:eastAsia="Times New Roman" w:hAnsi="Angsana New" w:cs="AngsanaUPC"/>
          <w:sz w:val="30"/>
          <w:szCs w:val="30"/>
        </w:rPr>
        <w:t>COMPANY LIMITED AND SUBSIDIARIES</w:t>
      </w:r>
    </w:p>
    <w:p w14:paraId="341B9538"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14:paraId="21384AE1" w14:textId="12475709"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8C0176">
        <w:rPr>
          <w:rFonts w:ascii="Angsana New" w:eastAsia="Times New Roman" w:hAnsi="Angsana New" w:cs="AngsanaUPC"/>
          <w:sz w:val="30"/>
          <w:szCs w:val="30"/>
        </w:rPr>
        <w:t xml:space="preserve">FOR THE </w:t>
      </w:r>
      <w:r w:rsidR="003412AC">
        <w:rPr>
          <w:rFonts w:ascii="Angsana New" w:eastAsia="Times New Roman" w:hAnsi="Angsana New" w:cs="AngsanaUPC"/>
          <w:sz w:val="30"/>
          <w:szCs w:val="30"/>
        </w:rPr>
        <w:t>SIX</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 ENDED</w:t>
      </w:r>
      <w:r w:rsidR="003412AC">
        <w:rPr>
          <w:rFonts w:ascii="Angsana New" w:eastAsia="Times New Roman" w:hAnsi="Angsana New" w:cs="AngsanaUPC"/>
          <w:sz w:val="30"/>
          <w:szCs w:val="30"/>
        </w:rPr>
        <w:t xml:space="preserve"> JUNE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w:t>
      </w:r>
      <w:r w:rsidR="00D94A31">
        <w:rPr>
          <w:rFonts w:ascii="Angsana New" w:eastAsia="Times New Roman" w:hAnsi="Angsana New" w:cs="AngsanaUPC"/>
          <w:sz w:val="30"/>
          <w:szCs w:val="30"/>
        </w:rPr>
        <w:t>21</w:t>
      </w:r>
    </w:p>
    <w:p w14:paraId="079D62CC" w14:textId="77777777"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REVIEWED ONLY</w:t>
      </w:r>
      <w:r w:rsidRPr="008C0176">
        <w:rPr>
          <w:rFonts w:ascii="Angsana New" w:eastAsia="Times New Roman" w:hAnsi="Angsana New" w:cs="Angsana New"/>
          <w:sz w:val="30"/>
          <w:szCs w:val="30"/>
          <w:cs/>
        </w:rPr>
        <w:t>)</w:t>
      </w:r>
    </w:p>
    <w:p w14:paraId="48234C37" w14:textId="77777777" w:rsidR="00F33199" w:rsidRDefault="009C4AD9" w:rsidP="00F35F12">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4EC1F012" w14:textId="0D2FC07C"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b/>
          <w:bCs/>
          <w:sz w:val="30"/>
          <w:szCs w:val="30"/>
        </w:rPr>
        <w:lastRenderedPageBreak/>
        <w:t>AUDITOR</w:t>
      </w:r>
      <w:r w:rsidRPr="008C0176">
        <w:rPr>
          <w:rFonts w:ascii="Angsana New" w:eastAsia="Times New Roman" w:hAnsi="Angsana New" w:cs="Angsana New"/>
          <w:b/>
          <w:bCs/>
          <w:sz w:val="30"/>
          <w:szCs w:val="30"/>
          <w:cs/>
        </w:rPr>
        <w:t>’</w:t>
      </w:r>
      <w:r w:rsidRPr="008C0176">
        <w:rPr>
          <w:rFonts w:ascii="Angsana New" w:eastAsia="Times New Roman" w:hAnsi="Angsana New" w:cs="AngsanaUPC"/>
          <w:b/>
          <w:bCs/>
          <w:sz w:val="30"/>
          <w:szCs w:val="30"/>
        </w:rPr>
        <w:t>S REPORT ON REVIEW OF INTERIM FINANCIAL STATEMENTS</w:t>
      </w:r>
    </w:p>
    <w:p w14:paraId="0123C3E0" w14:textId="77777777"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14:paraId="541E19FA" w14:textId="7A4C102B"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To The Shareholders of</w:t>
      </w:r>
      <w:r w:rsidR="007D7A43">
        <w:rPr>
          <w:rFonts w:ascii="Angsana New" w:eastAsia="Times New Roman" w:hAnsi="Angsana New" w:cs="Angsana New"/>
          <w:sz w:val="30"/>
          <w:szCs w:val="30"/>
          <w:cs/>
        </w:rPr>
        <w:t xml:space="preserve"> </w:t>
      </w:r>
      <w:r w:rsidR="00F35F12" w:rsidRPr="00F35F12">
        <w:rPr>
          <w:rFonts w:ascii="Angsana New" w:eastAsia="Times New Roman" w:hAnsi="Angsana New" w:cs="AngsanaUPC"/>
          <w:sz w:val="30"/>
          <w:szCs w:val="30"/>
        </w:rPr>
        <w:t xml:space="preserve">TPC POWER HOLDING </w:t>
      </w:r>
      <w:r w:rsidR="005306E8">
        <w:rPr>
          <w:rFonts w:ascii="Angsana New" w:eastAsia="Times New Roman" w:hAnsi="Angsana New" w:cs="AngsanaUPC"/>
          <w:sz w:val="30"/>
          <w:szCs w:val="30"/>
        </w:rPr>
        <w:t xml:space="preserve">PUBLIC </w:t>
      </w:r>
      <w:r w:rsidR="00F35F12" w:rsidRPr="00F35F12">
        <w:rPr>
          <w:rFonts w:ascii="Angsana New" w:eastAsia="Times New Roman" w:hAnsi="Angsana New" w:cs="AngsanaUPC"/>
          <w:sz w:val="30"/>
          <w:szCs w:val="30"/>
        </w:rPr>
        <w:t>COMPANY LIMITED</w:t>
      </w:r>
    </w:p>
    <w:p w14:paraId="21D76F1B" w14:textId="77777777" w:rsidR="009C4AD9" w:rsidRPr="00405A3C" w:rsidRDefault="009C4AD9" w:rsidP="00405A3C">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p>
    <w:p w14:paraId="60CE113C" w14:textId="66AB3410"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w:t>
      </w:r>
      <w:r w:rsidR="005306E8">
        <w:rPr>
          <w:rFonts w:ascii="Angsana New" w:eastAsia="Times New Roman" w:hAnsi="Angsana New" w:cs="AngsanaUPC"/>
          <w:sz w:val="30"/>
          <w:szCs w:val="30"/>
        </w:rPr>
        <w:t xml:space="preserve">PUBLIC </w:t>
      </w:r>
      <w:r w:rsidRPr="008C0176">
        <w:rPr>
          <w:rFonts w:ascii="Angsana New" w:eastAsia="Times New Roman" w:hAnsi="Angsana New" w:cs="AngsanaUPC"/>
          <w:sz w:val="30"/>
          <w:szCs w:val="30"/>
        </w:rPr>
        <w:t xml:space="preserve">COMPANY LIMITED AND SUBSIDIARIES and of TPC POWER HOLDING </w:t>
      </w:r>
      <w:r w:rsidR="00BA5090">
        <w:rPr>
          <w:rFonts w:ascii="Angsana New" w:eastAsia="Times New Roman" w:hAnsi="Angsana New" w:cs="AngsanaUPC"/>
          <w:sz w:val="30"/>
          <w:szCs w:val="30"/>
        </w:rPr>
        <w:t xml:space="preserve">PUBLIC </w:t>
      </w:r>
      <w:r w:rsidRPr="008C0176">
        <w:rPr>
          <w:rFonts w:ascii="Angsana New" w:eastAsia="Times New Roman" w:hAnsi="Angsana New" w:cs="AngsanaUPC"/>
          <w:sz w:val="30"/>
          <w:szCs w:val="30"/>
        </w:rPr>
        <w:t xml:space="preserve">COMPANY LIMITED as at </w:t>
      </w:r>
      <w:r w:rsidR="003412AC">
        <w:rPr>
          <w:rFonts w:ascii="Angsana New" w:eastAsia="Times New Roman" w:hAnsi="Angsana New" w:cs="AngsanaUPC"/>
          <w:sz w:val="30"/>
          <w:szCs w:val="30"/>
        </w:rPr>
        <w:t>June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w:t>
      </w:r>
      <w:r w:rsidR="00BA5090">
        <w:rPr>
          <w:rFonts w:ascii="Angsana New" w:eastAsia="Times New Roman" w:hAnsi="Angsana New" w:cs="AngsanaUPC"/>
          <w:sz w:val="30"/>
          <w:szCs w:val="30"/>
        </w:rPr>
        <w:t>1</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come for the three</w:t>
      </w:r>
      <w:r w:rsidR="008437BB" w:rsidRPr="008C0176">
        <w:rPr>
          <w:rFonts w:ascii="Angsana New" w:eastAsia="Times New Roman" w:hAnsi="Angsana New" w:cs="Angsana New"/>
          <w:sz w:val="30"/>
          <w:szCs w:val="30"/>
          <w:cs/>
        </w:rPr>
        <w:t>-</w:t>
      </w:r>
      <w:r w:rsidR="008437BB" w:rsidRPr="008C0176">
        <w:rPr>
          <w:rFonts w:ascii="Angsana New" w:eastAsia="Times New Roman" w:hAnsi="Angsana New" w:cs="AngsanaUPC"/>
          <w:sz w:val="30"/>
          <w:szCs w:val="30"/>
        </w:rPr>
        <w:t xml:space="preserve">month </w:t>
      </w:r>
      <w:r w:rsidR="003412AC">
        <w:rPr>
          <w:rFonts w:ascii="Angsana New" w:eastAsia="Times New Roman" w:hAnsi="Angsana New" w:cs="AngsanaUPC"/>
          <w:sz w:val="30"/>
          <w:szCs w:val="30"/>
        </w:rPr>
        <w:t>and six</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8437BB" w:rsidRPr="008C0176">
        <w:rPr>
          <w:rFonts w:ascii="Angsana New" w:eastAsia="Times New Roman" w:hAnsi="Angsana New" w:cs="AngsanaUPC"/>
          <w:sz w:val="30"/>
          <w:szCs w:val="30"/>
        </w:rPr>
        <w:t xml:space="preserve">period ended </w:t>
      </w:r>
      <w:r w:rsidR="003412AC">
        <w:rPr>
          <w:rFonts w:ascii="Angsana New" w:eastAsia="Times New Roman" w:hAnsi="Angsana New" w:cs="AngsanaUPC"/>
          <w:sz w:val="30"/>
          <w:szCs w:val="30"/>
        </w:rPr>
        <w:t>June 30</w:t>
      </w:r>
      <w:r w:rsidRPr="008C0176">
        <w:rPr>
          <w:rFonts w:ascii="Angsana New" w:eastAsia="Times New Roman" w:hAnsi="Angsana New" w:cs="AngsanaUPC"/>
          <w:sz w:val="30"/>
          <w:szCs w:val="30"/>
        </w:rPr>
        <w:t>, 20</w:t>
      </w:r>
      <w:r w:rsidR="0004325D">
        <w:rPr>
          <w:rFonts w:ascii="Angsana New" w:eastAsia="Times New Roman" w:hAnsi="Angsana New" w:cs="AngsanaUPC"/>
          <w:sz w:val="30"/>
          <w:szCs w:val="30"/>
        </w:rPr>
        <w:t>2</w:t>
      </w:r>
      <w:r w:rsidR="004D7D10">
        <w:rPr>
          <w:rFonts w:ascii="Angsana New" w:eastAsia="Times New Roman" w:hAnsi="Angsana New" w:cs="AngsanaUPC"/>
          <w:sz w:val="30"/>
          <w:szCs w:val="30"/>
        </w:rPr>
        <w:t>1</w:t>
      </w:r>
      <w:r w:rsidRPr="008C0176">
        <w:rPr>
          <w:rFonts w:ascii="Angsana New" w:eastAsia="Times New Roman" w:hAnsi="Angsana New" w:cs="AngsanaUPC"/>
          <w:sz w:val="30"/>
          <w:szCs w:val="30"/>
        </w:rPr>
        <w:t>, consolidated and separate statements of changes in shareholders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equity, and consolidated and separate statements of cash flows for the</w:t>
      </w:r>
      <w:r w:rsidR="00F27625">
        <w:rPr>
          <w:rFonts w:ascii="Angsana New" w:eastAsia="Times New Roman" w:hAnsi="Angsana New" w:cs="Angsana New"/>
          <w:sz w:val="30"/>
          <w:szCs w:val="30"/>
          <w:cs/>
        </w:rPr>
        <w:t xml:space="preserve"> </w:t>
      </w:r>
      <w:r w:rsidR="003412AC">
        <w:rPr>
          <w:rFonts w:ascii="Angsana New" w:eastAsia="Times New Roman" w:hAnsi="Angsana New" w:cs="AngsanaUPC"/>
          <w:sz w:val="30"/>
          <w:szCs w:val="30"/>
        </w:rPr>
        <w:t>six</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 then ended and the summary of significant accounting policies and other notes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The Company</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s management is responsible for the preparation and presentation of these interim financial statements, in all material respects, in accordance with the Thai Financial Reporting Standards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My responsibility is to express a conclusion on these interim financial statements based on my reviews</w:t>
      </w:r>
      <w:r w:rsidRPr="008C0176">
        <w:rPr>
          <w:rFonts w:ascii="Angsana New" w:eastAsia="Times New Roman" w:hAnsi="Angsana New" w:cs="Angsana New"/>
          <w:sz w:val="30"/>
          <w:szCs w:val="30"/>
          <w:cs/>
        </w:rPr>
        <w:t>.</w:t>
      </w:r>
    </w:p>
    <w:p w14:paraId="5C780E00"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4BE02BA"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14:paraId="087B3C31"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AC0D420"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 xml:space="preserve">2410, </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Review of Interim Financial Information Performed by the Independent Auditor of the Entity</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of interim financial statements consists of making inquiries, primarily of persons responsible for financial and accounting matters, and applying analytical and other review procedures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 xml:space="preserve">A review is substantially less in scope than an audit conducted in </w:t>
      </w:r>
      <w:bookmarkStart w:id="0" w:name="_GoBack"/>
      <w:bookmarkEnd w:id="0"/>
      <w:r w:rsidRPr="008C0176">
        <w:rPr>
          <w:rFonts w:ascii="Angsana New" w:eastAsia="Times New Roman" w:hAnsi="Angsana New" w:cs="AngsanaUPC"/>
          <w:sz w:val="30"/>
          <w:szCs w:val="30"/>
        </w:rPr>
        <w:t>accordance with Thai Standards on Auditing and consequently does not enable me to obtain assurance that I would become aware of all significant matters that might be identified in an audit</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Accordingly, I do not express an audit opinion on these reviewed interim financial statements</w:t>
      </w:r>
      <w:r w:rsidRPr="008C0176">
        <w:rPr>
          <w:rFonts w:ascii="Angsana New" w:eastAsia="Times New Roman" w:hAnsi="Angsana New" w:cs="Angsana New"/>
          <w:sz w:val="30"/>
          <w:szCs w:val="30"/>
          <w:cs/>
        </w:rPr>
        <w:t>.</w:t>
      </w:r>
    </w:p>
    <w:p w14:paraId="5296D5E5"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F989F35"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14:paraId="1D20BF79"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C5E4B51" w14:textId="3AE6D89C"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lang w:val="en-GB"/>
        </w:rPr>
        <w:t xml:space="preserve">TPC POWER HOLDING </w:t>
      </w:r>
      <w:r w:rsidR="00E6111B">
        <w:rPr>
          <w:rFonts w:ascii="Angsana New" w:eastAsia="Times New Roman" w:hAnsi="Angsana New" w:cs="AngsanaUPC"/>
          <w:sz w:val="30"/>
          <w:szCs w:val="30"/>
          <w:lang w:val="en-GB"/>
        </w:rPr>
        <w:t xml:space="preserve">PUBLIC </w:t>
      </w:r>
      <w:r w:rsidRPr="008C0176">
        <w:rPr>
          <w:rFonts w:ascii="Angsana New" w:eastAsia="Times New Roman" w:hAnsi="Angsana New" w:cs="AngsanaUPC"/>
          <w:sz w:val="30"/>
          <w:szCs w:val="30"/>
          <w:lang w:val="en-GB"/>
        </w:rPr>
        <w:t>COMPANY LIMITED AND SUBSIDIARIES and of TPC POWER HO</w:t>
      </w:r>
      <w:r w:rsidR="008437BB" w:rsidRPr="008C0176">
        <w:rPr>
          <w:rFonts w:ascii="Angsana New" w:eastAsia="Times New Roman" w:hAnsi="Angsana New" w:cs="AngsanaUPC"/>
          <w:sz w:val="30"/>
          <w:szCs w:val="30"/>
          <w:lang w:val="en-GB"/>
        </w:rPr>
        <w:t xml:space="preserve">LDING </w:t>
      </w:r>
      <w:r w:rsidR="00EE7099">
        <w:rPr>
          <w:rFonts w:ascii="Angsana New" w:eastAsia="Times New Roman" w:hAnsi="Angsana New" w:cs="AngsanaUPC"/>
          <w:sz w:val="30"/>
          <w:szCs w:val="30"/>
          <w:lang w:val="en-GB"/>
        </w:rPr>
        <w:t xml:space="preserve">PUBLIC </w:t>
      </w:r>
      <w:r w:rsidR="008437BB" w:rsidRPr="008C0176">
        <w:rPr>
          <w:rFonts w:ascii="Angsana New" w:eastAsia="Times New Roman" w:hAnsi="Angsana New" w:cs="AngsanaUPC"/>
          <w:sz w:val="30"/>
          <w:szCs w:val="30"/>
          <w:lang w:val="en-GB"/>
        </w:rPr>
        <w:t xml:space="preserve">COMPANY LIMITED as at </w:t>
      </w:r>
      <w:r w:rsidR="003412AC">
        <w:rPr>
          <w:rFonts w:ascii="Angsana New" w:eastAsia="Times New Roman" w:hAnsi="Angsana New" w:cs="AngsanaUPC"/>
          <w:sz w:val="30"/>
          <w:szCs w:val="30"/>
          <w:lang w:val="en-GB"/>
        </w:rPr>
        <w:t>June 30</w:t>
      </w:r>
      <w:r w:rsidRPr="008C0176">
        <w:rPr>
          <w:rFonts w:ascii="Angsana New" w:eastAsia="Times New Roman" w:hAnsi="Angsana New" w:cs="AngsanaUPC"/>
          <w:sz w:val="30"/>
          <w:szCs w:val="30"/>
          <w:lang w:val="en-GB"/>
        </w:rPr>
        <w:t>, 20</w:t>
      </w:r>
      <w:r w:rsidR="00215E07">
        <w:rPr>
          <w:rFonts w:ascii="Angsana New" w:eastAsia="Times New Roman" w:hAnsi="Angsana New" w:cs="AngsanaUPC"/>
          <w:sz w:val="30"/>
          <w:szCs w:val="30"/>
        </w:rPr>
        <w:t>2</w:t>
      </w:r>
      <w:r w:rsidR="00EE7099">
        <w:rPr>
          <w:rFonts w:ascii="Angsana New" w:eastAsia="Times New Roman" w:hAnsi="Angsana New" w:cs="AngsanaUPC"/>
          <w:sz w:val="30"/>
          <w:szCs w:val="30"/>
        </w:rPr>
        <w:t>1</w:t>
      </w:r>
      <w:r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for the 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w:t>
      </w:r>
      <w:r w:rsidR="003412AC">
        <w:rPr>
          <w:rFonts w:ascii="Angsana New" w:eastAsia="Times New Roman" w:hAnsi="Angsana New" w:cs="AngsanaUPC"/>
          <w:sz w:val="30"/>
          <w:szCs w:val="30"/>
        </w:rPr>
        <w:t xml:space="preserve"> and six</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w:t>
      </w:r>
      <w:r w:rsidR="008437BB" w:rsidRPr="008C0176">
        <w:rPr>
          <w:rFonts w:ascii="Angsana New" w:eastAsia="Times New Roman" w:hAnsi="Angsana New" w:cs="AngsanaUPC"/>
          <w:sz w:val="30"/>
          <w:szCs w:val="30"/>
        </w:rPr>
        <w:t xml:space="preserve"> ended </w:t>
      </w:r>
      <w:r w:rsidR="003412AC">
        <w:rPr>
          <w:rFonts w:ascii="Angsana New" w:eastAsia="Times New Roman" w:hAnsi="Angsana New" w:cs="AngsanaUPC"/>
          <w:sz w:val="30"/>
          <w:szCs w:val="30"/>
        </w:rPr>
        <w:t>June 30</w:t>
      </w:r>
      <w:r w:rsidRPr="008C0176">
        <w:rPr>
          <w:rFonts w:ascii="Angsana New" w:eastAsia="Times New Roman" w:hAnsi="Angsana New" w:cs="AngsanaUPC"/>
          <w:sz w:val="30"/>
          <w:szCs w:val="30"/>
        </w:rPr>
        <w:t>, 20</w:t>
      </w:r>
      <w:r w:rsidR="00215E07">
        <w:rPr>
          <w:rFonts w:ascii="Angsana New" w:eastAsia="Times New Roman" w:hAnsi="Angsana New" w:cs="AngsanaUPC"/>
          <w:sz w:val="30"/>
          <w:szCs w:val="30"/>
        </w:rPr>
        <w:t>2</w:t>
      </w:r>
      <w:r w:rsidR="00EE7099">
        <w:rPr>
          <w:rFonts w:ascii="Angsana New" w:eastAsia="Times New Roman" w:hAnsi="Angsana New" w:cs="AngsanaUPC"/>
          <w:sz w:val="30"/>
          <w:szCs w:val="30"/>
        </w:rPr>
        <w:t>1</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 New"/>
          <w:szCs w:val="22"/>
          <w:cs/>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3412AC">
        <w:rPr>
          <w:rFonts w:ascii="Angsana New" w:eastAsia="Times New Roman" w:hAnsi="Angsana New" w:cs="AngsanaUPC"/>
          <w:sz w:val="30"/>
          <w:szCs w:val="30"/>
          <w:lang w:val="en-GB"/>
        </w:rPr>
        <w:t>six</w:t>
      </w:r>
      <w:r w:rsidRPr="008C0176">
        <w:rPr>
          <w:rFonts w:ascii="Angsana New" w:eastAsia="Times New Roman" w:hAnsi="Angsana New" w:cs="Angsana New"/>
          <w:sz w:val="30"/>
          <w:szCs w:val="30"/>
          <w:cs/>
          <w:lang w:val="en-GB"/>
        </w:rPr>
        <w:t>-</w:t>
      </w:r>
      <w:r w:rsidRPr="008C0176">
        <w:rPr>
          <w:rFonts w:ascii="Angsana New" w:eastAsia="Times New Roman" w:hAnsi="Angsana New" w:cs="AngsanaUPC"/>
          <w:sz w:val="30"/>
          <w:szCs w:val="30"/>
          <w:lang w:val="en-GB"/>
        </w:rPr>
        <w:t>month period then ended in accordance with Thai Financial Reporting Standards</w:t>
      </w:r>
      <w:r w:rsidRPr="008C0176">
        <w:rPr>
          <w:rFonts w:ascii="Angsana New" w:eastAsia="Times New Roman" w:hAnsi="Angsana New" w:cs="Angsana New"/>
          <w:sz w:val="30"/>
          <w:szCs w:val="30"/>
          <w:cs/>
          <w:lang w:val="en-GB"/>
        </w:rPr>
        <w:t>.</w:t>
      </w:r>
    </w:p>
    <w:p w14:paraId="796253DF" w14:textId="31484E43" w:rsidR="00215E07" w:rsidRDefault="00215E07"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6E9A0B79" w14:textId="77777777"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 xml:space="preserve">, </w:t>
      </w:r>
      <w:proofErr w:type="gramStart"/>
      <w:r w:rsidRPr="008C0176">
        <w:rPr>
          <w:rFonts w:ascii="Angsana New" w:hAnsi="Angsana New" w:cs="AngsanaUPC"/>
          <w:snapToGrid w:val="0"/>
          <w:color w:val="000000"/>
          <w:sz w:val="30"/>
          <w:szCs w:val="30"/>
          <w:lang w:eastAsia="th-TH"/>
        </w:rPr>
        <w:t>Ltd</w:t>
      </w:r>
      <w:r w:rsidRPr="008C0176">
        <w:rPr>
          <w:rFonts w:ascii="Angsana New" w:hAnsi="Angsana New" w:cs="Angsana New"/>
          <w:snapToGrid w:val="0"/>
          <w:color w:val="000000"/>
          <w:sz w:val="30"/>
          <w:szCs w:val="30"/>
          <w:cs/>
          <w:lang w:eastAsia="th-TH"/>
        </w:rPr>
        <w:t>.</w:t>
      </w:r>
      <w:proofErr w:type="gramEnd"/>
    </w:p>
    <w:p w14:paraId="26B700DE" w14:textId="77777777"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5A90B4E" w14:textId="77777777"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1239430" w14:textId="77777777"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CF8E20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 New"/>
          <w:snapToGrid w:val="0"/>
          <w:color w:val="000000"/>
          <w:sz w:val="30"/>
          <w:szCs w:val="30"/>
          <w:cs/>
          <w:lang w:eastAsia="th-TH"/>
        </w:rPr>
        <w:t>(</w:t>
      </w:r>
      <w:proofErr w:type="spellStart"/>
      <w:r w:rsidR="003A2F5F" w:rsidRPr="003A2F5F">
        <w:rPr>
          <w:rFonts w:ascii="Angsana New" w:hAnsi="Angsana New" w:cs="AngsanaUPC"/>
          <w:snapToGrid w:val="0"/>
          <w:color w:val="000000"/>
          <w:sz w:val="30"/>
          <w:szCs w:val="30"/>
          <w:lang w:eastAsia="th-TH"/>
        </w:rPr>
        <w:t>Mr</w:t>
      </w:r>
      <w:proofErr w:type="spellEnd"/>
      <w:r w:rsidR="003A2F5F" w:rsidRPr="003A2F5F">
        <w:rPr>
          <w:rFonts w:ascii="Angsana New" w:hAnsi="Angsana New" w:cs="Angsana New"/>
          <w:snapToGrid w:val="0"/>
          <w:color w:val="000000"/>
          <w:sz w:val="30"/>
          <w:szCs w:val="30"/>
          <w:cs/>
          <w:lang w:eastAsia="th-TH"/>
        </w:rPr>
        <w:t xml:space="preserve">. </w:t>
      </w:r>
      <w:proofErr w:type="spellStart"/>
      <w:proofErr w:type="gramStart"/>
      <w:r w:rsidR="003A2F5F" w:rsidRPr="003A2F5F">
        <w:rPr>
          <w:rFonts w:ascii="Angsana New" w:hAnsi="Angsana New" w:cs="AngsanaUPC"/>
          <w:snapToGrid w:val="0"/>
          <w:color w:val="000000"/>
          <w:sz w:val="30"/>
          <w:szCs w:val="30"/>
          <w:lang w:eastAsia="th-TH"/>
        </w:rPr>
        <w:t>Nopparoek</w:t>
      </w:r>
      <w:proofErr w:type="spellEnd"/>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 New"/>
          <w:snapToGrid w:val="0"/>
          <w:color w:val="000000"/>
          <w:sz w:val="30"/>
          <w:szCs w:val="30"/>
          <w:cs/>
          <w:lang w:eastAsia="th-TH"/>
        </w:rPr>
        <w:t xml:space="preserve"> </w:t>
      </w:r>
      <w:proofErr w:type="spellStart"/>
      <w:r w:rsidR="003A2F5F" w:rsidRPr="003A2F5F">
        <w:rPr>
          <w:rFonts w:ascii="Angsana New" w:hAnsi="Angsana New" w:cs="AngsanaUPC"/>
          <w:snapToGrid w:val="0"/>
          <w:color w:val="000000"/>
          <w:sz w:val="30"/>
          <w:szCs w:val="30"/>
          <w:lang w:eastAsia="th-TH"/>
        </w:rPr>
        <w:t>Pissanuwong</w:t>
      </w:r>
      <w:proofErr w:type="spellEnd"/>
      <w:proofErr w:type="gramEnd"/>
      <w:r w:rsidRPr="008C0176">
        <w:rPr>
          <w:rFonts w:ascii="Angsana New" w:hAnsi="Angsana New" w:cs="Angsana New"/>
          <w:snapToGrid w:val="0"/>
          <w:color w:val="000000"/>
          <w:sz w:val="30"/>
          <w:szCs w:val="30"/>
          <w:cs/>
          <w:lang w:eastAsia="th-TH"/>
        </w:rPr>
        <w:t>)</w:t>
      </w:r>
    </w:p>
    <w:p w14:paraId="5303482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C</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P</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A</w:t>
      </w:r>
      <w:r w:rsidRPr="008C0176">
        <w:rPr>
          <w:rFonts w:ascii="Angsana New" w:hAnsi="Angsana New" w:cs="Angsana New"/>
          <w:snapToGrid w:val="0"/>
          <w:color w:val="000000"/>
          <w:sz w:val="30"/>
          <w:szCs w:val="30"/>
          <w:cs/>
          <w:lang w:eastAsia="th-TH"/>
        </w:rPr>
        <w:t>. (</w:t>
      </w:r>
      <w:r w:rsidRPr="008C0176">
        <w:rPr>
          <w:rFonts w:ascii="Angsana New" w:hAnsi="Angsana New" w:cs="AngsanaUPC"/>
          <w:snapToGrid w:val="0"/>
          <w:color w:val="000000"/>
          <w:sz w:val="30"/>
          <w:szCs w:val="30"/>
          <w:lang w:eastAsia="th-TH"/>
        </w:rPr>
        <w:t>Thailand</w:t>
      </w:r>
      <w:r w:rsidRPr="008C0176">
        <w:rPr>
          <w:rFonts w:ascii="Angsana New" w:hAnsi="Angsana New" w:cs="Angsana New"/>
          <w:snapToGrid w:val="0"/>
          <w:color w:val="000000"/>
          <w:sz w:val="30"/>
          <w:szCs w:val="30"/>
          <w:cs/>
          <w:lang w:eastAsia="th-TH"/>
        </w:rPr>
        <w:t xml:space="preserve">) </w:t>
      </w:r>
    </w:p>
    <w:p w14:paraId="3FF31F49" w14:textId="1CABC03F"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cs/>
          <w:lang w:eastAsia="th-TH"/>
        </w:rPr>
        <w:t xml:space="preserve"> </w:t>
      </w:r>
      <w:r w:rsidR="00F33199">
        <w:rPr>
          <w:rFonts w:ascii="Angsana New" w:hAnsi="Angsana New" w:cs="AngsanaUPC"/>
          <w:snapToGrid w:val="0"/>
          <w:color w:val="000000"/>
          <w:sz w:val="30"/>
          <w:szCs w:val="30"/>
          <w:lang w:eastAsia="th-TH"/>
        </w:rPr>
        <w:t>7764</w:t>
      </w:r>
    </w:p>
    <w:p w14:paraId="6D0412AD" w14:textId="5D21364E" w:rsidR="009C4AD9" w:rsidRPr="008C0176" w:rsidRDefault="003412AC" w:rsidP="00F35F12">
      <w:pPr>
        <w:overflowPunct w:val="0"/>
        <w:autoSpaceDE w:val="0"/>
        <w:autoSpaceDN w:val="0"/>
        <w:adjustRightInd w:val="0"/>
        <w:spacing w:after="0" w:line="340" w:lineRule="exact"/>
        <w:textAlignment w:val="baseline"/>
        <w:rPr>
          <w:rFonts w:ascii="Angsana New" w:hAnsi="Angsana New" w:cs="AngsanaUPC"/>
          <w:cs/>
        </w:rPr>
      </w:pPr>
      <w:r>
        <w:rPr>
          <w:rFonts w:ascii="Angsana New" w:eastAsia="Times New Roman" w:hAnsi="Angsana New" w:cs="AngsanaUPC"/>
          <w:sz w:val="30"/>
          <w:szCs w:val="30"/>
        </w:rPr>
        <w:t xml:space="preserve">August </w:t>
      </w:r>
      <w:r w:rsidR="00EE7099">
        <w:rPr>
          <w:rFonts w:ascii="Angsana New" w:eastAsia="Times New Roman" w:hAnsi="Angsana New" w:cs="AngsanaUPC"/>
          <w:sz w:val="30"/>
          <w:szCs w:val="30"/>
        </w:rPr>
        <w:t>10</w:t>
      </w:r>
      <w:r w:rsidR="003A2F5F">
        <w:rPr>
          <w:rFonts w:ascii="Angsana New" w:eastAsia="Times New Roman" w:hAnsi="Angsana New" w:cs="AngsanaUPC"/>
          <w:sz w:val="30"/>
          <w:szCs w:val="30"/>
        </w:rPr>
        <w:t>, 20</w:t>
      </w:r>
      <w:r w:rsidR="0004325D">
        <w:rPr>
          <w:rFonts w:ascii="Angsana New" w:eastAsia="Times New Roman" w:hAnsi="Angsana New" w:cs="AngsanaUPC"/>
          <w:sz w:val="30"/>
          <w:szCs w:val="30"/>
        </w:rPr>
        <w:t>2</w:t>
      </w:r>
      <w:r w:rsidR="00EE7099">
        <w:rPr>
          <w:rFonts w:ascii="Angsana New" w:eastAsia="Times New Roman" w:hAnsi="Angsana New" w:cs="AngsanaUPC"/>
          <w:sz w:val="30"/>
          <w:szCs w:val="30"/>
        </w:rPr>
        <w:t>1</w:t>
      </w:r>
    </w:p>
    <w:sectPr w:rsidR="009C4AD9" w:rsidRPr="008C0176" w:rsidSect="00C961B6">
      <w:pgSz w:w="11906" w:h="16838"/>
      <w:pgMar w:top="1276"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D3661" w14:textId="77777777" w:rsidR="00AA19B7" w:rsidRDefault="00AA19B7" w:rsidP="009C4AD9">
      <w:pPr>
        <w:spacing w:after="0" w:line="240" w:lineRule="auto"/>
      </w:pPr>
      <w:r>
        <w:separator/>
      </w:r>
    </w:p>
  </w:endnote>
  <w:endnote w:type="continuationSeparator" w:id="0">
    <w:p w14:paraId="7A5E80D1" w14:textId="77777777" w:rsidR="00AA19B7" w:rsidRDefault="00AA19B7"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026FD" w14:textId="77777777" w:rsidR="00AA19B7" w:rsidRDefault="00AA19B7" w:rsidP="009C4AD9">
      <w:pPr>
        <w:spacing w:after="0" w:line="240" w:lineRule="auto"/>
      </w:pPr>
      <w:r>
        <w:separator/>
      </w:r>
    </w:p>
  </w:footnote>
  <w:footnote w:type="continuationSeparator" w:id="0">
    <w:p w14:paraId="5FB50321" w14:textId="77777777" w:rsidR="00AA19B7" w:rsidRDefault="00AA19B7"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24BAA"/>
    <w:rsid w:val="0004325D"/>
    <w:rsid w:val="00090AA7"/>
    <w:rsid w:val="000E22F3"/>
    <w:rsid w:val="00172667"/>
    <w:rsid w:val="00215E07"/>
    <w:rsid w:val="002C56F7"/>
    <w:rsid w:val="002D4BB3"/>
    <w:rsid w:val="003201E0"/>
    <w:rsid w:val="003412AC"/>
    <w:rsid w:val="00344DB5"/>
    <w:rsid w:val="003A2F5F"/>
    <w:rsid w:val="00405A3C"/>
    <w:rsid w:val="0045331C"/>
    <w:rsid w:val="004D7D10"/>
    <w:rsid w:val="004F4B9B"/>
    <w:rsid w:val="005240F7"/>
    <w:rsid w:val="005306E8"/>
    <w:rsid w:val="00560745"/>
    <w:rsid w:val="00597FED"/>
    <w:rsid w:val="005C02D9"/>
    <w:rsid w:val="007809B1"/>
    <w:rsid w:val="007D7A43"/>
    <w:rsid w:val="008437BB"/>
    <w:rsid w:val="008679DA"/>
    <w:rsid w:val="008C0176"/>
    <w:rsid w:val="009C4AD9"/>
    <w:rsid w:val="00AA19B7"/>
    <w:rsid w:val="00AF545A"/>
    <w:rsid w:val="00BA5090"/>
    <w:rsid w:val="00BD7F6A"/>
    <w:rsid w:val="00C726AA"/>
    <w:rsid w:val="00C961B6"/>
    <w:rsid w:val="00CC76E4"/>
    <w:rsid w:val="00CE5CDD"/>
    <w:rsid w:val="00D94A31"/>
    <w:rsid w:val="00DA1F39"/>
    <w:rsid w:val="00DD27E7"/>
    <w:rsid w:val="00E6111B"/>
    <w:rsid w:val="00EE7099"/>
    <w:rsid w:val="00F27625"/>
    <w:rsid w:val="00F33199"/>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403</Words>
  <Characters>2302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ta</cp:lastModifiedBy>
  <cp:revision>21</cp:revision>
  <cp:lastPrinted>2020-05-07T03:21:00Z</cp:lastPrinted>
  <dcterms:created xsi:type="dcterms:W3CDTF">2018-05-08T03:47:00Z</dcterms:created>
  <dcterms:modified xsi:type="dcterms:W3CDTF">2021-08-10T06:24:00Z</dcterms:modified>
</cp:coreProperties>
</file>