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2DA5C" w14:textId="77777777" w:rsidR="006370EF" w:rsidRDefault="006A31F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  <w:cs/>
        </w:rPr>
      </w:pPr>
      <w:r>
        <w:rPr>
          <w:rFonts w:ascii="Times New Roman" w:hAnsi="Times New Roman" w:cs="Cordia New"/>
          <w:b/>
          <w:bCs/>
          <w:sz w:val="22"/>
          <w:szCs w:val="22"/>
        </w:rPr>
        <w:t xml:space="preserve"> </w:t>
      </w:r>
    </w:p>
    <w:p w14:paraId="599FDE54" w14:textId="77777777" w:rsidR="00B83B3A" w:rsidRPr="002332D5" w:rsidRDefault="00B83B3A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52118D3" w14:textId="77777777" w:rsidR="00D557DF" w:rsidRPr="00464A4C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41C24E7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648EFB7" w14:textId="77777777" w:rsidR="006370EF" w:rsidRPr="00E9578E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7211A12" w14:textId="77777777" w:rsidR="005E7B58" w:rsidRDefault="00985700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Nava </w:t>
      </w:r>
      <w:proofErr w:type="spellStart"/>
      <w:r w:rsidRPr="00D675DD">
        <w:rPr>
          <w:rFonts w:ascii="Times New Roman" w:hAnsi="Times New Roman" w:cs="Times New Roman"/>
          <w:b/>
          <w:bCs/>
          <w:sz w:val="40"/>
          <w:szCs w:val="40"/>
        </w:rPr>
        <w:t>Nakorn</w:t>
      </w:r>
      <w:proofErr w:type="spellEnd"/>
      <w:r w:rsidRPr="00D675DD">
        <w:rPr>
          <w:rFonts w:ascii="Times New Roman" w:hAnsi="Times New Roman" w:cs="Times New Roman"/>
          <w:b/>
          <w:bCs/>
          <w:sz w:val="40"/>
          <w:szCs w:val="40"/>
        </w:rPr>
        <w:t xml:space="preserve"> Public Company Limited</w:t>
      </w:r>
    </w:p>
    <w:p w14:paraId="5BF1EF2B" w14:textId="77777777" w:rsidR="002F5536" w:rsidRDefault="002F5536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B711B29" w14:textId="77777777" w:rsidR="006370EF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D2BEC3A" w14:textId="77777777" w:rsidR="00D557DF" w:rsidRPr="00D675DD" w:rsidRDefault="00D557D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912627C" w14:textId="77777777" w:rsidR="00D964C7" w:rsidRPr="00D675DD" w:rsidRDefault="00D964C7" w:rsidP="00D964C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</w:t>
      </w:r>
      <w:r w:rsidRPr="00D675DD">
        <w:rPr>
          <w:spacing w:val="-3"/>
          <w:szCs w:val="36"/>
        </w:rPr>
        <w:t>nterim financial statements</w:t>
      </w:r>
    </w:p>
    <w:p w14:paraId="673A8DA3" w14:textId="049BF532" w:rsidR="00503A70" w:rsidRDefault="00D964C7" w:rsidP="001C56A3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 xml:space="preserve">for the three-month </w:t>
      </w:r>
      <w:r w:rsidR="00503A70">
        <w:rPr>
          <w:rFonts w:ascii="Times New Roman" w:hAnsi="Times New Roman" w:cs="Times New Roman"/>
          <w:sz w:val="36"/>
          <w:szCs w:val="36"/>
        </w:rPr>
        <w:t xml:space="preserve">and </w:t>
      </w:r>
      <w:r w:rsidR="00BD3C5E">
        <w:rPr>
          <w:rFonts w:ascii="Times New Roman" w:hAnsi="Times New Roman" w:cs="Times New Roman"/>
          <w:sz w:val="36"/>
          <w:szCs w:val="36"/>
        </w:rPr>
        <w:t>nine</w:t>
      </w:r>
      <w:r w:rsidR="00503A70">
        <w:rPr>
          <w:rFonts w:ascii="Times New Roman" w:hAnsi="Times New Roman" w:cs="Times New Roman"/>
          <w:sz w:val="36"/>
          <w:szCs w:val="36"/>
        </w:rPr>
        <w:t xml:space="preserve">-month </w:t>
      </w:r>
      <w:r w:rsidRPr="00D675DD">
        <w:rPr>
          <w:rFonts w:ascii="Times New Roman" w:hAnsi="Times New Roman" w:cs="Times New Roman"/>
          <w:sz w:val="36"/>
          <w:szCs w:val="36"/>
        </w:rPr>
        <w:t>period</w:t>
      </w:r>
      <w:r w:rsidR="00503A70">
        <w:rPr>
          <w:rFonts w:ascii="Times New Roman" w:hAnsi="Times New Roman" w:cs="Times New Roman"/>
          <w:sz w:val="36"/>
          <w:szCs w:val="36"/>
        </w:rPr>
        <w:t>s</w:t>
      </w:r>
      <w:r w:rsidRPr="00D675DD">
        <w:rPr>
          <w:rFonts w:ascii="Times New Roman" w:hAnsi="Times New Roman" w:cs="Times New Roman"/>
          <w:sz w:val="36"/>
          <w:szCs w:val="36"/>
        </w:rPr>
        <w:t xml:space="preserve"> ended</w:t>
      </w:r>
      <w:r w:rsidR="001C56A3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158FACC" w14:textId="425A1D4C" w:rsidR="00D21F37" w:rsidRPr="00D675DD" w:rsidRDefault="00503A70" w:rsidP="001C56A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30 </w:t>
      </w:r>
      <w:r w:rsidR="00BD3C5E">
        <w:rPr>
          <w:rFonts w:ascii="Times New Roman" w:hAnsi="Times New Roman" w:cs="Times New Roman"/>
          <w:sz w:val="36"/>
          <w:szCs w:val="36"/>
        </w:rPr>
        <w:t>September</w:t>
      </w:r>
      <w:r w:rsidR="002F5536">
        <w:rPr>
          <w:rFonts w:ascii="Times New Roman" w:hAnsi="Times New Roman" w:cs="Times New Roman"/>
          <w:sz w:val="36"/>
          <w:szCs w:val="36"/>
        </w:rPr>
        <w:t xml:space="preserve"> 2021</w:t>
      </w:r>
    </w:p>
    <w:p w14:paraId="2D9A5674" w14:textId="77777777" w:rsidR="00D21F37" w:rsidRPr="00D675DD" w:rsidRDefault="00D21F37" w:rsidP="00D21F37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z w:val="36"/>
          <w:szCs w:val="36"/>
        </w:rPr>
        <w:t>and</w:t>
      </w:r>
    </w:p>
    <w:p w14:paraId="14F35AAA" w14:textId="77777777" w:rsidR="00A5397E" w:rsidRPr="00D675DD" w:rsidRDefault="00A5397E" w:rsidP="00A5397E">
      <w:pPr>
        <w:jc w:val="center"/>
        <w:rPr>
          <w:rFonts w:ascii="Times New Roman" w:hAnsi="Times New Roman" w:cs="Times New Roman"/>
          <w:sz w:val="36"/>
          <w:szCs w:val="36"/>
        </w:rPr>
      </w:pPr>
      <w:r w:rsidRPr="00D675D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 w:rsidR="00795F71"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D675D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56E9D9EA" w14:textId="77777777" w:rsidR="00CD728C" w:rsidRPr="00D675DD" w:rsidRDefault="00CD728C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459BBA6" w14:textId="77777777" w:rsidR="00052BEB" w:rsidRPr="00D675DD" w:rsidRDefault="00052BEB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6180C0BF" w14:textId="77777777" w:rsidR="006370EF" w:rsidRPr="00D675DD" w:rsidRDefault="006370EF" w:rsidP="007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  <w:sectPr w:rsidR="006370EF" w:rsidRPr="00D675DD" w:rsidSect="00A722E8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69704AB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9C0CD66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67AB75A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4BA68A3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1F607D4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14A1B6D" w14:textId="3910FC9B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BB78BB1" w14:textId="77777777" w:rsidR="002126E6" w:rsidRDefault="002126E6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36F3961" w14:textId="66973145" w:rsidR="003979E7" w:rsidRPr="00D675DD" w:rsidRDefault="00370D78" w:rsidP="00F15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b/>
          <w:bCs/>
          <w:sz w:val="28"/>
          <w:szCs w:val="28"/>
        </w:rPr>
        <w:t xml:space="preserve">Independent </w:t>
      </w:r>
      <w:r w:rsidR="00513089">
        <w:rPr>
          <w:rFonts w:ascii="Times New Roman" w:hAnsi="Times New Roman"/>
          <w:b/>
          <w:bCs/>
          <w:sz w:val="28"/>
          <w:szCs w:val="28"/>
        </w:rPr>
        <w:t>A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uditor’s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eport on </w:t>
      </w:r>
      <w:r w:rsidR="00513089">
        <w:rPr>
          <w:rFonts w:ascii="Times New Roman" w:hAnsi="Times New Roman"/>
          <w:b/>
          <w:bCs/>
          <w:sz w:val="28"/>
          <w:szCs w:val="28"/>
        </w:rPr>
        <w:t>R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eview of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Pr="00D675DD">
        <w:rPr>
          <w:rFonts w:ascii="Times New Roman" w:hAnsi="Times New Roman"/>
          <w:b/>
          <w:bCs/>
          <w:sz w:val="28"/>
          <w:szCs w:val="28"/>
        </w:rPr>
        <w:t xml:space="preserve">nterim </w:t>
      </w:r>
      <w:r w:rsidR="00513089">
        <w:rPr>
          <w:rFonts w:ascii="Times New Roman" w:hAnsi="Times New Roman"/>
          <w:b/>
          <w:bCs/>
          <w:sz w:val="28"/>
          <w:szCs w:val="28"/>
        </w:rPr>
        <w:t>F</w:t>
      </w:r>
      <w:r w:rsidRPr="00D675DD">
        <w:rPr>
          <w:rFonts w:ascii="Times New Roman" w:hAnsi="Times New Roman"/>
          <w:b/>
          <w:bCs/>
          <w:sz w:val="28"/>
          <w:szCs w:val="28"/>
        </w:rPr>
        <w:t>inancia</w:t>
      </w:r>
      <w:r w:rsidR="00F15E06">
        <w:rPr>
          <w:rFonts w:ascii="Times New Roman" w:hAnsi="Times New Roman"/>
          <w:b/>
          <w:bCs/>
          <w:sz w:val="28"/>
          <w:szCs w:val="28"/>
        </w:rPr>
        <w:t xml:space="preserve">l </w:t>
      </w:r>
      <w:r w:rsidR="00513089">
        <w:rPr>
          <w:rFonts w:ascii="Times New Roman" w:hAnsi="Times New Roman"/>
          <w:b/>
          <w:bCs/>
          <w:sz w:val="28"/>
          <w:szCs w:val="28"/>
        </w:rPr>
        <w:t>I</w:t>
      </w:r>
      <w:r w:rsidR="00186DB8" w:rsidRPr="00D675DD">
        <w:rPr>
          <w:rFonts w:ascii="Times New Roman" w:hAnsi="Times New Roman"/>
          <w:b/>
          <w:bCs/>
          <w:sz w:val="28"/>
          <w:szCs w:val="28"/>
        </w:rPr>
        <w:t>nformation</w:t>
      </w:r>
    </w:p>
    <w:p w14:paraId="7CF8F77B" w14:textId="77777777" w:rsidR="009A4A9E" w:rsidRDefault="009A4A9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63B2131" w14:textId="77777777" w:rsidR="00C5362D" w:rsidRPr="00D675DD" w:rsidRDefault="00C5362D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5754A36" w14:textId="77777777" w:rsidR="009E2B2E" w:rsidRPr="00D675DD" w:rsidRDefault="009E2B2E" w:rsidP="000C7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D675DD">
        <w:rPr>
          <w:rFonts w:ascii="Times New Roman" w:hAnsi="Times New Roman"/>
          <w:b/>
          <w:bCs/>
          <w:sz w:val="24"/>
          <w:szCs w:val="24"/>
        </w:rPr>
        <w:t xml:space="preserve">To the </w:t>
      </w:r>
      <w:r w:rsidR="009B55E8" w:rsidRPr="00D675DD">
        <w:rPr>
          <w:rFonts w:ascii="Times New Roman" w:hAnsi="Times New Roman"/>
          <w:b/>
          <w:bCs/>
          <w:sz w:val="24"/>
          <w:szCs w:val="24"/>
        </w:rPr>
        <w:t>Board of Directors</w:t>
      </w:r>
      <w:r w:rsidRPr="00D675DD">
        <w:rPr>
          <w:rFonts w:ascii="Times New Roman" w:hAnsi="Times New Roman"/>
          <w:b/>
          <w:bCs/>
          <w:sz w:val="24"/>
          <w:szCs w:val="24"/>
        </w:rPr>
        <w:t xml:space="preserve"> of Nava </w:t>
      </w:r>
      <w:proofErr w:type="spellStart"/>
      <w:r w:rsidRPr="00D675DD">
        <w:rPr>
          <w:rFonts w:ascii="Times New Roman" w:hAnsi="Times New Roman"/>
          <w:b/>
          <w:bCs/>
          <w:sz w:val="24"/>
          <w:szCs w:val="24"/>
        </w:rPr>
        <w:t>Nakorn</w:t>
      </w:r>
      <w:proofErr w:type="spellEnd"/>
      <w:r w:rsidRPr="00D675DD">
        <w:rPr>
          <w:rFonts w:ascii="Times New Roman" w:hAnsi="Times New Roman"/>
          <w:b/>
          <w:bCs/>
          <w:sz w:val="24"/>
          <w:szCs w:val="24"/>
        </w:rPr>
        <w:t xml:space="preserve"> Public Company Limited</w:t>
      </w:r>
    </w:p>
    <w:p w14:paraId="0FACEBBC" w14:textId="77777777" w:rsidR="009A4A9E" w:rsidRPr="00D675DD" w:rsidRDefault="009A4A9E" w:rsidP="000C7251">
      <w:pPr>
        <w:jc w:val="thaiDistribute"/>
        <w:rPr>
          <w:rFonts w:ascii="Times New Roman" w:hAnsi="Times New Roman" w:cs="Times New Roman"/>
          <w:sz w:val="22"/>
          <w:szCs w:val="22"/>
        </w:rPr>
      </w:pPr>
    </w:p>
    <w:p w14:paraId="77DC5745" w14:textId="6022008E" w:rsidR="00B43C5F" w:rsidRPr="00D675DD" w:rsidRDefault="00B43C5F" w:rsidP="00B43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I have reviewed the accompanying </w:t>
      </w:r>
      <w:r w:rsidR="00986ACB">
        <w:rPr>
          <w:rFonts w:ascii="Times New Roman" w:hAnsi="Times New Roman" w:cs="Times New Roman"/>
          <w:sz w:val="22"/>
          <w:szCs w:val="22"/>
        </w:rPr>
        <w:t>consolidated</w:t>
      </w:r>
      <w:r w:rsidRPr="00D675DD">
        <w:rPr>
          <w:rFonts w:ascii="Times New Roman" w:hAnsi="Times New Roman" w:cs="Times New Roman"/>
          <w:sz w:val="22"/>
          <w:szCs w:val="22"/>
        </w:rPr>
        <w:t xml:space="preserve"> and separate statement</w:t>
      </w:r>
      <w:r w:rsidR="00986ACB"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financial position of Nava </w:t>
      </w:r>
      <w:proofErr w:type="spellStart"/>
      <w:r w:rsidRPr="00D675DD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Pr="00D675DD">
        <w:rPr>
          <w:rFonts w:ascii="Times New Roman" w:hAnsi="Times New Roman" w:cs="Times New Roman"/>
          <w:sz w:val="22"/>
          <w:szCs w:val="22"/>
        </w:rPr>
        <w:t xml:space="preserve"> Public Company Limited </w:t>
      </w:r>
      <w:r w:rsidR="00986ACB">
        <w:rPr>
          <w:rFonts w:ascii="Times New Roman" w:hAnsi="Times New Roman" w:cs="Times New Roman"/>
          <w:sz w:val="22"/>
          <w:szCs w:val="22"/>
        </w:rPr>
        <w:t xml:space="preserve">and its subsidiaries, and of Nava </w:t>
      </w:r>
      <w:proofErr w:type="spellStart"/>
      <w:r w:rsidR="00986ACB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="00986ACB">
        <w:rPr>
          <w:rFonts w:ascii="Times New Roman" w:hAnsi="Times New Roman" w:cs="Times New Roman"/>
          <w:sz w:val="22"/>
          <w:szCs w:val="22"/>
        </w:rPr>
        <w:t xml:space="preserve"> Public Company Limited, respectively, </w:t>
      </w:r>
      <w:r w:rsidRPr="00D675DD">
        <w:rPr>
          <w:rFonts w:ascii="Times New Roman" w:hAnsi="Times New Roman" w:cs="Times New Roman"/>
          <w:sz w:val="22"/>
          <w:szCs w:val="22"/>
        </w:rPr>
        <w:t xml:space="preserve">as at </w:t>
      </w:r>
      <w:r w:rsidR="00717AAB">
        <w:rPr>
          <w:rFonts w:ascii="Times New Roman" w:hAnsi="Times New Roman" w:cs="Times New Roman"/>
          <w:sz w:val="22"/>
          <w:szCs w:val="22"/>
        </w:rPr>
        <w:t xml:space="preserve">30 </w:t>
      </w:r>
      <w:r w:rsidR="006D2B3A">
        <w:rPr>
          <w:rFonts w:ascii="Times New Roman" w:hAnsi="Times New Roman" w:cs="Times New Roman"/>
          <w:sz w:val="22"/>
          <w:szCs w:val="22"/>
        </w:rPr>
        <w:t>September</w:t>
      </w:r>
      <w:r w:rsidR="00986ACB">
        <w:rPr>
          <w:rFonts w:ascii="Times New Roman" w:hAnsi="Times New Roman" w:cs="Times New Roman"/>
          <w:sz w:val="22"/>
          <w:szCs w:val="22"/>
        </w:rPr>
        <w:t xml:space="preserve"> 2021</w:t>
      </w:r>
      <w:r w:rsidRPr="00D675DD">
        <w:rPr>
          <w:rFonts w:ascii="Times New Roman" w:hAnsi="Times New Roman" w:cs="Times New Roman"/>
          <w:sz w:val="22"/>
          <w:szCs w:val="22"/>
        </w:rPr>
        <w:t xml:space="preserve">; the </w:t>
      </w:r>
      <w:r w:rsidR="00986ACB">
        <w:rPr>
          <w:rFonts w:ascii="Times New Roman" w:hAnsi="Times New Roman" w:cs="Times New Roman"/>
          <w:sz w:val="22"/>
          <w:szCs w:val="22"/>
        </w:rPr>
        <w:t>consolidated and separate</w:t>
      </w:r>
      <w:r w:rsidRPr="00D675DD">
        <w:rPr>
          <w:rFonts w:ascii="Times New Roman" w:hAnsi="Times New Roman" w:cs="Times New Roman"/>
          <w:sz w:val="22"/>
          <w:szCs w:val="22"/>
        </w:rPr>
        <w:t xml:space="preserve"> statement</w:t>
      </w:r>
      <w:r w:rsidR="001F0B42">
        <w:rPr>
          <w:rFonts w:ascii="Times New Roman" w:hAnsi="Times New Roman" w:cs="Times New Roman"/>
          <w:sz w:val="22"/>
          <w:szCs w:val="22"/>
        </w:rPr>
        <w:t>s</w:t>
      </w:r>
      <w:r w:rsidRPr="00D675DD">
        <w:rPr>
          <w:rFonts w:ascii="Times New Roman" w:hAnsi="Times New Roman" w:cs="Times New Roman"/>
          <w:sz w:val="22"/>
          <w:szCs w:val="22"/>
        </w:rPr>
        <w:t xml:space="preserve"> of comprehensive income</w:t>
      </w:r>
      <w:r w:rsidR="002376FD">
        <w:rPr>
          <w:rFonts w:ascii="Times New Roman" w:hAnsi="Times New Roman" w:cs="Times New Roman"/>
          <w:sz w:val="22"/>
          <w:szCs w:val="22"/>
        </w:rPr>
        <w:t xml:space="preserve"> for the three-month</w:t>
      </w:r>
      <w:r w:rsidR="00F44EA5">
        <w:rPr>
          <w:rFonts w:ascii="Times New Roman" w:hAnsi="Times New Roman" w:cs="Times New Roman"/>
          <w:sz w:val="22"/>
          <w:szCs w:val="22"/>
        </w:rPr>
        <w:t xml:space="preserve"> </w:t>
      </w:r>
      <w:r w:rsidR="002376FD">
        <w:rPr>
          <w:rFonts w:ascii="Times New Roman" w:hAnsi="Times New Roman" w:cs="Times New Roman"/>
          <w:sz w:val="22"/>
          <w:szCs w:val="22"/>
        </w:rPr>
        <w:t xml:space="preserve">and </w:t>
      </w:r>
      <w:r w:rsidR="006D2B3A">
        <w:rPr>
          <w:rFonts w:ascii="Times New Roman" w:hAnsi="Times New Roman" w:cs="Times New Roman"/>
          <w:sz w:val="22"/>
          <w:szCs w:val="22"/>
        </w:rPr>
        <w:t>nine</w:t>
      </w:r>
      <w:r w:rsidR="002376FD">
        <w:rPr>
          <w:rFonts w:ascii="Times New Roman" w:hAnsi="Times New Roman" w:cs="Times New Roman"/>
          <w:sz w:val="22"/>
          <w:szCs w:val="22"/>
        </w:rPr>
        <w:t xml:space="preserve">-month periods ended 30 </w:t>
      </w:r>
      <w:r w:rsidR="006D2B3A">
        <w:rPr>
          <w:rFonts w:ascii="Times New Roman" w:hAnsi="Times New Roman" w:cs="Times New Roman"/>
          <w:sz w:val="22"/>
          <w:szCs w:val="22"/>
        </w:rPr>
        <w:t>September</w:t>
      </w:r>
      <w:r w:rsidR="002376FD">
        <w:rPr>
          <w:rFonts w:ascii="Times New Roman" w:hAnsi="Times New Roman" w:cs="Times New Roman"/>
          <w:sz w:val="22"/>
          <w:szCs w:val="22"/>
        </w:rPr>
        <w:t xml:space="preserve"> 2021</w:t>
      </w:r>
      <w:r w:rsidR="006A3B6A">
        <w:rPr>
          <w:rFonts w:ascii="Times New Roman" w:hAnsi="Times New Roman" w:cs="Times New Roman"/>
          <w:sz w:val="22"/>
          <w:szCs w:val="22"/>
        </w:rPr>
        <w:t>; the consolidated and separate statements of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changes in equity and cash flows for the </w:t>
      </w:r>
      <w:r w:rsidR="006D2B3A">
        <w:rPr>
          <w:rFonts w:ascii="Times New Roman" w:hAnsi="Times New Roman" w:cs="Times New Roman"/>
          <w:spacing w:val="6"/>
          <w:sz w:val="22"/>
          <w:szCs w:val="22"/>
        </w:rPr>
        <w:t>nine</w:t>
      </w:r>
      <w:r w:rsidR="00717AAB">
        <w:rPr>
          <w:rFonts w:ascii="Times New Roman" w:hAnsi="Times New Roman" w:cs="Times New Roman"/>
          <w:spacing w:val="6"/>
          <w:sz w:val="22"/>
          <w:szCs w:val="22"/>
        </w:rPr>
        <w:t xml:space="preserve">-month 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period ended </w:t>
      </w:r>
      <w:r w:rsidR="00717AAB">
        <w:rPr>
          <w:rFonts w:ascii="Times New Roman" w:hAnsi="Times New Roman" w:cs="Times New Roman"/>
          <w:spacing w:val="6"/>
          <w:sz w:val="22"/>
          <w:szCs w:val="22"/>
        </w:rPr>
        <w:t xml:space="preserve">30 </w:t>
      </w:r>
      <w:r w:rsidR="006D2B3A">
        <w:rPr>
          <w:rFonts w:ascii="Times New Roman" w:hAnsi="Times New Roman" w:cs="Times New Roman"/>
          <w:spacing w:val="6"/>
          <w:sz w:val="22"/>
          <w:szCs w:val="22"/>
        </w:rPr>
        <w:t>September</w:t>
      </w:r>
      <w:r w:rsidR="00986ACB">
        <w:rPr>
          <w:rFonts w:ascii="Times New Roman" w:hAnsi="Times New Roman" w:cs="Times New Roman"/>
          <w:spacing w:val="6"/>
          <w:sz w:val="22"/>
          <w:szCs w:val="22"/>
        </w:rPr>
        <w:t xml:space="preserve"> 2021</w:t>
      </w:r>
      <w:r w:rsidRPr="006D73F0">
        <w:rPr>
          <w:rFonts w:ascii="Times New Roman" w:hAnsi="Times New Roman" w:cs="Times New Roman"/>
          <w:spacing w:val="6"/>
          <w:sz w:val="22"/>
          <w:szCs w:val="22"/>
        </w:rPr>
        <w:t xml:space="preserve">; and condensed notes (“interim financial information”).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Management is responsible for the preparation and presentation of</w:t>
      </w:r>
      <w:r w:rsidR="00D25901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>this interim financial information in accordance with Thai Accounting Standard 34, “Interim Financial</w:t>
      </w:r>
      <w:r w:rsidR="0040670A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6D73F0">
        <w:rPr>
          <w:rFonts w:ascii="Times New Roman" w:hAnsi="Times New Roman" w:cs="Times New Roman"/>
          <w:spacing w:val="-4"/>
          <w:sz w:val="22"/>
          <w:szCs w:val="22"/>
        </w:rPr>
        <w:t xml:space="preserve">Reporting”. </w:t>
      </w:r>
      <w:r w:rsidRPr="00D675DD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5B0CF95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BC546A9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A3477A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9DEBBE6" w14:textId="4DA6DDA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5457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information consists of making inquiries, primarily of persons responsible for financial and accounting</w:t>
      </w:r>
      <w:r w:rsidR="00AC6760" w:rsidRPr="00AC6760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AC6760">
        <w:rPr>
          <w:rFonts w:ascii="Times New Roman" w:hAnsi="Times New Roman" w:cs="Times New Roman"/>
          <w:spacing w:val="-2"/>
          <w:sz w:val="22"/>
          <w:szCs w:val="22"/>
        </w:rPr>
        <w:t>matters</w:t>
      </w:r>
      <w:r w:rsidRPr="00AC6760">
        <w:rPr>
          <w:rFonts w:ascii="Times New Roman" w:hAnsi="Times New Roman" w:cs="Times New Roman"/>
          <w:spacing w:val="-4"/>
          <w:sz w:val="22"/>
          <w:szCs w:val="22"/>
        </w:rPr>
        <w:t>,</w:t>
      </w:r>
      <w:r w:rsidRPr="002C5457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audit conducted in accordance with Thai Standards on Auditing and consequently does not enable me to </w:t>
      </w:r>
      <w:r w:rsidRPr="002C5457">
        <w:rPr>
          <w:rFonts w:ascii="Times New Roman" w:hAnsi="Times New Roman" w:cs="Times New Roman"/>
          <w:sz w:val="22"/>
          <w:szCs w:val="22"/>
        </w:rPr>
        <w:br/>
        <w:t>obtain assurance that I would become aware of all significant matters that might be identified in an audit. Accordingly, I do not express an audit opinion.</w:t>
      </w:r>
    </w:p>
    <w:p w14:paraId="00DB40F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6593353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D675DD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5712FC4D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E65F2D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D675DD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7820CB0F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D1AF2D1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2DE1F2DA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02E4E24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1B7896B8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C3AC9F0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(Nareewan Chaiban</w:t>
      </w:r>
      <w:r w:rsidRPr="00053F94">
        <w:rPr>
          <w:rFonts w:ascii="Times New Roman" w:hAnsi="Times New Roman"/>
          <w:sz w:val="22"/>
          <w:szCs w:val="22"/>
        </w:rPr>
        <w:t>t</w:t>
      </w:r>
      <w:r>
        <w:rPr>
          <w:rFonts w:ascii="Times New Roman" w:hAnsi="Times New Roman"/>
          <w:sz w:val="22"/>
          <w:szCs w:val="22"/>
        </w:rPr>
        <w:t>ad</w:t>
      </w:r>
      <w:r w:rsidRPr="00D675DD">
        <w:rPr>
          <w:rFonts w:ascii="Times New Roman" w:hAnsi="Times New Roman"/>
          <w:sz w:val="22"/>
          <w:szCs w:val="22"/>
        </w:rPr>
        <w:t>)</w:t>
      </w:r>
    </w:p>
    <w:p w14:paraId="7661E5C2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Certified</w:t>
      </w:r>
      <w:r w:rsidRPr="00D675DD">
        <w:rPr>
          <w:rFonts w:ascii="Times New Roman" w:hAnsi="Times New Roman"/>
          <w:sz w:val="22"/>
          <w:szCs w:val="22"/>
        </w:rPr>
        <w:t xml:space="preserve"> Public Accountant</w:t>
      </w:r>
    </w:p>
    <w:p w14:paraId="24B84122" w14:textId="77777777" w:rsidR="00D964C7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Registration</w:t>
      </w:r>
      <w:r w:rsidRPr="00D675DD">
        <w:rPr>
          <w:rFonts w:ascii="Times New Roman" w:hAnsi="Times New Roman"/>
          <w:sz w:val="22"/>
          <w:szCs w:val="22"/>
        </w:rPr>
        <w:t xml:space="preserve"> No. </w:t>
      </w:r>
      <w:r>
        <w:rPr>
          <w:rFonts w:ascii="Times New Roman" w:hAnsi="Times New Roman"/>
          <w:sz w:val="22"/>
          <w:szCs w:val="22"/>
        </w:rPr>
        <w:t>9219</w:t>
      </w:r>
    </w:p>
    <w:p w14:paraId="4BA7805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3F3F614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13440FE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</w:rPr>
        <w:t>KPMG</w:t>
      </w:r>
      <w:r w:rsidRPr="00D675D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D675DD">
        <w:rPr>
          <w:rFonts w:ascii="Times New Roman" w:hAnsi="Times New Roman"/>
          <w:sz w:val="22"/>
          <w:szCs w:val="22"/>
        </w:rPr>
        <w:t>Phoomchai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Audit Ltd.</w:t>
      </w:r>
    </w:p>
    <w:p w14:paraId="7CAE477B" w14:textId="77777777" w:rsidR="00D964C7" w:rsidRPr="00D675DD" w:rsidRDefault="00D964C7" w:rsidP="00D96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D675DD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14:paraId="208825CF" w14:textId="77777777" w:rsidR="00C2338E" w:rsidRDefault="00C24C11" w:rsidP="00D964C7">
      <w:pPr>
        <w:pStyle w:val="3E"/>
        <w:widowControl/>
        <w:spacing w:line="240" w:lineRule="atLeast"/>
        <w:jc w:val="left"/>
        <w:rPr>
          <w:rFonts w:ascii="Times New Roman" w:hAnsi="Times New Roman"/>
          <w:b w:val="0"/>
          <w:bCs w:val="0"/>
          <w:szCs w:val="28"/>
          <w:lang w:val="en-US"/>
        </w:rPr>
      </w:pPr>
      <w:r>
        <w:rPr>
          <w:rFonts w:ascii="Times New Roman" w:hAnsi="Times New Roman"/>
          <w:b w:val="0"/>
          <w:bCs w:val="0"/>
          <w:szCs w:val="28"/>
          <w:lang w:val="en-US"/>
        </w:rPr>
        <w:t>10</w:t>
      </w:r>
      <w:r w:rsidR="00FA0A8F">
        <w:rPr>
          <w:rFonts w:ascii="Times New Roman" w:hAnsi="Times New Roman"/>
          <w:b w:val="0"/>
          <w:bCs w:val="0"/>
          <w:szCs w:val="28"/>
          <w:lang w:val="en-US"/>
        </w:rPr>
        <w:t xml:space="preserve"> </w:t>
      </w:r>
      <w:r w:rsidR="006D2B3A">
        <w:rPr>
          <w:rFonts w:ascii="Times New Roman" w:hAnsi="Times New Roman"/>
          <w:b w:val="0"/>
          <w:bCs w:val="0"/>
          <w:szCs w:val="28"/>
          <w:lang w:val="en-US"/>
        </w:rPr>
        <w:t>November</w:t>
      </w:r>
      <w:r w:rsidR="002005F0">
        <w:rPr>
          <w:rFonts w:ascii="Times New Roman" w:hAnsi="Times New Roman"/>
          <w:b w:val="0"/>
          <w:bCs w:val="0"/>
          <w:szCs w:val="28"/>
          <w:lang w:val="en-US"/>
        </w:rPr>
        <w:t xml:space="preserve"> </w:t>
      </w:r>
      <w:r w:rsidR="00D647DD">
        <w:rPr>
          <w:rFonts w:ascii="Times New Roman" w:hAnsi="Times New Roman"/>
          <w:b w:val="0"/>
          <w:bCs w:val="0"/>
          <w:szCs w:val="28"/>
          <w:lang w:val="en-US"/>
        </w:rPr>
        <w:t>202</w:t>
      </w:r>
      <w:r w:rsidR="00AD7FC8">
        <w:rPr>
          <w:rFonts w:ascii="Times New Roman" w:hAnsi="Times New Roman"/>
          <w:b w:val="0"/>
          <w:bCs w:val="0"/>
          <w:szCs w:val="28"/>
          <w:lang w:val="en-US"/>
        </w:rPr>
        <w:t>1</w:t>
      </w:r>
    </w:p>
    <w:p w14:paraId="6BB7464B" w14:textId="1B29AE67" w:rsidR="003E2BF6" w:rsidRDefault="003E2BF6" w:rsidP="003E2BF6">
      <w:pPr>
        <w:tabs>
          <w:tab w:val="left" w:pos="540"/>
        </w:tabs>
        <w:ind w:left="540"/>
        <w:jc w:val="both"/>
        <w:rPr>
          <w:szCs w:val="22"/>
        </w:rPr>
      </w:pPr>
    </w:p>
    <w:sectPr w:rsidR="003E2BF6" w:rsidSect="00B8566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B6A21" w14:textId="77777777" w:rsidR="00627BD4" w:rsidRDefault="00627BD4">
      <w:r>
        <w:separator/>
      </w:r>
    </w:p>
  </w:endnote>
  <w:endnote w:type="continuationSeparator" w:id="0">
    <w:p w14:paraId="4D0CA77C" w14:textId="77777777" w:rsidR="00627BD4" w:rsidRDefault="00627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6B865" w14:textId="77777777" w:rsidR="004449F3" w:rsidRDefault="004449F3" w:rsidP="00CB72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66ECD521" w14:textId="77777777" w:rsidR="004449F3" w:rsidRDefault="004449F3" w:rsidP="003C7A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B22C8" w14:textId="77777777" w:rsidR="004449F3" w:rsidRPr="00BB41D6" w:rsidRDefault="004449F3" w:rsidP="00D25BFF">
    <w:pPr>
      <w:pStyle w:val="Footer"/>
      <w:framePr w:w="331"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BB41D6">
      <w:rPr>
        <w:rStyle w:val="PageNumber"/>
        <w:rFonts w:ascii="Times New Roman" w:hAnsi="Times New Roman"/>
        <w:sz w:val="22"/>
        <w:szCs w:val="22"/>
      </w:rPr>
      <w:fldChar w:fldCharType="begin"/>
    </w:r>
    <w:r w:rsidRPr="00BB41D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BB41D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 w:rsidRPr="00BB41D6">
      <w:rPr>
        <w:rStyle w:val="PageNumber"/>
        <w:rFonts w:ascii="Times New Roman" w:hAnsi="Times New Roman"/>
        <w:sz w:val="22"/>
        <w:szCs w:val="22"/>
      </w:rPr>
      <w:fldChar w:fldCharType="end"/>
    </w:r>
  </w:p>
  <w:p w14:paraId="055223E2" w14:textId="79D828F3" w:rsidR="004449F3" w:rsidRPr="003C7A17" w:rsidRDefault="004449F3" w:rsidP="00D25BF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  <w:r>
      <w:rPr>
        <w:rFonts w:ascii="Times New Roman" w:hAnsi="Times New Roman"/>
        <w:i/>
        <w:iCs/>
      </w:rPr>
      <w:fldChar w:fldCharType="begin"/>
    </w:r>
    <w:r>
      <w:rPr>
        <w:rFonts w:ascii="Times New Roman" w:hAnsi="Times New Roman"/>
        <w:i/>
        <w:iCs/>
      </w:rPr>
      <w:instrText xml:space="preserve"> FILENAME   \* MERGEFORMAT </w:instrText>
    </w:r>
    <w:r>
      <w:rPr>
        <w:rFonts w:ascii="Times New Roman" w:hAnsi="Times New Roman"/>
        <w:i/>
        <w:iCs/>
      </w:rPr>
      <w:fldChar w:fldCharType="separate"/>
    </w:r>
    <w:r w:rsidR="002126E6">
      <w:rPr>
        <w:rFonts w:ascii="Times New Roman" w:hAnsi="Times New Roman"/>
        <w:i/>
        <w:iCs/>
        <w:noProof/>
      </w:rPr>
      <w:t>nncle1-Q3'21-set</w:t>
    </w:r>
    <w:r>
      <w:rPr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249F5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8B453" w14:textId="0FDA80F6" w:rsidR="002126E6" w:rsidRPr="003C7A17" w:rsidRDefault="002126E6" w:rsidP="002126E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48FB6" w14:textId="77777777" w:rsidR="00627BD4" w:rsidRDefault="00627BD4">
      <w:r>
        <w:separator/>
      </w:r>
    </w:p>
  </w:footnote>
  <w:footnote w:type="continuationSeparator" w:id="0">
    <w:p w14:paraId="38597954" w14:textId="77777777" w:rsidR="00627BD4" w:rsidRDefault="00627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2AE29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8F04AC3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570FBF2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A7E5C57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CA93EE2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DE56AC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3AFADA0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5A47BE4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231861D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0F2C76D" w14:textId="77777777" w:rsidR="004449F3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CD95F9D" w14:textId="77777777" w:rsidR="004449F3" w:rsidRPr="006370EF" w:rsidRDefault="004449F3" w:rsidP="006370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09FC4" w14:textId="4C9228AB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1E2F1704" w14:textId="0F92C7B4" w:rsidR="002126E6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0D03F04D" w14:textId="6B267E61" w:rsidR="002126E6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3ECB4939" w14:textId="77777777" w:rsidR="002126E6" w:rsidRPr="003C7A17" w:rsidRDefault="002126E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45E1020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6"/>
  </w:num>
  <w:num w:numId="13">
    <w:abstractNumId w:val="31"/>
  </w:num>
  <w:num w:numId="14">
    <w:abstractNumId w:val="17"/>
  </w:num>
  <w:num w:numId="15">
    <w:abstractNumId w:val="26"/>
  </w:num>
  <w:num w:numId="16">
    <w:abstractNumId w:val="10"/>
  </w:num>
  <w:num w:numId="17">
    <w:abstractNumId w:val="20"/>
  </w:num>
  <w:num w:numId="18">
    <w:abstractNumId w:val="12"/>
  </w:num>
  <w:num w:numId="19">
    <w:abstractNumId w:val="36"/>
  </w:num>
  <w:num w:numId="20">
    <w:abstractNumId w:val="34"/>
  </w:num>
  <w:num w:numId="21">
    <w:abstractNumId w:val="30"/>
  </w:num>
  <w:num w:numId="22">
    <w:abstractNumId w:val="19"/>
  </w:num>
  <w:num w:numId="23">
    <w:abstractNumId w:val="28"/>
  </w:num>
  <w:num w:numId="24">
    <w:abstractNumId w:val="13"/>
  </w:num>
  <w:num w:numId="25">
    <w:abstractNumId w:val="17"/>
  </w:num>
  <w:num w:numId="26">
    <w:abstractNumId w:val="33"/>
  </w:num>
  <w:num w:numId="27">
    <w:abstractNumId w:val="35"/>
  </w:num>
  <w:num w:numId="28">
    <w:abstractNumId w:val="17"/>
  </w:num>
  <w:num w:numId="29">
    <w:abstractNumId w:val="15"/>
  </w:num>
  <w:num w:numId="30">
    <w:abstractNumId w:val="22"/>
  </w:num>
  <w:num w:numId="31">
    <w:abstractNumId w:val="18"/>
  </w:num>
  <w:num w:numId="32">
    <w:abstractNumId w:val="21"/>
  </w:num>
  <w:num w:numId="33">
    <w:abstractNumId w:val="17"/>
  </w:num>
  <w:num w:numId="34">
    <w:abstractNumId w:val="32"/>
  </w:num>
  <w:num w:numId="35">
    <w:abstractNumId w:val="24"/>
  </w:num>
  <w:num w:numId="36">
    <w:abstractNumId w:val="29"/>
  </w:num>
  <w:num w:numId="37">
    <w:abstractNumId w:val="37"/>
  </w:num>
  <w:num w:numId="38">
    <w:abstractNumId w:val="27"/>
  </w:num>
  <w:num w:numId="39">
    <w:abstractNumId w:val="14"/>
  </w:num>
  <w:num w:numId="40">
    <w:abstractNumId w:val="11"/>
  </w:num>
  <w:num w:numId="41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35"/>
    <w:rsid w:val="00136D89"/>
    <w:rsid w:val="00136FA4"/>
    <w:rsid w:val="00137281"/>
    <w:rsid w:val="00137718"/>
    <w:rsid w:val="0013777C"/>
    <w:rsid w:val="001377B5"/>
    <w:rsid w:val="001378E2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6E6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30"/>
    <w:rsid w:val="004C5BE2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8FB"/>
    <w:rsid w:val="005E2D23"/>
    <w:rsid w:val="005E2FA0"/>
    <w:rsid w:val="005E360D"/>
    <w:rsid w:val="005E396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7DF"/>
    <w:rsid w:val="00637918"/>
    <w:rsid w:val="00637EAB"/>
    <w:rsid w:val="006405D4"/>
    <w:rsid w:val="0064098C"/>
    <w:rsid w:val="00641404"/>
    <w:rsid w:val="006415FB"/>
    <w:rsid w:val="0064174F"/>
    <w:rsid w:val="006418F0"/>
    <w:rsid w:val="00641905"/>
    <w:rsid w:val="00641B44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9F3"/>
    <w:rsid w:val="008A1AB3"/>
    <w:rsid w:val="008A1F83"/>
    <w:rsid w:val="008A20AC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F81"/>
    <w:rsid w:val="008E111E"/>
    <w:rsid w:val="008E121C"/>
    <w:rsid w:val="008E130F"/>
    <w:rsid w:val="008E187F"/>
    <w:rsid w:val="008E1EA7"/>
    <w:rsid w:val="008E22C9"/>
    <w:rsid w:val="008E2440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67F"/>
    <w:rsid w:val="00906838"/>
    <w:rsid w:val="009072A1"/>
    <w:rsid w:val="00907628"/>
    <w:rsid w:val="00907768"/>
    <w:rsid w:val="009077A1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7D7"/>
    <w:rsid w:val="009A6B8E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17309"/>
    <w:rsid w:val="00C203A6"/>
    <w:rsid w:val="00C20714"/>
    <w:rsid w:val="00C2074C"/>
    <w:rsid w:val="00C208A4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DEB"/>
    <w:rsid w:val="00DB3397"/>
    <w:rsid w:val="00DB393E"/>
    <w:rsid w:val="00DB5302"/>
    <w:rsid w:val="00DB534E"/>
    <w:rsid w:val="00DB5587"/>
    <w:rsid w:val="00DB5975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CF3"/>
    <w:rsid w:val="00E11DCC"/>
    <w:rsid w:val="00E11E76"/>
    <w:rsid w:val="00E1280E"/>
    <w:rsid w:val="00E128CB"/>
    <w:rsid w:val="00E12CD9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B2D"/>
    <w:rsid w:val="00E56C38"/>
    <w:rsid w:val="00E56E73"/>
    <w:rsid w:val="00E5742F"/>
    <w:rsid w:val="00E5787E"/>
    <w:rsid w:val="00E578E6"/>
    <w:rsid w:val="00E57916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22B"/>
    <w:rsid w:val="00F3063D"/>
    <w:rsid w:val="00F31070"/>
    <w:rsid w:val="00F310C0"/>
    <w:rsid w:val="00F311D1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324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Somjai, Nigonyanont</cp:lastModifiedBy>
  <cp:revision>3</cp:revision>
  <cp:lastPrinted>2021-11-09T03:25:00Z</cp:lastPrinted>
  <dcterms:created xsi:type="dcterms:W3CDTF">2021-11-09T07:02:00Z</dcterms:created>
  <dcterms:modified xsi:type="dcterms:W3CDTF">2021-11-09T07:04:00Z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</Properties>
</file>