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BBCBD" w14:textId="4DF66781" w:rsidR="00706EDA" w:rsidRDefault="00706EDA" w:rsidP="00706EDA">
      <w:pPr>
        <w:spacing w:line="240" w:lineRule="auto"/>
        <w:jc w:val="center"/>
        <w:rPr>
          <w:rFonts w:cstheme="minorBidi"/>
          <w:b/>
          <w:bCs/>
          <w:sz w:val="40"/>
          <w:szCs w:val="50"/>
          <w:lang w:val="en-US" w:bidi="th-TH"/>
        </w:rPr>
      </w:pPr>
    </w:p>
    <w:p w14:paraId="00ED8EB1" w14:textId="77777777" w:rsidR="00907E57" w:rsidRPr="003D7992" w:rsidRDefault="00907E57" w:rsidP="00706EDA">
      <w:pPr>
        <w:spacing w:line="240" w:lineRule="auto"/>
        <w:jc w:val="center"/>
        <w:rPr>
          <w:rFonts w:cstheme="minorBidi"/>
          <w:b/>
          <w:bCs/>
          <w:sz w:val="40"/>
          <w:szCs w:val="50"/>
          <w:cs/>
          <w:lang w:val="en-US" w:bidi="th-TH"/>
        </w:rPr>
      </w:pPr>
    </w:p>
    <w:p w14:paraId="7B946A69" w14:textId="77777777" w:rsidR="00706EDA" w:rsidRPr="00DC3E1C" w:rsidRDefault="00706EDA" w:rsidP="00706EDA">
      <w:pPr>
        <w:spacing w:line="240" w:lineRule="auto"/>
        <w:jc w:val="center"/>
        <w:rPr>
          <w:b/>
          <w:bCs/>
          <w:sz w:val="40"/>
          <w:szCs w:val="40"/>
        </w:rPr>
      </w:pPr>
    </w:p>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022F9C02" w14:textId="77777777" w:rsidR="00F71430" w:rsidRPr="00E40F3F" w:rsidRDefault="00F71430" w:rsidP="00F71430">
      <w:pPr>
        <w:spacing w:line="240" w:lineRule="atLeast"/>
        <w:jc w:val="center"/>
        <w:rPr>
          <w:sz w:val="36"/>
          <w:szCs w:val="36"/>
        </w:rPr>
      </w:pPr>
      <w:r w:rsidRPr="00E40F3F">
        <w:rPr>
          <w:sz w:val="36"/>
          <w:szCs w:val="36"/>
        </w:rPr>
        <w:t xml:space="preserve">for the three-month and </w:t>
      </w:r>
      <w:r>
        <w:rPr>
          <w:sz w:val="36"/>
          <w:szCs w:val="36"/>
        </w:rPr>
        <w:t>nine-month</w:t>
      </w:r>
      <w:r w:rsidRPr="00E40F3F">
        <w:rPr>
          <w:sz w:val="36"/>
          <w:szCs w:val="36"/>
        </w:rPr>
        <w:t xml:space="preserve"> periods ended</w:t>
      </w:r>
    </w:p>
    <w:p w14:paraId="7780B916" w14:textId="75C6518A" w:rsidR="00F71430" w:rsidRDefault="00F71430" w:rsidP="00F71430">
      <w:pPr>
        <w:shd w:val="clear" w:color="auto" w:fill="FFFFFF"/>
        <w:spacing w:line="240" w:lineRule="atLeast"/>
        <w:jc w:val="center"/>
        <w:rPr>
          <w:sz w:val="36"/>
          <w:szCs w:val="36"/>
        </w:rPr>
      </w:pPr>
      <w:r>
        <w:rPr>
          <w:sz w:val="36"/>
          <w:szCs w:val="36"/>
        </w:rPr>
        <w:t>30 September</w:t>
      </w:r>
      <w:r w:rsidRPr="00E40F3F">
        <w:rPr>
          <w:sz w:val="36"/>
          <w:szCs w:val="36"/>
        </w:rPr>
        <w:t xml:space="preserve"> 20</w:t>
      </w:r>
      <w:r>
        <w:rPr>
          <w:sz w:val="36"/>
          <w:szCs w:val="36"/>
        </w:rPr>
        <w:t>21</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default" r:id="rId8"/>
          <w:footerReference w:type="even" r:id="rId9"/>
          <w:footerReference w:type="default" r:id="rId10"/>
          <w:headerReference w:type="first" r:id="rId11"/>
          <w:pgSz w:w="11907" w:h="16840"/>
          <w:pgMar w:top="691" w:right="1152" w:bottom="576" w:left="1152" w:header="720" w:footer="720" w:gutter="0"/>
          <w:pgNumType w:start="2"/>
          <w:cols w:space="720"/>
          <w:titlePg/>
        </w:sectPr>
      </w:pPr>
    </w:p>
    <w:p w14:paraId="6DE4DFCF" w14:textId="77777777" w:rsidR="00706EDA" w:rsidRPr="00DC3E1C" w:rsidRDefault="00706EDA" w:rsidP="00706EDA">
      <w:pPr>
        <w:pStyle w:val="acctmainheading"/>
        <w:tabs>
          <w:tab w:val="left" w:pos="7810"/>
        </w:tabs>
        <w:spacing w:after="0" w:line="240" w:lineRule="atLeast"/>
      </w:pPr>
    </w:p>
    <w:p w14:paraId="006AE8DC" w14:textId="77777777" w:rsidR="00706EDA" w:rsidRPr="00DC3E1C" w:rsidRDefault="00706EDA" w:rsidP="00706EDA">
      <w:pPr>
        <w:pStyle w:val="acctmainheading"/>
        <w:tabs>
          <w:tab w:val="left" w:pos="7810"/>
        </w:tabs>
        <w:spacing w:after="0" w:line="240" w:lineRule="atLeast"/>
      </w:pPr>
    </w:p>
    <w:p w14:paraId="296E3372" w14:textId="03B86865" w:rsidR="00AD2CB4" w:rsidRDefault="00AD2CB4" w:rsidP="00706EDA">
      <w:pPr>
        <w:pStyle w:val="acctmainheading"/>
        <w:tabs>
          <w:tab w:val="left" w:pos="7810"/>
        </w:tabs>
        <w:spacing w:after="0" w:line="240" w:lineRule="atLeast"/>
      </w:pPr>
    </w:p>
    <w:p w14:paraId="5489A536" w14:textId="77777777" w:rsidR="00AD2CB4" w:rsidRPr="00DC3E1C" w:rsidRDefault="00AD2CB4" w:rsidP="00706EDA">
      <w:pPr>
        <w:pStyle w:val="acctmainheading"/>
        <w:tabs>
          <w:tab w:val="left" w:pos="7810"/>
        </w:tabs>
        <w:spacing w:after="0" w:line="240" w:lineRule="atLeast"/>
      </w:pPr>
    </w:p>
    <w:p w14:paraId="27C6D788" w14:textId="77777777" w:rsidR="00706EDA" w:rsidRPr="00DC3E1C" w:rsidRDefault="00706EDA" w:rsidP="00706EDA">
      <w:pPr>
        <w:pStyle w:val="acctmainheading"/>
        <w:tabs>
          <w:tab w:val="left" w:pos="7810"/>
        </w:tabs>
        <w:spacing w:after="0" w:line="240" w:lineRule="atLeast"/>
      </w:pPr>
    </w:p>
    <w:p w14:paraId="124749FF" w14:textId="77777777" w:rsidR="00706EDA" w:rsidRPr="00DC3E1C" w:rsidRDefault="00706EDA" w:rsidP="00706EDA">
      <w:pPr>
        <w:pStyle w:val="acctmainheading"/>
        <w:tabs>
          <w:tab w:val="left" w:pos="7810"/>
        </w:tabs>
        <w:spacing w:after="0" w:line="240" w:lineRule="atLeast"/>
      </w:pPr>
    </w:p>
    <w:p w14:paraId="53EE85B4" w14:textId="77777777" w:rsidR="00706EDA" w:rsidRPr="00DC3E1C" w:rsidRDefault="00706EDA" w:rsidP="00706EDA">
      <w:pPr>
        <w:pStyle w:val="acctmainheading"/>
        <w:tabs>
          <w:tab w:val="left" w:pos="7810"/>
        </w:tabs>
        <w:spacing w:after="0" w:line="240" w:lineRule="atLeast"/>
      </w:pPr>
    </w:p>
    <w:p w14:paraId="008C2638" w14:textId="77777777" w:rsidR="00706EDA" w:rsidRPr="00DC3E1C" w:rsidRDefault="00706EDA" w:rsidP="00706EDA">
      <w:pPr>
        <w:pStyle w:val="acctmainheading"/>
        <w:tabs>
          <w:tab w:val="left" w:pos="7810"/>
        </w:tabs>
        <w:spacing w:after="0" w:line="240" w:lineRule="atLeast"/>
      </w:pPr>
    </w:p>
    <w:p w14:paraId="1BA2E9A5" w14:textId="77777777" w:rsidR="00706EDA" w:rsidRPr="00DC3E1C" w:rsidRDefault="00706EDA" w:rsidP="00706EDA">
      <w:pPr>
        <w:pStyle w:val="acctmainheading"/>
        <w:spacing w:after="0" w:line="240" w:lineRule="atLeast"/>
        <w:ind w:left="270"/>
        <w:rPr>
          <w:sz w:val="24"/>
          <w:szCs w:val="24"/>
        </w:rPr>
      </w:pPr>
      <w:r w:rsidRPr="00DC3E1C">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77777777" w:rsidR="00706EDA" w:rsidRPr="00DC3E1C" w:rsidRDefault="00706EDA" w:rsidP="00706EDA">
      <w:pPr>
        <w:spacing w:line="240" w:lineRule="auto"/>
        <w:ind w:left="270" w:right="153"/>
        <w:jc w:val="both"/>
        <w:rPr>
          <w:b/>
          <w:bCs/>
          <w:sz w:val="24"/>
          <w:szCs w:val="22"/>
        </w:rPr>
      </w:pPr>
      <w:r w:rsidRPr="00DC3E1C">
        <w:rPr>
          <w:b/>
          <w:bCs/>
          <w:sz w:val="24"/>
          <w:szCs w:val="22"/>
        </w:rPr>
        <w:t>To the Board of Director of Central Retail Corporation Public Company Limited</w:t>
      </w:r>
    </w:p>
    <w:p w14:paraId="11EAFF28" w14:textId="77777777" w:rsidR="00706EDA" w:rsidRPr="00DC3E1C" w:rsidRDefault="00706EDA" w:rsidP="00706EDA">
      <w:pPr>
        <w:spacing w:line="240" w:lineRule="atLeast"/>
        <w:ind w:left="270" w:right="153"/>
      </w:pPr>
    </w:p>
    <w:p w14:paraId="44B885ED" w14:textId="6816EF8A" w:rsidR="00F71430" w:rsidRPr="00455CD9" w:rsidRDefault="00F71430" w:rsidP="00F71430">
      <w:pPr>
        <w:tabs>
          <w:tab w:val="left" w:pos="270"/>
        </w:tabs>
        <w:ind w:left="270" w:right="153"/>
        <w:jc w:val="both"/>
        <w:rPr>
          <w:lang w:bidi="th-TH"/>
        </w:rPr>
      </w:pPr>
      <w:r w:rsidRPr="00455CD9">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455CD9">
        <w:rPr>
          <w:szCs w:val="22"/>
          <w:lang w:val="en-US"/>
        </w:rPr>
        <w:t xml:space="preserve"> 30 September</w:t>
      </w:r>
      <w:r w:rsidRPr="00455CD9">
        <w:rPr>
          <w:szCs w:val="22"/>
        </w:rPr>
        <w:t xml:space="preserve"> 202</w:t>
      </w:r>
      <w:r>
        <w:rPr>
          <w:szCs w:val="22"/>
        </w:rPr>
        <w:t>1</w:t>
      </w:r>
      <w:r w:rsidRPr="00455CD9">
        <w:rPr>
          <w:szCs w:val="22"/>
        </w:rPr>
        <w:t xml:space="preserve">; the consolidated and separate statements of comprehensive income for the three-month and nine-month periods ended </w:t>
      </w:r>
      <w:r w:rsidRPr="00455CD9">
        <w:rPr>
          <w:szCs w:val="22"/>
          <w:lang w:val="en-US"/>
        </w:rPr>
        <w:t xml:space="preserve">30 September </w:t>
      </w:r>
      <w:r w:rsidRPr="00455CD9">
        <w:rPr>
          <w:szCs w:val="22"/>
        </w:rPr>
        <w:t>202</w:t>
      </w:r>
      <w:r>
        <w:rPr>
          <w:szCs w:val="22"/>
        </w:rPr>
        <w:t>1</w:t>
      </w:r>
      <w:r w:rsidRPr="00455CD9">
        <w:rPr>
          <w:szCs w:val="22"/>
        </w:rPr>
        <w:t>;</w:t>
      </w:r>
      <w:r w:rsidRPr="00455CD9">
        <w:rPr>
          <w:szCs w:val="28"/>
          <w:lang w:val="en-US" w:bidi="th-TH"/>
        </w:rPr>
        <w:t xml:space="preserve"> </w:t>
      </w:r>
      <w:r w:rsidRPr="00455CD9">
        <w:rPr>
          <w:szCs w:val="22"/>
        </w:rPr>
        <w:t xml:space="preserve">the consolidated and separate statements of changes in equity and cash flows for the nine-month period ended </w:t>
      </w:r>
      <w:r w:rsidRPr="00455CD9">
        <w:rPr>
          <w:szCs w:val="22"/>
          <w:lang w:val="en-US"/>
        </w:rPr>
        <w:t xml:space="preserve">30 September </w:t>
      </w:r>
      <w:r w:rsidRPr="00455CD9">
        <w:rPr>
          <w:szCs w:val="22"/>
        </w:rPr>
        <w:t>202</w:t>
      </w:r>
      <w:r>
        <w:rPr>
          <w:szCs w:val="22"/>
        </w:rPr>
        <w:t>1</w:t>
      </w:r>
      <w:r w:rsidRPr="00455CD9">
        <w:rPr>
          <w:szCs w:val="22"/>
        </w:rPr>
        <w:t>; and</w:t>
      </w:r>
      <w:r w:rsidRPr="00455CD9">
        <w:rPr>
          <w:lang w:bidi="th-TH"/>
        </w:rPr>
        <w:t xml:space="preserve"> condensed notes (“interim financial information”).</w:t>
      </w:r>
      <w:r w:rsidRPr="00455CD9">
        <w:rPr>
          <w:i/>
          <w:iCs/>
          <w:lang w:bidi="th-TH"/>
        </w:rPr>
        <w:t xml:space="preserve"> </w:t>
      </w:r>
      <w:r w:rsidRPr="00455CD9">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A2B26D5" w14:textId="77777777" w:rsidR="00706EDA" w:rsidRPr="00F71430" w:rsidRDefault="00706EDA" w:rsidP="00706EDA">
      <w:pPr>
        <w:pStyle w:val="RNormal"/>
        <w:ind w:left="270" w:right="153"/>
        <w:rPr>
          <w:lang w:val="en-GB"/>
        </w:rPr>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18A85B71" w14:textId="77777777" w:rsidR="00706EDA" w:rsidRPr="00DC3E1C" w:rsidRDefault="00706EDA" w:rsidP="00706EDA">
      <w:pPr>
        <w:ind w:left="270" w:right="153"/>
        <w:jc w:val="both"/>
        <w:rPr>
          <w:szCs w:val="22"/>
        </w:r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0DC8C815" w14:textId="77777777" w:rsidR="00706EDA" w:rsidRPr="001C5A06" w:rsidRDefault="00706EDA" w:rsidP="00706EDA">
      <w:pPr>
        <w:ind w:left="270" w:right="153"/>
        <w:jc w:val="both"/>
        <w:rPr>
          <w:rFonts w:cstheme="minorBidi"/>
          <w:i/>
          <w:szCs w:val="28"/>
          <w:cs/>
          <w:lang w:bidi="th-TH"/>
        </w:rPr>
      </w:pPr>
    </w:p>
    <w:p w14:paraId="6AB092C9" w14:textId="77777777" w:rsidR="00706EDA" w:rsidRPr="00DC3E1C" w:rsidRDefault="00706EDA" w:rsidP="00706EDA">
      <w:pPr>
        <w:ind w:left="270" w:right="153"/>
        <w:jc w:val="both"/>
        <w:rPr>
          <w:szCs w:val="22"/>
        </w:rPr>
      </w:pPr>
      <w:r w:rsidRPr="00DC3E1C">
        <w:rPr>
          <w:i/>
          <w:szCs w:val="22"/>
        </w:rPr>
        <w:t>Conclusion</w:t>
      </w:r>
    </w:p>
    <w:p w14:paraId="12FC1BF6" w14:textId="77777777" w:rsidR="00706EDA" w:rsidRPr="00DC3E1C" w:rsidRDefault="00706EDA" w:rsidP="00706EDA">
      <w:pPr>
        <w:ind w:left="270" w:right="153"/>
        <w:jc w:val="both"/>
      </w:pPr>
    </w:p>
    <w:p w14:paraId="6CC97844" w14:textId="77777777" w:rsidR="00706EDA" w:rsidRPr="00DC3E1C" w:rsidRDefault="00706EDA" w:rsidP="00706EDA">
      <w:pPr>
        <w:ind w:left="270" w:right="153"/>
        <w:jc w:val="both"/>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p>
    <w:p w14:paraId="1B32FCEC" w14:textId="77777777" w:rsidR="00706EDA" w:rsidRDefault="00706EDA" w:rsidP="00706EDA">
      <w:pPr>
        <w:ind w:left="270" w:right="153"/>
        <w:jc w:val="both"/>
        <w:rPr>
          <w:i/>
          <w:szCs w:val="22"/>
        </w:rPr>
      </w:pPr>
    </w:p>
    <w:p w14:paraId="0E1DB856" w14:textId="77777777" w:rsidR="00706EDA" w:rsidRDefault="00706EDA" w:rsidP="00706EDA">
      <w:pPr>
        <w:ind w:left="270" w:right="153"/>
        <w:jc w:val="both"/>
        <w:rPr>
          <w:i/>
          <w:szCs w:val="22"/>
        </w:rPr>
        <w:sectPr w:rsidR="00706EDA" w:rsidSect="00907E57">
          <w:headerReference w:type="default" r:id="rId12"/>
          <w:footerReference w:type="default" r:id="rId13"/>
          <w:headerReference w:type="first" r:id="rId14"/>
          <w:footerReference w:type="first" r:id="rId15"/>
          <w:pgSz w:w="11907" w:h="16840"/>
          <w:pgMar w:top="691" w:right="1152" w:bottom="576" w:left="1152" w:header="720" w:footer="720" w:gutter="0"/>
          <w:pgNumType w:start="2"/>
          <w:cols w:space="720"/>
          <w:titlePg/>
          <w:docGrid w:linePitch="299"/>
        </w:sectPr>
      </w:pPr>
    </w:p>
    <w:p w14:paraId="56BA3631" w14:textId="77777777" w:rsidR="00907E57" w:rsidRDefault="00907E57" w:rsidP="00706EDA">
      <w:pPr>
        <w:ind w:left="270" w:right="153"/>
        <w:jc w:val="both"/>
        <w:rPr>
          <w:i/>
          <w:szCs w:val="22"/>
        </w:rPr>
      </w:pPr>
    </w:p>
    <w:p w14:paraId="4FCEC5F3" w14:textId="77777777" w:rsidR="00907E57" w:rsidRDefault="00907E57" w:rsidP="00706EDA">
      <w:pPr>
        <w:ind w:left="270" w:right="153"/>
        <w:jc w:val="both"/>
        <w:rPr>
          <w:i/>
          <w:szCs w:val="22"/>
        </w:rPr>
      </w:pPr>
    </w:p>
    <w:p w14:paraId="2535837A" w14:textId="40BDE389" w:rsidR="00706EDA" w:rsidRDefault="00706EDA" w:rsidP="00706EDA">
      <w:pPr>
        <w:ind w:left="270" w:right="153"/>
        <w:jc w:val="both"/>
        <w:rPr>
          <w:i/>
          <w:szCs w:val="22"/>
        </w:rPr>
      </w:pPr>
      <w:r>
        <w:rPr>
          <w:i/>
          <w:szCs w:val="22"/>
        </w:rPr>
        <w:t>Emphasis of Matter</w:t>
      </w:r>
    </w:p>
    <w:p w14:paraId="7E70CCC6" w14:textId="77777777" w:rsidR="00787C01" w:rsidRDefault="00787C01" w:rsidP="00706EDA">
      <w:pPr>
        <w:autoSpaceDE w:val="0"/>
        <w:autoSpaceDN w:val="0"/>
        <w:adjustRightInd w:val="0"/>
        <w:spacing w:line="240" w:lineRule="auto"/>
        <w:ind w:left="270" w:right="153"/>
        <w:jc w:val="thaiDistribute"/>
        <w:rPr>
          <w:rFonts w:ascii="TimesNewRomanPSMT" w:hAnsi="TimesNewRomanPSMT" w:cstheme="minorBidi"/>
          <w:sz w:val="21"/>
          <w:szCs w:val="21"/>
          <w:lang w:val="en-US" w:eastAsia="en-GB" w:bidi="th-TH"/>
        </w:rPr>
      </w:pPr>
    </w:p>
    <w:p w14:paraId="41F2ED5C" w14:textId="5B145A08" w:rsidR="00706EDA" w:rsidRPr="00787C01" w:rsidRDefault="006F11B4" w:rsidP="006F11B4">
      <w:pPr>
        <w:spacing w:line="240" w:lineRule="atLeast"/>
        <w:ind w:left="270" w:right="153"/>
        <w:jc w:val="thaiDistribute"/>
        <w:rPr>
          <w:lang w:val="en-US"/>
        </w:rPr>
      </w:pPr>
      <w:r w:rsidRPr="006F11B4">
        <w:rPr>
          <w:lang w:val="en-US"/>
        </w:rPr>
        <w:t xml:space="preserve">I draw attention to </w:t>
      </w:r>
      <w:r>
        <w:rPr>
          <w:lang w:val="en-US"/>
        </w:rPr>
        <w:t>n</w:t>
      </w:r>
      <w:r w:rsidRPr="006F11B4">
        <w:rPr>
          <w:lang w:val="en-US"/>
        </w:rPr>
        <w:t>ote</w:t>
      </w:r>
      <w:r>
        <w:rPr>
          <w:lang w:val="en-US"/>
        </w:rPr>
        <w:t xml:space="preserve"> </w:t>
      </w:r>
      <w:r w:rsidR="005B2AC4">
        <w:rPr>
          <w:lang w:val="en-US"/>
        </w:rPr>
        <w:t>4</w:t>
      </w:r>
      <w:r w:rsidR="00250711">
        <w:rPr>
          <w:lang w:val="en-US"/>
        </w:rPr>
        <w:t>, d</w:t>
      </w:r>
      <w:r w:rsidRPr="006F11B4">
        <w:rPr>
          <w:lang w:val="en-US"/>
        </w:rPr>
        <w:t xml:space="preserve">uring the </w:t>
      </w:r>
      <w:r>
        <w:rPr>
          <w:lang w:val="en-US"/>
        </w:rPr>
        <w:t>period,</w:t>
      </w:r>
      <w:r w:rsidRPr="006F11B4">
        <w:rPr>
          <w:lang w:val="en-US"/>
        </w:rPr>
        <w:t xml:space="preserve"> the Group</w:t>
      </w:r>
      <w:r w:rsidR="00250711">
        <w:rPr>
          <w:lang w:val="en-US"/>
        </w:rPr>
        <w:t xml:space="preserve"> has</w:t>
      </w:r>
      <w:r w:rsidRPr="006F11B4">
        <w:rPr>
          <w:lang w:val="en-US"/>
        </w:rPr>
        <w:t xml:space="preserve"> acquired a business and has hired an independent appraiser to determine the fair value of the identifiable assets acquired and liabilities assumed from the business acquisitions.</w:t>
      </w:r>
      <w:r>
        <w:rPr>
          <w:lang w:val="en-US"/>
        </w:rPr>
        <w:t xml:space="preserve"> </w:t>
      </w:r>
      <w:r w:rsidRPr="006F11B4">
        <w:rPr>
          <w:lang w:val="en-US"/>
        </w:rPr>
        <w:t xml:space="preserve">As at the reporting date, the appraisal has not yet been completed therefore the determination of the fair value and the allocation of the purchase price was determined provisionally and is subject to potential amendment. My </w:t>
      </w:r>
      <w:r w:rsidR="00250711">
        <w:rPr>
          <w:lang w:val="en-US"/>
        </w:rPr>
        <w:t>conclusion</w:t>
      </w:r>
      <w:r w:rsidRPr="006F11B4">
        <w:rPr>
          <w:lang w:val="en-US"/>
        </w:rPr>
        <w:t xml:space="preserve"> is not modified in respect of this matter.</w:t>
      </w:r>
    </w:p>
    <w:p w14:paraId="1F88C421" w14:textId="77777777" w:rsidR="00706EDA" w:rsidRPr="00DC3E1C" w:rsidRDefault="00706EDA" w:rsidP="00706EDA">
      <w:pPr>
        <w:spacing w:line="240" w:lineRule="atLeast"/>
        <w:ind w:left="270" w:right="153"/>
      </w:pPr>
    </w:p>
    <w:p w14:paraId="5CD8FA6E" w14:textId="77777777" w:rsidR="00706EDA" w:rsidRPr="00DC3E1C" w:rsidRDefault="00706EDA" w:rsidP="00706EDA">
      <w:pPr>
        <w:spacing w:line="240" w:lineRule="atLeast"/>
        <w:ind w:left="270" w:right="153"/>
      </w:pPr>
    </w:p>
    <w:p w14:paraId="0B0C4301" w14:textId="77777777" w:rsidR="00706EDA" w:rsidRPr="00DC3E1C" w:rsidRDefault="00706EDA" w:rsidP="00706EDA">
      <w:pPr>
        <w:spacing w:line="240" w:lineRule="atLeast"/>
        <w:ind w:left="270" w:right="153"/>
      </w:pPr>
    </w:p>
    <w:p w14:paraId="70732632" w14:textId="77777777" w:rsidR="00706EDA" w:rsidRPr="00DC3E1C" w:rsidRDefault="00706EDA" w:rsidP="00706EDA">
      <w:pPr>
        <w:spacing w:line="240" w:lineRule="atLeast"/>
        <w:ind w:left="270" w:right="153"/>
      </w:pPr>
    </w:p>
    <w:p w14:paraId="0C8D4C25" w14:textId="77777777" w:rsidR="00706EDA" w:rsidRPr="00DC3E1C" w:rsidRDefault="00706EDA" w:rsidP="00706EDA">
      <w:pPr>
        <w:spacing w:line="240" w:lineRule="atLeast"/>
        <w:ind w:left="270" w:right="153"/>
      </w:pPr>
    </w:p>
    <w:p w14:paraId="23AEE436" w14:textId="77777777" w:rsidR="00706EDA" w:rsidRPr="00DC3E1C" w:rsidRDefault="00706EDA" w:rsidP="00706EDA">
      <w:pPr>
        <w:pStyle w:val="RNormal"/>
        <w:ind w:left="270" w:right="153"/>
        <w:rPr>
          <w:szCs w:val="22"/>
        </w:rPr>
      </w:pPr>
      <w:r w:rsidRPr="00DC3E1C">
        <w:rPr>
          <w:szCs w:val="22"/>
        </w:rPr>
        <w:t>(Pornthip Rimdusit)</w:t>
      </w:r>
    </w:p>
    <w:p w14:paraId="0775AB03" w14:textId="77777777" w:rsidR="00706EDA" w:rsidRPr="00DC3E1C" w:rsidRDefault="00706EDA" w:rsidP="00706EDA">
      <w:pPr>
        <w:pStyle w:val="RNormal"/>
        <w:ind w:left="270" w:right="153"/>
        <w:rPr>
          <w:szCs w:val="22"/>
        </w:rPr>
      </w:pPr>
      <w:r w:rsidRPr="00DC3E1C">
        <w:rPr>
          <w:szCs w:val="22"/>
        </w:rPr>
        <w:t>Certified Public Accountant</w:t>
      </w:r>
    </w:p>
    <w:p w14:paraId="482E38D4" w14:textId="77777777" w:rsidR="00706EDA" w:rsidRPr="00DC3E1C" w:rsidRDefault="00706EDA" w:rsidP="00706EDA">
      <w:pPr>
        <w:pStyle w:val="RNormal"/>
        <w:ind w:left="270" w:right="153"/>
        <w:rPr>
          <w:szCs w:val="22"/>
        </w:rPr>
      </w:pPr>
      <w:r w:rsidRPr="00DC3E1C">
        <w:rPr>
          <w:szCs w:val="22"/>
        </w:rPr>
        <w:t>Registration No.5565</w:t>
      </w:r>
    </w:p>
    <w:p w14:paraId="3046F356" w14:textId="77777777" w:rsidR="00706EDA" w:rsidRPr="00DC3E1C" w:rsidRDefault="00706EDA" w:rsidP="00706EDA">
      <w:pPr>
        <w:tabs>
          <w:tab w:val="left" w:pos="540"/>
          <w:tab w:val="left" w:pos="5760"/>
          <w:tab w:val="left" w:pos="9540"/>
        </w:tabs>
        <w:spacing w:line="240" w:lineRule="atLeast"/>
        <w:ind w:left="180" w:right="153"/>
        <w:jc w:val="both"/>
        <w:rPr>
          <w:color w:val="0000FF"/>
          <w:lang w:val="en-US"/>
        </w:rPr>
      </w:pPr>
    </w:p>
    <w:p w14:paraId="2CF1E74F" w14:textId="77777777" w:rsidR="00706EDA" w:rsidRPr="00DC3E1C" w:rsidRDefault="00706EDA" w:rsidP="00706EDA">
      <w:pPr>
        <w:tabs>
          <w:tab w:val="left" w:pos="540"/>
          <w:tab w:val="left" w:pos="5760"/>
          <w:tab w:val="left" w:pos="9540"/>
        </w:tabs>
        <w:spacing w:line="240" w:lineRule="atLeast"/>
        <w:ind w:left="180" w:right="153"/>
        <w:jc w:val="both"/>
        <w:rPr>
          <w:lang w:val="en-US"/>
        </w:rPr>
      </w:pPr>
    </w:p>
    <w:p w14:paraId="57439CF6" w14:textId="77777777" w:rsidR="00706EDA" w:rsidRPr="00DC3E1C" w:rsidRDefault="00706EDA" w:rsidP="00706EDA">
      <w:pPr>
        <w:tabs>
          <w:tab w:val="left" w:pos="54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57E96C59" w14:textId="77777777" w:rsidR="00706EDA" w:rsidRPr="003D3E1D" w:rsidRDefault="00706EDA" w:rsidP="00706EDA">
      <w:pPr>
        <w:tabs>
          <w:tab w:val="left" w:pos="540"/>
          <w:tab w:val="left" w:pos="9540"/>
        </w:tabs>
        <w:spacing w:line="240" w:lineRule="atLeast"/>
        <w:ind w:left="270" w:right="153"/>
        <w:rPr>
          <w:rFonts w:cstheme="minorBidi"/>
          <w:cs/>
          <w:lang w:val="en-US" w:bidi="th-TH"/>
        </w:rPr>
      </w:pPr>
      <w:r w:rsidRPr="00DC3E1C">
        <w:rPr>
          <w:lang w:val="en-US"/>
        </w:rPr>
        <w:t>Bangkok</w:t>
      </w:r>
    </w:p>
    <w:p w14:paraId="59D34CB1" w14:textId="4870D238" w:rsidR="00E54FBB" w:rsidRPr="005A7801" w:rsidRDefault="00DD05B7" w:rsidP="005A7801">
      <w:pPr>
        <w:tabs>
          <w:tab w:val="left" w:pos="540"/>
          <w:tab w:val="left" w:pos="9540"/>
        </w:tabs>
        <w:spacing w:line="240" w:lineRule="atLeast"/>
        <w:ind w:left="270" w:right="153"/>
        <w:rPr>
          <w:rFonts w:cstheme="minorBidi"/>
          <w:b/>
          <w:bCs/>
          <w:i/>
          <w:iCs/>
          <w:cs/>
          <w:lang w:bidi="th-TH"/>
        </w:rPr>
      </w:pPr>
      <w:r>
        <w:rPr>
          <w:lang w:val="en-US" w:bidi="th-TH"/>
        </w:rPr>
        <w:t>1</w:t>
      </w:r>
      <w:r w:rsidR="00F71430">
        <w:rPr>
          <w:lang w:val="en-US" w:bidi="th-TH"/>
        </w:rPr>
        <w:t>1 November</w:t>
      </w:r>
      <w:r>
        <w:rPr>
          <w:lang w:val="en-US" w:bidi="th-TH"/>
        </w:rPr>
        <w:t xml:space="preserve"> 202</w:t>
      </w:r>
      <w:r>
        <w:rPr>
          <w:rFonts w:cs="Angsana New"/>
          <w:lang w:val="en-US" w:bidi="th-TH"/>
        </w:rPr>
        <w:t>1</w:t>
      </w:r>
    </w:p>
    <w:sectPr w:rsidR="00E54FBB" w:rsidRPr="005A7801" w:rsidSect="005A7801">
      <w:headerReference w:type="default" r:id="rId16"/>
      <w:footerReference w:type="default" r:id="rId17"/>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6BAC4" w14:textId="77777777" w:rsidR="0094295A" w:rsidRDefault="0094295A">
      <w:r>
        <w:separator/>
      </w:r>
    </w:p>
  </w:endnote>
  <w:endnote w:type="continuationSeparator" w:id="0">
    <w:p w14:paraId="0B49647F" w14:textId="77777777" w:rsidR="0094295A" w:rsidRDefault="0094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6418" w14:textId="3E32F76B"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C25B92">
      <w:rPr>
        <w:i/>
        <w:iCs/>
        <w:noProof/>
        <w:color w:val="0000FF"/>
      </w:rPr>
      <w:t>CRC_AUDITOR_REPORT_Q2_21_EN HEAD</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8DEEF" w14:textId="151D1D66" w:rsidR="00456E31" w:rsidRPr="00705DFF" w:rsidRDefault="00456E31" w:rsidP="00705D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93CDB" w14:textId="3179641B" w:rsidR="00907E57" w:rsidRPr="004F56FB" w:rsidRDefault="00907E57" w:rsidP="004F56F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5232208"/>
      <w:docPartObj>
        <w:docPartGallery w:val="Page Numbers (Bottom of Page)"/>
        <w:docPartUnique/>
      </w:docPartObj>
    </w:sdtPr>
    <w:sdtEndPr>
      <w:rPr>
        <w:noProof/>
        <w:sz w:val="22"/>
        <w:szCs w:val="22"/>
      </w:rPr>
    </w:sdtEndPr>
    <w:sdtContent>
      <w:p w14:paraId="6F9B36D3" w14:textId="170363D1" w:rsidR="005A7801" w:rsidRPr="00907E57" w:rsidRDefault="005A7801">
        <w:pPr>
          <w:pStyle w:val="Footer"/>
          <w:jc w:val="center"/>
          <w:rPr>
            <w:sz w:val="22"/>
            <w:szCs w:val="22"/>
          </w:rPr>
        </w:pPr>
        <w:r w:rsidRPr="00907E57">
          <w:rPr>
            <w:sz w:val="22"/>
            <w:szCs w:val="22"/>
          </w:rPr>
          <w:fldChar w:fldCharType="begin"/>
        </w:r>
        <w:r w:rsidRPr="00907E57">
          <w:rPr>
            <w:sz w:val="22"/>
            <w:szCs w:val="22"/>
          </w:rPr>
          <w:instrText xml:space="preserve"> PAGE   \* MERGEFORMAT </w:instrText>
        </w:r>
        <w:r w:rsidRPr="00907E57">
          <w:rPr>
            <w:sz w:val="22"/>
            <w:szCs w:val="22"/>
          </w:rPr>
          <w:fldChar w:fldCharType="separate"/>
        </w:r>
        <w:r w:rsidRPr="00907E57">
          <w:rPr>
            <w:noProof/>
            <w:sz w:val="22"/>
            <w:szCs w:val="22"/>
          </w:rPr>
          <w:t>2</w:t>
        </w:r>
        <w:r w:rsidRPr="00907E5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91B37" w14:textId="77777777" w:rsidR="0094295A" w:rsidRDefault="0094295A">
      <w:r>
        <w:separator/>
      </w:r>
    </w:p>
  </w:footnote>
  <w:footnote w:type="continuationSeparator" w:id="0">
    <w:p w14:paraId="5977F918" w14:textId="77777777" w:rsidR="0094295A" w:rsidRDefault="00942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ACC60" w14:textId="77777777" w:rsidR="00456E31" w:rsidRPr="005471B4" w:rsidRDefault="00456E31"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D0855" w14:textId="3C7FD341" w:rsidR="00907E57" w:rsidRDefault="00907E57" w:rsidP="00907E57">
    <w:pPr>
      <w:pStyle w:val="Header"/>
    </w:pPr>
  </w:p>
  <w:p w14:paraId="0ED84174" w14:textId="1953B4A4" w:rsidR="00907E57" w:rsidRDefault="00907E57" w:rsidP="00907E57">
    <w:pPr>
      <w:pStyle w:val="Header"/>
    </w:pPr>
  </w:p>
  <w:p w14:paraId="3B45C594" w14:textId="7EB99BF9" w:rsidR="00907E57" w:rsidRDefault="00907E57" w:rsidP="00907E57">
    <w:pPr>
      <w:pStyle w:val="Header"/>
    </w:pPr>
  </w:p>
  <w:p w14:paraId="31A19E29" w14:textId="203D6ABB" w:rsidR="00907E57" w:rsidRDefault="00907E57" w:rsidP="00907E57">
    <w:pPr>
      <w:pStyle w:val="Header"/>
    </w:pPr>
  </w:p>
  <w:p w14:paraId="6F34479F" w14:textId="43AC87BD" w:rsidR="00907E57" w:rsidRDefault="00907E57" w:rsidP="00907E57">
    <w:pPr>
      <w:pStyle w:val="Header"/>
    </w:pPr>
  </w:p>
  <w:p w14:paraId="4CE02391" w14:textId="4DC15D92" w:rsidR="00907E57" w:rsidRDefault="00907E57" w:rsidP="00907E57">
    <w:pPr>
      <w:pStyle w:val="Header"/>
    </w:pPr>
  </w:p>
  <w:p w14:paraId="0E2F9976" w14:textId="531EFB2A" w:rsidR="00907E57" w:rsidRDefault="00907E57" w:rsidP="00907E57">
    <w:pPr>
      <w:pStyle w:val="Header"/>
    </w:pPr>
  </w:p>
  <w:p w14:paraId="6696560B" w14:textId="306FD165" w:rsidR="00907E57" w:rsidRDefault="00907E57" w:rsidP="00907E57">
    <w:pPr>
      <w:pStyle w:val="Header"/>
    </w:pPr>
  </w:p>
  <w:p w14:paraId="4CC0CAA9" w14:textId="1B2B8D5D" w:rsidR="00907E57" w:rsidRDefault="00907E57" w:rsidP="00907E57">
    <w:pPr>
      <w:pStyle w:val="Header"/>
    </w:pPr>
  </w:p>
  <w:p w14:paraId="70DAE5B3" w14:textId="77777777" w:rsidR="00907E57" w:rsidRPr="00907E57" w:rsidRDefault="00907E57" w:rsidP="00907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DE95F" w14:textId="77777777" w:rsidR="00907E57" w:rsidRPr="005471B4" w:rsidRDefault="00907E57" w:rsidP="005471B4">
    <w:pPr>
      <w:pStyle w:val="Header"/>
      <w:jc w:val="left"/>
      <w:rPr>
        <w:rFonts w:cs="Angsana New"/>
        <w:sz w:val="22"/>
        <w:szCs w:val="2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50EB2" w14:textId="7C6DDD1B" w:rsidR="00907E57" w:rsidRDefault="00907E57" w:rsidP="004F56FB">
    <w:pPr>
      <w:pStyle w:val="Header"/>
    </w:pPr>
  </w:p>
  <w:p w14:paraId="1DC8608D" w14:textId="2B2CD1EC" w:rsidR="004F56FB" w:rsidRDefault="004F56FB" w:rsidP="004F56FB">
    <w:pPr>
      <w:pStyle w:val="Header"/>
    </w:pPr>
  </w:p>
  <w:p w14:paraId="717E1642" w14:textId="0D28E5C7" w:rsidR="004F56FB" w:rsidRDefault="004F56FB" w:rsidP="004F56FB">
    <w:pPr>
      <w:pStyle w:val="Header"/>
    </w:pPr>
  </w:p>
  <w:p w14:paraId="7503CA3F" w14:textId="2D72D39D" w:rsidR="004F56FB" w:rsidRDefault="004F56FB" w:rsidP="004F56FB">
    <w:pPr>
      <w:pStyle w:val="Header"/>
    </w:pPr>
  </w:p>
  <w:p w14:paraId="292D0A46" w14:textId="3FEFE9E9" w:rsidR="004F56FB" w:rsidRDefault="004F56FB" w:rsidP="004F56FB">
    <w:pPr>
      <w:pStyle w:val="Header"/>
    </w:pPr>
  </w:p>
  <w:p w14:paraId="71ED583F" w14:textId="395F6977" w:rsidR="004F56FB" w:rsidRDefault="004F56FB" w:rsidP="004F56FB">
    <w:pPr>
      <w:pStyle w:val="Header"/>
    </w:pPr>
  </w:p>
  <w:p w14:paraId="1C5DC862" w14:textId="54DD1C63" w:rsidR="004F56FB" w:rsidRDefault="004F56FB" w:rsidP="004F56FB">
    <w:pPr>
      <w:pStyle w:val="Header"/>
    </w:pPr>
  </w:p>
  <w:p w14:paraId="4196D210" w14:textId="52059052" w:rsidR="004F56FB" w:rsidRDefault="004F56FB" w:rsidP="004F56FB">
    <w:pPr>
      <w:pStyle w:val="Header"/>
    </w:pPr>
  </w:p>
  <w:p w14:paraId="3A7E71D5" w14:textId="1FE1BC44" w:rsidR="004F56FB" w:rsidRDefault="004F56FB" w:rsidP="004F56FB">
    <w:pPr>
      <w:pStyle w:val="Header"/>
    </w:pPr>
  </w:p>
  <w:p w14:paraId="320045E9" w14:textId="77777777" w:rsidR="004F56FB" w:rsidRPr="004F56FB" w:rsidRDefault="004F56FB" w:rsidP="004F56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5F6A2" w14:textId="1902251F" w:rsidR="00456E31" w:rsidRDefault="00456E31" w:rsidP="005A7801">
    <w:pPr>
      <w:pStyle w:val="Header"/>
    </w:pPr>
  </w:p>
  <w:p w14:paraId="791403DF" w14:textId="0FE58537" w:rsidR="000639D6" w:rsidRDefault="000639D6" w:rsidP="005A7801">
    <w:pPr>
      <w:pStyle w:val="Header"/>
    </w:pPr>
  </w:p>
  <w:p w14:paraId="73345017" w14:textId="38F17CA4" w:rsidR="000639D6" w:rsidRDefault="000639D6" w:rsidP="005A7801">
    <w:pPr>
      <w:pStyle w:val="Header"/>
    </w:pPr>
  </w:p>
  <w:p w14:paraId="234763D7" w14:textId="77777777" w:rsidR="000639D6" w:rsidRPr="005A7801" w:rsidRDefault="000639D6" w:rsidP="005A7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4"/>
  </w:num>
  <w:num w:numId="3">
    <w:abstractNumId w:val="21"/>
  </w:num>
  <w:num w:numId="4">
    <w:abstractNumId w:val="13"/>
  </w:num>
  <w:num w:numId="5">
    <w:abstractNumId w:val="5"/>
  </w:num>
  <w:num w:numId="6">
    <w:abstractNumId w:val="11"/>
  </w:num>
  <w:num w:numId="7">
    <w:abstractNumId w:val="1"/>
  </w:num>
  <w:num w:numId="8">
    <w:abstractNumId w:val="10"/>
  </w:num>
  <w:num w:numId="9">
    <w:abstractNumId w:val="20"/>
  </w:num>
  <w:num w:numId="10">
    <w:abstractNumId w:val="4"/>
  </w:num>
  <w:num w:numId="11">
    <w:abstractNumId w:val="17"/>
  </w:num>
  <w:num w:numId="12">
    <w:abstractNumId w:val="23"/>
  </w:num>
  <w:num w:numId="13">
    <w:abstractNumId w:val="27"/>
  </w:num>
  <w:num w:numId="14">
    <w:abstractNumId w:val="15"/>
  </w:num>
  <w:num w:numId="15">
    <w:abstractNumId w:val="18"/>
  </w:num>
  <w:num w:numId="16">
    <w:abstractNumId w:val="7"/>
  </w:num>
  <w:num w:numId="17">
    <w:abstractNumId w:val="8"/>
  </w:num>
  <w:num w:numId="18">
    <w:abstractNumId w:val="12"/>
  </w:num>
  <w:num w:numId="19">
    <w:abstractNumId w:val="25"/>
  </w:num>
  <w:num w:numId="20">
    <w:abstractNumId w:val="6"/>
  </w:num>
  <w:num w:numId="21">
    <w:abstractNumId w:val="22"/>
  </w:num>
  <w:num w:numId="22">
    <w:abstractNumId w:val="3"/>
  </w:num>
  <w:num w:numId="23">
    <w:abstractNumId w:val="3"/>
  </w:num>
  <w:num w:numId="24">
    <w:abstractNumId w:val="19"/>
  </w:num>
  <w:num w:numId="25">
    <w:abstractNumId w:val="26"/>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6"/>
  </w:num>
  <w:num w:numId="30">
    <w:abstractNumId w:val="14"/>
  </w:num>
  <w:num w:numId="31">
    <w:abstractNumId w:val="9"/>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56FB"/>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A2E"/>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AC4"/>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957"/>
    <w:rsid w:val="00703C30"/>
    <w:rsid w:val="0070405C"/>
    <w:rsid w:val="007045BE"/>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95A"/>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5B92"/>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4E7"/>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4B4"/>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430"/>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rsid w:val="009B79C1"/>
    <w:pPr>
      <w:tabs>
        <w:tab w:val="right" w:pos="9639"/>
      </w:tabs>
    </w:pPr>
    <w:rPr>
      <w:sz w:val="18"/>
    </w:rPr>
  </w:style>
  <w:style w:type="character" w:customStyle="1" w:styleId="FooterChar">
    <w:name w:val="Footer Char"/>
    <w:basedOn w:val="DefaultParagraphFont"/>
    <w:link w:val="Footer"/>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41</TotalTime>
  <Pages>3</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Leela, Laksanayingyong</cp:lastModifiedBy>
  <cp:revision>29</cp:revision>
  <cp:lastPrinted>2021-07-29T17:25:00Z</cp:lastPrinted>
  <dcterms:created xsi:type="dcterms:W3CDTF">2021-04-30T15:15:00Z</dcterms:created>
  <dcterms:modified xsi:type="dcterms:W3CDTF">2021-11-11T06:47:00Z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