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34CB5" w:rsidRPr="00184C83" w14:paraId="138F735D" w14:textId="77777777" w:rsidTr="00A8005C">
        <w:trPr>
          <w:trHeight w:val="2865"/>
        </w:trPr>
        <w:tc>
          <w:tcPr>
            <w:tcW w:w="2628" w:type="dxa"/>
          </w:tcPr>
          <w:p w14:paraId="6D3BEEA9" w14:textId="77777777" w:rsidR="00E34CB5" w:rsidRPr="000D2DB1" w:rsidRDefault="00E34CB5" w:rsidP="00A8005C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F3FC4E1" w14:textId="77777777" w:rsidR="00E34CB5" w:rsidRPr="00184C83" w:rsidRDefault="00E34CB5" w:rsidP="00A8005C">
            <w:pPr>
              <w:spacing w:line="380" w:lineRule="exact"/>
              <w:ind w:left="14"/>
              <w:rPr>
                <w:rFonts w:ascii="Tms Rmn" w:cs="Times New Roman"/>
                <w:color w:val="7E7F82"/>
                <w:sz w:val="28"/>
              </w:rPr>
            </w:pPr>
            <w:r w:rsidRPr="00184C83">
              <w:rPr>
                <w:rFonts w:ascii="Tms Rmn" w:cs="Times New Roman"/>
                <w:color w:val="7E7F82"/>
                <w:sz w:val="28"/>
              </w:rPr>
              <w:t>Union Textile Industries Public Company Limited</w:t>
            </w:r>
          </w:p>
          <w:p w14:paraId="3C70AC67" w14:textId="5A48AE80" w:rsidR="00E34CB5" w:rsidRPr="00EC508F" w:rsidRDefault="00EC508F" w:rsidP="00A8005C">
            <w:pPr>
              <w:spacing w:line="380" w:lineRule="exact"/>
              <w:ind w:left="14"/>
              <w:rPr>
                <w:rFonts w:ascii="Tms Rmn"/>
                <w:color w:val="7E7F82"/>
                <w:sz w:val="28"/>
              </w:rPr>
            </w:pPr>
            <w:r>
              <w:rPr>
                <w:rFonts w:ascii="Tms Rmn" w:cs="Times New Roman"/>
                <w:color w:val="7E7F82"/>
                <w:sz w:val="28"/>
              </w:rPr>
              <w:t>Review r</w:t>
            </w:r>
            <w:r w:rsidR="00E34CB5" w:rsidRPr="00184C83">
              <w:rPr>
                <w:rFonts w:ascii="Tms Rmn" w:cs="Times New Roman"/>
                <w:color w:val="7E7F82"/>
                <w:sz w:val="28"/>
              </w:rPr>
              <w:t xml:space="preserve">eport and interim financial </w:t>
            </w:r>
            <w:r>
              <w:rPr>
                <w:rFonts w:ascii="Tms Rmn"/>
                <w:color w:val="7E7F82"/>
                <w:sz w:val="28"/>
              </w:rPr>
              <w:t>information</w:t>
            </w:r>
          </w:p>
          <w:p w14:paraId="4992BBE4" w14:textId="7FE09463" w:rsidR="00E34CB5" w:rsidRPr="00184C83" w:rsidRDefault="00E34CB5" w:rsidP="00A8005C">
            <w:pPr>
              <w:spacing w:line="380" w:lineRule="exact"/>
              <w:ind w:left="14"/>
              <w:rPr>
                <w:rFonts w:ascii="Tms Rmn" w:cs="Times New Roman"/>
                <w:color w:val="7E7F82"/>
                <w:sz w:val="28"/>
              </w:rPr>
            </w:pPr>
            <w:r w:rsidRPr="00184C83">
              <w:rPr>
                <w:rFonts w:ascii="Tms Rmn" w:cs="Times New Roman"/>
                <w:color w:val="7E7F82"/>
                <w:sz w:val="28"/>
              </w:rPr>
              <w:t xml:space="preserve">For the </w:t>
            </w:r>
            <w:r w:rsidR="00BC7067">
              <w:rPr>
                <w:rFonts w:ascii="Tms Rmn" w:cs="Times New Roman"/>
                <w:color w:val="7E7F82"/>
                <w:sz w:val="28"/>
              </w:rPr>
              <w:t>three-month</w:t>
            </w:r>
            <w:r w:rsidRPr="00184C83">
              <w:rPr>
                <w:rFonts w:ascii="Tms Rmn" w:cs="Times New Roman"/>
                <w:color w:val="7E7F82"/>
                <w:sz w:val="28"/>
              </w:rPr>
              <w:t xml:space="preserve"> </w:t>
            </w:r>
            <w:r w:rsidR="001B7603">
              <w:rPr>
                <w:rFonts w:ascii="Tms Rmn" w:cs="Times New Roman"/>
                <w:color w:val="7E7F82"/>
                <w:sz w:val="28"/>
              </w:rPr>
              <w:t xml:space="preserve">and </w:t>
            </w:r>
            <w:r w:rsidR="00174AE6">
              <w:rPr>
                <w:rFonts w:ascii="Tms Rmn" w:cs="Times New Roman"/>
                <w:color w:val="7E7F82"/>
                <w:sz w:val="28"/>
              </w:rPr>
              <w:t>nine</w:t>
            </w:r>
            <w:r w:rsidR="001B7603">
              <w:rPr>
                <w:rFonts w:ascii="Tms Rmn" w:cs="Times New Roman"/>
                <w:color w:val="7E7F82"/>
                <w:sz w:val="28"/>
              </w:rPr>
              <w:t xml:space="preserve">-month </w:t>
            </w:r>
            <w:r w:rsidRPr="00184C83">
              <w:rPr>
                <w:rFonts w:ascii="Tms Rmn" w:cs="Times New Roman"/>
                <w:color w:val="7E7F82"/>
                <w:sz w:val="28"/>
              </w:rPr>
              <w:t>period</w:t>
            </w:r>
            <w:r w:rsidR="00FF2BFB">
              <w:rPr>
                <w:rFonts w:ascii="Tms Rmn"/>
                <w:color w:val="7E7F82"/>
                <w:sz w:val="28"/>
              </w:rPr>
              <w:t>s</w:t>
            </w:r>
            <w:r w:rsidRPr="00184C83">
              <w:rPr>
                <w:rFonts w:ascii="Tms Rmn" w:cs="Times New Roman"/>
                <w:color w:val="7E7F82"/>
                <w:sz w:val="28"/>
              </w:rPr>
              <w:t xml:space="preserve"> ended</w:t>
            </w:r>
          </w:p>
          <w:p w14:paraId="1D3EF6D1" w14:textId="038739C8" w:rsidR="00E34CB5" w:rsidRPr="00F77037" w:rsidRDefault="001B7603" w:rsidP="00AD387D">
            <w:pPr>
              <w:spacing w:line="380" w:lineRule="exact"/>
              <w:ind w:left="14"/>
              <w:rPr>
                <w:rFonts w:ascii="Angsana New" w:hAnsi="Angsana New" w:cstheme="minorBidi" w:hint="cs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Tms Rmn" w:cs="Times New Roman"/>
                <w:color w:val="7E7F82"/>
                <w:sz w:val="28"/>
              </w:rPr>
              <w:t xml:space="preserve">30 </w:t>
            </w:r>
            <w:r w:rsidR="00174AE6">
              <w:rPr>
                <w:rFonts w:ascii="Tms Rmn" w:cs="Times New Roman"/>
                <w:color w:val="7E7F82"/>
                <w:sz w:val="28"/>
              </w:rPr>
              <w:t>September</w:t>
            </w:r>
            <w:r>
              <w:rPr>
                <w:rFonts w:ascii="Tms Rmn" w:cs="Times New Roman"/>
                <w:color w:val="7E7F82"/>
                <w:sz w:val="28"/>
              </w:rPr>
              <w:t xml:space="preserve"> </w:t>
            </w:r>
            <w:r w:rsidR="00A47951">
              <w:rPr>
                <w:rFonts w:ascii="Tms Rmn" w:cs="Times New Roman"/>
                <w:color w:val="7E7F82"/>
                <w:sz w:val="28"/>
              </w:rPr>
              <w:t>202</w:t>
            </w:r>
            <w:r w:rsidR="00F77037">
              <w:rPr>
                <w:rFonts w:ascii="Tms Rmn" w:cs="Times New Roman"/>
                <w:color w:val="7E7F82"/>
                <w:sz w:val="28"/>
              </w:rPr>
              <w:t>1</w:t>
            </w:r>
          </w:p>
        </w:tc>
      </w:tr>
    </w:tbl>
    <w:p w14:paraId="01497C8C" w14:textId="77777777" w:rsidR="00E34CB5" w:rsidRPr="00184C83" w:rsidRDefault="00E34CB5" w:rsidP="00E34CB5">
      <w:pPr>
        <w:sectPr w:rsidR="00E34CB5" w:rsidRPr="00184C83" w:rsidSect="00F072A3">
          <w:footerReference w:type="defaul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B3BBE74" w14:textId="77777777" w:rsidR="00C96A4E" w:rsidRPr="00B44A79" w:rsidRDefault="00C96A4E" w:rsidP="009B71E8">
      <w:pPr>
        <w:spacing w:line="37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B44A79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B44A79">
        <w:rPr>
          <w:rFonts w:ascii="Arial" w:hAnsi="Arial"/>
          <w:b/>
          <w:bCs/>
          <w:sz w:val="22"/>
          <w:szCs w:val="22"/>
        </w:rPr>
        <w:t xml:space="preserve"> R</w:t>
      </w:r>
      <w:r w:rsidRPr="00B44A79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3E065FCD" w14:textId="77777777" w:rsidR="00C96A4E" w:rsidRPr="00B44A79" w:rsidRDefault="00C96A4E" w:rsidP="009B71E8">
      <w:pPr>
        <w:spacing w:after="240" w:line="370" w:lineRule="exact"/>
        <w:ind w:left="216" w:hanging="216"/>
        <w:rPr>
          <w:rFonts w:ascii="Arial" w:hAnsi="Arial" w:cs="Arial"/>
          <w:sz w:val="22"/>
          <w:szCs w:val="22"/>
        </w:rPr>
      </w:pPr>
      <w:r w:rsidRPr="00B44A79">
        <w:rPr>
          <w:rFonts w:ascii="Arial" w:hAnsi="Arial" w:cs="Arial"/>
          <w:sz w:val="22"/>
          <w:szCs w:val="22"/>
        </w:rPr>
        <w:t xml:space="preserve">To the Shareholders of Union Textile Industries Public Company Limited </w:t>
      </w:r>
    </w:p>
    <w:p w14:paraId="15962400" w14:textId="6A0496D0" w:rsidR="00087BB9" w:rsidRPr="0028311C" w:rsidRDefault="00C96A4E" w:rsidP="009B71E8">
      <w:pPr>
        <w:spacing w:before="120" w:after="120" w:line="370" w:lineRule="exact"/>
        <w:rPr>
          <w:rFonts w:ascii="Arial" w:hAnsi="Arial" w:cs="Arial"/>
          <w:szCs w:val="22"/>
        </w:rPr>
      </w:pPr>
      <w:r w:rsidRPr="0028311C">
        <w:rPr>
          <w:rFonts w:ascii="Arial" w:hAnsi="Arial" w:cs="Arial"/>
          <w:sz w:val="22"/>
          <w:szCs w:val="22"/>
        </w:rPr>
        <w:t xml:space="preserve">I have reviewed the accompanying </w:t>
      </w:r>
      <w:r w:rsidR="00360926" w:rsidRPr="0028311C">
        <w:rPr>
          <w:rFonts w:ascii="Arial" w:hAnsi="Arial" w:cs="Arial"/>
          <w:sz w:val="22"/>
          <w:szCs w:val="22"/>
        </w:rPr>
        <w:t>financial statement</w:t>
      </w:r>
      <w:r w:rsidR="001B5D54" w:rsidRPr="0028311C">
        <w:rPr>
          <w:rFonts w:ascii="Arial" w:hAnsi="Arial" w:cs="Cordia New"/>
          <w:sz w:val="22"/>
          <w:szCs w:val="28"/>
        </w:rPr>
        <w:t>s</w:t>
      </w:r>
      <w:r w:rsidR="00360926" w:rsidRPr="0028311C">
        <w:rPr>
          <w:rFonts w:ascii="Arial" w:hAnsi="Arial" w:cs="Arial"/>
          <w:sz w:val="22"/>
          <w:szCs w:val="22"/>
        </w:rPr>
        <w:t xml:space="preserve"> in which the equity method is </w:t>
      </w:r>
      <w:r w:rsidRPr="0028311C">
        <w:rPr>
          <w:rFonts w:ascii="Arial" w:hAnsi="Arial" w:cs="Arial"/>
          <w:sz w:val="22"/>
          <w:szCs w:val="22"/>
        </w:rPr>
        <w:t xml:space="preserve">applied of </w:t>
      </w:r>
      <w:r w:rsidRPr="0028311C">
        <w:rPr>
          <w:rFonts w:ascii="Arial" w:hAnsi="Arial" w:cs="Arial"/>
          <w:spacing w:val="-3"/>
          <w:sz w:val="22"/>
          <w:szCs w:val="22"/>
        </w:rPr>
        <w:t>Union Textile Industries Public Com</w:t>
      </w:r>
      <w:r w:rsidR="00D53277" w:rsidRPr="0028311C">
        <w:rPr>
          <w:rFonts w:ascii="Arial" w:hAnsi="Arial" w:cs="Arial"/>
          <w:spacing w:val="-3"/>
          <w:sz w:val="22"/>
          <w:szCs w:val="22"/>
        </w:rPr>
        <w:t>pany Limited</w:t>
      </w:r>
      <w:r w:rsidR="00831C35" w:rsidRPr="0028311C">
        <w:rPr>
          <w:rFonts w:ascii="Arial" w:hAnsi="Arial" w:cs="Arial"/>
          <w:spacing w:val="-3"/>
          <w:sz w:val="22"/>
          <w:szCs w:val="22"/>
        </w:rPr>
        <w:t>, which comprise the statement</w:t>
      </w:r>
      <w:r w:rsidR="00360926" w:rsidRPr="0028311C">
        <w:rPr>
          <w:rFonts w:ascii="Arial" w:hAnsi="Arial" w:cs="Arial"/>
          <w:spacing w:val="-3"/>
          <w:sz w:val="22"/>
          <w:szCs w:val="22"/>
        </w:rPr>
        <w:t xml:space="preserve"> of financial position</w:t>
      </w:r>
      <w:r w:rsidR="00D53277" w:rsidRPr="0028311C">
        <w:rPr>
          <w:rFonts w:ascii="Arial" w:hAnsi="Arial" w:cs="Arial"/>
          <w:sz w:val="22"/>
          <w:szCs w:val="22"/>
        </w:rPr>
        <w:t xml:space="preserve"> as at </w:t>
      </w:r>
      <w:r w:rsidR="001B7603" w:rsidRPr="0028311C">
        <w:rPr>
          <w:rFonts w:ascii="Arial" w:hAnsi="Arial" w:cs="Arial"/>
          <w:sz w:val="22"/>
          <w:szCs w:val="22"/>
        </w:rPr>
        <w:t xml:space="preserve">30 </w:t>
      </w:r>
      <w:r w:rsidR="00174AE6" w:rsidRPr="0028311C">
        <w:rPr>
          <w:rFonts w:ascii="Arial" w:hAnsi="Arial" w:cs="Arial"/>
          <w:sz w:val="22"/>
          <w:szCs w:val="22"/>
        </w:rPr>
        <w:t>September</w:t>
      </w:r>
      <w:r w:rsidR="001B7603" w:rsidRPr="0028311C">
        <w:rPr>
          <w:rFonts w:ascii="Arial" w:hAnsi="Arial" w:cs="Arial"/>
          <w:sz w:val="22"/>
          <w:szCs w:val="22"/>
        </w:rPr>
        <w:t xml:space="preserve"> 202</w:t>
      </w:r>
      <w:r w:rsidR="00BE21E1" w:rsidRPr="0028311C">
        <w:rPr>
          <w:rFonts w:ascii="Arial" w:hAnsi="Arial" w:cs="Arial"/>
          <w:sz w:val="22"/>
          <w:szCs w:val="22"/>
        </w:rPr>
        <w:t>1</w:t>
      </w:r>
      <w:r w:rsidRPr="0028311C">
        <w:rPr>
          <w:rFonts w:ascii="Arial" w:hAnsi="Arial" w:cs="Arial"/>
          <w:sz w:val="22"/>
          <w:szCs w:val="22"/>
        </w:rPr>
        <w:t>,</w:t>
      </w:r>
      <w:r w:rsidR="00360926" w:rsidRPr="0028311C">
        <w:rPr>
          <w:rFonts w:ascii="Arial" w:hAnsi="Arial" w:cs="Arial"/>
          <w:sz w:val="22"/>
          <w:szCs w:val="22"/>
        </w:rPr>
        <w:t xml:space="preserve"> and</w:t>
      </w:r>
      <w:r w:rsidRPr="0028311C">
        <w:rPr>
          <w:rFonts w:ascii="Arial" w:hAnsi="Arial" w:cs="Arial"/>
          <w:sz w:val="22"/>
          <w:szCs w:val="22"/>
        </w:rPr>
        <w:t xml:space="preserve"> </w:t>
      </w:r>
      <w:r w:rsidR="008323E7" w:rsidRPr="0028311C">
        <w:rPr>
          <w:rFonts w:ascii="Arial" w:hAnsi="Arial" w:cs="Arial"/>
          <w:sz w:val="22"/>
          <w:szCs w:val="22"/>
        </w:rPr>
        <w:t>the related statements of income</w:t>
      </w:r>
      <w:r w:rsidR="008C5F6C" w:rsidRPr="0028311C">
        <w:rPr>
          <w:rFonts w:ascii="Arial" w:hAnsi="Arial" w:cstheme="minorBidi" w:hint="cs"/>
          <w:sz w:val="22"/>
          <w:szCs w:val="22"/>
          <w:cs/>
        </w:rPr>
        <w:t xml:space="preserve"> </w:t>
      </w:r>
      <w:r w:rsidR="00FF2BFB" w:rsidRPr="0028311C">
        <w:rPr>
          <w:rFonts w:ascii="Arial" w:hAnsi="Arial" w:cs="Browallia New"/>
          <w:sz w:val="22"/>
          <w:szCs w:val="28"/>
        </w:rPr>
        <w:t xml:space="preserve">and </w:t>
      </w:r>
      <w:r w:rsidR="008323E7" w:rsidRPr="0028311C">
        <w:rPr>
          <w:rFonts w:ascii="Arial" w:hAnsi="Arial" w:cs="Arial"/>
          <w:sz w:val="22"/>
          <w:szCs w:val="22"/>
        </w:rPr>
        <w:t xml:space="preserve">comprehensive income </w:t>
      </w:r>
      <w:r w:rsidR="0028311C">
        <w:rPr>
          <w:rFonts w:ascii="Arial" w:hAnsi="Arial" w:cs="Arial"/>
          <w:sz w:val="22"/>
          <w:szCs w:val="22"/>
        </w:rPr>
        <w:t xml:space="preserve">                            </w:t>
      </w:r>
      <w:r w:rsidR="008323E7" w:rsidRPr="0028311C">
        <w:rPr>
          <w:rFonts w:ascii="Arial" w:hAnsi="Arial" w:cs="Arial"/>
          <w:sz w:val="22"/>
          <w:szCs w:val="22"/>
        </w:rPr>
        <w:t>fo</w:t>
      </w:r>
      <w:r w:rsidR="00FF2BFB" w:rsidRPr="0028311C">
        <w:rPr>
          <w:rFonts w:ascii="Arial" w:hAnsi="Arial" w:cs="Arial"/>
          <w:sz w:val="22"/>
          <w:szCs w:val="22"/>
        </w:rPr>
        <w:t>r</w:t>
      </w:r>
      <w:r w:rsidR="00FF2BFB" w:rsidRPr="0028311C">
        <w:rPr>
          <w:rFonts w:ascii="Arial" w:hAnsi="Arial" w:cstheme="minorBidi"/>
          <w:sz w:val="22"/>
          <w:szCs w:val="22"/>
        </w:rPr>
        <w:t xml:space="preserve"> </w:t>
      </w:r>
      <w:r w:rsidR="008323E7" w:rsidRPr="0028311C">
        <w:rPr>
          <w:rFonts w:ascii="Arial" w:hAnsi="Arial" w:cs="Arial"/>
          <w:sz w:val="22"/>
          <w:szCs w:val="22"/>
        </w:rPr>
        <w:t xml:space="preserve">the three-month and </w:t>
      </w:r>
      <w:r w:rsidR="00174AE6" w:rsidRPr="0028311C">
        <w:rPr>
          <w:rFonts w:ascii="Arial" w:hAnsi="Arial" w:cs="Arial"/>
          <w:sz w:val="22"/>
          <w:szCs w:val="22"/>
        </w:rPr>
        <w:t>nine</w:t>
      </w:r>
      <w:r w:rsidR="008323E7" w:rsidRPr="0028311C">
        <w:rPr>
          <w:rFonts w:ascii="Arial" w:hAnsi="Arial" w:cs="Arial"/>
          <w:sz w:val="22"/>
          <w:szCs w:val="22"/>
        </w:rPr>
        <w:t xml:space="preserve">-month periods then ended, </w:t>
      </w:r>
      <w:r w:rsidR="00FF5686" w:rsidRPr="0028311C">
        <w:rPr>
          <w:rFonts w:ascii="Arial" w:hAnsi="Arial" w:cs="Arial"/>
          <w:sz w:val="22"/>
          <w:szCs w:val="22"/>
        </w:rPr>
        <w:t xml:space="preserve">and </w:t>
      </w:r>
      <w:r w:rsidR="008323E7" w:rsidRPr="0028311C">
        <w:rPr>
          <w:rFonts w:ascii="Arial" w:hAnsi="Arial" w:cs="Arial"/>
          <w:sz w:val="22"/>
          <w:szCs w:val="22"/>
        </w:rPr>
        <w:t xml:space="preserve">the related statements of changes </w:t>
      </w:r>
      <w:r w:rsidR="0028311C">
        <w:rPr>
          <w:rFonts w:ascii="Arial" w:hAnsi="Arial" w:cs="Arial"/>
          <w:sz w:val="22"/>
          <w:szCs w:val="22"/>
        </w:rPr>
        <w:t xml:space="preserve">                   </w:t>
      </w:r>
      <w:r w:rsidR="008323E7" w:rsidRPr="0028311C">
        <w:rPr>
          <w:rFonts w:ascii="Arial" w:hAnsi="Arial" w:cs="Arial"/>
          <w:sz w:val="22"/>
          <w:szCs w:val="22"/>
        </w:rPr>
        <w:t>in shareholders’ equity</w:t>
      </w:r>
      <w:r w:rsidR="00FF2BFB" w:rsidRPr="0028311C">
        <w:rPr>
          <w:rFonts w:ascii="Arial" w:hAnsi="Arial" w:cs="Arial"/>
          <w:sz w:val="22"/>
          <w:szCs w:val="22"/>
        </w:rPr>
        <w:t xml:space="preserve"> </w:t>
      </w:r>
      <w:r w:rsidR="008323E7" w:rsidRPr="0028311C">
        <w:rPr>
          <w:rFonts w:ascii="Arial" w:hAnsi="Arial" w:cs="Arial"/>
          <w:sz w:val="22"/>
          <w:szCs w:val="22"/>
        </w:rPr>
        <w:t xml:space="preserve">and cash flows for the </w:t>
      </w:r>
      <w:r w:rsidR="007B46B2" w:rsidRPr="0028311C">
        <w:rPr>
          <w:rFonts w:ascii="Arial" w:hAnsi="Arial" w:cs="Arial"/>
          <w:sz w:val="22"/>
          <w:szCs w:val="22"/>
        </w:rPr>
        <w:t>nine</w:t>
      </w:r>
      <w:r w:rsidR="008323E7" w:rsidRPr="0028311C">
        <w:rPr>
          <w:rFonts w:ascii="Arial" w:hAnsi="Arial" w:cs="Arial"/>
          <w:sz w:val="22"/>
          <w:szCs w:val="22"/>
        </w:rPr>
        <w:t xml:space="preserve">-month period then ended, as well as the condensed notes to the </w:t>
      </w:r>
      <w:r w:rsidR="00FF5686" w:rsidRPr="0028311C">
        <w:rPr>
          <w:rFonts w:ascii="Arial" w:hAnsi="Arial" w:cs="Arial"/>
          <w:sz w:val="22"/>
          <w:szCs w:val="22"/>
        </w:rPr>
        <w:t xml:space="preserve">interim </w:t>
      </w:r>
      <w:r w:rsidR="008323E7" w:rsidRPr="0028311C">
        <w:rPr>
          <w:rFonts w:ascii="Arial" w:hAnsi="Arial" w:cs="Arial"/>
          <w:sz w:val="22"/>
          <w:szCs w:val="22"/>
        </w:rPr>
        <w:t>financial statements. I have also reviewed the separate financial information of</w:t>
      </w:r>
      <w:r w:rsidR="00FF5686" w:rsidRPr="0028311C">
        <w:rPr>
          <w:rFonts w:ascii="Arial" w:hAnsi="Arial" w:cs="Arial"/>
          <w:sz w:val="22"/>
          <w:szCs w:val="22"/>
        </w:rPr>
        <w:t xml:space="preserve"> </w:t>
      </w:r>
      <w:r w:rsidRPr="0028311C">
        <w:rPr>
          <w:rFonts w:ascii="Arial" w:hAnsi="Arial" w:cs="Arial"/>
          <w:sz w:val="22"/>
          <w:szCs w:val="22"/>
        </w:rPr>
        <w:t>Union Textile Industries Public Company Limited for the same period</w:t>
      </w:r>
      <w:r w:rsidR="00FF5686" w:rsidRPr="0028311C">
        <w:rPr>
          <w:rFonts w:ascii="Arial" w:hAnsi="Arial" w:cs="Arial"/>
          <w:sz w:val="22"/>
          <w:szCs w:val="22"/>
        </w:rPr>
        <w:t>s</w:t>
      </w:r>
      <w:r w:rsidR="00E16904" w:rsidRPr="0028311C">
        <w:rPr>
          <w:rFonts w:ascii="Arial" w:hAnsi="Arial" w:cs="Arial"/>
          <w:sz w:val="22"/>
          <w:szCs w:val="22"/>
        </w:rPr>
        <w:t xml:space="preserve"> </w:t>
      </w:r>
      <w:r w:rsidR="0028311C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E16904" w:rsidRPr="0028311C">
        <w:rPr>
          <w:rFonts w:ascii="Arial" w:hAnsi="Arial" w:cs="Arial"/>
          <w:sz w:val="22"/>
          <w:szCs w:val="22"/>
        </w:rPr>
        <w:t>(collectively “interim financial information”)</w:t>
      </w:r>
      <w:r w:rsidRPr="0028311C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B5D54" w:rsidRPr="0028311C">
        <w:rPr>
          <w:rFonts w:ascii="Arial" w:hAnsi="Arial" w:cs="Arial"/>
          <w:sz w:val="22"/>
          <w:szCs w:val="22"/>
        </w:rPr>
        <w:t xml:space="preserve">Thai </w:t>
      </w:r>
      <w:r w:rsidRPr="0028311C">
        <w:rPr>
          <w:rFonts w:ascii="Arial" w:hAnsi="Arial" w:cs="Arial"/>
          <w:sz w:val="22"/>
          <w:szCs w:val="22"/>
        </w:rPr>
        <w:t xml:space="preserve">Accounting Standard 34 </w:t>
      </w:r>
      <w:r w:rsidRPr="0028311C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311C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B5D54" w:rsidRPr="0028311C">
        <w:rPr>
          <w:rFonts w:ascii="Arial" w:hAnsi="Arial" w:cs="Arial"/>
          <w:sz w:val="22"/>
          <w:szCs w:val="22"/>
        </w:rPr>
        <w:t xml:space="preserve"> information based on my review</w:t>
      </w:r>
      <w:r w:rsidRPr="0028311C">
        <w:rPr>
          <w:rFonts w:ascii="Arial" w:hAnsi="Arial" w:cs="Arial"/>
          <w:sz w:val="22"/>
          <w:szCs w:val="22"/>
        </w:rPr>
        <w:t>.</w:t>
      </w:r>
    </w:p>
    <w:p w14:paraId="3BEFD663" w14:textId="77777777" w:rsidR="00C96A4E" w:rsidRPr="00B44A79" w:rsidRDefault="00C96A4E" w:rsidP="009B71E8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B44A7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B006B41" w14:textId="244D8FD6" w:rsidR="00C96A4E" w:rsidRDefault="00831C35" w:rsidP="009B71E8">
      <w:pPr>
        <w:spacing w:before="120" w:after="240" w:line="37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C96A4E" w:rsidRPr="00B44A79">
        <w:rPr>
          <w:rFonts w:ascii="Arial" w:hAnsi="Arial" w:cs="Arial"/>
          <w:sz w:val="22"/>
          <w:szCs w:val="22"/>
        </w:rPr>
        <w:t xml:space="preserve"> in accordance with </w:t>
      </w:r>
      <w:r w:rsidR="00133EA4">
        <w:rPr>
          <w:rFonts w:ascii="Arial" w:hAnsi="Arial" w:cs="Arial"/>
          <w:sz w:val="22"/>
          <w:szCs w:val="22"/>
        </w:rPr>
        <w:t xml:space="preserve">Thai </w:t>
      </w:r>
      <w:r w:rsidR="00C96A4E" w:rsidRPr="00B44A79">
        <w:rPr>
          <w:rFonts w:ascii="Arial" w:hAnsi="Arial" w:cs="Arial"/>
          <w:sz w:val="22"/>
          <w:szCs w:val="22"/>
        </w:rPr>
        <w:t xml:space="preserve">Standard on Review Engagements </w:t>
      </w:r>
      <w:r w:rsidR="00C96A4E" w:rsidRPr="00B44A79">
        <w:rPr>
          <w:rFonts w:ascii="Arial" w:hAnsi="Arial" w:cs="Arial"/>
          <w:sz w:val="22"/>
          <w:szCs w:val="22"/>
          <w:cs/>
        </w:rPr>
        <w:t>2410</w:t>
      </w:r>
      <w:r w:rsidR="00C96A4E" w:rsidRPr="00B44A79">
        <w:rPr>
          <w:rFonts w:ascii="Arial" w:hAnsi="Arial" w:cs="Arial"/>
          <w:sz w:val="22"/>
          <w:szCs w:val="22"/>
        </w:rPr>
        <w:t xml:space="preserve">, </w:t>
      </w:r>
      <w:r w:rsidR="00C96A4E" w:rsidRPr="00B44A7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C96A4E" w:rsidRPr="00B44A79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1B5D54" w:rsidRPr="001B5D54">
        <w:rPr>
          <w:rFonts w:ascii="Arial" w:hAnsi="Arial" w:cs="Arial"/>
          <w:sz w:val="22"/>
          <w:szCs w:val="22"/>
        </w:rPr>
        <w:t xml:space="preserve">Thai Standards on Auditing </w:t>
      </w:r>
      <w:r w:rsidR="00C96A4E" w:rsidRPr="00B44A79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14:paraId="484AF6B1" w14:textId="77777777" w:rsidR="009C43A5" w:rsidRPr="00B44A79" w:rsidRDefault="009C43A5" w:rsidP="009C43A5">
      <w:pPr>
        <w:tabs>
          <w:tab w:val="left" w:pos="3352"/>
        </w:tabs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B44A79">
        <w:rPr>
          <w:rFonts w:ascii="Arial" w:hAnsi="Arial" w:cs="Arial"/>
          <w:b/>
          <w:bCs/>
          <w:sz w:val="22"/>
          <w:szCs w:val="22"/>
        </w:rPr>
        <w:t>Conclusion</w:t>
      </w:r>
      <w:r w:rsidRPr="00B44A79">
        <w:rPr>
          <w:rFonts w:ascii="Arial" w:hAnsi="Arial" w:cs="Arial"/>
          <w:b/>
          <w:bCs/>
          <w:sz w:val="22"/>
          <w:szCs w:val="22"/>
        </w:rPr>
        <w:tab/>
      </w:r>
    </w:p>
    <w:p w14:paraId="7EE6C002" w14:textId="77777777" w:rsidR="009C43A5" w:rsidRDefault="009C43A5" w:rsidP="009C43A5">
      <w:pPr>
        <w:spacing w:before="120" w:after="120" w:line="37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B44A7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B44A79">
        <w:rPr>
          <w:rFonts w:ascii="Arial" w:hAnsi="Arial" w:cs="Arial"/>
          <w:sz w:val="22"/>
          <w:szCs w:val="22"/>
        </w:rPr>
        <w:t xml:space="preserve">Accounting Standard 34 </w:t>
      </w:r>
      <w:r w:rsidRPr="00B44A7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44A79">
        <w:rPr>
          <w:rFonts w:ascii="Arial" w:hAnsi="Arial" w:cs="Arial"/>
          <w:sz w:val="22"/>
          <w:szCs w:val="22"/>
        </w:rPr>
        <w:t>.</w:t>
      </w:r>
    </w:p>
    <w:p w14:paraId="70F28E64" w14:textId="77777777" w:rsidR="009C43A5" w:rsidRDefault="009C43A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  <w:cs/>
        </w:rPr>
        <w:sectPr w:rsidR="009C43A5" w:rsidSect="009B71E8">
          <w:headerReference w:type="default" r:id="rId10"/>
          <w:footerReference w:type="default" r:id="rId11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60"/>
        </w:sectPr>
      </w:pPr>
    </w:p>
    <w:p w14:paraId="7E4BC5C3" w14:textId="77777777" w:rsidR="009C43A5" w:rsidRPr="009C43A5" w:rsidRDefault="009C43A5" w:rsidP="005E1917">
      <w:pPr>
        <w:tabs>
          <w:tab w:val="left" w:pos="3352"/>
        </w:tabs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9C43A5">
        <w:rPr>
          <w:rFonts w:ascii="Arial" w:hAnsi="Arial" w:cs="Arial"/>
          <w:b/>
          <w:bCs/>
          <w:sz w:val="22"/>
          <w:szCs w:val="22"/>
        </w:rPr>
        <w:lastRenderedPageBreak/>
        <w:t>Emphasis of Matter</w:t>
      </w:r>
    </w:p>
    <w:p w14:paraId="03E06BD1" w14:textId="05616282" w:rsidR="00780EFB" w:rsidRPr="00CE2636" w:rsidRDefault="005E1917" w:rsidP="005E1917">
      <w:pPr>
        <w:pStyle w:val="ps-000-normal"/>
        <w:spacing w:before="120" w:line="380" w:lineRule="exact"/>
        <w:rPr>
          <w:rFonts w:ascii="Arial" w:hAnsi="Arial" w:cstheme="minorBidi"/>
          <w:i/>
          <w:iCs/>
          <w:color w:val="auto"/>
          <w:sz w:val="22"/>
          <w:szCs w:val="22"/>
          <w:cs/>
        </w:rPr>
      </w:pPr>
      <w:r w:rsidRPr="007B46B2">
        <w:rPr>
          <w:rFonts w:ascii="Arial" w:hAnsi="Arial" w:cs="Arial"/>
          <w:color w:val="auto"/>
          <w:sz w:val="22"/>
          <w:szCs w:val="22"/>
        </w:rPr>
        <w:t xml:space="preserve">I draw attention to Note 1.2 to the financial statements </w:t>
      </w:r>
      <w:r w:rsidR="00CE2636">
        <w:rPr>
          <w:rFonts w:ascii="Arial" w:hAnsi="Arial" w:cs="Arial"/>
          <w:color w:val="auto"/>
          <w:sz w:val="22"/>
          <w:szCs w:val="22"/>
        </w:rPr>
        <w:t xml:space="preserve">related to discontinued operation </w:t>
      </w:r>
      <w:r w:rsidRPr="007B46B2">
        <w:rPr>
          <w:rFonts w:ascii="Arial" w:hAnsi="Arial" w:cs="Arial"/>
          <w:color w:val="auto"/>
          <w:sz w:val="22"/>
          <w:szCs w:val="22"/>
        </w:rPr>
        <w:t xml:space="preserve">that on </w:t>
      </w:r>
      <w:r w:rsidRPr="00CE2636">
        <w:rPr>
          <w:rFonts w:ascii="Arial" w:hAnsi="Arial" w:cs="Arial"/>
          <w:color w:val="auto"/>
          <w:sz w:val="22"/>
          <w:szCs w:val="22"/>
        </w:rPr>
        <w:t xml:space="preserve">22 December 2020, the Company submitted the notification on the Resolutions of the Board of Directors’ Meeting No. 12/2020 to The Stock Exchange of Thailand related to the cessation of textile operations (spinning and weaving) and the seeking of a new business. These resolutions have been acknowledged by the Annual General Meeting of the Company’s shareholders on </w:t>
      </w:r>
      <w:r w:rsidR="00CE2636">
        <w:rPr>
          <w:rFonts w:ascii="Arial" w:hAnsi="Arial" w:cs="Arial"/>
          <w:color w:val="auto"/>
          <w:sz w:val="22"/>
          <w:szCs w:val="22"/>
        </w:rPr>
        <w:t xml:space="preserve">                               </w:t>
      </w:r>
      <w:r w:rsidRPr="00CE2636">
        <w:rPr>
          <w:rFonts w:ascii="Arial" w:hAnsi="Arial" w:cs="Arial"/>
          <w:color w:val="auto"/>
          <w:sz w:val="22"/>
          <w:szCs w:val="22"/>
        </w:rPr>
        <w:t xml:space="preserve">30 March 2021. </w:t>
      </w:r>
      <w:r w:rsidR="00CA114B">
        <w:rPr>
          <w:rFonts w:ascii="Arial" w:hAnsi="Arial" w:cs="Browallia New"/>
          <w:color w:val="auto"/>
          <w:sz w:val="22"/>
          <w:szCs w:val="28"/>
        </w:rPr>
        <w:t>T</w:t>
      </w:r>
      <w:r w:rsidRPr="00CE2636">
        <w:rPr>
          <w:rFonts w:ascii="Arial" w:hAnsi="Arial" w:cs="Arial"/>
          <w:color w:val="auto"/>
          <w:sz w:val="22"/>
          <w:szCs w:val="22"/>
        </w:rPr>
        <w:t>he Company cease</w:t>
      </w:r>
      <w:r w:rsidR="00C470B9">
        <w:rPr>
          <w:rFonts w:ascii="Arial" w:hAnsi="Arial" w:cs="Browallia New"/>
          <w:color w:val="auto"/>
          <w:sz w:val="22"/>
          <w:szCs w:val="28"/>
        </w:rPr>
        <w:t>d</w:t>
      </w:r>
      <w:r w:rsidRPr="00CE2636">
        <w:rPr>
          <w:rFonts w:ascii="Arial" w:hAnsi="Arial" w:cs="Arial"/>
          <w:color w:val="auto"/>
          <w:sz w:val="22"/>
          <w:szCs w:val="22"/>
        </w:rPr>
        <w:t xml:space="preserve"> the textile operations (spinning and weaving) </w:t>
      </w:r>
      <w:r w:rsidR="00CA114B">
        <w:rPr>
          <w:rFonts w:ascii="Arial" w:hAnsi="Arial" w:cs="Arial"/>
          <w:color w:val="auto"/>
          <w:sz w:val="22"/>
          <w:szCs w:val="22"/>
        </w:rPr>
        <w:t xml:space="preserve">                                  </w:t>
      </w:r>
      <w:r w:rsidR="00C470B9">
        <w:rPr>
          <w:rFonts w:ascii="Arial" w:hAnsi="Arial" w:cs="Arial"/>
          <w:color w:val="auto"/>
          <w:sz w:val="22"/>
          <w:szCs w:val="22"/>
        </w:rPr>
        <w:t>in September</w:t>
      </w:r>
      <w:r w:rsidRPr="00CE2636">
        <w:rPr>
          <w:rFonts w:ascii="Arial" w:hAnsi="Arial" w:cs="Arial"/>
          <w:color w:val="auto"/>
          <w:sz w:val="22"/>
          <w:szCs w:val="22"/>
        </w:rPr>
        <w:t xml:space="preserve"> 2021 and </w:t>
      </w:r>
      <w:r w:rsidR="00CA114B">
        <w:rPr>
          <w:rFonts w:ascii="Arial" w:hAnsi="Arial" w:cs="Arial"/>
          <w:color w:val="auto"/>
          <w:sz w:val="22"/>
          <w:szCs w:val="22"/>
        </w:rPr>
        <w:t>it is currently considering and studying the</w:t>
      </w:r>
      <w:r w:rsidRPr="00CE2636">
        <w:rPr>
          <w:rFonts w:ascii="Arial" w:hAnsi="Arial" w:cs="Arial"/>
          <w:color w:val="auto"/>
          <w:sz w:val="22"/>
          <w:szCs w:val="22"/>
        </w:rPr>
        <w:t xml:space="preserve"> feasibility of investing in new businesses in the future. </w:t>
      </w:r>
      <w:r w:rsidR="00CE2636">
        <w:rPr>
          <w:rFonts w:ascii="Arial" w:hAnsi="Arial" w:cs="Arial"/>
          <w:color w:val="auto"/>
          <w:sz w:val="22"/>
          <w:szCs w:val="22"/>
        </w:rPr>
        <w:t>Subsequently</w:t>
      </w:r>
      <w:r w:rsidR="00454297" w:rsidRPr="00CE2636">
        <w:rPr>
          <w:rFonts w:ascii="Arial" w:hAnsi="Arial" w:cs="Arial"/>
          <w:color w:val="auto"/>
          <w:sz w:val="22"/>
          <w:szCs w:val="22"/>
        </w:rPr>
        <w:t xml:space="preserve"> on 21 October 2021, the Company submitted the notification on the Resolutions of the Board of Directors’ Meeting No. 10/2021 to The Stock Exchange of Thailand related to delisting of the Company’s securities from </w:t>
      </w:r>
      <w:r w:rsidR="00CE2636">
        <w:rPr>
          <w:rFonts w:ascii="Arial" w:hAnsi="Arial" w:cs="Arial"/>
          <w:color w:val="auto"/>
          <w:sz w:val="22"/>
          <w:szCs w:val="22"/>
        </w:rPr>
        <w:t>T</w:t>
      </w:r>
      <w:r w:rsidR="00454297" w:rsidRPr="00CE2636">
        <w:rPr>
          <w:rFonts w:ascii="Arial" w:hAnsi="Arial" w:cs="Arial"/>
          <w:color w:val="auto"/>
          <w:sz w:val="22"/>
          <w:szCs w:val="22"/>
        </w:rPr>
        <w:t xml:space="preserve">he Stock Exchange of Thailand </w:t>
      </w:r>
      <w:r w:rsidR="00CE2636">
        <w:rPr>
          <w:rFonts w:ascii="Arial" w:hAnsi="Arial" w:cs="Arial"/>
          <w:color w:val="auto"/>
          <w:sz w:val="22"/>
          <w:szCs w:val="22"/>
        </w:rPr>
        <w:t>as mentioned</w:t>
      </w:r>
      <w:r w:rsidR="00454297" w:rsidRPr="00CE2636">
        <w:rPr>
          <w:rFonts w:ascii="Arial" w:hAnsi="Arial" w:cs="Arial"/>
          <w:color w:val="auto"/>
          <w:sz w:val="22"/>
          <w:szCs w:val="22"/>
        </w:rPr>
        <w:t xml:space="preserve"> in Note 20 to the financial statements. </w:t>
      </w:r>
      <w:r w:rsidRPr="00CE2636">
        <w:rPr>
          <w:rFonts w:ascii="Arial" w:hAnsi="Arial" w:cs="Arial"/>
          <w:color w:val="auto"/>
          <w:sz w:val="22"/>
          <w:szCs w:val="22"/>
        </w:rPr>
        <w:t>Therefore, my opinion is not modified in respect of this matter</w:t>
      </w:r>
      <w:r w:rsidR="00780EFB" w:rsidRPr="00CE2636">
        <w:rPr>
          <w:rFonts w:ascii="Arial" w:hAnsi="Arial" w:cs="Arial"/>
          <w:color w:val="auto"/>
          <w:sz w:val="22"/>
          <w:szCs w:val="22"/>
        </w:rPr>
        <w:t>.</w:t>
      </w:r>
      <w:r w:rsidR="00780EFB" w:rsidRPr="00CE2636">
        <w:rPr>
          <w:rFonts w:ascii="Arial" w:hAnsi="Arial" w:cs="Arial"/>
          <w:i/>
          <w:iCs/>
          <w:color w:val="auto"/>
          <w:sz w:val="22"/>
          <w:szCs w:val="22"/>
        </w:rPr>
        <w:t xml:space="preserve"> </w:t>
      </w:r>
    </w:p>
    <w:p w14:paraId="4B9FA9BB" w14:textId="5942EF13" w:rsidR="00E34CB5" w:rsidRPr="00B44A79" w:rsidRDefault="00235404" w:rsidP="005E1917">
      <w:pPr>
        <w:spacing w:before="1440" w:line="380" w:lineRule="exact"/>
        <w:rPr>
          <w:rFonts w:ascii="Arial" w:hAnsi="Arial" w:cs="Arial"/>
          <w:sz w:val="22"/>
          <w:szCs w:val="22"/>
        </w:rPr>
      </w:pPr>
      <w:r w:rsidRPr="00235404">
        <w:rPr>
          <w:rFonts w:ascii="Arial" w:hAnsi="Arial"/>
          <w:sz w:val="22"/>
          <w:szCs w:val="22"/>
        </w:rPr>
        <w:t>Sineenart</w:t>
      </w:r>
      <w:r>
        <w:rPr>
          <w:rFonts w:ascii="Arial" w:hAnsi="Arial"/>
          <w:sz w:val="22"/>
          <w:szCs w:val="22"/>
        </w:rPr>
        <w:t xml:space="preserve"> </w:t>
      </w:r>
      <w:r w:rsidRPr="00235404">
        <w:rPr>
          <w:rFonts w:ascii="Arial" w:hAnsi="Arial"/>
          <w:sz w:val="22"/>
          <w:szCs w:val="22"/>
        </w:rPr>
        <w:t>Jirachaikhuankhan</w:t>
      </w:r>
    </w:p>
    <w:p w14:paraId="473F3B55" w14:textId="54571666" w:rsidR="00E34CB5" w:rsidRPr="00B44A79" w:rsidRDefault="00E34CB5" w:rsidP="005E1917">
      <w:pPr>
        <w:spacing w:line="380" w:lineRule="exact"/>
        <w:rPr>
          <w:rFonts w:ascii="Arial" w:hAnsi="Arial" w:cs="Arial"/>
          <w:sz w:val="22"/>
          <w:szCs w:val="22"/>
        </w:rPr>
      </w:pPr>
      <w:r w:rsidRPr="00B44A79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235404">
        <w:rPr>
          <w:rFonts w:ascii="Arial" w:hAnsi="Arial"/>
          <w:sz w:val="22"/>
          <w:szCs w:val="22"/>
        </w:rPr>
        <w:t>6287</w:t>
      </w:r>
    </w:p>
    <w:p w14:paraId="5FD401E5" w14:textId="77777777" w:rsidR="00E34CB5" w:rsidRPr="00B44A79" w:rsidRDefault="00E34CB5" w:rsidP="005E1917">
      <w:pPr>
        <w:tabs>
          <w:tab w:val="left" w:pos="720"/>
          <w:tab w:val="center" w:pos="576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63599C1C" w14:textId="77777777" w:rsidR="00E34CB5" w:rsidRPr="00B44A79" w:rsidRDefault="009B71E8" w:rsidP="005E1917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</w:t>
      </w:r>
      <w:r w:rsidR="00E34CB5" w:rsidRPr="00B44A79">
        <w:rPr>
          <w:rFonts w:ascii="Arial" w:hAnsi="Arial" w:cs="Arial"/>
          <w:sz w:val="22"/>
          <w:szCs w:val="22"/>
        </w:rPr>
        <w:t xml:space="preserve"> Office Limited</w:t>
      </w:r>
    </w:p>
    <w:p w14:paraId="7FC6C9EA" w14:textId="100597A5" w:rsidR="00F4087C" w:rsidRPr="001F0C61" w:rsidRDefault="00E34CB5" w:rsidP="005E1917">
      <w:pPr>
        <w:tabs>
          <w:tab w:val="left" w:pos="720"/>
        </w:tabs>
        <w:spacing w:line="380" w:lineRule="exact"/>
        <w:rPr>
          <w:rFonts w:ascii="Arial" w:hAnsi="Arial" w:cstheme="minorBidi"/>
          <w:sz w:val="22"/>
          <w:szCs w:val="22"/>
        </w:rPr>
      </w:pPr>
      <w:r w:rsidRPr="00B44A79">
        <w:rPr>
          <w:rFonts w:ascii="Arial" w:hAnsi="Arial" w:cs="Arial"/>
          <w:sz w:val="22"/>
          <w:szCs w:val="22"/>
        </w:rPr>
        <w:t>Bangkok</w:t>
      </w:r>
      <w:r w:rsidR="00E1460D" w:rsidRPr="00B44A79">
        <w:rPr>
          <w:rFonts w:ascii="Arial" w:hAnsi="Arial" w:cs="Arial"/>
          <w:sz w:val="22"/>
          <w:szCs w:val="22"/>
        </w:rPr>
        <w:t>:</w:t>
      </w:r>
      <w:r w:rsidR="00D53277">
        <w:rPr>
          <w:rFonts w:ascii="Arial" w:hAnsi="Arial" w:cs="Arial"/>
          <w:sz w:val="22"/>
          <w:szCs w:val="22"/>
        </w:rPr>
        <w:t xml:space="preserve"> </w:t>
      </w:r>
      <w:r w:rsidR="00F66FFD">
        <w:rPr>
          <w:rFonts w:ascii="Arial" w:hAnsi="Arial" w:cstheme="minorBidi"/>
          <w:sz w:val="22"/>
          <w:szCs w:val="22"/>
        </w:rPr>
        <w:t>4</w:t>
      </w:r>
      <w:r w:rsidR="001B7603">
        <w:rPr>
          <w:rFonts w:ascii="Arial" w:hAnsi="Arial" w:cstheme="minorBidi"/>
          <w:sz w:val="22"/>
          <w:szCs w:val="22"/>
        </w:rPr>
        <w:t xml:space="preserve"> </w:t>
      </w:r>
      <w:r w:rsidR="007B46B2">
        <w:rPr>
          <w:rFonts w:ascii="Arial" w:hAnsi="Arial" w:cstheme="minorBidi"/>
          <w:sz w:val="22"/>
          <w:szCs w:val="22"/>
        </w:rPr>
        <w:t>November</w:t>
      </w:r>
      <w:r w:rsidR="00D53277">
        <w:rPr>
          <w:rFonts w:ascii="Arial" w:hAnsi="Arial" w:cs="Arial"/>
          <w:sz w:val="22"/>
          <w:szCs w:val="22"/>
        </w:rPr>
        <w:t xml:space="preserve"> </w:t>
      </w:r>
      <w:r w:rsidR="00C964AB">
        <w:rPr>
          <w:rFonts w:ascii="Arial" w:hAnsi="Arial" w:cs="Arial"/>
          <w:sz w:val="22"/>
          <w:szCs w:val="22"/>
        </w:rPr>
        <w:t>202</w:t>
      </w:r>
      <w:r w:rsidR="001F0C61">
        <w:rPr>
          <w:rFonts w:ascii="Arial" w:hAnsi="Arial" w:cstheme="minorBidi"/>
          <w:sz w:val="22"/>
          <w:szCs w:val="22"/>
        </w:rPr>
        <w:t>1</w:t>
      </w:r>
    </w:p>
    <w:sectPr w:rsidR="00F4087C" w:rsidRPr="001F0C61" w:rsidSect="009C43A5">
      <w:footerReference w:type="first" r:id="rId12"/>
      <w:pgSz w:w="11909" w:h="16834" w:code="9"/>
      <w:pgMar w:top="2160" w:right="1080" w:bottom="1080" w:left="1296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7EAE4" w14:textId="77777777" w:rsidR="005B7972" w:rsidRDefault="005B7972" w:rsidP="00BD123A">
      <w:r>
        <w:separator/>
      </w:r>
    </w:p>
  </w:endnote>
  <w:endnote w:type="continuationSeparator" w:id="0">
    <w:p w14:paraId="46C47FB8" w14:textId="77777777" w:rsidR="005B7972" w:rsidRDefault="005B7972" w:rsidP="00BD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D600E" w14:textId="77777777" w:rsidR="00CE67B0" w:rsidRDefault="00CE67B0" w:rsidP="00A8005C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97738" w14:textId="7E448E0B" w:rsidR="009C43A5" w:rsidRPr="009C43A5" w:rsidRDefault="009C43A5" w:rsidP="009C43A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607485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6E53A4A0" w14:textId="77777777" w:rsidR="00F1231A" w:rsidRPr="008A36B5" w:rsidRDefault="00F523E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A36B5">
          <w:rPr>
            <w:rFonts w:ascii="Arial" w:hAnsi="Arial" w:cs="Arial"/>
            <w:sz w:val="22"/>
            <w:szCs w:val="22"/>
          </w:rPr>
          <w:fldChar w:fldCharType="begin"/>
        </w:r>
        <w:r w:rsidR="00F1231A" w:rsidRPr="008A36B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A36B5">
          <w:rPr>
            <w:rFonts w:ascii="Arial" w:hAnsi="Arial" w:cs="Arial"/>
            <w:sz w:val="22"/>
            <w:szCs w:val="22"/>
          </w:rPr>
          <w:fldChar w:fldCharType="separate"/>
        </w:r>
        <w:r w:rsidR="009B71E8">
          <w:rPr>
            <w:rFonts w:ascii="Arial" w:hAnsi="Arial" w:cs="Arial"/>
            <w:noProof/>
            <w:sz w:val="22"/>
            <w:szCs w:val="22"/>
          </w:rPr>
          <w:t>2</w:t>
        </w:r>
        <w:r w:rsidRPr="008A36B5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19DF8650" w14:textId="77777777" w:rsidR="00CE67B0" w:rsidRPr="008815BF" w:rsidRDefault="00CE67B0" w:rsidP="008815BF">
    <w:pPr>
      <w:pStyle w:val="Footer"/>
      <w:rPr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6519472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6B4FCA" w14:textId="77777777" w:rsidR="009C43A5" w:rsidRPr="009C43A5" w:rsidRDefault="009C43A5" w:rsidP="009C43A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C43A5">
          <w:rPr>
            <w:rFonts w:ascii="Arial" w:hAnsi="Arial" w:cs="Arial"/>
            <w:sz w:val="22"/>
            <w:szCs w:val="22"/>
          </w:rPr>
          <w:fldChar w:fldCharType="begin"/>
        </w:r>
        <w:r w:rsidRPr="009C43A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C43A5">
          <w:rPr>
            <w:rFonts w:ascii="Arial" w:hAnsi="Arial" w:cs="Arial"/>
            <w:sz w:val="22"/>
            <w:szCs w:val="22"/>
          </w:rPr>
          <w:fldChar w:fldCharType="separate"/>
        </w:r>
        <w:r w:rsidRPr="009C43A5">
          <w:rPr>
            <w:rFonts w:ascii="Arial" w:hAnsi="Arial" w:cs="Arial"/>
            <w:noProof/>
            <w:sz w:val="22"/>
            <w:szCs w:val="22"/>
          </w:rPr>
          <w:t>2</w:t>
        </w:r>
        <w:r w:rsidRPr="009C43A5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AB48A" w14:textId="77777777" w:rsidR="005B7972" w:rsidRDefault="005B7972" w:rsidP="00BD123A">
      <w:r>
        <w:separator/>
      </w:r>
    </w:p>
  </w:footnote>
  <w:footnote w:type="continuationSeparator" w:id="0">
    <w:p w14:paraId="4D42D105" w14:textId="77777777" w:rsidR="005B7972" w:rsidRDefault="005B7972" w:rsidP="00BD1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CAC64" w14:textId="77777777" w:rsidR="00CE67B0" w:rsidRPr="0067059D" w:rsidRDefault="00CE67B0" w:rsidP="0067059D">
    <w:pPr>
      <w:pStyle w:val="Header"/>
      <w:rPr>
        <w:sz w:val="22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84FA3"/>
    <w:multiLevelType w:val="hybridMultilevel"/>
    <w:tmpl w:val="1E447CCC"/>
    <w:lvl w:ilvl="0" w:tplc="6030986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E70A6A"/>
    <w:multiLevelType w:val="hybridMultilevel"/>
    <w:tmpl w:val="713A5416"/>
    <w:lvl w:ilvl="0" w:tplc="D810769A">
      <w:start w:val="1"/>
      <w:numFmt w:val="lowerLetter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CA968FE"/>
    <w:multiLevelType w:val="hybridMultilevel"/>
    <w:tmpl w:val="4A60BB96"/>
    <w:lvl w:ilvl="0" w:tplc="D6CA7CFC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87C"/>
    <w:rsid w:val="000078AA"/>
    <w:rsid w:val="00015EFA"/>
    <w:rsid w:val="000219D2"/>
    <w:rsid w:val="00035F37"/>
    <w:rsid w:val="0003624B"/>
    <w:rsid w:val="000377F7"/>
    <w:rsid w:val="0005149C"/>
    <w:rsid w:val="00063117"/>
    <w:rsid w:val="00063AAF"/>
    <w:rsid w:val="00066CC3"/>
    <w:rsid w:val="00077BFF"/>
    <w:rsid w:val="00081377"/>
    <w:rsid w:val="00085AFE"/>
    <w:rsid w:val="00087412"/>
    <w:rsid w:val="00087BB9"/>
    <w:rsid w:val="000A503E"/>
    <w:rsid w:val="000B1D99"/>
    <w:rsid w:val="000B38BE"/>
    <w:rsid w:val="000C20B7"/>
    <w:rsid w:val="000C6778"/>
    <w:rsid w:val="000D44B3"/>
    <w:rsid w:val="000F0DB0"/>
    <w:rsid w:val="000F27DD"/>
    <w:rsid w:val="00107853"/>
    <w:rsid w:val="0011066A"/>
    <w:rsid w:val="00111104"/>
    <w:rsid w:val="0011525D"/>
    <w:rsid w:val="00115B86"/>
    <w:rsid w:val="00124291"/>
    <w:rsid w:val="00126362"/>
    <w:rsid w:val="00133EA4"/>
    <w:rsid w:val="001348FC"/>
    <w:rsid w:val="001403AE"/>
    <w:rsid w:val="00142C4A"/>
    <w:rsid w:val="00142D4F"/>
    <w:rsid w:val="001468DA"/>
    <w:rsid w:val="0015500D"/>
    <w:rsid w:val="001608A3"/>
    <w:rsid w:val="00166CF4"/>
    <w:rsid w:val="00174AE6"/>
    <w:rsid w:val="00181016"/>
    <w:rsid w:val="001904D5"/>
    <w:rsid w:val="00190AFE"/>
    <w:rsid w:val="00194993"/>
    <w:rsid w:val="00194D92"/>
    <w:rsid w:val="001A05EF"/>
    <w:rsid w:val="001A4571"/>
    <w:rsid w:val="001A56BC"/>
    <w:rsid w:val="001B0996"/>
    <w:rsid w:val="001B3C1C"/>
    <w:rsid w:val="001B5D54"/>
    <w:rsid w:val="001B6BD1"/>
    <w:rsid w:val="001B7603"/>
    <w:rsid w:val="001B7C5E"/>
    <w:rsid w:val="001C2922"/>
    <w:rsid w:val="001C3023"/>
    <w:rsid w:val="001D1328"/>
    <w:rsid w:val="001D306A"/>
    <w:rsid w:val="001E037E"/>
    <w:rsid w:val="001E2248"/>
    <w:rsid w:val="001E611B"/>
    <w:rsid w:val="001F0C61"/>
    <w:rsid w:val="001F21CE"/>
    <w:rsid w:val="0020117E"/>
    <w:rsid w:val="002012F9"/>
    <w:rsid w:val="002270FB"/>
    <w:rsid w:val="00235404"/>
    <w:rsid w:val="00240212"/>
    <w:rsid w:val="002644DB"/>
    <w:rsid w:val="00277524"/>
    <w:rsid w:val="0028133B"/>
    <w:rsid w:val="002814E7"/>
    <w:rsid w:val="0028311C"/>
    <w:rsid w:val="002A4233"/>
    <w:rsid w:val="002A539A"/>
    <w:rsid w:val="002B7B11"/>
    <w:rsid w:val="002C09B1"/>
    <w:rsid w:val="002D5B30"/>
    <w:rsid w:val="002D6331"/>
    <w:rsid w:val="002E2539"/>
    <w:rsid w:val="002E3B1A"/>
    <w:rsid w:val="002E497E"/>
    <w:rsid w:val="002F5060"/>
    <w:rsid w:val="002F6CEC"/>
    <w:rsid w:val="003017AE"/>
    <w:rsid w:val="0030451D"/>
    <w:rsid w:val="003046A5"/>
    <w:rsid w:val="003203E4"/>
    <w:rsid w:val="003323F9"/>
    <w:rsid w:val="00345E76"/>
    <w:rsid w:val="00351FEA"/>
    <w:rsid w:val="00353D54"/>
    <w:rsid w:val="00356242"/>
    <w:rsid w:val="00360926"/>
    <w:rsid w:val="00373940"/>
    <w:rsid w:val="00374271"/>
    <w:rsid w:val="003927F0"/>
    <w:rsid w:val="00397B6B"/>
    <w:rsid w:val="003A523C"/>
    <w:rsid w:val="003A6A87"/>
    <w:rsid w:val="003B6E16"/>
    <w:rsid w:val="003B7940"/>
    <w:rsid w:val="003C59C5"/>
    <w:rsid w:val="003D389D"/>
    <w:rsid w:val="003D3E27"/>
    <w:rsid w:val="003E4B13"/>
    <w:rsid w:val="003F26EC"/>
    <w:rsid w:val="004008B5"/>
    <w:rsid w:val="0040210B"/>
    <w:rsid w:val="00402ACE"/>
    <w:rsid w:val="0040465F"/>
    <w:rsid w:val="0042320C"/>
    <w:rsid w:val="00423AC9"/>
    <w:rsid w:val="00433051"/>
    <w:rsid w:val="00433E03"/>
    <w:rsid w:val="0044351B"/>
    <w:rsid w:val="0044702B"/>
    <w:rsid w:val="00454297"/>
    <w:rsid w:val="00473C25"/>
    <w:rsid w:val="00475454"/>
    <w:rsid w:val="00496E08"/>
    <w:rsid w:val="004A2FAA"/>
    <w:rsid w:val="004F2FBB"/>
    <w:rsid w:val="004F4F41"/>
    <w:rsid w:val="00501164"/>
    <w:rsid w:val="0052247D"/>
    <w:rsid w:val="005277BD"/>
    <w:rsid w:val="005347F6"/>
    <w:rsid w:val="0054200F"/>
    <w:rsid w:val="005433AB"/>
    <w:rsid w:val="00544421"/>
    <w:rsid w:val="005509E5"/>
    <w:rsid w:val="00553D47"/>
    <w:rsid w:val="00553E36"/>
    <w:rsid w:val="00555D66"/>
    <w:rsid w:val="005647F4"/>
    <w:rsid w:val="00564F59"/>
    <w:rsid w:val="00565C19"/>
    <w:rsid w:val="00571EC6"/>
    <w:rsid w:val="00581F6D"/>
    <w:rsid w:val="0059000C"/>
    <w:rsid w:val="00590443"/>
    <w:rsid w:val="005913B9"/>
    <w:rsid w:val="005A0E8F"/>
    <w:rsid w:val="005A334C"/>
    <w:rsid w:val="005A4CD3"/>
    <w:rsid w:val="005A535B"/>
    <w:rsid w:val="005B175E"/>
    <w:rsid w:val="005B1A6E"/>
    <w:rsid w:val="005B2779"/>
    <w:rsid w:val="005B7972"/>
    <w:rsid w:val="005D1296"/>
    <w:rsid w:val="005D265D"/>
    <w:rsid w:val="005E1917"/>
    <w:rsid w:val="005F66DD"/>
    <w:rsid w:val="005F67CC"/>
    <w:rsid w:val="0060147F"/>
    <w:rsid w:val="006111A1"/>
    <w:rsid w:val="00612E7D"/>
    <w:rsid w:val="00614577"/>
    <w:rsid w:val="0061476B"/>
    <w:rsid w:val="006233E3"/>
    <w:rsid w:val="006241D0"/>
    <w:rsid w:val="006263D2"/>
    <w:rsid w:val="0062779C"/>
    <w:rsid w:val="006367C9"/>
    <w:rsid w:val="0065373F"/>
    <w:rsid w:val="006568F5"/>
    <w:rsid w:val="006613BD"/>
    <w:rsid w:val="00662C09"/>
    <w:rsid w:val="0066569B"/>
    <w:rsid w:val="00670077"/>
    <w:rsid w:val="00670344"/>
    <w:rsid w:val="0067059D"/>
    <w:rsid w:val="006771CB"/>
    <w:rsid w:val="00677760"/>
    <w:rsid w:val="00682158"/>
    <w:rsid w:val="00682762"/>
    <w:rsid w:val="006936CF"/>
    <w:rsid w:val="006947E8"/>
    <w:rsid w:val="00697216"/>
    <w:rsid w:val="006A1A68"/>
    <w:rsid w:val="006A5387"/>
    <w:rsid w:val="006B5EFB"/>
    <w:rsid w:val="006B71DC"/>
    <w:rsid w:val="006C6270"/>
    <w:rsid w:val="006C6819"/>
    <w:rsid w:val="006D4DD9"/>
    <w:rsid w:val="006D7987"/>
    <w:rsid w:val="006F515C"/>
    <w:rsid w:val="006F6D34"/>
    <w:rsid w:val="007010B9"/>
    <w:rsid w:val="007033A0"/>
    <w:rsid w:val="00712931"/>
    <w:rsid w:val="007129BF"/>
    <w:rsid w:val="00724082"/>
    <w:rsid w:val="0073132A"/>
    <w:rsid w:val="00736514"/>
    <w:rsid w:val="007445D3"/>
    <w:rsid w:val="0075282E"/>
    <w:rsid w:val="0075558B"/>
    <w:rsid w:val="007613B3"/>
    <w:rsid w:val="00763259"/>
    <w:rsid w:val="007638C9"/>
    <w:rsid w:val="007673B9"/>
    <w:rsid w:val="007706B6"/>
    <w:rsid w:val="0078082F"/>
    <w:rsid w:val="00780EFB"/>
    <w:rsid w:val="00785637"/>
    <w:rsid w:val="00793662"/>
    <w:rsid w:val="007A4CFE"/>
    <w:rsid w:val="007A6BE5"/>
    <w:rsid w:val="007B46B2"/>
    <w:rsid w:val="007B7879"/>
    <w:rsid w:val="007C2CA5"/>
    <w:rsid w:val="007C39F1"/>
    <w:rsid w:val="007C535D"/>
    <w:rsid w:val="007D178E"/>
    <w:rsid w:val="007E3368"/>
    <w:rsid w:val="007E406B"/>
    <w:rsid w:val="007E6BDA"/>
    <w:rsid w:val="007F3D04"/>
    <w:rsid w:val="007F6139"/>
    <w:rsid w:val="008010BE"/>
    <w:rsid w:val="00810BFF"/>
    <w:rsid w:val="00812E7E"/>
    <w:rsid w:val="0082359E"/>
    <w:rsid w:val="008242AF"/>
    <w:rsid w:val="00831C35"/>
    <w:rsid w:val="008323E7"/>
    <w:rsid w:val="00832F29"/>
    <w:rsid w:val="00841344"/>
    <w:rsid w:val="00841D1B"/>
    <w:rsid w:val="00847E07"/>
    <w:rsid w:val="00847ED7"/>
    <w:rsid w:val="008815BF"/>
    <w:rsid w:val="008925CC"/>
    <w:rsid w:val="008A2231"/>
    <w:rsid w:val="008A33A8"/>
    <w:rsid w:val="008A36B5"/>
    <w:rsid w:val="008B1644"/>
    <w:rsid w:val="008C3A0F"/>
    <w:rsid w:val="008C5F6C"/>
    <w:rsid w:val="008C6E8A"/>
    <w:rsid w:val="008D4E87"/>
    <w:rsid w:val="008D4EA2"/>
    <w:rsid w:val="008D5DBD"/>
    <w:rsid w:val="008E058B"/>
    <w:rsid w:val="008E08BD"/>
    <w:rsid w:val="008E0E02"/>
    <w:rsid w:val="008E5AA9"/>
    <w:rsid w:val="00900EB8"/>
    <w:rsid w:val="00914E7A"/>
    <w:rsid w:val="009175F9"/>
    <w:rsid w:val="00917949"/>
    <w:rsid w:val="00921EBD"/>
    <w:rsid w:val="0094543D"/>
    <w:rsid w:val="00953171"/>
    <w:rsid w:val="00953A64"/>
    <w:rsid w:val="00955074"/>
    <w:rsid w:val="0096302A"/>
    <w:rsid w:val="009771BA"/>
    <w:rsid w:val="009A1E82"/>
    <w:rsid w:val="009B38D3"/>
    <w:rsid w:val="009B7139"/>
    <w:rsid w:val="009B71E8"/>
    <w:rsid w:val="009B7BE6"/>
    <w:rsid w:val="009C2A6B"/>
    <w:rsid w:val="009C2FEC"/>
    <w:rsid w:val="009C3FAD"/>
    <w:rsid w:val="009C43A5"/>
    <w:rsid w:val="009D6441"/>
    <w:rsid w:val="009F0FC6"/>
    <w:rsid w:val="00A045A1"/>
    <w:rsid w:val="00A13ADD"/>
    <w:rsid w:val="00A14146"/>
    <w:rsid w:val="00A165A8"/>
    <w:rsid w:val="00A25B8B"/>
    <w:rsid w:val="00A3755A"/>
    <w:rsid w:val="00A40109"/>
    <w:rsid w:val="00A424ED"/>
    <w:rsid w:val="00A47951"/>
    <w:rsid w:val="00A528C8"/>
    <w:rsid w:val="00A56CEC"/>
    <w:rsid w:val="00A61767"/>
    <w:rsid w:val="00A66E74"/>
    <w:rsid w:val="00A7546F"/>
    <w:rsid w:val="00A8005C"/>
    <w:rsid w:val="00AA21EB"/>
    <w:rsid w:val="00AC181E"/>
    <w:rsid w:val="00AC355F"/>
    <w:rsid w:val="00AC5CDB"/>
    <w:rsid w:val="00AC76F0"/>
    <w:rsid w:val="00AD387D"/>
    <w:rsid w:val="00AD5149"/>
    <w:rsid w:val="00AD56C2"/>
    <w:rsid w:val="00AE1DDF"/>
    <w:rsid w:val="00AF028A"/>
    <w:rsid w:val="00AF3254"/>
    <w:rsid w:val="00AF6ED2"/>
    <w:rsid w:val="00B071CA"/>
    <w:rsid w:val="00B30F8B"/>
    <w:rsid w:val="00B422E8"/>
    <w:rsid w:val="00B44A79"/>
    <w:rsid w:val="00B46EEF"/>
    <w:rsid w:val="00B5300C"/>
    <w:rsid w:val="00B55759"/>
    <w:rsid w:val="00B6028A"/>
    <w:rsid w:val="00B647C5"/>
    <w:rsid w:val="00B67A24"/>
    <w:rsid w:val="00B743E5"/>
    <w:rsid w:val="00B77584"/>
    <w:rsid w:val="00B9208A"/>
    <w:rsid w:val="00BA24D4"/>
    <w:rsid w:val="00BA3881"/>
    <w:rsid w:val="00BB2193"/>
    <w:rsid w:val="00BB21E7"/>
    <w:rsid w:val="00BC69BA"/>
    <w:rsid w:val="00BC7067"/>
    <w:rsid w:val="00BD123A"/>
    <w:rsid w:val="00BD2E06"/>
    <w:rsid w:val="00BD55CD"/>
    <w:rsid w:val="00BE04D5"/>
    <w:rsid w:val="00BE21E1"/>
    <w:rsid w:val="00BE28C1"/>
    <w:rsid w:val="00BE346E"/>
    <w:rsid w:val="00BF3A35"/>
    <w:rsid w:val="00BF583F"/>
    <w:rsid w:val="00C03EA4"/>
    <w:rsid w:val="00C114AF"/>
    <w:rsid w:val="00C204A4"/>
    <w:rsid w:val="00C23F86"/>
    <w:rsid w:val="00C470B9"/>
    <w:rsid w:val="00C72F02"/>
    <w:rsid w:val="00C73107"/>
    <w:rsid w:val="00C74106"/>
    <w:rsid w:val="00C7771C"/>
    <w:rsid w:val="00C8024F"/>
    <w:rsid w:val="00C84377"/>
    <w:rsid w:val="00C92F2D"/>
    <w:rsid w:val="00C943DD"/>
    <w:rsid w:val="00C94A50"/>
    <w:rsid w:val="00C964AB"/>
    <w:rsid w:val="00C96A4E"/>
    <w:rsid w:val="00CA0DC9"/>
    <w:rsid w:val="00CA114B"/>
    <w:rsid w:val="00CB2A8E"/>
    <w:rsid w:val="00CB38E4"/>
    <w:rsid w:val="00CB7040"/>
    <w:rsid w:val="00CC7826"/>
    <w:rsid w:val="00CD36D5"/>
    <w:rsid w:val="00CE2636"/>
    <w:rsid w:val="00CE5CAE"/>
    <w:rsid w:val="00CE67B0"/>
    <w:rsid w:val="00CF1249"/>
    <w:rsid w:val="00D015F7"/>
    <w:rsid w:val="00D02435"/>
    <w:rsid w:val="00D03B2C"/>
    <w:rsid w:val="00D0458F"/>
    <w:rsid w:val="00D07423"/>
    <w:rsid w:val="00D11E13"/>
    <w:rsid w:val="00D14E91"/>
    <w:rsid w:val="00D1516D"/>
    <w:rsid w:val="00D168CB"/>
    <w:rsid w:val="00D17D0D"/>
    <w:rsid w:val="00D23345"/>
    <w:rsid w:val="00D327A7"/>
    <w:rsid w:val="00D43C92"/>
    <w:rsid w:val="00D531F0"/>
    <w:rsid w:val="00D53277"/>
    <w:rsid w:val="00D54B9D"/>
    <w:rsid w:val="00D60861"/>
    <w:rsid w:val="00D636D1"/>
    <w:rsid w:val="00D70CFF"/>
    <w:rsid w:val="00D75B63"/>
    <w:rsid w:val="00D9100F"/>
    <w:rsid w:val="00D910D7"/>
    <w:rsid w:val="00D92710"/>
    <w:rsid w:val="00D970CD"/>
    <w:rsid w:val="00D978CB"/>
    <w:rsid w:val="00DC2E30"/>
    <w:rsid w:val="00DC73A2"/>
    <w:rsid w:val="00DC7E79"/>
    <w:rsid w:val="00DC7F37"/>
    <w:rsid w:val="00DD0BCD"/>
    <w:rsid w:val="00DD338C"/>
    <w:rsid w:val="00DE4731"/>
    <w:rsid w:val="00DF5EE3"/>
    <w:rsid w:val="00E1460D"/>
    <w:rsid w:val="00E16904"/>
    <w:rsid w:val="00E23DB4"/>
    <w:rsid w:val="00E34CB5"/>
    <w:rsid w:val="00E40910"/>
    <w:rsid w:val="00E42F08"/>
    <w:rsid w:val="00E50DEC"/>
    <w:rsid w:val="00EA3ADA"/>
    <w:rsid w:val="00EA634B"/>
    <w:rsid w:val="00EA7308"/>
    <w:rsid w:val="00EC508F"/>
    <w:rsid w:val="00ED42A6"/>
    <w:rsid w:val="00ED49CD"/>
    <w:rsid w:val="00EE222B"/>
    <w:rsid w:val="00F02CDC"/>
    <w:rsid w:val="00F072A3"/>
    <w:rsid w:val="00F112C1"/>
    <w:rsid w:val="00F1231A"/>
    <w:rsid w:val="00F13000"/>
    <w:rsid w:val="00F16CD3"/>
    <w:rsid w:val="00F2104C"/>
    <w:rsid w:val="00F31E1B"/>
    <w:rsid w:val="00F34BAD"/>
    <w:rsid w:val="00F4087C"/>
    <w:rsid w:val="00F50DA7"/>
    <w:rsid w:val="00F51BF4"/>
    <w:rsid w:val="00F523E6"/>
    <w:rsid w:val="00F560C1"/>
    <w:rsid w:val="00F66FFD"/>
    <w:rsid w:val="00F67F55"/>
    <w:rsid w:val="00F70680"/>
    <w:rsid w:val="00F77037"/>
    <w:rsid w:val="00F82063"/>
    <w:rsid w:val="00F906A2"/>
    <w:rsid w:val="00FA0619"/>
    <w:rsid w:val="00FA42DD"/>
    <w:rsid w:val="00FB6449"/>
    <w:rsid w:val="00FC05F7"/>
    <w:rsid w:val="00FE20EF"/>
    <w:rsid w:val="00FE2A93"/>
    <w:rsid w:val="00FE2FF0"/>
    <w:rsid w:val="00FF2BFB"/>
    <w:rsid w:val="00FF5329"/>
    <w:rsid w:val="00F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148DE"/>
  <w15:docId w15:val="{937DC122-30FB-4ABD-A563-D5D7C1A5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8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4087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087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4087C"/>
  </w:style>
  <w:style w:type="paragraph" w:styleId="BodyText">
    <w:name w:val="Body Text"/>
    <w:basedOn w:val="Normal"/>
    <w:link w:val="BodyTextChar"/>
    <w:rsid w:val="00F4087C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F4087C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F4087C"/>
    <w:pPr>
      <w:tabs>
        <w:tab w:val="left" w:pos="2160"/>
        <w:tab w:val="right" w:pos="6480"/>
        <w:tab w:val="right" w:pos="86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4087C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F4087C"/>
    <w:pPr>
      <w:tabs>
        <w:tab w:val="left" w:pos="72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F4087C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rsid w:val="00F408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F408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4087C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F4087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F4087C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F4087C"/>
    <w:rPr>
      <w:rFonts w:ascii="Times New Roman" w:eastAsia="Times New Roman" w:hAnsi="Tms Rmn" w:cs="Angsana New"/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F506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F5060"/>
    <w:rPr>
      <w:rFonts w:ascii="Times New Roman" w:eastAsia="Times New Roman" w:hAnsi="Tms Rmn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20117E"/>
    <w:rPr>
      <w:color w:val="0000FF" w:themeColor="hyperlink"/>
      <w:u w:val="single"/>
    </w:rPr>
  </w:style>
  <w:style w:type="paragraph" w:customStyle="1" w:styleId="ps-000-normal">
    <w:name w:val="ps-000-normal"/>
    <w:basedOn w:val="Normal"/>
    <w:rsid w:val="009C43A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11369-E01D-4A99-8460-754B09E6F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dc:description/>
  <cp:lastModifiedBy>Yaowalak Saeliang</cp:lastModifiedBy>
  <cp:revision>35</cp:revision>
  <cp:lastPrinted>2021-11-04T08:19:00Z</cp:lastPrinted>
  <dcterms:created xsi:type="dcterms:W3CDTF">2020-05-01T10:46:00Z</dcterms:created>
  <dcterms:modified xsi:type="dcterms:W3CDTF">2021-11-04T09:40:00Z</dcterms:modified>
</cp:coreProperties>
</file>