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58" w:type="dxa"/>
        <w:tblLook w:val="01E0" w:firstRow="1" w:lastRow="1" w:firstColumn="1" w:lastColumn="1" w:noHBand="0" w:noVBand="0"/>
      </w:tblPr>
      <w:tblGrid>
        <w:gridCol w:w="2268"/>
        <w:gridCol w:w="7290"/>
      </w:tblGrid>
      <w:tr w:rsidR="00BF033E" w:rsidRPr="00742339" w14:paraId="3C3E84BD" w14:textId="77777777" w:rsidTr="006D2433">
        <w:trPr>
          <w:trHeight w:val="2865"/>
        </w:trPr>
        <w:tc>
          <w:tcPr>
            <w:tcW w:w="2268" w:type="dxa"/>
          </w:tcPr>
          <w:p w14:paraId="12EC3EB4" w14:textId="77777777" w:rsidR="00BF033E" w:rsidRPr="00B83841" w:rsidRDefault="00BF033E" w:rsidP="006D2433">
            <w:pPr>
              <w:rPr>
                <w:rFonts w:ascii="Angsana New" w:hAnsi="Angsana New" w:cs="Angsana New"/>
                <w:sz w:val="36"/>
                <w:szCs w:val="36"/>
                <w:cs/>
                <w:lang w:val="en-US"/>
              </w:rPr>
            </w:pPr>
          </w:p>
        </w:tc>
        <w:tc>
          <w:tcPr>
            <w:tcW w:w="7290" w:type="dxa"/>
            <w:vAlign w:val="center"/>
          </w:tcPr>
          <w:p w14:paraId="0C2E4899" w14:textId="6442A0BE" w:rsidR="00BF033E" w:rsidRPr="00BF033E" w:rsidRDefault="00BF033E" w:rsidP="006D2433">
            <w:pPr>
              <w:spacing w:line="380" w:lineRule="exact"/>
              <w:ind w:left="14"/>
              <w:rPr>
                <w:rFonts w:cs="Times New Roman"/>
                <w:color w:val="7F7E82"/>
                <w:lang w:val="en-US"/>
              </w:rPr>
            </w:pPr>
            <w:proofErr w:type="spellStart"/>
            <w:r>
              <w:rPr>
                <w:rFonts w:cs="Times New Roman"/>
                <w:color w:val="7F7E82"/>
                <w:lang w:val="en-US"/>
              </w:rPr>
              <w:t>Chewathai</w:t>
            </w:r>
            <w:proofErr w:type="spellEnd"/>
            <w:r>
              <w:rPr>
                <w:rFonts w:cs="Times New Roman"/>
                <w:color w:val="7F7E82"/>
                <w:lang w:val="en-US"/>
              </w:rPr>
              <w:t xml:space="preserve"> Public Co</w:t>
            </w:r>
            <w:r w:rsidR="00DF0787">
              <w:rPr>
                <w:rFonts w:cs="Times New Roman"/>
                <w:color w:val="7F7E82"/>
                <w:lang w:val="en-US"/>
              </w:rPr>
              <w:t>mpany Limited and its subsidiaries</w:t>
            </w:r>
          </w:p>
          <w:p w14:paraId="66A3DAD0" w14:textId="5D9BDA11" w:rsidR="00BF033E" w:rsidRPr="00BF033E" w:rsidRDefault="00DF0787" w:rsidP="006D2433">
            <w:pPr>
              <w:spacing w:line="380" w:lineRule="exact"/>
              <w:ind w:left="14"/>
              <w:rPr>
                <w:rFonts w:cs="Times New Roman"/>
                <w:color w:val="7F7E82"/>
                <w:sz w:val="27"/>
                <w:szCs w:val="27"/>
                <w:lang w:val="en-US"/>
              </w:rPr>
            </w:pPr>
            <w:r>
              <w:rPr>
                <w:rFonts w:cs="Times New Roman"/>
                <w:color w:val="7F7E82"/>
                <w:sz w:val="27"/>
                <w:szCs w:val="27"/>
                <w:lang w:val="en-US"/>
              </w:rPr>
              <w:t xml:space="preserve">Review report and interim </w:t>
            </w:r>
            <w:r w:rsidR="00BF033E" w:rsidRPr="00BF033E">
              <w:rPr>
                <w:rFonts w:cs="Times New Roman"/>
                <w:color w:val="7F7E82"/>
                <w:sz w:val="27"/>
                <w:szCs w:val="27"/>
                <w:lang w:val="en-US"/>
              </w:rPr>
              <w:t xml:space="preserve">financial </w:t>
            </w:r>
            <w:r>
              <w:rPr>
                <w:rFonts w:cs="Times New Roman"/>
                <w:color w:val="7F7E82"/>
                <w:sz w:val="27"/>
                <w:szCs w:val="27"/>
                <w:lang w:val="en-US"/>
              </w:rPr>
              <w:t>information</w:t>
            </w:r>
          </w:p>
          <w:p w14:paraId="370E5779" w14:textId="446D14EC" w:rsidR="00BF033E" w:rsidRPr="00BF033E" w:rsidRDefault="00BF033E" w:rsidP="006D2433">
            <w:pPr>
              <w:spacing w:line="380" w:lineRule="exact"/>
              <w:ind w:left="14"/>
              <w:rPr>
                <w:rFonts w:cs="Times New Roman"/>
                <w:color w:val="7F7E82"/>
                <w:sz w:val="27"/>
                <w:szCs w:val="27"/>
                <w:lang w:val="en-US"/>
              </w:rPr>
            </w:pPr>
            <w:r w:rsidRPr="00BF033E">
              <w:rPr>
                <w:rFonts w:cs="Times New Roman"/>
                <w:color w:val="7F7E82"/>
                <w:sz w:val="27"/>
                <w:szCs w:val="27"/>
                <w:lang w:val="en-US"/>
              </w:rPr>
              <w:t xml:space="preserve">For </w:t>
            </w:r>
            <w:r w:rsidR="00FA4DC8">
              <w:rPr>
                <w:rFonts w:cs="Times New Roman"/>
                <w:color w:val="7F7E82"/>
                <w:sz w:val="27"/>
                <w:szCs w:val="27"/>
                <w:lang w:val="en-US"/>
              </w:rPr>
              <w:t xml:space="preserve">the </w:t>
            </w:r>
            <w:r w:rsidR="00FA4DC8" w:rsidRPr="00FA4DC8">
              <w:rPr>
                <w:rFonts w:cs="Times New Roman"/>
                <w:color w:val="7F7E82"/>
                <w:sz w:val="27"/>
                <w:szCs w:val="27"/>
                <w:lang w:val="en-US"/>
              </w:rPr>
              <w:t>three-month and</w:t>
            </w:r>
            <w:r w:rsidR="00FA4DC8">
              <w:rPr>
                <w:rFonts w:cs="Times New Roman"/>
                <w:color w:val="7F7E82"/>
                <w:sz w:val="27"/>
                <w:szCs w:val="27"/>
                <w:lang w:val="en-US"/>
              </w:rPr>
              <w:t xml:space="preserve"> </w:t>
            </w:r>
            <w:r w:rsidR="009C2DAA">
              <w:rPr>
                <w:rFonts w:cs="Times New Roman"/>
                <w:color w:val="7F7E82"/>
                <w:sz w:val="27"/>
                <w:szCs w:val="27"/>
                <w:lang w:val="en-US"/>
              </w:rPr>
              <w:t>nine</w:t>
            </w:r>
            <w:r w:rsidRPr="00BF033E">
              <w:rPr>
                <w:rFonts w:cs="Times New Roman"/>
                <w:color w:val="7F7E82"/>
                <w:sz w:val="27"/>
                <w:szCs w:val="27"/>
                <w:lang w:val="en-US"/>
              </w:rPr>
              <w:t>-month period</w:t>
            </w:r>
            <w:r w:rsidR="00A23DA4">
              <w:rPr>
                <w:rFonts w:cs="Times New Roman"/>
                <w:color w:val="7F7E82"/>
                <w:sz w:val="27"/>
                <w:szCs w:val="27"/>
                <w:lang w:val="en-US"/>
              </w:rPr>
              <w:t>s</w:t>
            </w:r>
            <w:r w:rsidRPr="00BF033E">
              <w:rPr>
                <w:rFonts w:cs="Times New Roman"/>
                <w:color w:val="7F7E82"/>
                <w:sz w:val="27"/>
                <w:szCs w:val="27"/>
                <w:lang w:val="en-US"/>
              </w:rPr>
              <w:t xml:space="preserve"> ended </w:t>
            </w:r>
            <w:r w:rsidR="009C2DAA">
              <w:rPr>
                <w:rFonts w:cs="Times New Roman"/>
                <w:color w:val="7F7E82"/>
                <w:sz w:val="27"/>
                <w:szCs w:val="27"/>
                <w:lang w:val="en-US"/>
              </w:rPr>
              <w:t xml:space="preserve">                              </w:t>
            </w:r>
            <w:r w:rsidR="00831931">
              <w:rPr>
                <w:rFonts w:cs="Times New Roman"/>
                <w:color w:val="7F7E82"/>
                <w:sz w:val="27"/>
                <w:szCs w:val="27"/>
                <w:lang w:val="en-US"/>
              </w:rPr>
              <w:t xml:space="preserve">30 </w:t>
            </w:r>
            <w:r w:rsidR="009C2DAA">
              <w:rPr>
                <w:rFonts w:cs="Times New Roman"/>
                <w:color w:val="7F7E82"/>
                <w:sz w:val="27"/>
                <w:szCs w:val="27"/>
                <w:lang w:val="en-US"/>
              </w:rPr>
              <w:t>September</w:t>
            </w:r>
            <w:r w:rsidRPr="00BF033E">
              <w:rPr>
                <w:rFonts w:cs="Times New Roman"/>
                <w:color w:val="7F7E82"/>
                <w:sz w:val="27"/>
                <w:szCs w:val="27"/>
                <w:lang w:val="en-US"/>
              </w:rPr>
              <w:t xml:space="preserve"> </w:t>
            </w:r>
            <w:r w:rsidR="0008144B">
              <w:rPr>
                <w:rFonts w:cs="Times New Roman"/>
                <w:color w:val="7F7E82"/>
                <w:sz w:val="27"/>
                <w:szCs w:val="27"/>
                <w:lang w:val="en-US"/>
              </w:rPr>
              <w:t>2021</w:t>
            </w:r>
            <w:r w:rsidR="00FC2527">
              <w:rPr>
                <w:rFonts w:cs="Times New Roman"/>
                <w:color w:val="7F7E82"/>
                <w:sz w:val="27"/>
                <w:szCs w:val="27"/>
                <w:lang w:val="en-US"/>
              </w:rPr>
              <w:t xml:space="preserve"> </w:t>
            </w:r>
          </w:p>
        </w:tc>
      </w:tr>
    </w:tbl>
    <w:p w14:paraId="457720F3" w14:textId="77777777" w:rsidR="00BF033E" w:rsidRPr="00BF033E" w:rsidRDefault="00BF033E" w:rsidP="00BF033E">
      <w:pPr>
        <w:rPr>
          <w:lang w:val="en-US"/>
        </w:rPr>
        <w:sectPr w:rsidR="00BF033E" w:rsidRPr="00BF033E" w:rsidSect="00DE3B5E">
          <w:footerReference w:type="default" r:id="rId7"/>
          <w:footerReference w:type="first" r:id="rId8"/>
          <w:pgSz w:w="11907" w:h="16840" w:code="9"/>
          <w:pgMar w:top="1728" w:right="1080" w:bottom="11520" w:left="360" w:header="720" w:footer="720" w:gutter="0"/>
          <w:cols w:space="720"/>
          <w:docGrid w:linePitch="360"/>
        </w:sectPr>
      </w:pPr>
    </w:p>
    <w:p w14:paraId="0637DF66" w14:textId="77777777" w:rsidR="00401CEE" w:rsidRDefault="00401CEE" w:rsidP="00847D7B">
      <w:pPr>
        <w:tabs>
          <w:tab w:val="left" w:pos="2160"/>
        </w:tabs>
        <w:spacing w:before="120" w:line="380" w:lineRule="exact"/>
        <w:rPr>
          <w:rFonts w:ascii="Arial" w:hAnsi="Arial"/>
          <w:b/>
          <w:bCs/>
          <w:sz w:val="22"/>
          <w:szCs w:val="22"/>
          <w:lang w:val="en-US"/>
        </w:rPr>
      </w:pPr>
    </w:p>
    <w:p w14:paraId="28820CB8" w14:textId="77777777" w:rsidR="00847D7B" w:rsidRPr="00847D7B" w:rsidRDefault="00847D7B" w:rsidP="00847D7B">
      <w:pPr>
        <w:tabs>
          <w:tab w:val="left" w:pos="2160"/>
        </w:tabs>
        <w:spacing w:before="120" w:line="380" w:lineRule="exact"/>
        <w:rPr>
          <w:rFonts w:ascii="Arial" w:hAnsi="Arial"/>
          <w:b/>
          <w:bCs/>
          <w:sz w:val="22"/>
          <w:szCs w:val="22"/>
          <w:lang w:val="en-US"/>
        </w:rPr>
      </w:pPr>
      <w:r w:rsidRPr="00847D7B">
        <w:rPr>
          <w:rFonts w:ascii="Arial" w:hAnsi="Arial"/>
          <w:b/>
          <w:bCs/>
          <w:sz w:val="22"/>
          <w:szCs w:val="22"/>
          <w:lang w:val="en-US"/>
        </w:rPr>
        <w:t>Independent Auditor's Report on Review of Interim Financial Information</w:t>
      </w:r>
    </w:p>
    <w:p w14:paraId="202EBF52" w14:textId="77777777" w:rsidR="00FC6860" w:rsidRPr="00155614"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155614">
        <w:rPr>
          <w:rFonts w:ascii="Arial" w:hAnsi="Arial" w:cs="Arial"/>
          <w:sz w:val="22"/>
          <w:szCs w:val="22"/>
          <w:lang w:val="en-US"/>
        </w:rPr>
        <w:t xml:space="preserve">To the Shareholders of </w:t>
      </w:r>
      <w:proofErr w:type="spellStart"/>
      <w:r w:rsidR="00ED0015" w:rsidRPr="00155614">
        <w:rPr>
          <w:rFonts w:ascii="Arial" w:hAnsi="Arial" w:cs="Arial"/>
          <w:sz w:val="22"/>
          <w:szCs w:val="22"/>
          <w:lang w:val="en-US"/>
        </w:rPr>
        <w:t>Chewathai</w:t>
      </w:r>
      <w:proofErr w:type="spellEnd"/>
      <w:r w:rsidR="00ED0015" w:rsidRPr="00155614">
        <w:rPr>
          <w:rFonts w:ascii="Arial" w:hAnsi="Arial" w:cs="Arial"/>
          <w:sz w:val="22"/>
          <w:szCs w:val="22"/>
          <w:lang w:val="en-US"/>
        </w:rPr>
        <w:t xml:space="preserve"> </w:t>
      </w:r>
      <w:r w:rsidR="00DB21BB">
        <w:rPr>
          <w:rFonts w:ascii="Arial" w:hAnsi="Arial" w:cs="Arial"/>
          <w:sz w:val="22"/>
          <w:szCs w:val="22"/>
          <w:lang w:val="en-US"/>
        </w:rPr>
        <w:t xml:space="preserve">Public Company </w:t>
      </w:r>
      <w:r w:rsidR="00ED0015" w:rsidRPr="00155614">
        <w:rPr>
          <w:rFonts w:ascii="Arial" w:hAnsi="Arial" w:cs="Arial"/>
          <w:sz w:val="22"/>
          <w:szCs w:val="22"/>
          <w:lang w:val="en-US"/>
        </w:rPr>
        <w:t>Limited</w:t>
      </w:r>
    </w:p>
    <w:p w14:paraId="3C6E636A" w14:textId="1C1868E0" w:rsidR="00847D7B" w:rsidRDefault="00847D7B" w:rsidP="00B604E7">
      <w:pPr>
        <w:pStyle w:val="BodyText"/>
        <w:spacing w:before="240" w:after="120" w:line="380" w:lineRule="exact"/>
        <w:ind w:right="-43"/>
        <w:jc w:val="left"/>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proofErr w:type="spellStart"/>
      <w:r w:rsidRPr="0040026D">
        <w:rPr>
          <w:rFonts w:ascii="Arial" w:hAnsi="Arial" w:cs="Arial"/>
          <w:sz w:val="22"/>
          <w:szCs w:val="22"/>
        </w:rPr>
        <w:t>Chewathai</w:t>
      </w:r>
      <w:proofErr w:type="spellEnd"/>
      <w:r w:rsidRPr="00155614">
        <w:rPr>
          <w:rFonts w:ascii="Arial" w:hAnsi="Arial" w:cs="Arial"/>
          <w:sz w:val="22"/>
          <w:szCs w:val="22"/>
        </w:rPr>
        <w:t xml:space="preserve"> </w:t>
      </w:r>
      <w:r w:rsidR="00DB21BB">
        <w:rPr>
          <w:rFonts w:ascii="Arial" w:hAnsi="Arial" w:cs="Arial"/>
          <w:sz w:val="22"/>
          <w:szCs w:val="22"/>
        </w:rPr>
        <w:t xml:space="preserve">Public Company </w:t>
      </w:r>
      <w:r w:rsidRPr="00440B84">
        <w:rPr>
          <w:rFonts w:ascii="Arial" w:hAnsi="Arial" w:cs="Arial"/>
          <w:sz w:val="22"/>
          <w:szCs w:val="22"/>
        </w:rPr>
        <w:t xml:space="preserve">Limited </w:t>
      </w:r>
      <w:r w:rsidR="00DF0787">
        <w:rPr>
          <w:rFonts w:ascii="Arial" w:hAnsi="Arial" w:cs="Arial"/>
          <w:sz w:val="22"/>
          <w:szCs w:val="22"/>
        </w:rPr>
        <w:t>and its subsidiaries</w:t>
      </w:r>
      <w:r w:rsidRPr="00107D4D">
        <w:rPr>
          <w:rFonts w:ascii="Arial" w:hAnsi="Arial"/>
          <w:sz w:val="22"/>
          <w:szCs w:val="22"/>
        </w:rPr>
        <w:t xml:space="preserve"> as at </w:t>
      </w:r>
      <w:r w:rsidR="00831931">
        <w:rPr>
          <w:rFonts w:ascii="Arial" w:hAnsi="Arial"/>
          <w:sz w:val="22"/>
          <w:szCs w:val="22"/>
        </w:rPr>
        <w:t xml:space="preserve">30 </w:t>
      </w:r>
      <w:r w:rsidR="009C2DAA">
        <w:rPr>
          <w:rFonts w:ascii="Arial" w:hAnsi="Arial"/>
          <w:sz w:val="22"/>
          <w:szCs w:val="22"/>
        </w:rPr>
        <w:t>September</w:t>
      </w:r>
      <w:r w:rsidRPr="00107D4D">
        <w:rPr>
          <w:rFonts w:ascii="Arial" w:hAnsi="Arial"/>
          <w:sz w:val="22"/>
          <w:szCs w:val="22"/>
        </w:rPr>
        <w:t xml:space="preserve"> </w:t>
      </w:r>
      <w:r w:rsidR="0008144B">
        <w:rPr>
          <w:rFonts w:ascii="Arial" w:hAnsi="Arial"/>
          <w:sz w:val="22"/>
          <w:szCs w:val="22"/>
        </w:rPr>
        <w:t>2021</w:t>
      </w:r>
      <w:r w:rsidRPr="00107D4D">
        <w:rPr>
          <w:rFonts w:ascii="Arial" w:hAnsi="Arial"/>
          <w:sz w:val="22"/>
          <w:szCs w:val="22"/>
        </w:rPr>
        <w:t xml:space="preserve">, the related consolidated statements of </w:t>
      </w:r>
      <w:r>
        <w:rPr>
          <w:rFonts w:ascii="Arial" w:hAnsi="Arial"/>
          <w:sz w:val="22"/>
          <w:szCs w:val="22"/>
        </w:rPr>
        <w:t xml:space="preserve">comprehensive </w:t>
      </w:r>
      <w:r w:rsidR="00FA4DC8" w:rsidRPr="00107D4D">
        <w:rPr>
          <w:rFonts w:ascii="Arial" w:hAnsi="Arial"/>
          <w:sz w:val="22"/>
          <w:szCs w:val="22"/>
        </w:rPr>
        <w:t>income</w:t>
      </w:r>
      <w:r w:rsidR="00FA4DC8">
        <w:rPr>
          <w:rFonts w:ascii="Arial" w:hAnsi="Arial" w:hint="cs"/>
          <w:sz w:val="22"/>
          <w:szCs w:val="22"/>
          <w:cs/>
        </w:rPr>
        <w:t xml:space="preserve"> </w:t>
      </w:r>
      <w:r w:rsidR="00FA4DC8">
        <w:rPr>
          <w:rFonts w:ascii="Arial" w:hAnsi="Arial"/>
          <w:sz w:val="22"/>
          <w:szCs w:val="22"/>
        </w:rPr>
        <w:t xml:space="preserve">for the three-month and </w:t>
      </w:r>
      <w:r w:rsidR="00DB2293">
        <w:rPr>
          <w:rFonts w:ascii="Arial" w:hAnsi="Arial"/>
          <w:sz w:val="22"/>
          <w:szCs w:val="22"/>
        </w:rPr>
        <w:t>nine</w:t>
      </w:r>
      <w:r w:rsidR="00FA4DC8">
        <w:rPr>
          <w:rFonts w:ascii="Arial" w:hAnsi="Arial"/>
          <w:sz w:val="22"/>
          <w:szCs w:val="22"/>
        </w:rPr>
        <w:t>-month periods then ended</w:t>
      </w:r>
      <w:r w:rsidRPr="00107D4D">
        <w:rPr>
          <w:rFonts w:ascii="Arial" w:hAnsi="Arial"/>
          <w:sz w:val="22"/>
          <w:szCs w:val="22"/>
        </w:rPr>
        <w:t xml:space="preserve">, </w:t>
      </w:r>
      <w:r w:rsidR="00F4132D">
        <w:rPr>
          <w:rFonts w:ascii="Arial" w:hAnsi="Arial" w:hint="cs"/>
          <w:sz w:val="22"/>
          <w:szCs w:val="22"/>
          <w:cs/>
        </w:rPr>
        <w:t xml:space="preserve">                     </w:t>
      </w:r>
      <w:r w:rsidR="00FA4DC8" w:rsidRPr="00FA4DC8">
        <w:rPr>
          <w:rFonts w:ascii="Arial" w:hAnsi="Arial"/>
          <w:sz w:val="22"/>
          <w:szCs w:val="22"/>
        </w:rPr>
        <w:t>the related consolidated</w:t>
      </w:r>
      <w:r w:rsidR="00FA4DC8" w:rsidRPr="00FA4DC8">
        <w:t xml:space="preserve"> </w:t>
      </w:r>
      <w:r w:rsidR="00FA4DC8" w:rsidRPr="00FA4DC8">
        <w:rPr>
          <w:rFonts w:ascii="Arial" w:hAnsi="Arial"/>
          <w:sz w:val="22"/>
          <w:szCs w:val="22"/>
        </w:rPr>
        <w:t>statements of changes</w:t>
      </w:r>
      <w:r w:rsidR="00FA4DC8">
        <w:rPr>
          <w:rFonts w:ascii="Arial" w:hAnsi="Arial"/>
          <w:sz w:val="22"/>
          <w:szCs w:val="22"/>
        </w:rPr>
        <w:t xml:space="preserve"> </w:t>
      </w:r>
      <w:r w:rsidRPr="00107D4D">
        <w:rPr>
          <w:rFonts w:ascii="Arial" w:hAnsi="Arial"/>
          <w:sz w:val="22"/>
          <w:szCs w:val="22"/>
        </w:rPr>
        <w:t>in shareholders’ equity</w:t>
      </w:r>
      <w:r>
        <w:rPr>
          <w:rFonts w:ascii="Arial" w:hAnsi="Arial"/>
          <w:sz w:val="22"/>
          <w:szCs w:val="22"/>
        </w:rPr>
        <w:t>,</w:t>
      </w:r>
      <w:r w:rsidRPr="00107D4D">
        <w:rPr>
          <w:rFonts w:ascii="Arial" w:hAnsi="Arial"/>
          <w:sz w:val="22"/>
          <w:szCs w:val="22"/>
        </w:rPr>
        <w:t xml:space="preserve"> and cash flows for</w:t>
      </w:r>
      <w:r w:rsidR="007E7ABD">
        <w:rPr>
          <w:rFonts w:ascii="Arial" w:hAnsi="Arial" w:hint="cs"/>
          <w:sz w:val="22"/>
          <w:szCs w:val="22"/>
          <w:cs/>
        </w:rPr>
        <w:t xml:space="preserve"> </w:t>
      </w:r>
      <w:r w:rsidR="00F4132D">
        <w:rPr>
          <w:rFonts w:ascii="Arial" w:hAnsi="Arial" w:hint="cs"/>
          <w:sz w:val="22"/>
          <w:szCs w:val="22"/>
          <w:cs/>
        </w:rPr>
        <w:t xml:space="preserve">                          </w:t>
      </w:r>
      <w:r w:rsidRPr="00107D4D">
        <w:rPr>
          <w:rFonts w:ascii="Arial" w:hAnsi="Arial"/>
          <w:sz w:val="22"/>
          <w:szCs w:val="22"/>
        </w:rPr>
        <w:t xml:space="preserve">the </w:t>
      </w:r>
      <w:r w:rsidR="00DB2293">
        <w:rPr>
          <w:rFonts w:ascii="Arial" w:hAnsi="Arial"/>
          <w:sz w:val="22"/>
          <w:szCs w:val="22"/>
        </w:rPr>
        <w:t>nine</w:t>
      </w:r>
      <w:r>
        <w:rPr>
          <w:rFonts w:ascii="Arial" w:hAnsi="Arial"/>
          <w:sz w:val="22"/>
          <w:szCs w:val="22"/>
        </w:rPr>
        <w:t>-month period</w:t>
      </w:r>
      <w:r w:rsidRPr="00107D4D">
        <w:rPr>
          <w:rFonts w:ascii="Arial" w:hAnsi="Arial"/>
          <w:sz w:val="22"/>
          <w:szCs w:val="22"/>
        </w:rPr>
        <w:t xml:space="preserve"> </w:t>
      </w:r>
      <w:r>
        <w:rPr>
          <w:rFonts w:ascii="Arial" w:hAnsi="Arial"/>
          <w:sz w:val="22"/>
          <w:szCs w:val="22"/>
        </w:rPr>
        <w:t>then</w:t>
      </w:r>
      <w:r w:rsidRPr="00107D4D">
        <w:rPr>
          <w:rFonts w:ascii="Arial" w:hAnsi="Arial"/>
          <w:sz w:val="22"/>
          <w:szCs w:val="22"/>
        </w:rPr>
        <w:t xml:space="preserve"> ended, </w:t>
      </w:r>
      <w:r>
        <w:rPr>
          <w:rFonts w:ascii="Arial" w:hAnsi="Arial"/>
          <w:sz w:val="22"/>
          <w:szCs w:val="22"/>
        </w:rPr>
        <w:t>as well as the condensed notes to the</w:t>
      </w:r>
      <w:r w:rsidR="00DF0787">
        <w:rPr>
          <w:rFonts w:ascii="Arial" w:hAnsi="Arial"/>
          <w:sz w:val="22"/>
          <w:szCs w:val="22"/>
        </w:rPr>
        <w:t xml:space="preserve"> interim</w:t>
      </w:r>
      <w:r>
        <w:rPr>
          <w:rFonts w:ascii="Arial" w:hAnsi="Arial"/>
          <w:sz w:val="22"/>
          <w:szCs w:val="22"/>
        </w:rPr>
        <w:t xml:space="preserve"> consolidated financial statements.</w:t>
      </w:r>
      <w:r w:rsidR="00DB21BB">
        <w:rPr>
          <w:rFonts w:ascii="Arial" w:hAnsi="Arial"/>
          <w:sz w:val="22"/>
          <w:szCs w:val="22"/>
        </w:rPr>
        <w:t xml:space="preserve"> </w:t>
      </w:r>
      <w:r>
        <w:rPr>
          <w:rFonts w:ascii="Arial" w:hAnsi="Arial"/>
          <w:sz w:val="22"/>
          <w:szCs w:val="22"/>
        </w:rPr>
        <w:t xml:space="preserve">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proofErr w:type="spellStart"/>
      <w:r>
        <w:rPr>
          <w:rFonts w:ascii="Arial" w:hAnsi="Arial"/>
          <w:sz w:val="22"/>
          <w:szCs w:val="22"/>
        </w:rPr>
        <w:t>Chewathai</w:t>
      </w:r>
      <w:proofErr w:type="spellEnd"/>
      <w:r w:rsidRPr="00107D4D">
        <w:rPr>
          <w:rFonts w:ascii="Arial" w:hAnsi="Arial"/>
          <w:sz w:val="22"/>
          <w:szCs w:val="22"/>
        </w:rPr>
        <w:t xml:space="preserve"> </w:t>
      </w:r>
      <w:r w:rsidR="00DB21BB">
        <w:rPr>
          <w:rFonts w:ascii="Arial" w:hAnsi="Arial" w:cs="Arial"/>
          <w:sz w:val="22"/>
          <w:szCs w:val="22"/>
        </w:rPr>
        <w:t xml:space="preserve">Public Company </w:t>
      </w:r>
      <w:r>
        <w:rPr>
          <w:rFonts w:ascii="Arial" w:hAnsi="Arial"/>
          <w:sz w:val="22"/>
          <w:szCs w:val="22"/>
        </w:rPr>
        <w:t>Limited for the same period</w:t>
      </w:r>
      <w:r w:rsidR="00DF0787">
        <w:rPr>
          <w:rFonts w:ascii="Arial" w:hAnsi="Arial"/>
          <w:sz w:val="22"/>
          <w:szCs w:val="22"/>
        </w:rPr>
        <w:t xml:space="preserve"> (collective</w:t>
      </w:r>
      <w:r w:rsidR="007E30C2">
        <w:rPr>
          <w:rFonts w:ascii="Arial" w:hAnsi="Arial"/>
          <w:sz w:val="22"/>
          <w:szCs w:val="22"/>
        </w:rPr>
        <w:t>ly</w:t>
      </w:r>
      <w:r w:rsidR="00DF0787">
        <w:rPr>
          <w:rFonts w:ascii="Arial" w:hAnsi="Arial"/>
          <w:sz w:val="22"/>
          <w:szCs w:val="22"/>
        </w:rPr>
        <w:t xml:space="preserve">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sidR="00DB21BB">
        <w:rPr>
          <w:rFonts w:ascii="Arial" w:hAnsi="Arial"/>
          <w:sz w:val="22"/>
          <w:szCs w:val="22"/>
        </w:rPr>
        <w:t xml:space="preserve"> </w:t>
      </w:r>
      <w:r w:rsidRPr="003A5C7B">
        <w:rPr>
          <w:rFonts w:ascii="Arial" w:hAnsi="Arial"/>
          <w:sz w:val="22"/>
          <w:szCs w:val="22"/>
        </w:rPr>
        <w:t>My responsibility is to express</w:t>
      </w:r>
      <w:r w:rsidR="007E7ABD">
        <w:rPr>
          <w:rFonts w:ascii="Arial" w:hAnsi="Arial" w:hint="cs"/>
          <w:sz w:val="22"/>
          <w:szCs w:val="22"/>
          <w:cs/>
        </w:rPr>
        <w:t xml:space="preserve">                      </w:t>
      </w:r>
      <w:r w:rsidRPr="003A5C7B">
        <w:rPr>
          <w:rFonts w:ascii="Arial" w:hAnsi="Arial"/>
          <w:sz w:val="22"/>
          <w:szCs w:val="22"/>
        </w:rPr>
        <w:t xml:space="preserve"> a conclusion on this interim financial</w:t>
      </w:r>
      <w:r>
        <w:rPr>
          <w:rFonts w:ascii="Arial" w:hAnsi="Arial"/>
          <w:sz w:val="22"/>
          <w:szCs w:val="22"/>
        </w:rPr>
        <w:t xml:space="preserve"> information based on</w:t>
      </w:r>
      <w:r w:rsidR="00DB21BB">
        <w:rPr>
          <w:rFonts w:ascii="Arial" w:hAnsi="Arial"/>
          <w:sz w:val="22"/>
          <w:szCs w:val="22"/>
        </w:rPr>
        <w:t xml:space="preserve"> </w:t>
      </w:r>
      <w:r>
        <w:rPr>
          <w:rFonts w:ascii="Arial" w:hAnsi="Arial"/>
          <w:sz w:val="22"/>
          <w:szCs w:val="22"/>
        </w:rPr>
        <w:t>my review</w:t>
      </w:r>
      <w:r w:rsidRPr="003A5C7B">
        <w:rPr>
          <w:rFonts w:ascii="Arial" w:hAnsi="Arial"/>
          <w:sz w:val="22"/>
          <w:szCs w:val="22"/>
        </w:rPr>
        <w:t>.</w:t>
      </w:r>
    </w:p>
    <w:p w14:paraId="71E89CF1" w14:textId="77777777" w:rsidR="00847D7B" w:rsidRPr="00847D7B" w:rsidRDefault="00847D7B" w:rsidP="00B604E7">
      <w:pPr>
        <w:spacing w:before="120" w:after="120" w:line="380" w:lineRule="exact"/>
        <w:ind w:right="-36"/>
        <w:rPr>
          <w:rFonts w:ascii="Arial" w:hAnsi="Arial"/>
          <w:b/>
          <w:bCs/>
          <w:sz w:val="22"/>
          <w:szCs w:val="22"/>
          <w:lang w:val="en-US"/>
        </w:rPr>
      </w:pPr>
      <w:r w:rsidRPr="00847D7B">
        <w:rPr>
          <w:rFonts w:ascii="Arial" w:hAnsi="Arial"/>
          <w:b/>
          <w:bCs/>
          <w:sz w:val="22"/>
          <w:szCs w:val="22"/>
          <w:lang w:val="en-US"/>
        </w:rPr>
        <w:t>Scope of review</w:t>
      </w:r>
    </w:p>
    <w:p w14:paraId="03D9B5AD" w14:textId="72AACCB4" w:rsidR="00847D7B" w:rsidRPr="00847D7B" w:rsidRDefault="00847D7B" w:rsidP="00B604E7">
      <w:pPr>
        <w:spacing w:before="120" w:after="120" w:line="380" w:lineRule="exact"/>
        <w:ind w:right="-36"/>
        <w:rPr>
          <w:rFonts w:ascii="Arial" w:hAnsi="Arial"/>
          <w:sz w:val="22"/>
          <w:szCs w:val="22"/>
          <w:lang w:val="en-US"/>
        </w:rPr>
      </w:pPr>
      <w:r w:rsidRPr="00847D7B">
        <w:rPr>
          <w:rFonts w:ascii="Arial" w:hAnsi="Arial"/>
          <w:sz w:val="22"/>
          <w:szCs w:val="22"/>
          <w:lang w:val="en-US"/>
        </w:rPr>
        <w:t xml:space="preserve">I conducted my review in accordance with Thai Standard on Review Engagements 2410, </w:t>
      </w:r>
      <w:r w:rsidRPr="00847D7B">
        <w:rPr>
          <w:rFonts w:ascii="Arial" w:hAnsi="Arial"/>
          <w:i/>
          <w:iCs/>
          <w:sz w:val="22"/>
          <w:szCs w:val="22"/>
          <w:lang w:val="en-US"/>
        </w:rPr>
        <w:t>Review of Interim Financial Information Performed by the Independent Auditor of the Entity</w:t>
      </w:r>
      <w:r w:rsidRPr="00847D7B">
        <w:rPr>
          <w:rFonts w:ascii="Arial" w:hAnsi="Arial"/>
          <w:sz w:val="22"/>
          <w:szCs w:val="22"/>
          <w:lang w:val="en-US"/>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w:t>
      </w:r>
      <w:r w:rsidR="007E7ABD">
        <w:rPr>
          <w:rFonts w:ascii="Arial" w:hAnsi="Arial" w:hint="cs"/>
          <w:sz w:val="22"/>
          <w:szCs w:val="22"/>
          <w:cs/>
          <w:lang w:val="en-US"/>
        </w:rPr>
        <w:t xml:space="preserve">                           </w:t>
      </w:r>
      <w:r w:rsidRPr="00847D7B">
        <w:rPr>
          <w:rFonts w:ascii="Arial" w:hAnsi="Arial"/>
          <w:sz w:val="22"/>
          <w:szCs w:val="22"/>
          <w:lang w:val="en-US"/>
        </w:rPr>
        <w:t>all significant matters that might be identified in an audit. Accordingly, I do not express an audit opinion.</w:t>
      </w:r>
    </w:p>
    <w:p w14:paraId="521B6585" w14:textId="77777777" w:rsidR="00847D7B" w:rsidRPr="00847D7B" w:rsidRDefault="00847D7B" w:rsidP="00B604E7">
      <w:pPr>
        <w:spacing w:before="120" w:after="120" w:line="380" w:lineRule="exact"/>
        <w:ind w:right="-36"/>
        <w:rPr>
          <w:rFonts w:ascii="Arial" w:hAnsi="Arial"/>
          <w:b/>
          <w:bCs/>
          <w:sz w:val="22"/>
          <w:szCs w:val="22"/>
          <w:lang w:val="en-US"/>
        </w:rPr>
      </w:pPr>
      <w:r w:rsidRPr="00847D7B">
        <w:rPr>
          <w:rFonts w:ascii="Arial" w:hAnsi="Arial"/>
          <w:b/>
          <w:bCs/>
          <w:sz w:val="22"/>
          <w:szCs w:val="22"/>
          <w:lang w:val="en-US"/>
        </w:rPr>
        <w:t>Conclusion</w:t>
      </w:r>
      <w:r w:rsidRPr="00847D7B">
        <w:rPr>
          <w:rFonts w:ascii="Arial" w:hAnsi="Arial"/>
          <w:b/>
          <w:bCs/>
          <w:sz w:val="22"/>
          <w:szCs w:val="22"/>
          <w:lang w:val="en-US"/>
        </w:rPr>
        <w:tab/>
      </w:r>
    </w:p>
    <w:p w14:paraId="00127796" w14:textId="77777777" w:rsidR="00847D7B" w:rsidRPr="00847D7B" w:rsidRDefault="00847D7B" w:rsidP="00B604E7">
      <w:pPr>
        <w:spacing w:before="120" w:after="120" w:line="380" w:lineRule="exact"/>
        <w:ind w:right="-36"/>
        <w:rPr>
          <w:rFonts w:ascii="Arial" w:hAnsi="Arial"/>
          <w:sz w:val="22"/>
          <w:szCs w:val="22"/>
          <w:lang w:val="en-US"/>
        </w:rPr>
      </w:pPr>
      <w:r w:rsidRPr="00847D7B">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847D7B">
        <w:rPr>
          <w:rFonts w:ascii="Arial" w:hAnsi="Arial"/>
          <w:i/>
          <w:iCs/>
          <w:sz w:val="22"/>
          <w:szCs w:val="22"/>
          <w:lang w:val="en-US"/>
        </w:rPr>
        <w:t>Interim Financial Reporting</w:t>
      </w:r>
      <w:r w:rsidRPr="00847D7B">
        <w:rPr>
          <w:rFonts w:ascii="Arial" w:hAnsi="Arial"/>
          <w:sz w:val="22"/>
          <w:szCs w:val="22"/>
          <w:lang w:val="en-US"/>
        </w:rPr>
        <w:t>.</w:t>
      </w:r>
    </w:p>
    <w:p w14:paraId="6B22BA18" w14:textId="77777777" w:rsidR="00D66380" w:rsidRDefault="00D66380" w:rsidP="00B604E7">
      <w:pPr>
        <w:tabs>
          <w:tab w:val="left" w:pos="720"/>
          <w:tab w:val="left" w:pos="2160"/>
          <w:tab w:val="right" w:pos="4770"/>
          <w:tab w:val="left" w:pos="5400"/>
          <w:tab w:val="center" w:pos="5940"/>
          <w:tab w:val="right" w:pos="6480"/>
          <w:tab w:val="right" w:pos="7920"/>
        </w:tabs>
        <w:spacing w:before="120" w:after="120" w:line="380" w:lineRule="exact"/>
        <w:rPr>
          <w:rFonts w:ascii="Arial" w:eastAsia="Arial Unicode MS" w:hAnsi="Arial" w:cstheme="minorBidi"/>
          <w:sz w:val="22"/>
          <w:szCs w:val="22"/>
          <w:lang w:val="en-US"/>
        </w:rPr>
        <w:sectPr w:rsidR="00D66380" w:rsidSect="005B7905">
          <w:footerReference w:type="first" r:id="rId9"/>
          <w:pgSz w:w="11909" w:h="16834" w:code="9"/>
          <w:pgMar w:top="2880" w:right="1080" w:bottom="1080" w:left="1296" w:header="706" w:footer="706" w:gutter="0"/>
          <w:pgNumType w:start="1"/>
          <w:cols w:space="720"/>
          <w:titlePg/>
        </w:sectPr>
      </w:pPr>
    </w:p>
    <w:p w14:paraId="6935CAA0" w14:textId="77777777" w:rsidR="00D66380" w:rsidRPr="00D66380" w:rsidRDefault="00D66380" w:rsidP="00D66380">
      <w:pPr>
        <w:spacing w:before="120" w:after="120" w:line="380" w:lineRule="exact"/>
        <w:rPr>
          <w:rFonts w:ascii="Arial" w:hAnsi="Arial" w:cs="Arial"/>
          <w:b/>
          <w:bCs/>
          <w:sz w:val="22"/>
          <w:szCs w:val="22"/>
          <w:lang w:val="en-US"/>
        </w:rPr>
      </w:pPr>
      <w:r w:rsidRPr="00D66380">
        <w:rPr>
          <w:rFonts w:ascii="Arial" w:hAnsi="Arial" w:cs="Arial"/>
          <w:b/>
          <w:bCs/>
          <w:sz w:val="22"/>
          <w:szCs w:val="22"/>
          <w:lang w:val="en-US"/>
        </w:rPr>
        <w:t>Emphasis of Matter</w:t>
      </w:r>
    </w:p>
    <w:p w14:paraId="0D09509E" w14:textId="69926465" w:rsidR="00D8353A" w:rsidRPr="00D8353A" w:rsidRDefault="00D8353A" w:rsidP="00D8353A">
      <w:pPr>
        <w:spacing w:before="120" w:after="120" w:line="380" w:lineRule="exact"/>
        <w:rPr>
          <w:rFonts w:ascii="Arial" w:hAnsi="Arial" w:cs="Arial"/>
          <w:sz w:val="22"/>
          <w:szCs w:val="22"/>
          <w:lang w:val="en-US"/>
        </w:rPr>
      </w:pPr>
      <w:r w:rsidRPr="00D8353A">
        <w:rPr>
          <w:rFonts w:ascii="Arial" w:hAnsi="Arial" w:cs="Arial"/>
          <w:sz w:val="22"/>
          <w:szCs w:val="22"/>
          <w:lang w:val="en-US"/>
        </w:rPr>
        <w:t>I draw attention to Note 1.2</w:t>
      </w:r>
      <w:r w:rsidRPr="00D8353A">
        <w:rPr>
          <w:rFonts w:ascii="Angsana New" w:hAnsi="Angsana New" w:cs="Angsana New"/>
          <w:sz w:val="22"/>
          <w:szCs w:val="22"/>
          <w:cs/>
        </w:rPr>
        <w:t xml:space="preserve"> </w:t>
      </w:r>
      <w:r w:rsidRPr="00D8353A">
        <w:rPr>
          <w:rFonts w:ascii="Arial" w:hAnsi="Arial" w:cs="Arial"/>
          <w:sz w:val="22"/>
          <w:szCs w:val="22"/>
          <w:lang w:val="en-US"/>
        </w:rPr>
        <w:t xml:space="preserve">to the interim consolidated financial statements. </w:t>
      </w:r>
      <w:r w:rsidR="002245FA">
        <w:rPr>
          <w:rFonts w:ascii="Arial" w:hAnsi="Arial" w:cs="Arial"/>
          <w:sz w:val="22"/>
          <w:szCs w:val="22"/>
          <w:lang w:val="en-US"/>
        </w:rPr>
        <w:t>T</w:t>
      </w:r>
      <w:r w:rsidRPr="00D8353A">
        <w:rPr>
          <w:rFonts w:ascii="Arial" w:hAnsi="Arial" w:cs="Arial"/>
          <w:sz w:val="22"/>
          <w:szCs w:val="22"/>
          <w:lang w:val="en-US"/>
        </w:rPr>
        <w:t xml:space="preserve">he Coronavirus disease 2019 pandemic </w:t>
      </w:r>
      <w:r w:rsidR="007B1222">
        <w:rPr>
          <w:rFonts w:ascii="Arial" w:hAnsi="Arial" w:cs="Arial"/>
          <w:sz w:val="22"/>
          <w:szCs w:val="22"/>
          <w:lang w:val="en-US"/>
        </w:rPr>
        <w:t>continues to evolve</w:t>
      </w:r>
      <w:r w:rsidRPr="00D8353A">
        <w:rPr>
          <w:rFonts w:ascii="Arial" w:hAnsi="Arial" w:cs="Arial"/>
          <w:sz w:val="22"/>
          <w:szCs w:val="22"/>
          <w:lang w:val="en-US"/>
        </w:rPr>
        <w:t xml:space="preserve">, impacting most businesses and </w:t>
      </w:r>
      <w:proofErr w:type="gramStart"/>
      <w:r w:rsidRPr="00D8353A">
        <w:rPr>
          <w:rFonts w:ascii="Arial" w:hAnsi="Arial" w:cs="Arial"/>
          <w:sz w:val="22"/>
          <w:szCs w:val="22"/>
          <w:lang w:val="en-US"/>
        </w:rPr>
        <w:t>industries,</w:t>
      </w:r>
      <w:r w:rsidRPr="00D8353A">
        <w:rPr>
          <w:sz w:val="22"/>
          <w:szCs w:val="22"/>
          <w:lang w:val="en-US"/>
        </w:rPr>
        <w:t xml:space="preserve"> </w:t>
      </w:r>
      <w:r w:rsidR="00742339">
        <w:rPr>
          <w:sz w:val="22"/>
          <w:szCs w:val="22"/>
          <w:lang w:val="en-US"/>
        </w:rPr>
        <w:t xml:space="preserve">  </w:t>
      </w:r>
      <w:proofErr w:type="gramEnd"/>
      <w:r w:rsidR="00742339">
        <w:rPr>
          <w:sz w:val="22"/>
          <w:szCs w:val="22"/>
          <w:lang w:val="en-US"/>
        </w:rPr>
        <w:t xml:space="preserve">  </w:t>
      </w:r>
      <w:r w:rsidRPr="00D8353A">
        <w:rPr>
          <w:rFonts w:ascii="Arial" w:hAnsi="Arial" w:cs="Arial"/>
          <w:sz w:val="22"/>
          <w:szCs w:val="22"/>
          <w:lang w:val="en-US"/>
        </w:rPr>
        <w:t xml:space="preserve">including the Group’s business activities in terms of the sale of real estate projects. The Group’s management has continuously monitored </w:t>
      </w:r>
      <w:r w:rsidR="007B1222">
        <w:rPr>
          <w:rFonts w:ascii="Arial" w:hAnsi="Arial" w:cs="Arial"/>
          <w:sz w:val="22"/>
          <w:szCs w:val="22"/>
          <w:lang w:val="en-US"/>
        </w:rPr>
        <w:t xml:space="preserve">the </w:t>
      </w:r>
      <w:r w:rsidRPr="00D8353A">
        <w:rPr>
          <w:rFonts w:ascii="Arial" w:hAnsi="Arial" w:cs="Arial"/>
          <w:sz w:val="22"/>
          <w:szCs w:val="22"/>
          <w:lang w:val="en-US"/>
        </w:rPr>
        <w:t>ongoing developments, revised</w:t>
      </w:r>
      <w:r w:rsidR="002245FA">
        <w:rPr>
          <w:rFonts w:ascii="Arial" w:hAnsi="Arial" w:cstheme="minorBidi"/>
          <w:sz w:val="22"/>
          <w:szCs w:val="22"/>
          <w:lang w:val="en-US"/>
        </w:rPr>
        <w:t xml:space="preserve"> </w:t>
      </w:r>
      <w:r w:rsidRPr="00D8353A">
        <w:rPr>
          <w:rFonts w:ascii="Arial" w:hAnsi="Arial" w:cs="Arial"/>
          <w:sz w:val="22"/>
          <w:szCs w:val="22"/>
          <w:lang w:val="en-US"/>
        </w:rPr>
        <w:t>the business strategies and cashflow management, sought additional sources of funds, assessed the financial impact</w:t>
      </w:r>
      <w:r w:rsidR="007B1222">
        <w:rPr>
          <w:rFonts w:ascii="Arial" w:hAnsi="Arial" w:cs="Arial"/>
          <w:sz w:val="22"/>
          <w:szCs w:val="22"/>
          <w:lang w:val="en-US"/>
        </w:rPr>
        <w:t xml:space="preserve"> </w:t>
      </w:r>
      <w:r w:rsidRPr="00D8353A">
        <w:rPr>
          <w:rFonts w:ascii="Arial" w:hAnsi="Arial" w:cs="Arial"/>
          <w:sz w:val="22"/>
          <w:szCs w:val="22"/>
          <w:lang w:val="en-US"/>
        </w:rPr>
        <w:t>in respect of the valuation of assets, provisions and contingent liabilities,</w:t>
      </w:r>
      <w:r w:rsidR="00361A81">
        <w:rPr>
          <w:rFonts w:ascii="Arial" w:hAnsi="Arial" w:cstheme="minorBidi" w:hint="cs"/>
          <w:sz w:val="22"/>
          <w:szCs w:val="22"/>
          <w:cs/>
          <w:lang w:val="en-US"/>
        </w:rPr>
        <w:t xml:space="preserve"> </w:t>
      </w:r>
      <w:r w:rsidRPr="00D8353A">
        <w:rPr>
          <w:rFonts w:ascii="Arial" w:hAnsi="Arial" w:cs="Arial"/>
          <w:sz w:val="22"/>
          <w:szCs w:val="22"/>
          <w:lang w:val="en-US"/>
        </w:rPr>
        <w:t>and used estimates</w:t>
      </w:r>
      <w:r w:rsidR="007B1222">
        <w:rPr>
          <w:rFonts w:ascii="Arial" w:hAnsi="Arial" w:cs="Arial"/>
          <w:sz w:val="22"/>
          <w:szCs w:val="22"/>
          <w:lang w:val="en-US"/>
        </w:rPr>
        <w:t xml:space="preserve"> </w:t>
      </w:r>
      <w:r w:rsidRPr="00D8353A">
        <w:rPr>
          <w:rFonts w:ascii="Arial" w:hAnsi="Arial" w:cs="Arial"/>
          <w:sz w:val="22"/>
          <w:szCs w:val="22"/>
          <w:lang w:val="en-US"/>
        </w:rPr>
        <w:t>and judgement in respect of various issues as the situation has evolved</w:t>
      </w:r>
      <w:r w:rsidR="00B4015D">
        <w:rPr>
          <w:rFonts w:ascii="Arial" w:hAnsi="Arial" w:cstheme="minorBidi" w:hint="cs"/>
          <w:sz w:val="22"/>
          <w:szCs w:val="22"/>
          <w:cs/>
          <w:lang w:val="en-US"/>
        </w:rPr>
        <w:t xml:space="preserve"> </w:t>
      </w:r>
      <w:r w:rsidR="00B4015D">
        <w:rPr>
          <w:rFonts w:ascii="Arial" w:hAnsi="Arial" w:cstheme="minorBidi"/>
          <w:sz w:val="22"/>
          <w:szCs w:val="22"/>
          <w:lang w:val="en-US"/>
        </w:rPr>
        <w:t xml:space="preserve">and </w:t>
      </w:r>
      <w:r w:rsidR="009E4957">
        <w:rPr>
          <w:rFonts w:ascii="Arial" w:hAnsi="Arial" w:cstheme="minorBidi"/>
          <w:sz w:val="22"/>
          <w:szCs w:val="22"/>
          <w:lang w:val="en-US"/>
        </w:rPr>
        <w:t xml:space="preserve">                            </w:t>
      </w:r>
      <w:r w:rsidR="00B4015D">
        <w:rPr>
          <w:rFonts w:ascii="Arial" w:hAnsi="Arial" w:cstheme="minorBidi"/>
          <w:sz w:val="22"/>
          <w:szCs w:val="22"/>
          <w:lang w:val="en-US"/>
        </w:rPr>
        <w:t>will record the impact</w:t>
      </w:r>
      <w:r w:rsidR="002245FA">
        <w:rPr>
          <w:rFonts w:ascii="Arial" w:hAnsi="Arial" w:cstheme="minorBidi"/>
          <w:sz w:val="22"/>
          <w:szCs w:val="22"/>
          <w:lang w:val="en-US"/>
        </w:rPr>
        <w:t xml:space="preserve"> </w:t>
      </w:r>
      <w:r w:rsidR="00B4015D">
        <w:rPr>
          <w:rFonts w:ascii="Arial" w:hAnsi="Arial" w:cstheme="minorBidi"/>
          <w:sz w:val="22"/>
          <w:szCs w:val="22"/>
          <w:lang w:val="en-US"/>
        </w:rPr>
        <w:t>(if any) when it is possible to do so.</w:t>
      </w:r>
      <w:r w:rsidR="00361A81">
        <w:rPr>
          <w:rFonts w:ascii="Arial" w:hAnsi="Arial" w:cstheme="minorBidi"/>
          <w:sz w:val="22"/>
          <w:szCs w:val="22"/>
          <w:lang w:val="en-US"/>
        </w:rPr>
        <w:t xml:space="preserve"> </w:t>
      </w:r>
      <w:r w:rsidRPr="00D8353A">
        <w:rPr>
          <w:rFonts w:ascii="Arial" w:hAnsi="Arial" w:cs="Arial"/>
          <w:sz w:val="22"/>
          <w:szCs w:val="22"/>
          <w:lang w:val="en-US"/>
        </w:rPr>
        <w:t xml:space="preserve">My conclusion is not modified </w:t>
      </w:r>
      <w:r w:rsidR="009E4957">
        <w:rPr>
          <w:rFonts w:ascii="Arial" w:hAnsi="Arial" w:cs="Arial"/>
          <w:sz w:val="22"/>
          <w:szCs w:val="22"/>
          <w:lang w:val="en-US"/>
        </w:rPr>
        <w:t xml:space="preserve">                          </w:t>
      </w:r>
      <w:r w:rsidRPr="00D8353A">
        <w:rPr>
          <w:rFonts w:ascii="Arial" w:hAnsi="Arial" w:cs="Arial"/>
          <w:sz w:val="22"/>
          <w:szCs w:val="22"/>
          <w:lang w:val="en-US"/>
        </w:rPr>
        <w:t>in respect of this matter.</w:t>
      </w:r>
    </w:p>
    <w:p w14:paraId="0AFF7425" w14:textId="77777777" w:rsidR="00D66380" w:rsidRDefault="00D66380" w:rsidP="00D66380">
      <w:pPr>
        <w:spacing w:before="120" w:after="120" w:line="380" w:lineRule="exact"/>
        <w:rPr>
          <w:rFonts w:ascii="Arial" w:hAnsi="Arial" w:cs="Arial"/>
          <w:sz w:val="22"/>
          <w:szCs w:val="22"/>
          <w:lang w:val="en-US"/>
        </w:rPr>
      </w:pPr>
    </w:p>
    <w:p w14:paraId="6DB63D7B" w14:textId="77777777" w:rsidR="00D66380" w:rsidRDefault="00D66380" w:rsidP="00D66380">
      <w:pPr>
        <w:spacing w:before="120" w:after="120" w:line="380" w:lineRule="exact"/>
        <w:rPr>
          <w:rFonts w:ascii="Arial" w:hAnsi="Arial" w:cs="Arial"/>
          <w:sz w:val="22"/>
          <w:szCs w:val="22"/>
          <w:lang w:val="en-US"/>
        </w:rPr>
      </w:pPr>
    </w:p>
    <w:p w14:paraId="4E6C3AE9" w14:textId="77777777" w:rsidR="00D66380" w:rsidRDefault="00D66380" w:rsidP="00D66380">
      <w:pPr>
        <w:spacing w:before="120" w:after="120" w:line="380" w:lineRule="exact"/>
        <w:rPr>
          <w:rFonts w:ascii="Arial" w:hAnsi="Arial" w:cs="Arial"/>
          <w:sz w:val="22"/>
          <w:szCs w:val="22"/>
          <w:lang w:val="en-US"/>
        </w:rPr>
      </w:pPr>
    </w:p>
    <w:p w14:paraId="3BE652C3" w14:textId="03617FB0" w:rsidR="00FC6860" w:rsidRPr="00D66380" w:rsidRDefault="003F59A0" w:rsidP="00D66380">
      <w:pPr>
        <w:spacing w:before="120" w:line="380" w:lineRule="exact"/>
        <w:rPr>
          <w:rFonts w:ascii="Arial" w:hAnsi="Arial" w:cs="Arial"/>
          <w:sz w:val="22"/>
          <w:szCs w:val="22"/>
          <w:lang w:val="en-US"/>
        </w:rPr>
      </w:pPr>
      <w:r>
        <w:rPr>
          <w:rFonts w:ascii="Arial" w:eastAsia="Arial Unicode MS" w:hAnsi="Arial" w:cs="Arial"/>
          <w:sz w:val="22"/>
          <w:szCs w:val="22"/>
          <w:lang w:val="en-US"/>
        </w:rPr>
        <w:t>Rungnapa Lertsuwankul</w:t>
      </w:r>
    </w:p>
    <w:p w14:paraId="0E01CE12" w14:textId="77777777" w:rsidR="00FC6860" w:rsidRPr="00155614" w:rsidRDefault="00FC6860" w:rsidP="002E154D">
      <w:pPr>
        <w:tabs>
          <w:tab w:val="left" w:pos="720"/>
          <w:tab w:val="center" w:pos="5760"/>
        </w:tabs>
        <w:spacing w:after="120"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Certified Public Accountant </w:t>
      </w:r>
      <w:r w:rsidRPr="00155614">
        <w:rPr>
          <w:rFonts w:ascii="Arial" w:eastAsia="Arial Unicode MS" w:hAnsi="Arial" w:cs="Arial"/>
          <w:sz w:val="22"/>
          <w:szCs w:val="22"/>
          <w:cs/>
          <w:lang w:val="en-US"/>
        </w:rPr>
        <w:t>(</w:t>
      </w:r>
      <w:r w:rsidRPr="00155614">
        <w:rPr>
          <w:rFonts w:ascii="Arial" w:eastAsia="Arial Unicode MS" w:hAnsi="Arial" w:cs="Arial"/>
          <w:sz w:val="22"/>
          <w:szCs w:val="22"/>
          <w:lang w:val="en-US"/>
        </w:rPr>
        <w:t>Thailand</w:t>
      </w:r>
      <w:r w:rsidRPr="00155614">
        <w:rPr>
          <w:rFonts w:ascii="Arial" w:eastAsia="Arial Unicode MS" w:hAnsi="Arial" w:cs="Arial"/>
          <w:sz w:val="22"/>
          <w:szCs w:val="22"/>
          <w:cs/>
          <w:lang w:val="en-US"/>
        </w:rPr>
        <w:t xml:space="preserve">) </w:t>
      </w:r>
      <w:r w:rsidRPr="00155614">
        <w:rPr>
          <w:rFonts w:ascii="Arial" w:eastAsia="Arial Unicode MS" w:hAnsi="Arial" w:cs="Arial"/>
          <w:sz w:val="22"/>
          <w:szCs w:val="22"/>
          <w:lang w:val="en-US"/>
        </w:rPr>
        <w:t>No</w:t>
      </w:r>
      <w:r w:rsidRPr="00155614">
        <w:rPr>
          <w:rFonts w:ascii="Arial" w:eastAsia="Arial Unicode MS" w:hAnsi="Arial" w:cs="Arial"/>
          <w:sz w:val="22"/>
          <w:szCs w:val="22"/>
          <w:cs/>
          <w:lang w:val="en-US"/>
        </w:rPr>
        <w:t xml:space="preserve">. </w:t>
      </w:r>
      <w:r w:rsidR="003F59A0">
        <w:rPr>
          <w:rFonts w:ascii="Arial" w:eastAsia="Arial Unicode MS" w:hAnsi="Arial" w:cs="Arial"/>
          <w:sz w:val="22"/>
          <w:szCs w:val="22"/>
          <w:lang w:val="en-US"/>
        </w:rPr>
        <w:t>3516</w:t>
      </w:r>
    </w:p>
    <w:p w14:paraId="764B4A19" w14:textId="77777777" w:rsidR="005F05EF" w:rsidRPr="005F05EF" w:rsidRDefault="005F05EF" w:rsidP="00D66380">
      <w:pPr>
        <w:spacing w:before="240" w:line="380" w:lineRule="exact"/>
        <w:rPr>
          <w:rFonts w:ascii="Arial" w:hAnsi="Arial" w:cstheme="minorBidi"/>
          <w:spacing w:val="-3"/>
          <w:sz w:val="22"/>
          <w:szCs w:val="22"/>
          <w:lang w:val="en-US"/>
        </w:rPr>
      </w:pPr>
      <w:r w:rsidRPr="005F05EF">
        <w:rPr>
          <w:rFonts w:ascii="Arial" w:hAnsi="Arial" w:cstheme="minorBidi"/>
          <w:spacing w:val="-3"/>
          <w:sz w:val="22"/>
          <w:szCs w:val="22"/>
          <w:lang w:val="en-US"/>
        </w:rPr>
        <w:t>EY Office Limited</w:t>
      </w:r>
    </w:p>
    <w:p w14:paraId="41669ED0" w14:textId="6A9F4319" w:rsidR="00FC6860" w:rsidRPr="00155614"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Bangkok: </w:t>
      </w:r>
      <w:r w:rsidR="006234E2">
        <w:rPr>
          <w:rFonts w:ascii="Arial" w:eastAsia="Arial Unicode MS" w:hAnsi="Arial" w:cs="Browallia New"/>
          <w:sz w:val="22"/>
          <w:lang w:val="en-US"/>
        </w:rPr>
        <w:t>12 November</w:t>
      </w:r>
      <w:r w:rsidR="00847D7B">
        <w:rPr>
          <w:rFonts w:ascii="Arial" w:eastAsia="Arial Unicode MS" w:hAnsi="Arial" w:cs="Arial"/>
          <w:sz w:val="22"/>
          <w:szCs w:val="22"/>
          <w:lang w:val="en-US"/>
        </w:rPr>
        <w:t xml:space="preserve"> </w:t>
      </w:r>
      <w:r w:rsidR="0008144B">
        <w:rPr>
          <w:rFonts w:ascii="Arial" w:eastAsia="Arial Unicode MS" w:hAnsi="Arial" w:cs="Arial"/>
          <w:sz w:val="22"/>
          <w:szCs w:val="22"/>
          <w:lang w:val="en-US"/>
        </w:rPr>
        <w:t>2021</w:t>
      </w:r>
    </w:p>
    <w:sectPr w:rsidR="00FC6860" w:rsidRPr="00155614" w:rsidSect="00D66380">
      <w:footerReference w:type="first" r:id="rId10"/>
      <w:pgSz w:w="11909" w:h="16834" w:code="9"/>
      <w:pgMar w:top="2160" w:right="1080" w:bottom="90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4D049" w14:textId="77777777" w:rsidR="00274EDB" w:rsidRDefault="00274EDB" w:rsidP="00A27E35">
      <w:pPr>
        <w:rPr>
          <w:rFonts w:cs="Times New Roman"/>
          <w:cs/>
        </w:rPr>
      </w:pPr>
      <w:r>
        <w:separator/>
      </w:r>
    </w:p>
  </w:endnote>
  <w:endnote w:type="continuationSeparator" w:id="0">
    <w:p w14:paraId="05117573" w14:textId="77777777" w:rsidR="00274EDB" w:rsidRDefault="00274EDB"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altName w:val="Leelawadee UI"/>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916DE" w14:textId="01547364" w:rsidR="00D66380" w:rsidRPr="00D66380" w:rsidRDefault="00D66380">
    <w:pPr>
      <w:pStyle w:val="Footer"/>
      <w:jc w:val="right"/>
      <w:rPr>
        <w:rFonts w:ascii="Arial" w:hAnsi="Arial" w:cs="Arial"/>
        <w:sz w:val="22"/>
        <w:szCs w:val="22"/>
      </w:rPr>
    </w:pPr>
  </w:p>
  <w:p w14:paraId="70E378A1" w14:textId="77777777" w:rsidR="006874FB" w:rsidRDefault="006874FB">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47401767"/>
      <w:docPartObj>
        <w:docPartGallery w:val="Page Numbers (Bottom of Page)"/>
        <w:docPartUnique/>
      </w:docPartObj>
    </w:sdtPr>
    <w:sdtEndPr>
      <w:rPr>
        <w:rFonts w:ascii="Arial" w:hAnsi="Arial" w:cs="Arial"/>
        <w:noProof/>
        <w:sz w:val="22"/>
        <w:szCs w:val="22"/>
      </w:rPr>
    </w:sdtEndPr>
    <w:sdtContent>
      <w:p w14:paraId="7A123B4D" w14:textId="77777777" w:rsidR="00D66380" w:rsidRPr="00D66380" w:rsidRDefault="00D66380">
        <w:pPr>
          <w:pStyle w:val="Footer"/>
          <w:jc w:val="right"/>
          <w:rPr>
            <w:rFonts w:ascii="Arial" w:hAnsi="Arial" w:cs="Arial"/>
            <w:sz w:val="22"/>
            <w:szCs w:val="22"/>
          </w:rPr>
        </w:pPr>
        <w:r w:rsidRPr="00D66380">
          <w:rPr>
            <w:rFonts w:ascii="Arial" w:hAnsi="Arial" w:cs="Arial"/>
            <w:sz w:val="22"/>
            <w:szCs w:val="22"/>
          </w:rPr>
          <w:fldChar w:fldCharType="begin"/>
        </w:r>
        <w:r w:rsidRPr="00D66380">
          <w:rPr>
            <w:rFonts w:ascii="Arial" w:hAnsi="Arial" w:cs="Arial"/>
            <w:sz w:val="22"/>
            <w:szCs w:val="22"/>
          </w:rPr>
          <w:instrText xml:space="preserve"> PAGE   \* MERGEFORMAT </w:instrText>
        </w:r>
        <w:r w:rsidRPr="00D66380">
          <w:rPr>
            <w:rFonts w:ascii="Arial" w:hAnsi="Arial" w:cs="Arial"/>
            <w:sz w:val="22"/>
            <w:szCs w:val="22"/>
          </w:rPr>
          <w:fldChar w:fldCharType="separate"/>
        </w:r>
        <w:r w:rsidRPr="00D66380">
          <w:rPr>
            <w:rFonts w:ascii="Arial" w:hAnsi="Arial" w:cs="Arial"/>
            <w:noProof/>
            <w:sz w:val="22"/>
            <w:szCs w:val="22"/>
          </w:rPr>
          <w:t>2</w:t>
        </w:r>
        <w:r w:rsidRPr="00D66380">
          <w:rPr>
            <w:rFonts w:ascii="Arial" w:hAnsi="Arial" w:cs="Arial"/>
            <w:noProof/>
            <w:sz w:val="22"/>
            <w:szCs w:val="22"/>
          </w:rPr>
          <w:fldChar w:fldCharType="end"/>
        </w:r>
      </w:p>
    </w:sdtContent>
  </w:sdt>
  <w:p w14:paraId="2879F488" w14:textId="77777777" w:rsidR="00D66380" w:rsidRDefault="00D66380">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7639D" w14:textId="77777777" w:rsidR="00274EDB" w:rsidRDefault="00274EDB" w:rsidP="00A27E35">
      <w:pPr>
        <w:rPr>
          <w:rFonts w:cs="Times New Roman"/>
          <w:cs/>
        </w:rPr>
      </w:pPr>
      <w:r>
        <w:separator/>
      </w:r>
    </w:p>
  </w:footnote>
  <w:footnote w:type="continuationSeparator" w:id="0">
    <w:p w14:paraId="1610E71E" w14:textId="77777777" w:rsidR="00274EDB" w:rsidRDefault="00274EDB"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10286"/>
    <w:rsid w:val="00021219"/>
    <w:rsid w:val="00030290"/>
    <w:rsid w:val="00031079"/>
    <w:rsid w:val="00060ED4"/>
    <w:rsid w:val="00074FB5"/>
    <w:rsid w:val="000810DD"/>
    <w:rsid w:val="0008144B"/>
    <w:rsid w:val="000852F5"/>
    <w:rsid w:val="000A197E"/>
    <w:rsid w:val="000A3410"/>
    <w:rsid w:val="000A47B9"/>
    <w:rsid w:val="000A6FF8"/>
    <w:rsid w:val="000A7E45"/>
    <w:rsid w:val="000B3B2C"/>
    <w:rsid w:val="000B69AD"/>
    <w:rsid w:val="000C66E9"/>
    <w:rsid w:val="000D639F"/>
    <w:rsid w:val="000E43CD"/>
    <w:rsid w:val="000E4E82"/>
    <w:rsid w:val="000E5892"/>
    <w:rsid w:val="00110B0D"/>
    <w:rsid w:val="00121893"/>
    <w:rsid w:val="00146AD5"/>
    <w:rsid w:val="0015035C"/>
    <w:rsid w:val="00155614"/>
    <w:rsid w:val="001928D0"/>
    <w:rsid w:val="00195E46"/>
    <w:rsid w:val="001B6870"/>
    <w:rsid w:val="001D20CA"/>
    <w:rsid w:val="001D4EC4"/>
    <w:rsid w:val="001F70E6"/>
    <w:rsid w:val="00200531"/>
    <w:rsid w:val="002150C0"/>
    <w:rsid w:val="002245FA"/>
    <w:rsid w:val="002261FB"/>
    <w:rsid w:val="002510C3"/>
    <w:rsid w:val="00255978"/>
    <w:rsid w:val="00274EDB"/>
    <w:rsid w:val="00276C89"/>
    <w:rsid w:val="00277429"/>
    <w:rsid w:val="00281FBE"/>
    <w:rsid w:val="002A6619"/>
    <w:rsid w:val="002B6BC2"/>
    <w:rsid w:val="002C146D"/>
    <w:rsid w:val="002C42C6"/>
    <w:rsid w:val="002E154D"/>
    <w:rsid w:val="00304B1D"/>
    <w:rsid w:val="00307C26"/>
    <w:rsid w:val="00315BD2"/>
    <w:rsid w:val="00327F1D"/>
    <w:rsid w:val="00331CD7"/>
    <w:rsid w:val="00334B16"/>
    <w:rsid w:val="00334B36"/>
    <w:rsid w:val="00335D3F"/>
    <w:rsid w:val="00345428"/>
    <w:rsid w:val="00361A81"/>
    <w:rsid w:val="00395719"/>
    <w:rsid w:val="003970E7"/>
    <w:rsid w:val="00397589"/>
    <w:rsid w:val="003A47CF"/>
    <w:rsid w:val="003B0B1C"/>
    <w:rsid w:val="003B1575"/>
    <w:rsid w:val="003B1CD9"/>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51DE9"/>
    <w:rsid w:val="00456126"/>
    <w:rsid w:val="004636E3"/>
    <w:rsid w:val="004657E4"/>
    <w:rsid w:val="004809AF"/>
    <w:rsid w:val="00491853"/>
    <w:rsid w:val="0049227B"/>
    <w:rsid w:val="004B4AF0"/>
    <w:rsid w:val="004B58CD"/>
    <w:rsid w:val="004D18BF"/>
    <w:rsid w:val="004D2E16"/>
    <w:rsid w:val="004D7C42"/>
    <w:rsid w:val="004E450C"/>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B70DC"/>
    <w:rsid w:val="005B7702"/>
    <w:rsid w:val="005B7905"/>
    <w:rsid w:val="005D2090"/>
    <w:rsid w:val="005E0F8E"/>
    <w:rsid w:val="005E1672"/>
    <w:rsid w:val="005E5F9B"/>
    <w:rsid w:val="005F05EF"/>
    <w:rsid w:val="005F73FB"/>
    <w:rsid w:val="00612D3E"/>
    <w:rsid w:val="006153B4"/>
    <w:rsid w:val="006234E2"/>
    <w:rsid w:val="00630BB3"/>
    <w:rsid w:val="006377BB"/>
    <w:rsid w:val="00646627"/>
    <w:rsid w:val="00650814"/>
    <w:rsid w:val="00667DCB"/>
    <w:rsid w:val="00680A3C"/>
    <w:rsid w:val="00681A72"/>
    <w:rsid w:val="00686777"/>
    <w:rsid w:val="006874FB"/>
    <w:rsid w:val="006B1E2C"/>
    <w:rsid w:val="006B5277"/>
    <w:rsid w:val="006B5DD6"/>
    <w:rsid w:val="006D72C2"/>
    <w:rsid w:val="006F24F9"/>
    <w:rsid w:val="00701AFB"/>
    <w:rsid w:val="0070439F"/>
    <w:rsid w:val="0071017F"/>
    <w:rsid w:val="00712DCF"/>
    <w:rsid w:val="00714EF0"/>
    <w:rsid w:val="00727198"/>
    <w:rsid w:val="00742339"/>
    <w:rsid w:val="00757D08"/>
    <w:rsid w:val="007911CC"/>
    <w:rsid w:val="007972C3"/>
    <w:rsid w:val="007A150E"/>
    <w:rsid w:val="007A252B"/>
    <w:rsid w:val="007B1222"/>
    <w:rsid w:val="007B4315"/>
    <w:rsid w:val="007C1F7E"/>
    <w:rsid w:val="007C2439"/>
    <w:rsid w:val="007D18F0"/>
    <w:rsid w:val="007E274D"/>
    <w:rsid w:val="007E30C2"/>
    <w:rsid w:val="007E7ABD"/>
    <w:rsid w:val="007F6C50"/>
    <w:rsid w:val="008150AB"/>
    <w:rsid w:val="0081670E"/>
    <w:rsid w:val="00824E77"/>
    <w:rsid w:val="00831931"/>
    <w:rsid w:val="00835D84"/>
    <w:rsid w:val="00836AED"/>
    <w:rsid w:val="0083702C"/>
    <w:rsid w:val="00847D7B"/>
    <w:rsid w:val="00850B33"/>
    <w:rsid w:val="00856891"/>
    <w:rsid w:val="00874BBF"/>
    <w:rsid w:val="00875800"/>
    <w:rsid w:val="008773F9"/>
    <w:rsid w:val="008953B3"/>
    <w:rsid w:val="008B2A9D"/>
    <w:rsid w:val="008E2890"/>
    <w:rsid w:val="008E4C04"/>
    <w:rsid w:val="00916AF6"/>
    <w:rsid w:val="00924C05"/>
    <w:rsid w:val="0096497A"/>
    <w:rsid w:val="00966A7B"/>
    <w:rsid w:val="00973288"/>
    <w:rsid w:val="009816E7"/>
    <w:rsid w:val="00983034"/>
    <w:rsid w:val="0098303D"/>
    <w:rsid w:val="00983160"/>
    <w:rsid w:val="00997488"/>
    <w:rsid w:val="009B5218"/>
    <w:rsid w:val="009B7186"/>
    <w:rsid w:val="009B7712"/>
    <w:rsid w:val="009C2DAA"/>
    <w:rsid w:val="009C3DA8"/>
    <w:rsid w:val="009E178B"/>
    <w:rsid w:val="009E3EBE"/>
    <w:rsid w:val="009E4957"/>
    <w:rsid w:val="009F10D5"/>
    <w:rsid w:val="009F191A"/>
    <w:rsid w:val="009F2E5E"/>
    <w:rsid w:val="00A02A19"/>
    <w:rsid w:val="00A235B4"/>
    <w:rsid w:val="00A23DA4"/>
    <w:rsid w:val="00A26188"/>
    <w:rsid w:val="00A27E35"/>
    <w:rsid w:val="00A33D8D"/>
    <w:rsid w:val="00A408B6"/>
    <w:rsid w:val="00A53573"/>
    <w:rsid w:val="00A76884"/>
    <w:rsid w:val="00A851D9"/>
    <w:rsid w:val="00A95FE0"/>
    <w:rsid w:val="00A9728C"/>
    <w:rsid w:val="00AA69BB"/>
    <w:rsid w:val="00AC242A"/>
    <w:rsid w:val="00AE1D0B"/>
    <w:rsid w:val="00B261E1"/>
    <w:rsid w:val="00B271DE"/>
    <w:rsid w:val="00B4015D"/>
    <w:rsid w:val="00B4031E"/>
    <w:rsid w:val="00B476B3"/>
    <w:rsid w:val="00B51432"/>
    <w:rsid w:val="00B604E7"/>
    <w:rsid w:val="00B83841"/>
    <w:rsid w:val="00B8478F"/>
    <w:rsid w:val="00B966C8"/>
    <w:rsid w:val="00BA0655"/>
    <w:rsid w:val="00BA0851"/>
    <w:rsid w:val="00BC39F4"/>
    <w:rsid w:val="00BF033E"/>
    <w:rsid w:val="00BF1F52"/>
    <w:rsid w:val="00BF2440"/>
    <w:rsid w:val="00BF5826"/>
    <w:rsid w:val="00C126A1"/>
    <w:rsid w:val="00C152F3"/>
    <w:rsid w:val="00C24EE6"/>
    <w:rsid w:val="00C4465F"/>
    <w:rsid w:val="00C45D6B"/>
    <w:rsid w:val="00C47F87"/>
    <w:rsid w:val="00C54D9D"/>
    <w:rsid w:val="00C84FAE"/>
    <w:rsid w:val="00C94EBE"/>
    <w:rsid w:val="00CA2BEC"/>
    <w:rsid w:val="00CC0D63"/>
    <w:rsid w:val="00CC2D11"/>
    <w:rsid w:val="00CD07D3"/>
    <w:rsid w:val="00CD2293"/>
    <w:rsid w:val="00CD5026"/>
    <w:rsid w:val="00CE19CB"/>
    <w:rsid w:val="00CF6451"/>
    <w:rsid w:val="00D01F0C"/>
    <w:rsid w:val="00D03398"/>
    <w:rsid w:val="00D10B8B"/>
    <w:rsid w:val="00D13CA1"/>
    <w:rsid w:val="00D405B4"/>
    <w:rsid w:val="00D44182"/>
    <w:rsid w:val="00D47E9A"/>
    <w:rsid w:val="00D62280"/>
    <w:rsid w:val="00D66380"/>
    <w:rsid w:val="00D8353A"/>
    <w:rsid w:val="00D91D96"/>
    <w:rsid w:val="00DA2353"/>
    <w:rsid w:val="00DA4765"/>
    <w:rsid w:val="00DB21BB"/>
    <w:rsid w:val="00DB2293"/>
    <w:rsid w:val="00DC6981"/>
    <w:rsid w:val="00DD1D1C"/>
    <w:rsid w:val="00DD23B8"/>
    <w:rsid w:val="00DD28D1"/>
    <w:rsid w:val="00DE189B"/>
    <w:rsid w:val="00DF0787"/>
    <w:rsid w:val="00E02BE4"/>
    <w:rsid w:val="00E02C37"/>
    <w:rsid w:val="00E06F47"/>
    <w:rsid w:val="00E20332"/>
    <w:rsid w:val="00E21858"/>
    <w:rsid w:val="00E66496"/>
    <w:rsid w:val="00E67B67"/>
    <w:rsid w:val="00E75332"/>
    <w:rsid w:val="00E9627F"/>
    <w:rsid w:val="00E96D1F"/>
    <w:rsid w:val="00EA396A"/>
    <w:rsid w:val="00EB41A1"/>
    <w:rsid w:val="00ED0015"/>
    <w:rsid w:val="00EE15C3"/>
    <w:rsid w:val="00EE3280"/>
    <w:rsid w:val="00EF31D0"/>
    <w:rsid w:val="00EF72AC"/>
    <w:rsid w:val="00F021F3"/>
    <w:rsid w:val="00F3776D"/>
    <w:rsid w:val="00F37D9F"/>
    <w:rsid w:val="00F4132D"/>
    <w:rsid w:val="00F47BC4"/>
    <w:rsid w:val="00F47F22"/>
    <w:rsid w:val="00F732A1"/>
    <w:rsid w:val="00F84A93"/>
    <w:rsid w:val="00F86961"/>
    <w:rsid w:val="00F93BD6"/>
    <w:rsid w:val="00FA038B"/>
    <w:rsid w:val="00FA4DC8"/>
    <w:rsid w:val="00FB3359"/>
    <w:rsid w:val="00FC2527"/>
    <w:rsid w:val="00FC2C86"/>
    <w:rsid w:val="00FC6860"/>
    <w:rsid w:val="00FD0157"/>
    <w:rsid w:val="00FD0AD0"/>
    <w:rsid w:val="00FD24EA"/>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1822207">
      <w:bodyDiv w:val="1"/>
      <w:marLeft w:val="0"/>
      <w:marRight w:val="0"/>
      <w:marTop w:val="0"/>
      <w:marBottom w:val="0"/>
      <w:divBdr>
        <w:top w:val="none" w:sz="0" w:space="0" w:color="auto"/>
        <w:left w:val="none" w:sz="0" w:space="0" w:color="auto"/>
        <w:bottom w:val="none" w:sz="0" w:space="0" w:color="auto"/>
        <w:right w:val="none" w:sz="0" w:space="0" w:color="auto"/>
      </w:divBdr>
    </w:div>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 w:id="188463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FE2B0-E5B8-4D22-9F45-C1A55918C45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26165</vt:lpwstr>
  </property>
  <property fmtid="{D5CDD505-2E9C-101B-9397-08002B2CF9AE}" pid="4" name="OptimizationTime">
    <vt:lpwstr>20211112_1710</vt:lpwstr>
  </property>
</Properties>
</file>

<file path=docProps/app.xml><?xml version="1.0" encoding="utf-8"?>
<Properties xmlns="http://schemas.openxmlformats.org/officeDocument/2006/extended-properties" xmlns:vt="http://schemas.openxmlformats.org/officeDocument/2006/docPropsVTypes">
  <Template>Normal.dotm</Template>
  <TotalTime>15</TotalTime>
  <Pages>3</Pages>
  <Words>486</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16</cp:revision>
  <cp:lastPrinted>2021-11-10T09:23:00Z</cp:lastPrinted>
  <dcterms:created xsi:type="dcterms:W3CDTF">2021-08-04T06:20:00Z</dcterms:created>
  <dcterms:modified xsi:type="dcterms:W3CDTF">2021-11-10T09:23:00Z</dcterms:modified>
</cp:coreProperties>
</file>