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B835F9" w:rsidRPr="007E3067" w14:paraId="2D4CBEE0" w14:textId="77777777" w:rsidTr="007E3067">
        <w:trPr>
          <w:trHeight w:val="2865"/>
        </w:trPr>
        <w:tc>
          <w:tcPr>
            <w:tcW w:w="2340" w:type="dxa"/>
          </w:tcPr>
          <w:p w14:paraId="56D876E0" w14:textId="77777777" w:rsidR="00B835F9" w:rsidRPr="007E3067" w:rsidRDefault="00B835F9" w:rsidP="00A27928">
            <w:pPr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6960" w:type="dxa"/>
            <w:vAlign w:val="center"/>
          </w:tcPr>
          <w:p w14:paraId="49555401" w14:textId="77777777" w:rsidR="008160C3" w:rsidRPr="007E3067" w:rsidRDefault="008160C3" w:rsidP="008160C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โทเท</w:t>
            </w:r>
            <w:proofErr w:type="spellStart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ิ่ล</w:t>
            </w:r>
            <w:proofErr w:type="spellEnd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แอ</w:t>
            </w:r>
            <w:proofErr w:type="spellStart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็ค</w:t>
            </w:r>
            <w:proofErr w:type="spellEnd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เซ</w:t>
            </w:r>
            <w:proofErr w:type="spellStart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็ส</w:t>
            </w:r>
            <w:proofErr w:type="spellEnd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คอมมูนิเค</w:t>
            </w:r>
            <w:proofErr w:type="spellStart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ชั่น</w:t>
            </w:r>
            <w:proofErr w:type="spellEnd"/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 </w:t>
            </w:r>
          </w:p>
          <w:p w14:paraId="69848207" w14:textId="77777777" w:rsidR="008160C3" w:rsidRPr="007E3067" w:rsidRDefault="008160C3" w:rsidP="008160C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1B7D3451" w14:textId="4785C752" w:rsidR="00B835F9" w:rsidRPr="008D436F" w:rsidRDefault="008160C3" w:rsidP="00B9629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E3067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4446A4">
              <w:rPr>
                <w:rFonts w:ascii="Angsana New" w:hAnsi="Angsana New"/>
                <w:color w:val="7F7E82"/>
                <w:sz w:val="36"/>
                <w:szCs w:val="36"/>
              </w:rPr>
              <w:t>2564</w:t>
            </w:r>
          </w:p>
        </w:tc>
      </w:tr>
    </w:tbl>
    <w:p w14:paraId="74435ABC" w14:textId="77777777" w:rsidR="00B835F9" w:rsidRPr="007E3067" w:rsidRDefault="00B835F9" w:rsidP="00B835F9">
      <w:pPr>
        <w:rPr>
          <w:rFonts w:ascii="Angsana New" w:hAnsi="Angsana New"/>
        </w:rPr>
        <w:sectPr w:rsidR="00B835F9" w:rsidRPr="007E3067" w:rsidSect="007E3067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56FCC373" w14:textId="77777777" w:rsidR="00772FCD" w:rsidRPr="00935A86" w:rsidRDefault="00772FCD" w:rsidP="008160C3">
      <w:pPr>
        <w:ind w:right="-43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รายงานของผู้สอบบัญชีรับอนุญาต</w:t>
      </w:r>
    </w:p>
    <w:p w14:paraId="39E2F502" w14:textId="77777777" w:rsidR="008160C3" w:rsidRPr="00935A86" w:rsidRDefault="008160C3" w:rsidP="008160C3">
      <w:pPr>
        <w:ind w:right="-43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  <w:lang w:val="th-TH"/>
        </w:rPr>
        <w:t>เ</w:t>
      </w:r>
      <w:r w:rsidRPr="00935A86">
        <w:rPr>
          <w:rFonts w:asciiTheme="majorBidi" w:hAnsiTheme="majorBidi" w:cstheme="majorBidi"/>
          <w:sz w:val="32"/>
          <w:szCs w:val="32"/>
          <w:cs/>
        </w:rPr>
        <w:t>สนอต่อผู้ถือหุ้นของบริษัท โทเท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็ค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>เซ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็ส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คอมมูนิเค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ชั่น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</w:p>
    <w:p w14:paraId="52DE2C96" w14:textId="77777777" w:rsidR="008160C3" w:rsidRPr="00935A86" w:rsidRDefault="008160C3" w:rsidP="008160C3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30614EAF" w14:textId="423A9311" w:rsidR="008160C3" w:rsidRPr="00935A86" w:rsidRDefault="008160C3" w:rsidP="008160C3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>โทเท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็ค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>เซ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็ส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คอมมูนิเค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ชั่น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Pr="00935A86">
        <w:rPr>
          <w:rFonts w:asciiTheme="majorBidi" w:hAnsiTheme="majorBidi" w:cstheme="majorBidi"/>
          <w:spacing w:val="6"/>
          <w:sz w:val="32"/>
          <w:szCs w:val="32"/>
        </w:rPr>
        <w:t xml:space="preserve"> (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pacing w:val="6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7247" w:rsidRPr="00935A8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935A8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4446A4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8E3F30" w:rsidRPr="00935A8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งบกำไรขาดทุนรวม </w:t>
      </w:r>
      <w:r w:rsidR="008E3F30" w:rsidRPr="00935A86">
        <w:rPr>
          <w:rFonts w:asciiTheme="majorBidi" w:hAnsiTheme="majorBidi" w:cstheme="majorBidi"/>
          <w:spacing w:val="-2"/>
          <w:sz w:val="32"/>
          <w:szCs w:val="32"/>
        </w:rPr>
        <w:t xml:space="preserve">          </w:t>
      </w:r>
      <w:r w:rsidRPr="00935A86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รวมถึงหมายเหตุสรุปนโยบายการบัญชีที่สำคัญ และ</w:t>
      </w:r>
      <w:r w:rsidR="00C8627D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ได้ตรวจสอบงบการเงินเฉพาะกิจการของ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>โทเท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็ค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>เซ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็ส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คอมมูนิเค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ชั่น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ด้วยเช่นกัน</w:t>
      </w:r>
    </w:p>
    <w:p w14:paraId="20146166" w14:textId="2644ED7F" w:rsidR="008160C3" w:rsidRPr="00935A86" w:rsidRDefault="008160C3" w:rsidP="008160C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935A86">
        <w:rPr>
          <w:rFonts w:asciiTheme="majorBidi" w:hAnsiTheme="majorBidi" w:cstheme="majorBidi"/>
          <w:sz w:val="32"/>
          <w:szCs w:val="32"/>
          <w:cs/>
        </w:rPr>
        <w:t>เห็น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ว่า งบการเงินข้างต้นนี้แสดงฐานะการเงิน ณ วันที่ </w:t>
      </w:r>
      <w:r w:rsidR="00287247" w:rsidRPr="00935A8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46A4">
        <w:rPr>
          <w:rFonts w:asciiTheme="majorBidi" w:hAnsiTheme="majorBidi" w:cstheme="majorBidi"/>
          <w:sz w:val="32"/>
          <w:szCs w:val="32"/>
        </w:rPr>
        <w:t>2564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ผลการดำเนินงานและ             กระแสเงินสด สำหรับปีสิ้นสุดวันเดียวกัน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>โทเท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็ค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>เซ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็ส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คอมมูนิเค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ชั่น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และ       บริษัทย่อย และเฉพาะของ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</w:t>
      </w:r>
      <w:r w:rsidRPr="00935A86">
        <w:rPr>
          <w:rFonts w:asciiTheme="majorBidi" w:hAnsiTheme="majorBidi" w:cstheme="majorBidi"/>
          <w:sz w:val="32"/>
          <w:szCs w:val="32"/>
          <w:cs/>
        </w:rPr>
        <w:t>โทเท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ิ่ล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แอ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็ค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>เซ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็ส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คอมมูนิเค</w:t>
      </w:r>
      <w:proofErr w:type="spellStart"/>
      <w:r w:rsidRPr="00935A86">
        <w:rPr>
          <w:rFonts w:asciiTheme="majorBidi" w:hAnsiTheme="majorBidi" w:cstheme="majorBidi"/>
          <w:sz w:val="32"/>
          <w:szCs w:val="32"/>
          <w:cs/>
        </w:rPr>
        <w:t>ชั่น</w:t>
      </w:r>
      <w:proofErr w:type="spellEnd"/>
      <w:r w:rsidRPr="00935A86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935A86">
        <w:rPr>
          <w:rFonts w:asciiTheme="majorBidi" w:hAnsiTheme="majorBidi" w:cstheme="majorBidi"/>
          <w:sz w:val="32"/>
          <w:szCs w:val="32"/>
        </w:rPr>
        <w:t>(</w:t>
      </w:r>
      <w:r w:rsidRPr="00935A8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935A86">
        <w:rPr>
          <w:rFonts w:asciiTheme="majorBidi" w:hAnsiTheme="majorBidi" w:cstheme="majorBidi"/>
          <w:sz w:val="32"/>
          <w:szCs w:val="32"/>
        </w:rPr>
        <w:t>)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โ</w:t>
      </w:r>
      <w:r w:rsidR="008E3F30" w:rsidRPr="00935A86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สาระสำคัญตามมาตรฐานการรายงานทางการเงิน </w:t>
      </w:r>
    </w:p>
    <w:p w14:paraId="48E94704" w14:textId="77777777" w:rsidR="008160C3" w:rsidRPr="00935A86" w:rsidRDefault="008160C3" w:rsidP="008160C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  <w:r w:rsidRPr="00935A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85650CD" w14:textId="77777777" w:rsidR="008160C3" w:rsidRPr="00935A86" w:rsidRDefault="008160C3" w:rsidP="008160C3">
      <w:pPr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="00D942D4"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ความรับผิดชอบของข้าพเจ้าได้กล่าวไว้ใน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 xml:space="preserve">วรรค   </w:t>
      </w: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35A86">
        <w:rPr>
          <w:rFonts w:asciiTheme="majorBidi" w:hAnsiTheme="majorBidi" w:cstheme="majorBidi"/>
          <w:sz w:val="32"/>
          <w:szCs w:val="32"/>
          <w:cs/>
        </w:rPr>
        <w:t>ในรายงานของข้าพเจ้า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และข้าพเจ้าได้ปฏิบัติตามข้อกำหนดด้านจรรยาบรรณอื่นๆ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ตามที่ระบุในข้อกำหนดนั้นด้วย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26694F9" w14:textId="77777777" w:rsidR="00DD170D" w:rsidRPr="00935A86" w:rsidRDefault="00DD170D" w:rsidP="00FD69DC">
      <w:pPr>
        <w:tabs>
          <w:tab w:val="left" w:pos="540"/>
          <w:tab w:val="left" w:pos="1080"/>
        </w:tabs>
        <w:spacing w:before="120" w:after="120"/>
        <w:ind w:right="-45"/>
        <w:rPr>
          <w:rFonts w:asciiTheme="majorBidi" w:hAnsiTheme="majorBidi" w:cstheme="majorBidi"/>
          <w:sz w:val="32"/>
          <w:szCs w:val="32"/>
        </w:rPr>
        <w:sectPr w:rsidR="00DD170D" w:rsidRPr="00935A86" w:rsidSect="007E3067">
          <w:footerReference w:type="first" r:id="rId10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146DFFC2" w14:textId="77777777" w:rsidR="008160C3" w:rsidRPr="00935A86" w:rsidRDefault="008160C3" w:rsidP="008160C3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5AF96D26" w14:textId="77777777" w:rsidR="008160C3" w:rsidRPr="00935A86" w:rsidRDefault="008160C3" w:rsidP="008160C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แสดงความเห็นอย่างมีเงื่อนไขต่อกรณีต่อไปนี้แต่อย่างใด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</w:p>
    <w:p w14:paraId="2DDD2312" w14:textId="77777777" w:rsidR="008160C3" w:rsidRPr="00935A86" w:rsidRDefault="008160C3" w:rsidP="008160C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EE5046" w:rsidRPr="00935A86">
        <w:rPr>
          <w:rFonts w:asciiTheme="majorBidi" w:hAnsiTheme="majorBidi" w:cstheme="majorBidi"/>
          <w:sz w:val="32"/>
          <w:szCs w:val="32"/>
          <w:cs/>
        </w:rPr>
        <w:t>รวม</w:t>
      </w:r>
      <w:r w:rsidRPr="00935A86">
        <w:rPr>
          <w:rFonts w:asciiTheme="majorBidi" w:hAnsiTheme="majorBidi" w:cstheme="majorBidi"/>
          <w:sz w:val="32"/>
          <w:szCs w:val="32"/>
          <w:cs/>
        </w:rPr>
        <w:t>ข้อต่อไปนี้</w:t>
      </w:r>
    </w:p>
    <w:p w14:paraId="17974255" w14:textId="77777777" w:rsidR="008F4DC2" w:rsidRPr="00C24A56" w:rsidRDefault="008F4DC2" w:rsidP="008F4DC2">
      <w:pPr>
        <w:pStyle w:val="ListParagraph"/>
        <w:numPr>
          <w:ilvl w:val="0"/>
          <w:numId w:val="16"/>
        </w:numPr>
        <w:tabs>
          <w:tab w:val="clear" w:pos="960"/>
        </w:tabs>
        <w:overflowPunct w:val="0"/>
        <w:autoSpaceDE w:val="0"/>
        <w:autoSpaceDN w:val="0"/>
        <w:adjustRightInd w:val="0"/>
        <w:spacing w:before="120" w:after="120" w:line="240" w:lineRule="auto"/>
        <w:ind w:left="360"/>
        <w:contextualSpacing w:val="0"/>
        <w:textAlignment w:val="baseline"/>
        <w:rPr>
          <w:rFonts w:asciiTheme="majorBidi" w:hAnsiTheme="majorBidi" w:cstheme="majorBidi"/>
          <w:sz w:val="32"/>
          <w:szCs w:val="32"/>
        </w:rPr>
      </w:pPr>
      <w:r w:rsidRPr="00C24A56">
        <w:rPr>
          <w:rFonts w:asciiTheme="majorBidi" w:hAnsiTheme="majorBidi" w:cstheme="majorBidi"/>
          <w:sz w:val="32"/>
          <w:szCs w:val="32"/>
          <w:cs/>
        </w:rPr>
        <w:t>คดีฟ้องร้องและข้อพิพาททางการค้าที่สำคัญ</w:t>
      </w:r>
    </w:p>
    <w:p w14:paraId="20D873B9" w14:textId="591838BE" w:rsidR="008F4DC2" w:rsidRPr="00902581" w:rsidRDefault="008F4DC2" w:rsidP="008F4DC2">
      <w:pPr>
        <w:spacing w:before="120" w:after="120"/>
        <w:ind w:left="720" w:hanging="360"/>
        <w:rPr>
          <w:rFonts w:asciiTheme="majorBidi" w:eastAsia="Cordia New" w:hAnsiTheme="majorBidi"/>
          <w:sz w:val="32"/>
          <w:szCs w:val="32"/>
          <w:lang w:eastAsia="zh-CN"/>
        </w:rPr>
      </w:pPr>
      <w:r w:rsidRPr="00C24A56">
        <w:rPr>
          <w:rFonts w:asciiTheme="majorBidi" w:hAnsiTheme="majorBidi" w:cstheme="majorBidi"/>
          <w:sz w:val="32"/>
          <w:szCs w:val="32"/>
          <w:cs/>
        </w:rPr>
        <w:t>ก.</w:t>
      </w:r>
      <w:r w:rsidRPr="00C24A56">
        <w:rPr>
          <w:rFonts w:asciiTheme="majorBidi" w:hAnsiTheme="majorBidi" w:cstheme="majorBidi"/>
          <w:sz w:val="32"/>
          <w:szCs w:val="32"/>
          <w:cs/>
        </w:rPr>
        <w:tab/>
        <w:t>ตามที่กล่าวในหมายเหตุประกอบงบการเงินรวม</w:t>
      </w:r>
      <w:r w:rsidRPr="007C5BF7">
        <w:rPr>
          <w:rFonts w:asciiTheme="majorBidi" w:hAnsiTheme="majorBidi" w:cstheme="majorBidi"/>
          <w:sz w:val="32"/>
          <w:szCs w:val="32"/>
          <w:cs/>
        </w:rPr>
        <w:t>ข้</w:t>
      </w:r>
      <w:r w:rsidRPr="007C5BF7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7C5BF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35</w:t>
      </w:r>
      <w:r w:rsidRPr="007C5BF7">
        <w:rPr>
          <w:rFonts w:asciiTheme="majorBidi" w:hAnsiTheme="majorBidi" w:cstheme="majorBidi"/>
          <w:sz w:val="32"/>
          <w:szCs w:val="32"/>
          <w:cs/>
        </w:rPr>
        <w:t xml:space="preserve"> บริ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ษัทฯมีคดีฟ้องร้องและข้อพิพาททางการค้าเรื่องค่าเชื่อมโยงโครงข่ายโทรคมนาคม (Access 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C24A56">
        <w:rPr>
          <w:rFonts w:asciiTheme="majorBidi" w:hAnsiTheme="majorBidi" w:cstheme="majorBidi"/>
          <w:sz w:val="32"/>
          <w:szCs w:val="32"/>
          <w:cs/>
        </w:rPr>
        <w:t xml:space="preserve">) กับบริษัท ทีโอที จำกัด (มหาชน)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(“ทีโอที”) </w:t>
      </w:r>
      <w:r w:rsidR="00D63C9B">
        <w:rPr>
          <w:rFonts w:asciiTheme="majorBidi" w:hAnsiTheme="majorBidi" w:cstheme="majorBidi" w:hint="cs"/>
          <w:sz w:val="32"/>
          <w:szCs w:val="32"/>
          <w:cs/>
        </w:rPr>
        <w:t xml:space="preserve">(ปัจจุบันบริษัท ทีโอที จำกัด (มหาชน) และบริษัท </w:t>
      </w:r>
      <w:proofErr w:type="spellStart"/>
      <w:r w:rsidR="00D63C9B">
        <w:rPr>
          <w:rFonts w:asciiTheme="majorBidi" w:hAnsiTheme="majorBidi" w:cstheme="majorBidi" w:hint="cs"/>
          <w:sz w:val="32"/>
          <w:szCs w:val="32"/>
          <w:cs/>
        </w:rPr>
        <w:t>กสท</w:t>
      </w:r>
      <w:proofErr w:type="spellEnd"/>
      <w:r w:rsidR="00D63C9B">
        <w:rPr>
          <w:rFonts w:asciiTheme="majorBidi" w:hAnsiTheme="majorBidi" w:cstheme="majorBidi" w:hint="cs"/>
          <w:sz w:val="32"/>
          <w:szCs w:val="32"/>
          <w:cs/>
        </w:rPr>
        <w:t xml:space="preserve"> โทรคมนาคม จำกัด (มหาชน) ได้ควบรวมกิจการเป็นบริษัท โทรคมนาคมแห่งชาติ (จำกัด) มหาชน)</w:t>
      </w:r>
      <w:r w:rsidR="00D63C9B"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โดยบริษัทฯได้บันทึกค่าเชื่อมโยงโครงข่ายโทรคมนาคม (Access 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C24A56">
        <w:rPr>
          <w:rFonts w:asciiTheme="majorBidi" w:hAnsiTheme="majorBidi" w:cstheme="majorBidi"/>
          <w:sz w:val="32"/>
          <w:szCs w:val="32"/>
          <w:cs/>
        </w:rPr>
        <w:t>) ในอัตราค่าเชื่อมต่อโครงข่ายโทรคมนาคม (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Interconnection</w:t>
      </w:r>
      <w:proofErr w:type="spellEnd"/>
      <w:r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C24A56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>
        <w:rPr>
          <w:rFonts w:asciiTheme="majorBidi" w:hAnsiTheme="majorBidi" w:cstheme="majorBidi"/>
          <w:sz w:val="32"/>
          <w:szCs w:val="32"/>
        </w:rPr>
        <w:t>18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2549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24A56">
        <w:rPr>
          <w:rFonts w:asciiTheme="majorBidi" w:hAnsiTheme="majorBidi" w:cstheme="majorBidi"/>
          <w:sz w:val="32"/>
          <w:szCs w:val="32"/>
          <w:cs/>
        </w:rPr>
        <w:t>พฤศจิกายน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2550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ไว้ในงบการเงินจำนวน </w:t>
      </w:r>
      <w:r>
        <w:rPr>
          <w:rFonts w:asciiTheme="majorBidi" w:hAnsiTheme="majorBidi" w:cstheme="majorBidi"/>
          <w:sz w:val="32"/>
          <w:szCs w:val="32"/>
        </w:rPr>
        <w:t>1,973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ล้านบาท และเมื่อวันที่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2550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บริษัทฯได้แจ้งยกเลิกข้อตกลงการเชื่อมโยงโครงข่ายโทรคมนาคมเดิมทั้งสองฉบับ (Access 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C24A56">
        <w:rPr>
          <w:rFonts w:asciiTheme="majorBidi" w:hAnsiTheme="majorBidi" w:cstheme="majorBidi"/>
          <w:sz w:val="32"/>
          <w:szCs w:val="32"/>
          <w:cs/>
        </w:rPr>
        <w:t xml:space="preserve">) บริษัทฯจึงมิได้บันทึกค่าเชื่อมโยงโครงข่ายโทรคมนาคม (Access 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C24A56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2550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ในงบการเงิน เพราะฝ่ายบริหารเห็นว่าภาระที่จะต้องชำระค่าเชื่อมโยงโครงข่ายโทรคมนาคม (Access 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Charge</w:t>
      </w:r>
      <w:proofErr w:type="spellEnd"/>
      <w:r w:rsidRPr="00C24A56">
        <w:rPr>
          <w:rFonts w:asciiTheme="majorBidi" w:hAnsiTheme="majorBidi" w:cstheme="majorBidi"/>
          <w:sz w:val="32"/>
          <w:szCs w:val="32"/>
          <w:cs/>
        </w:rPr>
        <w:t xml:space="preserve">) ตามข้อตกลงเดิมได้สิ้นสุดลง </w:t>
      </w:r>
      <w:r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ทีโอทีได้ยื่นคำฟ้องต่อ</w:t>
      </w:r>
      <w:r w:rsidR="003569F2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ศาลปกครองกลาง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เพื่อ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เรียกร้องให้บริษัท </w:t>
      </w:r>
      <w:proofErr w:type="spellStart"/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โทรคมนาคม จำกัด (มหาชน) (“</w:t>
      </w:r>
      <w:proofErr w:type="spellStart"/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”) และบริษัทฯร่วมกันชำระค่าเสียหายจากค่าเชื่อมโยงโครงข่ายโทรคมนาคม (Access </w:t>
      </w:r>
      <w:proofErr w:type="spellStart"/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Charge</w:t>
      </w:r>
      <w:proofErr w:type="spellEnd"/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) </w:t>
      </w:r>
      <w:r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รวม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จำนวนทั้งสิ้นประมาณ </w:t>
      </w:r>
      <w:r>
        <w:rPr>
          <w:rFonts w:asciiTheme="majorBidi" w:hAnsiTheme="majorBidi" w:cstheme="majorBidi"/>
          <w:sz w:val="32"/>
          <w:szCs w:val="32"/>
        </w:rPr>
        <w:t>245,638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ล้านบาท (คำนวณถึงวันที่ </w:t>
      </w:r>
      <w:r>
        <w:rPr>
          <w:rFonts w:asciiTheme="majorBidi" w:hAnsiTheme="majorBidi" w:cstheme="majorBidi"/>
          <w:sz w:val="32"/>
          <w:szCs w:val="32"/>
        </w:rPr>
        <w:t>10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</w:rPr>
        <w:t>2557</w:t>
      </w:r>
      <w:r w:rsidRPr="00133B78">
        <w:rPr>
          <w:rFonts w:asciiTheme="majorBidi" w:eastAsia="Cordia New" w:hAnsiTheme="majorBidi"/>
          <w:sz w:val="32"/>
          <w:szCs w:val="32"/>
          <w:cs/>
          <w:lang w:eastAsia="zh-CN"/>
        </w:rPr>
        <w:t>)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Pr="00902581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ซึ่ง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ต่อมาเมื่อ</w:t>
      </w:r>
      <w:r w:rsidRPr="005C48AC">
        <w:rPr>
          <w:rFonts w:asciiTheme="majorBidi" w:eastAsia="Cordia New" w:hAnsiTheme="majorBidi" w:hint="cs"/>
          <w:sz w:val="32"/>
          <w:szCs w:val="32"/>
          <w:cs/>
          <w:lang w:eastAsia="zh-CN"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48AC">
        <w:rPr>
          <w:rFonts w:asciiTheme="majorBidi" w:eastAsia="Cordia New" w:hAnsiTheme="majorBidi" w:hint="cs"/>
          <w:sz w:val="32"/>
          <w:szCs w:val="32"/>
          <w:cs/>
          <w:lang w:eastAsia="zh-CN"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48AC">
        <w:rPr>
          <w:rFonts w:asciiTheme="majorBidi" w:eastAsia="Cordia New" w:hAnsiTheme="majorBidi"/>
          <w:sz w:val="32"/>
          <w:szCs w:val="32"/>
          <w:cs/>
          <w:lang w:eastAsia="zh-CN"/>
        </w:rPr>
        <w:t>ศาล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ปกครองกลางได้มีคำพิพากษายกฟ้องข้อเรียกร้องของทีโอที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และ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ทีโอทีไม่ได้อุทธรณ์คำพิพากษา</w:t>
      </w:r>
      <w:r w:rsidR="003569F2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ศาลปกครองกลางภายในระยะเวลาที่กฎหมายกำหนด </w:t>
      </w:r>
      <w:r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จึง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มีผลให้คดี</w:t>
      </w:r>
      <w:r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ดังกล่าว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ถึงที่สุด</w:t>
      </w:r>
      <w:r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ตามหนังสือยืนยันของศาลปกครองกลางลงวันที่ </w:t>
      </w:r>
      <w:r>
        <w:rPr>
          <w:rFonts w:asciiTheme="majorBidi" w:hAnsiTheme="majorBidi" w:cstheme="majorBidi"/>
          <w:sz w:val="32"/>
          <w:szCs w:val="32"/>
        </w:rPr>
        <w:t>19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33B78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กรกฎาคม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ขณะนี้บริษัทฯอยู่ใน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ระหว่างการ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พิจารณาการคิดคำนวณค่าตอบแทนการเชื่อมต่อโครงข่าย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โทรคมนาคมตามประกาศ </w:t>
      </w:r>
      <w:proofErr w:type="spellStart"/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กทช</w:t>
      </w:r>
      <w:proofErr w:type="spellEnd"/>
      <w:r>
        <w:rPr>
          <w:rFonts w:asciiTheme="majorBidi" w:eastAsia="Cordia New" w:hAnsiTheme="majorBidi" w:cstheme="majorBidi"/>
          <w:sz w:val="32"/>
          <w:szCs w:val="32"/>
          <w:lang w:eastAsia="zh-CN"/>
        </w:rPr>
        <w:t>.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ว่าด้วยการใช้และเชื่อมต่อโครงข่ายโทรคมนาคม พ.ศ. </w:t>
      </w:r>
      <w:r>
        <w:rPr>
          <w:rFonts w:asciiTheme="majorBidi" w:eastAsia="Cordia New" w:hAnsiTheme="majorBidi" w:cstheme="majorBidi"/>
          <w:sz w:val="32"/>
          <w:szCs w:val="32"/>
          <w:lang w:eastAsia="zh-CN"/>
        </w:rPr>
        <w:t>2549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กับทีโอที</w:t>
      </w:r>
      <w:r w:rsidR="00801F36">
        <w:rPr>
          <w:rFonts w:asciiTheme="majorBidi" w:eastAsia="Cordia New" w:hAnsiTheme="majorBidi" w:cstheme="majorBidi"/>
          <w:sz w:val="32"/>
          <w:szCs w:val="32"/>
          <w:vertAlign w:val="superscript"/>
          <w:lang w:eastAsia="zh-CN"/>
        </w:rPr>
        <w:t xml:space="preserve"> </w:t>
      </w:r>
      <w:r w:rsidRPr="00133B7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ซึ่งยังไม่เสร็จสิ้นหรือมีข้อสรุปที่ชัดเจน 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และคดีฟ้องร้อง</w:t>
      </w:r>
      <w:r w:rsidR="0050198D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</w:t>
      </w:r>
      <w:r w:rsidR="00CD1930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 </w:t>
      </w:r>
      <w:r w:rsidR="0050198D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ที่เกี่ยวข้องบางประการ</w:t>
      </w:r>
      <w:r w:rsidR="0050198D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ทั้งที่กลุ่มบริษัทเป็นผู้ฟ้องคดี</w:t>
      </w:r>
      <w:r w:rsidR="00CD1930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และผู้ถูกฟ้องคดี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ยังอยู่ภายใต้กระบวนการพิจารณาคดี</w:t>
      </w:r>
      <w:r w:rsidR="00D62EB5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ของศาล ซึ่งผลสรุป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ในเรื่องดังกล่าว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ขึ้นอยู่กับผลการดำเนินการให้เป็นไปตามกฎหมาย</w:t>
      </w:r>
      <w:r w:rsidR="00801F3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="00801F36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กระบวนการเจรจา</w:t>
      </w:r>
      <w:r w:rsidRPr="00C24A5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และกระบวนการยุติธรรมในอนาคต </w:t>
      </w:r>
    </w:p>
    <w:p w14:paraId="2ADC4691" w14:textId="77777777" w:rsidR="008F4DC2" w:rsidRDefault="008F4DC2" w:rsidP="008F4DC2">
      <w:pPr>
        <w:spacing w:before="120" w:after="120"/>
        <w:ind w:left="720" w:hanging="360"/>
        <w:rPr>
          <w:rFonts w:asciiTheme="majorBidi" w:hAnsiTheme="majorBidi"/>
          <w:sz w:val="32"/>
          <w:szCs w:val="32"/>
          <w:cs/>
        </w:rPr>
      </w:pPr>
      <w:r w:rsidRPr="00C24A56">
        <w:rPr>
          <w:rFonts w:asciiTheme="majorBidi" w:hAnsiTheme="majorBidi" w:cstheme="majorBidi"/>
          <w:sz w:val="32"/>
          <w:szCs w:val="32"/>
          <w:cs/>
        </w:rPr>
        <w:t>ข</w:t>
      </w:r>
      <w:r w:rsidRPr="00C24A56">
        <w:rPr>
          <w:rFonts w:asciiTheme="majorBidi" w:hAnsiTheme="majorBidi" w:cstheme="majorBidi"/>
          <w:sz w:val="32"/>
          <w:szCs w:val="32"/>
        </w:rPr>
        <w:t xml:space="preserve">.   </w:t>
      </w:r>
      <w:r w:rsidRPr="00C24A56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ตามที่กล่าวในหมายเหตุประกอบงบการเงินรวม</w:t>
      </w:r>
      <w:r w:rsidRPr="007C5BF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>36</w:t>
      </w:r>
      <w:r w:rsidRPr="007C5BF7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C24A56">
        <w:rPr>
          <w:rFonts w:asciiTheme="majorBidi" w:hAnsiTheme="majorBidi" w:cstheme="majorBidi"/>
          <w:sz w:val="32"/>
          <w:szCs w:val="32"/>
          <w:cs/>
        </w:rPr>
        <w:t>ฯมี</w:t>
      </w:r>
      <w:r>
        <w:rPr>
          <w:rFonts w:asciiTheme="majorBidi" w:hAnsiTheme="majorBidi" w:cstheme="majorBidi" w:hint="cs"/>
          <w:sz w:val="32"/>
          <w:szCs w:val="32"/>
          <w:cs/>
        </w:rPr>
        <w:t>คดีฟ้องร้องและ</w:t>
      </w:r>
      <w:r w:rsidRPr="00C24A56">
        <w:rPr>
          <w:rFonts w:asciiTheme="majorBidi" w:hAnsiTheme="majorBidi" w:cstheme="majorBidi"/>
          <w:sz w:val="32"/>
          <w:szCs w:val="32"/>
          <w:cs/>
        </w:rPr>
        <w:t>ข้อพิพาท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ทางการค้า</w:t>
      </w:r>
      <w:r w:rsidRPr="00C24A56">
        <w:rPr>
          <w:rFonts w:asciiTheme="majorBidi" w:hAnsiTheme="majorBidi" w:cstheme="majorBidi"/>
          <w:sz w:val="32"/>
          <w:szCs w:val="32"/>
          <w:cs/>
        </w:rPr>
        <w:t>เกี่ยวกับการชำระผลประโยชน์ตอบแทนเพิ่มเติม (ภาษีสรรพสามิต) ตามสัญญาสัมปทานและเกี่ยวกับ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C24A56">
        <w:rPr>
          <w:rFonts w:asciiTheme="majorBidi" w:hAnsiTheme="majorBidi" w:cstheme="majorBidi"/>
          <w:sz w:val="32"/>
          <w:szCs w:val="32"/>
          <w:cs/>
        </w:rPr>
        <w:t>การคิดผลประโยชน์ตอบแทนเพิ่มเติมจากรายได้ค่าเชื่อมต่อโครงข่ายโทรคมนาคมที่บริษัทฯได้รับจาก</w:t>
      </w:r>
      <w:r w:rsidR="00FA23A8">
        <w:rPr>
          <w:rFonts w:asciiTheme="majorBidi" w:hAnsiTheme="majorBidi" w:cstheme="majorBidi"/>
          <w:sz w:val="32"/>
          <w:szCs w:val="32"/>
        </w:rPr>
        <w:t xml:space="preserve">       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ผู้ประกอบกิจการโทรคมนาคมบางรายที่เข้ามาใช้โครงข่ายโทรคมนาคมของบริษัทฯ หลังประกาศ กทช.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C24A56">
        <w:rPr>
          <w:rFonts w:asciiTheme="majorBidi" w:hAnsiTheme="majorBidi" w:cstheme="majorBidi"/>
          <w:sz w:val="32"/>
          <w:szCs w:val="32"/>
          <w:cs/>
        </w:rPr>
        <w:t>ว่าด้วยการ</w:t>
      </w:r>
      <w:r>
        <w:rPr>
          <w:rFonts w:asciiTheme="majorBidi" w:hAnsiTheme="majorBidi" w:cstheme="majorBidi" w:hint="cs"/>
          <w:sz w:val="32"/>
          <w:szCs w:val="32"/>
          <w:cs/>
        </w:rPr>
        <w:t>ใช้และ</w:t>
      </w:r>
      <w:r w:rsidRPr="00C24A56">
        <w:rPr>
          <w:rFonts w:asciiTheme="majorBidi" w:hAnsiTheme="majorBidi" w:cstheme="majorBidi"/>
          <w:sz w:val="32"/>
          <w:szCs w:val="32"/>
          <w:cs/>
        </w:rPr>
        <w:t>เชื่อมต่อโครงข่าย</w:t>
      </w:r>
      <w:r>
        <w:rPr>
          <w:rFonts w:asciiTheme="majorBidi" w:hAnsiTheme="majorBidi" w:cstheme="majorBidi" w:hint="cs"/>
          <w:sz w:val="32"/>
          <w:szCs w:val="32"/>
          <w:cs/>
        </w:rPr>
        <w:t>โทรคมนาคม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มีผลใช้บังคับ กับ </w:t>
      </w:r>
      <w:proofErr w:type="spellStart"/>
      <w:r w:rsidRPr="00C24A56">
        <w:rPr>
          <w:rFonts w:asciiTheme="majorBidi" w:hAnsiTheme="majorBidi" w:cstheme="majorBidi"/>
          <w:sz w:val="32"/>
          <w:szCs w:val="32"/>
          <w:cs/>
        </w:rPr>
        <w:t>กสท</w:t>
      </w:r>
      <w:proofErr w:type="spellEnd"/>
      <w:r w:rsidR="00801F36">
        <w:rPr>
          <w:rFonts w:asciiTheme="majorBidi" w:eastAsia="Cordia New" w:hAnsiTheme="majorBidi" w:cstheme="majorBidi" w:hint="cs"/>
          <w:sz w:val="32"/>
          <w:szCs w:val="32"/>
          <w:vertAlign w:val="superscript"/>
          <w:cs/>
          <w:lang w:eastAsia="zh-CN"/>
        </w:rPr>
        <w:t xml:space="preserve"> </w:t>
      </w:r>
      <w:r w:rsidR="00801F36">
        <w:rPr>
          <w:rFonts w:asciiTheme="majorBidi" w:hAnsiTheme="majorBidi" w:cstheme="majorBidi" w:hint="cs"/>
          <w:sz w:val="32"/>
          <w:szCs w:val="32"/>
          <w:cs/>
        </w:rPr>
        <w:t xml:space="preserve">(ปัจจุบันบริษัท ทีโอที จำกัด (มหาชน) และบริษัท </w:t>
      </w:r>
      <w:proofErr w:type="spellStart"/>
      <w:r w:rsidR="00801F36">
        <w:rPr>
          <w:rFonts w:asciiTheme="majorBidi" w:hAnsiTheme="majorBidi" w:cstheme="majorBidi" w:hint="cs"/>
          <w:sz w:val="32"/>
          <w:szCs w:val="32"/>
          <w:cs/>
        </w:rPr>
        <w:t>กสท</w:t>
      </w:r>
      <w:proofErr w:type="spellEnd"/>
      <w:r w:rsidR="00801F36">
        <w:rPr>
          <w:rFonts w:asciiTheme="majorBidi" w:hAnsiTheme="majorBidi" w:cstheme="majorBidi" w:hint="cs"/>
          <w:sz w:val="32"/>
          <w:szCs w:val="32"/>
          <w:cs/>
        </w:rPr>
        <w:t xml:space="preserve"> โทรคมนาคม จำกัด (มหาชน) ได้ควบรวมกิจการเป็นบริษัท โทรคมนาคมแห่งชาติ (จำกัด) มหาชน)</w:t>
      </w:r>
      <w:r w:rsidRPr="00C24A56">
        <w:rPr>
          <w:rFonts w:asciiTheme="majorBidi" w:hAnsiTheme="majorBidi" w:cstheme="majorBidi"/>
          <w:sz w:val="32"/>
          <w:szCs w:val="32"/>
          <w:cs/>
        </w:rPr>
        <w:t xml:space="preserve"> และคดีฟ้องร้องอื่น ๆ ขณะนี้ข้อพิพาทและคดีต่าง ๆ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24A56">
        <w:rPr>
          <w:rFonts w:asciiTheme="majorBidi" w:hAnsiTheme="majorBidi" w:cstheme="majorBidi"/>
          <w:sz w:val="32"/>
          <w:szCs w:val="32"/>
          <w:cs/>
        </w:rPr>
        <w:t>ดังกล่าวอยู่ภายใต้กระบวนการทางอนุญาโตตุลาการและศาล ซึ่งผลของข้อพิพาทและคดีต่าง ๆ ดังกล่าวยังไม่สามารถระบุได้และขึ้นอยู่กับกระบวนการยุติธรรมในอนาคต</w:t>
      </w:r>
    </w:p>
    <w:p w14:paraId="5F8BF1A8" w14:textId="77777777" w:rsidR="00C03032" w:rsidRPr="008F4DC2" w:rsidRDefault="00C03032" w:rsidP="008F4DC2">
      <w:pPr>
        <w:pStyle w:val="ListParagraph"/>
        <w:numPr>
          <w:ilvl w:val="0"/>
          <w:numId w:val="16"/>
        </w:numPr>
        <w:tabs>
          <w:tab w:val="clear" w:pos="960"/>
        </w:tabs>
        <w:overflowPunct w:val="0"/>
        <w:autoSpaceDE w:val="0"/>
        <w:autoSpaceDN w:val="0"/>
        <w:adjustRightInd w:val="0"/>
        <w:spacing w:before="120" w:after="0" w:line="240" w:lineRule="auto"/>
        <w:ind w:left="360"/>
        <w:textAlignment w:val="baselin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8F4DC2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</w:p>
    <w:p w14:paraId="00E30989" w14:textId="77777777" w:rsidR="00AD6F43" w:rsidRDefault="00C03032" w:rsidP="00AD6F43">
      <w:pPr>
        <w:spacing w:before="120"/>
        <w:ind w:left="36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ตามที่กล่าวในหมายเหตุประกอบงบการเงินรวมข้อ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="008F4DC2">
        <w:rPr>
          <w:rFonts w:asciiTheme="majorBidi" w:eastAsia="Cordia New" w:hAnsiTheme="majorBidi" w:cstheme="majorBidi"/>
          <w:sz w:val="32"/>
          <w:szCs w:val="32"/>
          <w:lang w:eastAsia="zh-CN"/>
        </w:rPr>
        <w:t>37</w:t>
      </w:r>
      <w:r w:rsidRPr="00935A86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="000728B9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กลุ่ม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บริษัทมีความเสี่ยงจากข้อกำหนดและ</w:t>
      </w:r>
      <w:r w:rsidR="00FA23A8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           </w:t>
      </w:r>
      <w:r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การเปลี่ยนแปลงทางกฎหมายที่เกี่ยวข้องกับธุรกิจโทรคมนาคมที่สำคัญบางประการ รวมถึง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</w:t>
      </w:r>
    </w:p>
    <w:p w14:paraId="4136E91E" w14:textId="77777777" w:rsidR="008160C3" w:rsidRPr="00935A86" w:rsidRDefault="008160C3" w:rsidP="0047203E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7299EA8E" w14:textId="77777777" w:rsidR="008160C3" w:rsidRPr="00935A86" w:rsidRDefault="008160C3" w:rsidP="0047203E">
      <w:pPr>
        <w:pStyle w:val="Default"/>
        <w:spacing w:before="120" w:after="120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935A86">
        <w:rPr>
          <w:rFonts w:asciiTheme="majorBid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FA23A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A59BD" w:rsidRPr="00935A86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</w:t>
      </w:r>
      <w:r w:rsidRPr="00935A86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35A86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15C82E71" w14:textId="77777777" w:rsidR="00B712A5" w:rsidRPr="00935A86" w:rsidRDefault="008160C3" w:rsidP="00B712A5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C5867"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วรรค</w:t>
      </w:r>
      <w:r w:rsidRPr="00935A86">
        <w:rPr>
          <w:rFonts w:asciiTheme="majorBid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C5867" w:rsidRPr="00935A86">
        <w:rPr>
          <w:rFonts w:asciiTheme="majorBidi" w:hAnsiTheme="majorBidi" w:cstheme="majorBidi"/>
          <w:i/>
          <w:iCs/>
          <w:color w:val="auto"/>
          <w:spacing w:val="-4"/>
          <w:sz w:val="32"/>
          <w:szCs w:val="32"/>
          <w:cs/>
        </w:rPr>
        <w:t xml:space="preserve">   </w:t>
      </w:r>
      <w:r w:rsidRPr="00935A86">
        <w:rPr>
          <w:rFonts w:asciiTheme="majorBid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BAA6B69" w14:textId="77777777" w:rsidR="002F5837" w:rsidRPr="00935A86" w:rsidRDefault="002F5837" w:rsidP="00B712A5">
      <w:pPr>
        <w:pStyle w:val="Default"/>
        <w:spacing w:before="120" w:after="120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935A86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13E76421" w14:textId="77777777" w:rsidR="008160C3" w:rsidRPr="00935A86" w:rsidRDefault="008160C3" w:rsidP="003F03F2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หนี้สินที่อาจเกิดขึ้นจากคดีฟ้องร้องและข้อพิพาททางการค้าที่สำคัญ</w:t>
      </w:r>
    </w:p>
    <w:p w14:paraId="2EF8F652" w14:textId="0DF64FF7" w:rsidR="008160C3" w:rsidRPr="00935A86" w:rsidRDefault="00A06C2D" w:rsidP="003F03F2">
      <w:pPr>
        <w:spacing w:before="120" w:after="12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ตามที่กล่าวในวรรคข้อมูลและเหตุการณ์ที่เน้น</w:t>
      </w:r>
      <w:r w:rsidR="00337D2C" w:rsidRPr="00935A86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เกี่ยวกับ</w:t>
      </w:r>
      <w:r w:rsidR="008160C3" w:rsidRPr="00935A86">
        <w:rPr>
          <w:rFonts w:asciiTheme="majorBidi" w:hAnsiTheme="majorBidi" w:cstheme="majorBidi"/>
          <w:spacing w:val="6"/>
          <w:sz w:val="32"/>
          <w:szCs w:val="32"/>
          <w:cs/>
        </w:rPr>
        <w:t>คดีฟ้องร้องและข้อพิพาททางการค้าที่สำคัญ</w:t>
      </w:r>
      <w:r w:rsidR="00C42F33" w:rsidRPr="00935A86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="00AA1AA6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ตาม</w:t>
      </w:r>
      <w:r w:rsidR="00090A8F" w:rsidRPr="00935A86">
        <w:rPr>
          <w:rFonts w:asciiTheme="majorBidi" w:hAnsiTheme="majorBidi" w:cstheme="majorBidi"/>
          <w:spacing w:val="6"/>
          <w:sz w:val="32"/>
          <w:szCs w:val="32"/>
          <w:cs/>
        </w:rPr>
        <w:t>ที่กล่าวใน</w:t>
      </w:r>
      <w:r w:rsidR="008160C3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หมายเหตุประกอบงบการเงินรวมข้อ </w:t>
      </w:r>
      <w:r w:rsidR="008F4DC2">
        <w:rPr>
          <w:rFonts w:asciiTheme="majorBidi" w:eastAsia="Cordia New" w:hAnsiTheme="majorBidi" w:cstheme="majorBidi"/>
          <w:sz w:val="32"/>
          <w:szCs w:val="32"/>
          <w:lang w:eastAsia="zh-CN"/>
        </w:rPr>
        <w:t>35</w:t>
      </w:r>
      <w:r w:rsidR="008160C3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="00C42F33" w:rsidRPr="00935A8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8F4DC2">
        <w:rPr>
          <w:rFonts w:asciiTheme="majorBidi" w:hAnsiTheme="majorBidi" w:cstheme="majorBidi"/>
          <w:sz w:val="32"/>
          <w:szCs w:val="32"/>
        </w:rPr>
        <w:t>36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="00440C2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42F33"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C42F33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คดีฟ้องร้องและข้อพิพาท</w:t>
      </w:r>
      <w:r w:rsidR="00AA1AA6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                  </w:t>
      </w:r>
      <w:r w:rsidR="00C42F33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ทางการค้า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287247" w:rsidRPr="00935A86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ดังกล่าว</w:t>
      </w:r>
    </w:p>
    <w:p w14:paraId="45599849" w14:textId="77777777" w:rsidR="00440C25" w:rsidRDefault="00440C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2B8E6E6" w14:textId="656741F1" w:rsidR="00287247" w:rsidRPr="00935A86" w:rsidRDefault="008160C3" w:rsidP="00646BB6">
      <w:pPr>
        <w:spacing w:before="60" w:after="60"/>
        <w:rPr>
          <w:rFonts w:asciiTheme="majorBidi" w:hAnsiTheme="majorBidi" w:cstheme="majorBidi"/>
          <w:spacing w:val="6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ขณะนี้ข้อพิพาททางการค้าดังกล่าวอยู่ในระหว่างการดำเนินการตามกฎหมาย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และคดีฟ้องร้องอยู่ภายใต้กระบวนการพิจารณาคดีของศาล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ซึ่งผลของข้อพิพาท</w:t>
      </w:r>
      <w:r w:rsidR="00484471" w:rsidRPr="00935A86">
        <w:rPr>
          <w:rFonts w:asciiTheme="majorBidi" w:hAnsiTheme="majorBidi" w:cstheme="majorBidi"/>
          <w:sz w:val="32"/>
          <w:szCs w:val="32"/>
          <w:cs/>
        </w:rPr>
        <w:t>ทางการค้า</w:t>
      </w:r>
      <w:r w:rsidR="00B95668" w:rsidRPr="00935A86">
        <w:rPr>
          <w:rFonts w:asciiTheme="majorBidi" w:hAnsiTheme="majorBidi" w:cstheme="majorBidi"/>
          <w:sz w:val="32"/>
          <w:szCs w:val="32"/>
          <w:cs/>
        </w:rPr>
        <w:t>และคดีฟ้องร้อง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ดังกล่าวยังไม่สามารถระบุได้และขึ้นอยู่กับผลการดำเนินการให้เป็นไปตามกฎหมายและกระบวนการยุติธรรมในอนาคต </w:t>
      </w:r>
      <w:r w:rsidR="00484471" w:rsidRPr="00935A86">
        <w:rPr>
          <w:rFonts w:asciiTheme="majorBidi" w:hAnsiTheme="majorBidi" w:cstheme="majorBidi"/>
          <w:sz w:val="32"/>
          <w:szCs w:val="32"/>
          <w:cs/>
        </w:rPr>
        <w:t>ซึ่งรวมถึง</w:t>
      </w:r>
      <w:r w:rsidR="00090A8F" w:rsidRPr="00935A86">
        <w:rPr>
          <w:rFonts w:asciiTheme="majorBidi" w:hAnsiTheme="majorBidi" w:cstheme="majorBidi"/>
          <w:sz w:val="32"/>
          <w:szCs w:val="32"/>
          <w:cs/>
        </w:rPr>
        <w:t>ความไม่แน่นอนเกี่ยวกับระยะเวลา และจำนวนเงิน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อันอาจเกิด</w:t>
      </w:r>
      <w:r w:rsidR="00484471" w:rsidRPr="00935A86">
        <w:rPr>
          <w:rFonts w:asciiTheme="majorBidi" w:hAnsiTheme="majorBidi" w:cstheme="majorBidi"/>
          <w:sz w:val="32"/>
          <w:szCs w:val="32"/>
          <w:cs/>
        </w:rPr>
        <w:t>จากผลของ</w:t>
      </w:r>
      <w:r w:rsidR="00090A8F" w:rsidRPr="00935A86">
        <w:rPr>
          <w:rFonts w:asciiTheme="majorBidi" w:hAnsiTheme="majorBidi" w:cstheme="majorBidi"/>
          <w:sz w:val="32"/>
          <w:szCs w:val="32"/>
          <w:cs/>
        </w:rPr>
        <w:t>คดี</w:t>
      </w:r>
      <w:r w:rsidR="008E702B" w:rsidRPr="00935A86">
        <w:rPr>
          <w:rFonts w:asciiTheme="majorBidi" w:hAnsiTheme="majorBidi" w:cstheme="majorBidi"/>
          <w:sz w:val="32"/>
          <w:szCs w:val="32"/>
          <w:cs/>
        </w:rPr>
        <w:t>ฟ้องร้องและข้อพิพาท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 xml:space="preserve">ทางการค้า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ฝ่ายบริหาร</w:t>
      </w:r>
      <w:r w:rsidR="008E702B" w:rsidRPr="00935A86">
        <w:rPr>
          <w:rFonts w:asciiTheme="majorBidi" w:hAnsiTheme="majorBidi" w:cstheme="majorBidi"/>
          <w:spacing w:val="6"/>
          <w:sz w:val="32"/>
          <w:szCs w:val="32"/>
          <w:cs/>
        </w:rPr>
        <w:t>จึง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จำเป็นต้องใช้ดุลยพินิจ</w:t>
      </w:r>
      <w:r w:rsidR="00D135C5" w:rsidRPr="00935A86">
        <w:rPr>
          <w:rFonts w:asciiTheme="majorBidi" w:hAnsiTheme="majorBidi" w:cstheme="majorBidi"/>
          <w:spacing w:val="6"/>
          <w:sz w:val="32"/>
          <w:szCs w:val="32"/>
          <w:cs/>
        </w:rPr>
        <w:t>อย่างมาก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ในการพิจารณาซึ่งรวมถึงการพิจารณา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ข้อ</w:t>
      </w:r>
      <w:r w:rsidR="00FA23A8" w:rsidRPr="00935A86">
        <w:rPr>
          <w:rFonts w:asciiTheme="majorBidi" w:hAnsiTheme="majorBidi" w:cstheme="majorBidi" w:hint="cs"/>
          <w:spacing w:val="6"/>
          <w:sz w:val="32"/>
          <w:szCs w:val="32"/>
          <w:cs/>
        </w:rPr>
        <w:t>กฎหมาย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ต่าง</w:t>
      </w:r>
      <w:r w:rsidR="00FA23A8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ๆ</w:t>
      </w:r>
      <w:r w:rsidR="00FA23A8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ที่เกี่ยวข้องใน</w:t>
      </w:r>
      <w:r w:rsidR="00FA23A8">
        <w:rPr>
          <w:rFonts w:asciiTheme="majorBidi" w:hAnsiTheme="majorBidi" w:cstheme="majorBidi"/>
          <w:spacing w:val="6"/>
          <w:sz w:val="32"/>
          <w:szCs w:val="32"/>
        </w:rPr>
        <w:t xml:space="preserve">        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การประเมินผลของคดีฟ้องร้องและข้อพิพาททางการค้าเพื่อใช้ในการประมาณการหนี้สินจากความเสียหาย</w:t>
      </w:r>
      <w:r w:rsidR="008E702B"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เนื่องจากความไม่แน่นอนและความซับซ้อน</w:t>
      </w:r>
      <w:r w:rsidR="00F01876" w:rsidRPr="00935A86">
        <w:rPr>
          <w:rFonts w:asciiTheme="majorBidi" w:hAnsiTheme="majorBidi" w:cstheme="majorBidi"/>
          <w:spacing w:val="6"/>
          <w:sz w:val="32"/>
          <w:szCs w:val="32"/>
          <w:cs/>
        </w:rPr>
        <w:t>ของ</w:t>
      </w:r>
      <w:r w:rsidR="00462A0E" w:rsidRPr="00935A86">
        <w:rPr>
          <w:rFonts w:asciiTheme="majorBidi" w:hAnsiTheme="majorBidi" w:cstheme="majorBidi"/>
          <w:spacing w:val="6"/>
          <w:sz w:val="32"/>
          <w:szCs w:val="32"/>
          <w:cs/>
        </w:rPr>
        <w:t>คดีฟ้องร้องและข้อพิพาท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ทางการค้า</w:t>
      </w:r>
      <w:r w:rsidR="00F01876" w:rsidRPr="00935A86">
        <w:rPr>
          <w:rFonts w:asciiTheme="majorBidi" w:hAnsiTheme="majorBidi" w:cstheme="majorBidi"/>
          <w:spacing w:val="6"/>
          <w:sz w:val="32"/>
          <w:szCs w:val="32"/>
          <w:cs/>
        </w:rPr>
        <w:t>ดังกล่าว</w:t>
      </w:r>
      <w:r w:rsidR="0070434E" w:rsidRPr="00935A86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จึงได้กำหนดเป็นเรื่องสำคัญในการตรวจสอบ</w:t>
      </w:r>
    </w:p>
    <w:p w14:paraId="6A7EEA68" w14:textId="2CE14823" w:rsidR="008160C3" w:rsidRPr="00935A86" w:rsidRDefault="008160C3" w:rsidP="00646BB6">
      <w:pPr>
        <w:spacing w:before="60" w:after="60"/>
        <w:rPr>
          <w:rFonts w:asciiTheme="majorBidi" w:hAnsiTheme="majorBidi" w:cstheme="majorBidi"/>
          <w:spacing w:val="6"/>
          <w:sz w:val="32"/>
          <w:szCs w:val="32"/>
        </w:rPr>
      </w:pP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</w:t>
      </w:r>
      <w:r w:rsidRPr="00935A86">
        <w:rPr>
          <w:rFonts w:asciiTheme="majorBidi" w:hAnsiTheme="majorBidi" w:cstheme="majorBidi"/>
          <w:sz w:val="32"/>
          <w:szCs w:val="32"/>
          <w:cs/>
        </w:rPr>
        <w:t>สอบถามฝ่ายบริหารเกี่ยวกับกระบวนการรวบรวม ติดตาม และประเมินผลข้อพิพาทและคดีฟ้องร้องต่าง</w:t>
      </w:r>
      <w:r w:rsidR="00FA23A8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ๆ</w:t>
      </w:r>
      <w:r w:rsidR="00FA23A8">
        <w:rPr>
          <w:rFonts w:asciiTheme="majorBidi" w:hAnsiTheme="majorBidi" w:cstheme="majorBidi"/>
          <w:sz w:val="32"/>
          <w:szCs w:val="32"/>
        </w:rPr>
        <w:t xml:space="preserve"> 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56629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และประเมินการใช้ดุลยพินิจของฝ่ายบริหารในการประ</w:t>
      </w:r>
      <w:r w:rsidR="00484471" w:rsidRPr="00935A86">
        <w:rPr>
          <w:rFonts w:asciiTheme="majorBidi" w:hAnsiTheme="majorBidi" w:cstheme="majorBidi"/>
          <w:spacing w:val="6"/>
          <w:sz w:val="32"/>
          <w:szCs w:val="32"/>
          <w:cs/>
        </w:rPr>
        <w:t>เมิน</w:t>
      </w:r>
      <w:r w:rsidR="00397252" w:rsidRPr="00935A86">
        <w:rPr>
          <w:rFonts w:asciiTheme="majorBidi" w:hAnsiTheme="majorBidi" w:cstheme="majorBidi"/>
          <w:spacing w:val="6"/>
          <w:sz w:val="32"/>
          <w:szCs w:val="32"/>
          <w:cs/>
        </w:rPr>
        <w:t>ผลของ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คดีฟ้องร้อง</w:t>
      </w:r>
      <w:r w:rsidR="00397252" w:rsidRPr="00935A86">
        <w:rPr>
          <w:rFonts w:asciiTheme="majorBidi" w:hAnsiTheme="majorBidi" w:cstheme="majorBidi"/>
          <w:spacing w:val="6"/>
          <w:sz w:val="32"/>
          <w:szCs w:val="32"/>
          <w:cs/>
        </w:rPr>
        <w:t>และข้อพิพาททางการค้า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ดังกล่าวโดย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ทำการ</w:t>
      </w:r>
      <w:r w:rsidR="00397252" w:rsidRPr="00935A86">
        <w:rPr>
          <w:rFonts w:asciiTheme="majorBidi" w:hAnsiTheme="majorBidi" w:cstheme="majorBidi"/>
          <w:spacing w:val="6"/>
          <w:sz w:val="32"/>
          <w:szCs w:val="32"/>
          <w:cs/>
        </w:rPr>
        <w:t>ตรวจสอบ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ซึ่งรวมถึงวิธีการต่อไปนี้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</w:p>
    <w:p w14:paraId="21F3845B" w14:textId="5E939122" w:rsidR="008160C3" w:rsidRPr="00935A86" w:rsidRDefault="008160C3" w:rsidP="00646BB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สอบถามข้อมูลที่เกี่ยวข้องจากฝ่ายบริหารของ</w:t>
      </w:r>
      <w:r w:rsidR="0056629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บริษัทเกี่ยวกับคดีความและข้อพิพาท</w:t>
      </w:r>
      <w:r w:rsidR="00337D2C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สำคัญดังกล่า</w:t>
      </w:r>
      <w:r w:rsidR="00337D2C" w:rsidRPr="00935A86">
        <w:rPr>
          <w:rFonts w:asciiTheme="majorBidi" w:eastAsia="Times New Roman" w:hAnsiTheme="majorBidi" w:cstheme="majorBidi"/>
          <w:sz w:val="32"/>
          <w:szCs w:val="32"/>
          <w:cs/>
        </w:rPr>
        <w:t>ว</w:t>
      </w:r>
    </w:p>
    <w:p w14:paraId="1629521B" w14:textId="76AA3D30" w:rsidR="008160C3" w:rsidRPr="00935A86" w:rsidRDefault="008160C3" w:rsidP="00646BB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สอบทานหนังสือยืนยันคดีความและข้อพิพาท</w:t>
      </w:r>
      <w:r w:rsidR="00B80543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จากทนายความภายนอกบริษัทฯ</w:t>
      </w:r>
      <w:r w:rsidR="006D11B3" w:rsidRPr="00935A8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97252" w:rsidRPr="00935A86">
        <w:rPr>
          <w:rFonts w:asciiTheme="majorBidi" w:eastAsia="Times New Roman" w:hAnsiTheme="majorBidi" w:cstheme="majorBidi"/>
          <w:sz w:val="32"/>
          <w:szCs w:val="32"/>
          <w:cs/>
        </w:rPr>
        <w:t>และประเมิน</w:t>
      </w:r>
      <w:r w:rsidR="00F01876" w:rsidRPr="00935A86">
        <w:rPr>
          <w:rFonts w:asciiTheme="majorBidi" w:eastAsia="Times New Roman" w:hAnsiTheme="majorBidi" w:cstheme="majorBidi"/>
          <w:sz w:val="32"/>
          <w:szCs w:val="32"/>
          <w:cs/>
        </w:rPr>
        <w:t>ผลของ</w:t>
      </w:r>
      <w:r w:rsidR="00397252" w:rsidRPr="00935A86">
        <w:rPr>
          <w:rFonts w:asciiTheme="majorBidi" w:eastAsia="Times New Roman" w:hAnsiTheme="majorBidi" w:cstheme="majorBidi"/>
          <w:sz w:val="32"/>
          <w:szCs w:val="32"/>
          <w:cs/>
        </w:rPr>
        <w:t>หนังสือ</w:t>
      </w:r>
      <w:r w:rsidR="00F01876" w:rsidRPr="00935A86">
        <w:rPr>
          <w:rFonts w:asciiTheme="majorBidi" w:eastAsia="Times New Roman" w:hAnsiTheme="majorBidi" w:cstheme="majorBidi"/>
          <w:sz w:val="32"/>
          <w:szCs w:val="32"/>
          <w:cs/>
        </w:rPr>
        <w:t>ยืนยัน</w:t>
      </w:r>
      <w:r w:rsidR="00397252" w:rsidRPr="00935A86">
        <w:rPr>
          <w:rFonts w:asciiTheme="majorBidi" w:eastAsia="Times New Roman" w:hAnsiTheme="majorBidi" w:cstheme="majorBidi"/>
          <w:sz w:val="32"/>
          <w:szCs w:val="32"/>
          <w:cs/>
        </w:rPr>
        <w:t>ดังกล่าว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 xml:space="preserve"> สอบถามรายละเอียดความคืบหน้าของคดีฟ้องร้องและข้อพิพาททางการค้า</w:t>
      </w:r>
      <w:r w:rsidR="00B80543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จากฝ่ายกฎหมายและฝ่ายบริหารของ</w:t>
      </w:r>
      <w:r w:rsidR="0056629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บริษัทตลอดจนวิธีการที่ผู้บริหารใช้ในการประเมินและพิจารณาประมาณการหนี้สินจากคดีฟ้องร้องและข้อพิพาททางการค้า รวมถึงสอบทานรายงานความเห็นของที่ปรึกษากฎหมายภายนอกของ</w:t>
      </w:r>
      <w:r w:rsidR="0056629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="0056629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 xml:space="preserve">ซึ่งใช้ประกอบการพิจารณาของฝ่ายบริหาร </w:t>
      </w:r>
    </w:p>
    <w:p w14:paraId="4A3F8E61" w14:textId="77777777" w:rsidR="008160C3" w:rsidRPr="00935A86" w:rsidRDefault="008160C3" w:rsidP="00646BB6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textAlignment w:val="baseline"/>
        <w:rPr>
          <w:rFonts w:asciiTheme="majorBidi" w:hAnsiTheme="majorBidi" w:cstheme="majorBidi"/>
          <w:spacing w:val="6"/>
          <w:sz w:val="32"/>
          <w:szCs w:val="32"/>
        </w:rPr>
      </w:pP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ประเมินการเปิดเผยข้อมูลที่เกี่ยวข้องกับคดีฟ้องร้องและข้อพิพาททางการค้า</w:t>
      </w:r>
      <w:r w:rsidR="00287247" w:rsidRPr="00935A86">
        <w:rPr>
          <w:rFonts w:asciiTheme="majorBidi" w:eastAsia="Times New Roman" w:hAnsiTheme="majorBidi" w:cstheme="majorBidi"/>
          <w:sz w:val="32"/>
          <w:szCs w:val="32"/>
          <w:cs/>
        </w:rPr>
        <w:t>ที่สำคัญ</w:t>
      </w:r>
      <w:r w:rsidRPr="00935A86">
        <w:rPr>
          <w:rFonts w:asciiTheme="majorBidi" w:eastAsia="Times New Roman" w:hAnsiTheme="majorBidi" w:cstheme="majorBidi"/>
          <w:sz w:val="32"/>
          <w:szCs w:val="32"/>
          <w:cs/>
        </w:rPr>
        <w:t>ในหมายเหตุ</w:t>
      </w:r>
      <w:r w:rsidRPr="00935A86">
        <w:rPr>
          <w:rFonts w:asciiTheme="majorBidi" w:hAnsiTheme="majorBidi" w:cstheme="majorBidi"/>
          <w:spacing w:val="6"/>
          <w:sz w:val="32"/>
          <w:szCs w:val="32"/>
          <w:cs/>
        </w:rPr>
        <w:t>ประกอบงบการเงิน</w:t>
      </w:r>
      <w:r w:rsidR="00287247" w:rsidRPr="00935A86">
        <w:rPr>
          <w:rFonts w:asciiTheme="majorBidi" w:hAnsiTheme="majorBidi" w:cstheme="majorBidi"/>
          <w:spacing w:val="6"/>
          <w:sz w:val="32"/>
          <w:szCs w:val="32"/>
          <w:cs/>
        </w:rPr>
        <w:t>รวม</w:t>
      </w:r>
    </w:p>
    <w:p w14:paraId="0345FE67" w14:textId="77777777" w:rsidR="008160C3" w:rsidRPr="00935A86" w:rsidRDefault="008160C3" w:rsidP="00646BB6">
      <w:pPr>
        <w:pStyle w:val="CM2"/>
        <w:spacing w:before="60" w:after="60"/>
        <w:rPr>
          <w:rFonts w:asciiTheme="majorBidi" w:hAnsiTheme="majorBidi" w:cstheme="majorBidi"/>
          <w:i/>
          <w:iCs/>
          <w:sz w:val="32"/>
          <w:szCs w:val="32"/>
        </w:rPr>
      </w:pP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การ</w:t>
      </w:r>
      <w:r w:rsidR="00287247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ประเมินการ</w:t>
      </w: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ด้อยค่าของ</w:t>
      </w:r>
      <w:r w:rsidR="00670313" w:rsidRPr="00935A86">
        <w:rPr>
          <w:rFonts w:asciiTheme="majorBidi" w:hAnsiTheme="majorBidi" w:cstheme="majorBidi"/>
          <w:i/>
          <w:iCs/>
          <w:sz w:val="32"/>
          <w:szCs w:val="32"/>
          <w:cs/>
        </w:rPr>
        <w:t>เครื่องมือและ</w:t>
      </w:r>
      <w:r w:rsidR="00772FCD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อุปกรณ์</w:t>
      </w:r>
      <w:r w:rsidR="00646BB6">
        <w:rPr>
          <w:rFonts w:asciiTheme="majorBidi" w:hAnsiTheme="majorBidi" w:cstheme="majorBidi" w:hint="cs"/>
          <w:i/>
          <w:iCs/>
          <w:sz w:val="32"/>
          <w:szCs w:val="32"/>
          <w:cs/>
        </w:rPr>
        <w:t>รวมถึงสินทรัพย์สิทธิการใช้ - ต้นทุนการได้รับใบอนุญาต</w:t>
      </w:r>
      <w:r w:rsidR="00BF6779">
        <w:rPr>
          <w:rFonts w:asciiTheme="majorBidi" w:hAnsiTheme="majorBidi" w:cstheme="majorBidi" w:hint="cs"/>
          <w:i/>
          <w:iCs/>
          <w:sz w:val="32"/>
          <w:szCs w:val="32"/>
          <w:cs/>
        </w:rPr>
        <w:t>ให้ใช้คลื่นความถี่ฯ</w:t>
      </w:r>
      <w:r w:rsidR="00646BB6">
        <w:rPr>
          <w:rFonts w:asciiTheme="majorBidi" w:hAnsiTheme="majorBidi" w:cstheme="majorBidi" w:hint="cs"/>
          <w:i/>
          <w:iCs/>
          <w:sz w:val="32"/>
          <w:szCs w:val="32"/>
          <w:cs/>
        </w:rPr>
        <w:t>และสินทรัพย์สิทธิการใช้อื่นที่เกี่ยวข้อง</w:t>
      </w:r>
      <w:r w:rsidR="00772FCD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ที่ใช้ในการดำเนินงาน</w:t>
      </w:r>
      <w:r w:rsidR="00C415C8" w:rsidRPr="00935A86">
        <w:rPr>
          <w:rFonts w:asciiTheme="majorBidi" w:hAnsiTheme="majorBidi" w:cstheme="majorBidi"/>
          <w:i/>
          <w:iCs/>
          <w:sz w:val="32"/>
          <w:szCs w:val="32"/>
          <w:cs/>
        </w:rPr>
        <w:t>เพื่อ</w:t>
      </w:r>
      <w:r w:rsidR="00772FCD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การให้บริการโทรคมนาคม</w:t>
      </w:r>
      <w:r w:rsidR="00F522F0" w:rsidRPr="00935A86">
        <w:rPr>
          <w:rFonts w:asciiTheme="majorBidi" w:hAnsiTheme="majorBidi" w:cstheme="majorBidi"/>
          <w:i/>
          <w:iCs/>
          <w:sz w:val="32"/>
          <w:szCs w:val="32"/>
          <w:cs/>
        </w:rPr>
        <w:t>เคลื่อนที่</w:t>
      </w:r>
    </w:p>
    <w:p w14:paraId="2F3D5CC2" w14:textId="71E5F292" w:rsidR="008160C3" w:rsidRPr="00935A86" w:rsidRDefault="008160C3" w:rsidP="00646BB6">
      <w:pPr>
        <w:spacing w:before="60" w:after="6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รวม</w:t>
      </w:r>
      <w:r w:rsidRPr="00935A86">
        <w:rPr>
          <w:rFonts w:asciiTheme="majorBidi" w:hAnsiTheme="majorBidi" w:cstheme="majorBidi"/>
          <w:sz w:val="32"/>
          <w:szCs w:val="32"/>
          <w:cs/>
        </w:rPr>
        <w:t>ข้</w:t>
      </w:r>
      <w:r w:rsidR="00620440" w:rsidRPr="00935A86">
        <w:rPr>
          <w:rFonts w:asciiTheme="majorBidi" w:hAnsiTheme="majorBidi" w:cstheme="majorBidi"/>
          <w:sz w:val="32"/>
          <w:szCs w:val="32"/>
          <w:cs/>
        </w:rPr>
        <w:t xml:space="preserve">อ </w:t>
      </w:r>
      <w:r w:rsidR="00D62EB5">
        <w:rPr>
          <w:rFonts w:asciiTheme="majorBidi" w:hAnsiTheme="majorBidi" w:cstheme="majorBidi"/>
          <w:sz w:val="32"/>
          <w:szCs w:val="32"/>
        </w:rPr>
        <w:t>13</w:t>
      </w:r>
      <w:r w:rsidR="00620440"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การด้อยค่าของ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เครื่องมือและ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รวมถึงสินทรัพย์สิทธิการใช้ - ต้นทุนการได้รับใบอนุญาต</w:t>
      </w:r>
      <w:r w:rsidR="00BF6779">
        <w:rPr>
          <w:rFonts w:asciiTheme="majorBidi" w:hAnsiTheme="majorBidi" w:cstheme="majorBidi" w:hint="cs"/>
          <w:sz w:val="32"/>
          <w:szCs w:val="32"/>
          <w:cs/>
        </w:rPr>
        <w:t>ให้ใช้คลื่นความถี่ฯ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และสินทรัพย์สิทธิการใช้อื่นที่เกี่ยวข้อง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ที่ใช้ในการดำเนินงาน</w:t>
      </w:r>
      <w:r w:rsidR="00C415C8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การให้บริการโทรคมนาคม</w:t>
      </w:r>
      <w:r w:rsidR="00F522F0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>จำเป็น</w:t>
      </w:r>
      <w:r w:rsidRPr="00935A86">
        <w:rPr>
          <w:rFonts w:asciiTheme="majorBidi" w:hAnsiTheme="majorBidi" w:cstheme="majorBidi"/>
          <w:sz w:val="32"/>
          <w:szCs w:val="32"/>
          <w:cs/>
        </w:rPr>
        <w:t>ต้องใช้ดุลยพินิจที่สำคัญของ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935A86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ที่เกี่ยวข้องกับการคาดการณ์ผลการดำเนินงานในอนาคต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การประเมินแผนงานในอนาคตในการจัดการ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และการใช้งาน</w:t>
      </w:r>
      <w:r w:rsidRPr="00935A86">
        <w:rPr>
          <w:rFonts w:asciiTheme="majorBidi" w:hAnsiTheme="majorBidi" w:cstheme="majorBidi"/>
          <w:sz w:val="32"/>
          <w:szCs w:val="32"/>
          <w:cs/>
        </w:rPr>
        <w:t>สินทรัพย์ดังกล่าว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 xml:space="preserve"> การดูแลรักษาและการลงทุนในอนาคต 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การกำหนดอ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ัตราคิดลดและสมมติฐานที่สำคัญ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จึง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450DD8" w:rsidRPr="00935A86">
        <w:rPr>
          <w:rFonts w:asciiTheme="majorBidi" w:hAnsiTheme="majorBidi" w:cstheme="majorBidi"/>
          <w:sz w:val="32"/>
          <w:szCs w:val="32"/>
          <w:cs/>
        </w:rPr>
        <w:t>ความไม่แน่นอน</w:t>
      </w:r>
      <w:r w:rsidR="006A77D0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ประมาณการ</w:t>
      </w:r>
      <w:r w:rsidR="00450DD8" w:rsidRPr="00935A86">
        <w:rPr>
          <w:rFonts w:asciiTheme="majorBidi" w:hAnsiTheme="majorBidi" w:cstheme="majorBidi"/>
          <w:sz w:val="32"/>
          <w:szCs w:val="32"/>
          <w:cs/>
        </w:rPr>
        <w:t>กระแสเงินสดในอนาคต</w:t>
      </w:r>
      <w:r w:rsidR="006A77D0" w:rsidRPr="00935A86">
        <w:rPr>
          <w:rFonts w:asciiTheme="majorBidi" w:hAnsiTheme="majorBidi" w:cstheme="majorBidi"/>
          <w:sz w:val="32"/>
          <w:szCs w:val="32"/>
          <w:cs/>
        </w:rPr>
        <w:t>ซึ่งใช้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935A86">
        <w:rPr>
          <w:rFonts w:asciiTheme="majorBidi" w:hAnsiTheme="majorBidi" w:cstheme="majorBidi"/>
          <w:sz w:val="32"/>
          <w:szCs w:val="32"/>
          <w:cs/>
        </w:rPr>
        <w:t>ในการ</w:t>
      </w:r>
      <w:r w:rsidR="008A44C0" w:rsidRPr="00935A86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7A1E99">
        <w:rPr>
          <w:rFonts w:asciiTheme="majorBidi" w:hAnsiTheme="majorBidi" w:cstheme="majorBidi" w:hint="cs"/>
          <w:sz w:val="32"/>
          <w:szCs w:val="32"/>
          <w:cs/>
        </w:rPr>
        <w:t>สินทรัพย์ดังกล่าว</w:t>
      </w:r>
    </w:p>
    <w:p w14:paraId="601C3FD1" w14:textId="77777777" w:rsidR="007A1E99" w:rsidRDefault="007A1E9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C90E64" w14:textId="77777777" w:rsidR="008160C3" w:rsidRPr="00935A86" w:rsidRDefault="008160C3" w:rsidP="00646BB6">
      <w:pPr>
        <w:spacing w:before="60" w:after="60"/>
        <w:rPr>
          <w:rFonts w:asciiTheme="majorBidi" w:hAnsiTheme="majorBidi" w:cstheme="majorBidi"/>
          <w:i/>
          <w:iCs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ข้าพเจ้าได้ประเมินการพิจารณาการด้อยค่าของ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ของเครื่องมือและ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รวมถึงสินทรัพย์สิทธิการใช้ - ต้นทุน</w:t>
      </w:r>
      <w:r w:rsidR="007A1E9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การได้รับใบอนุญาต</w:t>
      </w:r>
      <w:r w:rsidR="00BF6779">
        <w:rPr>
          <w:rFonts w:asciiTheme="majorBidi" w:hAnsiTheme="majorBidi" w:cstheme="majorBidi" w:hint="cs"/>
          <w:sz w:val="32"/>
          <w:szCs w:val="32"/>
          <w:cs/>
        </w:rPr>
        <w:t>ให้ใช้คลื่นความถี่ฯ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และสินทรัพย์สิทธิการใช้อื่นที่เกี่ยวข้อง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ที่ใช้ใน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การดำเนินงาน</w:t>
      </w:r>
      <w:r w:rsidR="00C415C8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การให้บริการ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โทรคมนาคม</w:t>
      </w:r>
      <w:r w:rsidR="00F522F0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  <w:r w:rsidRPr="00935A86">
        <w:rPr>
          <w:rFonts w:asciiTheme="majorBidi" w:hAnsiTheme="majorBidi" w:cstheme="majorBidi"/>
          <w:sz w:val="32"/>
          <w:szCs w:val="32"/>
          <w:cs/>
        </w:rPr>
        <w:t>ของฝ่ายบริหาร โดยประเมินการกำหนดหน่วยสินทรัพย์ที่ก่อให้เกิดเงินสดและแบบจำลองทางการเงินที่ฝ่ายบริหารของ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z w:val="32"/>
          <w:szCs w:val="32"/>
          <w:cs/>
        </w:rPr>
        <w:t>เลือกใช้โดยการทำความเข้าใจกระบวนการพิจารณาของ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ฝ่ายบริหารว่าสอดคล้องตามลักษณะการให้ประโยชน์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และคาดการณ์การให้ประโยชน์ในอนาคต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ของสินทรัพย์หรือไม่ </w:t>
      </w:r>
      <w:r w:rsidR="00B80543" w:rsidRPr="00935A86">
        <w:rPr>
          <w:rFonts w:asciiTheme="majorBidi" w:hAnsiTheme="majorBidi" w:cstheme="majorBidi"/>
          <w:sz w:val="32"/>
          <w:szCs w:val="32"/>
          <w:cs/>
        </w:rPr>
        <w:t>ตลอดจนการ</w:t>
      </w:r>
      <w:r w:rsidRPr="00935A86">
        <w:rPr>
          <w:rFonts w:asciiTheme="majorBidi" w:hAnsiTheme="majorBidi" w:cstheme="majorBidi"/>
          <w:sz w:val="32"/>
          <w:szCs w:val="32"/>
          <w:cs/>
        </w:rPr>
        <w:t>ทำความเข้าใจและประเมินในเรื่องดังต่อไปนี้</w:t>
      </w:r>
    </w:p>
    <w:p w14:paraId="5A39E785" w14:textId="77777777" w:rsidR="0088343C" w:rsidRPr="00935A86" w:rsidRDefault="007F30CE" w:rsidP="00646BB6">
      <w:pPr>
        <w:pStyle w:val="CM2"/>
        <w:spacing w:before="60" w:after="60"/>
        <w:ind w:left="540" w:hanging="54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ก)</w:t>
      </w:r>
      <w:r w:rsidRPr="00935A86">
        <w:rPr>
          <w:rFonts w:asciiTheme="majorBidi" w:hAnsiTheme="majorBidi" w:cstheme="majorBidi"/>
          <w:sz w:val="32"/>
          <w:szCs w:val="32"/>
          <w:cs/>
        </w:rPr>
        <w:tab/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สมมติฐานที่ใช้ในการจัดทำแผนและคาดการณ์กระแสเงินสดในอนาคตของ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โดยการทำ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ความเข้าใจกระบวนการที่ทำให้ได้มาซึ่ง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CD0575">
        <w:rPr>
          <w:rFonts w:asciiTheme="majorBidi" w:hAnsiTheme="majorBidi" w:cstheme="majorBidi"/>
          <w:sz w:val="32"/>
          <w:szCs w:val="32"/>
        </w:rPr>
        <w:t xml:space="preserve">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เปรียบเทียบสมมติฐานดังกล่าวกับแหล่งข้อมูลภายนอก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ที่มี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ภายใน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ที่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068FB"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CD0575">
        <w:rPr>
          <w:rFonts w:asciiTheme="majorBidi" w:hAnsiTheme="majorBidi" w:cstheme="majorBidi"/>
          <w:sz w:val="32"/>
          <w:szCs w:val="32"/>
        </w:rPr>
        <w:t xml:space="preserve"> </w:t>
      </w:r>
      <w:r w:rsidR="008E3F30" w:rsidRPr="00935A86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ประมาณการ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กระแสเงินสดในอนาคต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กับข้อมูลการประมาณการที่ได้รับ</w:t>
      </w:r>
      <w:r w:rsidR="004774FC" w:rsidRPr="00935A86">
        <w:rPr>
          <w:rFonts w:asciiTheme="majorBidi" w:hAnsiTheme="majorBidi" w:cstheme="majorBidi"/>
          <w:sz w:val="32"/>
          <w:szCs w:val="32"/>
          <w:cs/>
        </w:rPr>
        <w:t>การ</w:t>
      </w:r>
      <w:r w:rsidR="00287247" w:rsidRPr="00935A86">
        <w:rPr>
          <w:rFonts w:asciiTheme="majorBidi" w:hAnsiTheme="majorBidi" w:cstheme="majorBidi"/>
          <w:sz w:val="32"/>
          <w:szCs w:val="32"/>
          <w:cs/>
        </w:rPr>
        <w:t>อนุมัติจากฝ่ายบริหาร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และแผนงานธุรกิจ</w:t>
      </w:r>
      <w:r w:rsidR="0088343C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="006A77D0" w:rsidRPr="00935A86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ความแม่นยำของประมาณการกระแสเงินสดในอดีตกับผลการดำเนินงานที่เกิดขึ้นจริง</w:t>
      </w:r>
      <w:r w:rsidR="006A77D0" w:rsidRPr="00935A86" w:rsidDel="006A77D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A73C74F" w14:textId="77777777" w:rsidR="008160C3" w:rsidRPr="00935A86" w:rsidRDefault="007F30CE" w:rsidP="00646BB6">
      <w:pPr>
        <w:pStyle w:val="CM2"/>
        <w:spacing w:before="60" w:after="60"/>
        <w:ind w:left="540" w:hanging="54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ข)</w:t>
      </w:r>
      <w:r w:rsidRPr="00935A86">
        <w:rPr>
          <w:rFonts w:asciiTheme="majorBidi" w:hAnsiTheme="majorBidi" w:cstheme="majorBidi"/>
          <w:sz w:val="32"/>
          <w:szCs w:val="32"/>
          <w:cs/>
        </w:rPr>
        <w:tab/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อัตราคิดลด</w:t>
      </w:r>
      <w:r w:rsidR="008160C3"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โดย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เปรียบเทียบ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ต้นทุนถัวเฉลี่ยของเงินทุน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และเปรียบเทียบกับต้นทุนถัวเฉลี่ยของเงินทุนของ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บริษัทอื่น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ในอุตสาหกรรม</w:t>
      </w:r>
    </w:p>
    <w:p w14:paraId="46B2146A" w14:textId="77777777" w:rsidR="008160C3" w:rsidRPr="00935A86" w:rsidRDefault="007F30CE" w:rsidP="00646BB6">
      <w:pPr>
        <w:pStyle w:val="CM2"/>
        <w:spacing w:before="60" w:after="60"/>
        <w:ind w:left="540" w:hanging="540"/>
        <w:rPr>
          <w:rFonts w:asciiTheme="majorBidi" w:hAnsiTheme="majorBidi" w:cstheme="majorBidi"/>
          <w:sz w:val="32"/>
          <w:szCs w:val="32"/>
          <w:cs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ค)</w:t>
      </w:r>
      <w:r w:rsidRPr="00935A86">
        <w:rPr>
          <w:rFonts w:asciiTheme="majorBidi" w:hAnsiTheme="majorBidi" w:cstheme="majorBidi"/>
          <w:sz w:val="32"/>
          <w:szCs w:val="32"/>
          <w:cs/>
        </w:rPr>
        <w:tab/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สมมติฐานและวิธีการที่ฝ่ายบริหารของ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ใช้ในการคำนวณหามูลค่าที่คาดว่าจะได้รับ</w:t>
      </w:r>
      <w:r w:rsidR="00772FCD" w:rsidRPr="00935A86">
        <w:rPr>
          <w:rFonts w:asciiTheme="majorBidi" w:hAnsiTheme="majorBidi" w:cstheme="majorBidi"/>
          <w:sz w:val="32"/>
          <w:szCs w:val="32"/>
          <w:cs/>
        </w:rPr>
        <w:t>คืน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</w:p>
    <w:p w14:paraId="38C603F2" w14:textId="77777777" w:rsidR="008160C3" w:rsidRPr="00935A86" w:rsidRDefault="008160C3" w:rsidP="00646BB6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ข้าพเจ้าได้ประเมินการเปิดเผยข้อมูล</w:t>
      </w:r>
      <w:r w:rsidR="00223B4A" w:rsidRPr="00935A86">
        <w:rPr>
          <w:rFonts w:asciiTheme="majorBidi" w:hAnsiTheme="majorBidi" w:cstheme="majorBidi"/>
          <w:sz w:val="32"/>
          <w:szCs w:val="32"/>
          <w:cs/>
        </w:rPr>
        <w:t>ของผู้บริหารของ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z w:val="32"/>
          <w:szCs w:val="32"/>
          <w:cs/>
        </w:rPr>
        <w:t>เกี่ยวกับการประเมินการด้อยค่าของ</w:t>
      </w:r>
      <w:r w:rsidR="00670313" w:rsidRPr="00935A86">
        <w:rPr>
          <w:rFonts w:asciiTheme="majorBidi" w:hAnsiTheme="majorBidi" w:cstheme="majorBidi"/>
          <w:sz w:val="32"/>
          <w:szCs w:val="32"/>
          <w:cs/>
        </w:rPr>
        <w:t>เครื่องมือและ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รวมถึงสินทรัพย์สิทธิการใช้ - ต้นทุนการได้รับใบอนุญาต</w:t>
      </w:r>
      <w:r w:rsidR="00BF6779">
        <w:rPr>
          <w:rFonts w:asciiTheme="majorBidi" w:hAnsiTheme="majorBidi" w:cstheme="majorBidi" w:hint="cs"/>
          <w:sz w:val="32"/>
          <w:szCs w:val="32"/>
          <w:cs/>
        </w:rPr>
        <w:t>ให้ใช้คลื่นความถี่ฯ</w:t>
      </w:r>
      <w:r w:rsidR="00646BB6" w:rsidRPr="00646BB6">
        <w:rPr>
          <w:rFonts w:asciiTheme="majorBidi" w:hAnsiTheme="majorBidi" w:cstheme="majorBidi" w:hint="cs"/>
          <w:sz w:val="32"/>
          <w:szCs w:val="32"/>
          <w:cs/>
        </w:rPr>
        <w:t>และสินทรัพย์สิทธิการใช้อื่นที่เกี่ยวข้อง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ที่ใช้ในการดำเนินงาน</w:t>
      </w:r>
      <w:r w:rsidR="00C415C8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การให้บริการโทรคมนาคม</w:t>
      </w:r>
      <w:r w:rsidR="009F51D0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</w:p>
    <w:p w14:paraId="1F9221CC" w14:textId="77777777" w:rsidR="008160C3" w:rsidRPr="00935A86" w:rsidRDefault="008160C3" w:rsidP="00646BB6">
      <w:pPr>
        <w:pStyle w:val="CM2"/>
        <w:spacing w:before="60" w:after="60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35A86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การรับรู้รายได้จากการให้บริการโทรศัพท์เคลื่อนที่</w:t>
      </w:r>
    </w:p>
    <w:p w14:paraId="44276281" w14:textId="6445B0B8" w:rsidR="00514645" w:rsidRPr="00935A86" w:rsidRDefault="00DB27EB" w:rsidP="00646BB6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D62EB5">
        <w:rPr>
          <w:rFonts w:asciiTheme="majorBidi" w:hAnsiTheme="majorBidi" w:cstheme="majorBidi"/>
          <w:sz w:val="32"/>
          <w:szCs w:val="32"/>
        </w:rPr>
        <w:t>4</w:t>
      </w:r>
      <w:r w:rsidRPr="00935A86">
        <w:rPr>
          <w:rFonts w:asciiTheme="majorBidi" w:hAnsiTheme="majorBidi" w:cstheme="majorBidi"/>
          <w:sz w:val="32"/>
          <w:szCs w:val="32"/>
        </w:rPr>
        <w:t xml:space="preserve">.1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นโยบายการบัญชีของการรับรู้รายได้ 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  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โครงสร้าง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การกำหนด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ราคาและเงื่อนไขการเรียกเก็บค่าบริการโทรศัพท์เคลื่อนที่ที่หลากหลา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ย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เพื่อ</w:t>
      </w:r>
      <w:r w:rsidR="00A27805" w:rsidRPr="00935A86">
        <w:rPr>
          <w:rFonts w:asciiTheme="majorBidi" w:hAnsiTheme="majorBidi" w:cstheme="majorBidi"/>
          <w:sz w:val="32"/>
          <w:szCs w:val="32"/>
          <w:cs/>
        </w:rPr>
        <w:t>ตอบสนอง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A27805" w:rsidRPr="00935A86">
        <w:rPr>
          <w:rFonts w:asciiTheme="majorBidi" w:hAnsiTheme="majorBidi" w:cstheme="majorBidi"/>
          <w:sz w:val="32"/>
          <w:szCs w:val="32"/>
          <w:cs/>
        </w:rPr>
        <w:t>การใช้งานของผู้ใช้บริการ</w:t>
      </w:r>
      <w:r w:rsidR="0070434E" w:rsidRPr="00935A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62D0" w:rsidRPr="00935A86">
        <w:rPr>
          <w:rFonts w:asciiTheme="majorBidi" w:hAnsiTheme="majorBidi" w:cstheme="majorBidi"/>
          <w:sz w:val="32"/>
          <w:szCs w:val="32"/>
          <w:cs/>
        </w:rPr>
        <w:t>และ</w:t>
      </w:r>
      <w:r w:rsidRPr="00935A86">
        <w:rPr>
          <w:rFonts w:asciiTheme="majorBidi" w:hAnsiTheme="majorBidi" w:cstheme="majorBidi"/>
          <w:sz w:val="32"/>
          <w:szCs w:val="32"/>
          <w:cs/>
        </w:rPr>
        <w:t>มี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จำนวนรา</w:t>
      </w:r>
      <w:r w:rsidRPr="00935A86">
        <w:rPr>
          <w:rFonts w:asciiTheme="majorBidi" w:hAnsiTheme="majorBidi" w:cstheme="majorBidi"/>
          <w:sz w:val="32"/>
          <w:szCs w:val="32"/>
          <w:cs/>
        </w:rPr>
        <w:t>ยการการ</w:t>
      </w:r>
      <w:r w:rsidR="0070434E" w:rsidRPr="00935A86">
        <w:rPr>
          <w:rFonts w:asciiTheme="majorBidi" w:hAnsiTheme="majorBidi" w:cstheme="majorBidi"/>
          <w:sz w:val="32"/>
          <w:szCs w:val="32"/>
          <w:cs/>
        </w:rPr>
        <w:t>ให้</w:t>
      </w:r>
      <w:r w:rsidRPr="00935A86">
        <w:rPr>
          <w:rFonts w:asciiTheme="majorBidi" w:hAnsiTheme="majorBidi" w:cstheme="majorBidi"/>
          <w:sz w:val="32"/>
          <w:szCs w:val="32"/>
          <w:cs/>
        </w:rPr>
        <w:t>บริการที่มีนัยสำคัญ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 xml:space="preserve"> สถานการณ์การแข่งขันในอุตสาหกรรมโทรคมนาคม</w:t>
      </w:r>
      <w:r w:rsidR="00675DEC" w:rsidRPr="00935A86">
        <w:rPr>
          <w:rFonts w:asciiTheme="majorBidi" w:hAnsiTheme="majorBidi" w:cstheme="majorBidi"/>
          <w:sz w:val="32"/>
          <w:szCs w:val="32"/>
          <w:cs/>
        </w:rPr>
        <w:t>เคลื่อนที่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ที่</w:t>
      </w:r>
      <w:r w:rsidRPr="00935A86">
        <w:rPr>
          <w:rFonts w:asciiTheme="majorBidi" w:hAnsiTheme="majorBidi" w:cstheme="majorBidi"/>
          <w:sz w:val="32"/>
          <w:szCs w:val="32"/>
          <w:cs/>
        </w:rPr>
        <w:t>มาก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 xml:space="preserve">ขึ้น ดังนั้น 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ข้าพเจ้าจึงพิจารณาเป็นเรื่องสำคัญในการตรวจสอบใน</w:t>
      </w:r>
      <w:r w:rsidR="002F5837" w:rsidRPr="00935A86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935A86">
        <w:rPr>
          <w:rFonts w:asciiTheme="majorBidi" w:hAnsiTheme="majorBidi" w:cstheme="majorBidi"/>
          <w:sz w:val="32"/>
          <w:szCs w:val="32"/>
          <w:cs/>
        </w:rPr>
        <w:t>มูลค่าและเวลาในการรับรู้</w:t>
      </w:r>
      <w:r w:rsidR="008160C3" w:rsidRPr="00935A86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รายได้จากการให้บริการโทรศัพท์เคลื่อนที่</w:t>
      </w:r>
    </w:p>
    <w:p w14:paraId="35FACF12" w14:textId="77777777" w:rsidR="008160C3" w:rsidRPr="00935A86" w:rsidRDefault="008160C3" w:rsidP="00C16632">
      <w:pPr>
        <w:pStyle w:val="CM2"/>
        <w:spacing w:before="60" w:after="6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ทำการ</w:t>
      </w:r>
      <w:r w:rsidRPr="00935A86">
        <w:rPr>
          <w:rFonts w:asciiTheme="majorBidi" w:hAnsiTheme="majorBidi" w:cstheme="majorBidi"/>
          <w:sz w:val="32"/>
          <w:szCs w:val="32"/>
          <w:cs/>
        </w:rPr>
        <w:t>ตรวจสอบ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ซึ่งรวมถึงการ</w:t>
      </w:r>
      <w:r w:rsidRPr="00935A86">
        <w:rPr>
          <w:rFonts w:asciiTheme="majorBidi" w:hAnsiTheme="majorBidi" w:cstheme="majorBidi"/>
          <w:sz w:val="32"/>
          <w:szCs w:val="32"/>
          <w:cs/>
        </w:rPr>
        <w:t>ประเมินนโยบายการบัญชีของ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ที่เกี่ยวข้องกับการรับรู้รายได้จากการให้บริการโทรศัพท์เคลื่อนที่ 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การ</w:t>
      </w:r>
      <w:r w:rsidRPr="00935A86">
        <w:rPr>
          <w:rFonts w:asciiTheme="majorBidi" w:hAnsiTheme="majorBidi" w:cstheme="majorBidi"/>
          <w:sz w:val="32"/>
          <w:szCs w:val="32"/>
          <w:cs/>
        </w:rPr>
        <w:t>ประเมินความมีประสิทธิภาพของการควบคุมทั่วไปของระบบเทคโนโลยีสารสนเทศโดยรวมและ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การประเมินความมีประสิทธิภาพของ</w:t>
      </w:r>
      <w:r w:rsidRPr="00935A86">
        <w:rPr>
          <w:rFonts w:asciiTheme="majorBidi" w:hAnsiTheme="majorBidi" w:cstheme="majorBidi"/>
          <w:sz w:val="32"/>
          <w:szCs w:val="32"/>
          <w:cs/>
        </w:rPr>
        <w:t>ระบบการควบคุมภายในของ</w:t>
      </w:r>
      <w:r w:rsidR="008F4D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935A86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รา</w:t>
      </w:r>
      <w:r w:rsidR="004774FC" w:rsidRPr="00935A86">
        <w:rPr>
          <w:rFonts w:asciiTheme="majorBidi" w:hAnsiTheme="majorBidi" w:cstheme="majorBidi"/>
          <w:sz w:val="32"/>
          <w:szCs w:val="32"/>
          <w:cs/>
        </w:rPr>
        <w:t>ยได้ค่าบริการโทรศัพท์เคลื่อนที่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และเวลาที่เหมาะสมของการบันทึก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รายได้ค่าบริการโทรศัพท์เคลื่อนที่ 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สุ่มตรวจสอบเอกสารประกอบรายการรายได้ที่เกิดขึ้นในระหว่างปี</w:t>
      </w:r>
      <w:r w:rsidR="000A59BD" w:rsidRPr="00935A86">
        <w:rPr>
          <w:rFonts w:asciiTheme="majorBidi" w:hAnsiTheme="majorBidi" w:cstheme="majorBidi"/>
          <w:sz w:val="32"/>
          <w:szCs w:val="32"/>
          <w:cs/>
        </w:rPr>
        <w:t>และช่วงใกล้สิ้นปี</w:t>
      </w:r>
      <w:r w:rsidR="00C16632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วิเคราะห์เปรียบเทียบข้อมูลบัญชีรายได้จากการให้บริการโทรศัพท์เคลื่อนที่แบบแยกย่อย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และตรวจสอบรายการบันทึกบัญชีที่เกี่ยวข้องกับบัญชีรายได้จากการให้บริการโทรศัพท์เคลื่อนที่</w:t>
      </w:r>
      <w:r w:rsidR="00DB27EB" w:rsidRPr="00935A86">
        <w:rPr>
          <w:rFonts w:asciiTheme="majorBidi" w:hAnsiTheme="majorBidi" w:cstheme="majorBidi"/>
          <w:sz w:val="32"/>
          <w:szCs w:val="32"/>
          <w:cs/>
        </w:rPr>
        <w:t>ที่</w:t>
      </w:r>
      <w:r w:rsidRPr="00935A86">
        <w:rPr>
          <w:rFonts w:asciiTheme="majorBidi" w:hAnsiTheme="majorBidi" w:cstheme="majorBidi"/>
          <w:sz w:val="32"/>
          <w:szCs w:val="32"/>
          <w:cs/>
        </w:rPr>
        <w:t>บันทึกผ่าน</w:t>
      </w:r>
      <w:r w:rsidR="000A59BD" w:rsidRPr="00935A86">
        <w:rPr>
          <w:rFonts w:asciiTheme="majorBidi" w:hAnsiTheme="majorBidi" w:cstheme="majorBidi"/>
          <w:sz w:val="32"/>
          <w:szCs w:val="32"/>
          <w:cs/>
        </w:rPr>
        <w:t>ใบสำคัญ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ทั่วไป </w:t>
      </w:r>
    </w:p>
    <w:p w14:paraId="71E6C811" w14:textId="77777777" w:rsidR="008160C3" w:rsidRPr="00935A86" w:rsidRDefault="008160C3" w:rsidP="008160C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  <w:r w:rsidRPr="00935A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D962EE9" w14:textId="77777777" w:rsidR="008160C3" w:rsidRPr="00935A86" w:rsidRDefault="008160C3" w:rsidP="008160C3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5926880" w14:textId="77777777" w:rsidR="008160C3" w:rsidRPr="00935A86" w:rsidRDefault="008160C3" w:rsidP="008160C3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ๆ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1CBFD7C2" w14:textId="77777777" w:rsidR="008160C3" w:rsidRPr="00935A86" w:rsidRDefault="008160C3" w:rsidP="00646BB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06C4FE7A" w14:textId="77777777" w:rsidR="009F51D0" w:rsidRPr="00935A86" w:rsidRDefault="008160C3" w:rsidP="00646BB6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E634F5C" w14:textId="77777777" w:rsidR="008160C3" w:rsidRPr="00935A86" w:rsidRDefault="008160C3" w:rsidP="009F51D0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2E8495F" w14:textId="77777777" w:rsidR="008160C3" w:rsidRPr="00935A86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หรือข้อผิดพลาด</w:t>
      </w:r>
    </w:p>
    <w:p w14:paraId="3453B042" w14:textId="77777777" w:rsidR="008160C3" w:rsidRPr="00935A86" w:rsidRDefault="008160C3" w:rsidP="008160C3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099D994A" w14:textId="77777777" w:rsidR="008160C3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7E0E6008" w14:textId="77777777" w:rsidR="00514645" w:rsidRDefault="00514645" w:rsidP="008160C3">
      <w:pPr>
        <w:spacing w:line="420" w:lineRule="exact"/>
        <w:rPr>
          <w:rFonts w:asciiTheme="majorBidi" w:hAnsiTheme="majorBidi" w:cstheme="majorBidi"/>
          <w:i/>
          <w:iCs/>
          <w:color w:val="8496B0"/>
          <w:sz w:val="32"/>
          <w:szCs w:val="32"/>
        </w:rPr>
      </w:pPr>
    </w:p>
    <w:p w14:paraId="0886FCEF" w14:textId="77777777" w:rsidR="00646BB6" w:rsidRDefault="00646B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A21133" w14:textId="77777777" w:rsidR="008160C3" w:rsidRPr="00935A86" w:rsidRDefault="008160C3" w:rsidP="00514645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D7AAA19" w14:textId="77777777" w:rsidR="008160C3" w:rsidRPr="00935A86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</w:t>
      </w:r>
      <w:r w:rsidRPr="00935A86">
        <w:rPr>
          <w:rFonts w:asciiTheme="majorBidi" w:hAnsiTheme="majorBidi" w:cstheme="majorBidi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5DC2905" w14:textId="77777777" w:rsidR="008160C3" w:rsidRPr="00935A86" w:rsidRDefault="008160C3" w:rsidP="008160C3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C524A0" w:rsidRPr="00935A86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5A1E7789" w14:textId="77777777"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036852" w:rsidRPr="00935A86">
        <w:rPr>
          <w:rFonts w:asciiTheme="majorBidi" w:hAnsiTheme="majorBidi" w:cstheme="majorBidi"/>
          <w:sz w:val="32"/>
          <w:szCs w:val="32"/>
        </w:rPr>
        <w:t xml:space="preserve">    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36852" w:rsidRPr="00935A86">
        <w:rPr>
          <w:rFonts w:asciiTheme="majorBidi" w:hAnsiTheme="majorBidi" w:cstheme="majorBidi"/>
          <w:sz w:val="32"/>
          <w:szCs w:val="32"/>
        </w:rPr>
        <w:t xml:space="preserve">    </w:t>
      </w:r>
      <w:r w:rsidRPr="00935A86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36852" w:rsidRPr="00935A86">
        <w:rPr>
          <w:rFonts w:asciiTheme="majorBidi" w:hAnsiTheme="majorBidi" w:cstheme="majorBidi"/>
          <w:sz w:val="32"/>
          <w:szCs w:val="32"/>
        </w:rPr>
        <w:t xml:space="preserve">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DDCB0FD" w14:textId="77777777"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761FED" w:rsidRPr="00935A8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761FED" w:rsidRPr="00935A8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35A86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767EBB2A" w14:textId="77777777" w:rsidR="00514645" w:rsidRPr="00514645" w:rsidRDefault="008160C3" w:rsidP="00514645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61FED" w:rsidRPr="00935A86">
        <w:rPr>
          <w:rFonts w:asciiTheme="majorBidi" w:hAnsiTheme="majorBidi" w:cstheme="majorBidi"/>
          <w:sz w:val="32"/>
          <w:szCs w:val="32"/>
        </w:rPr>
        <w:t xml:space="preserve">     </w:t>
      </w:r>
      <w:r w:rsidRPr="00935A86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76DF319E" w14:textId="77777777"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935A86">
        <w:rPr>
          <w:rFonts w:asciiTheme="majorBidi" w:hAnsiTheme="majorBidi" w:cstheme="majorBidi"/>
          <w:sz w:val="32"/>
          <w:szCs w:val="32"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6B7F61DF" w14:textId="77777777"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0DAA25F" w14:textId="77777777" w:rsidR="008160C3" w:rsidRPr="00935A86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E93E1D1" w14:textId="77777777" w:rsidR="008160C3" w:rsidRPr="00935A86" w:rsidRDefault="008160C3" w:rsidP="008160C3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>ในเรื่องต่าง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>ๆ</w:t>
      </w:r>
      <w:r w:rsidR="00366B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A59BD" w:rsidRPr="00935A86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>ซึ่งรวมถึงขอบเขต</w:t>
      </w:r>
      <w:r w:rsidRPr="00935A86">
        <w:rPr>
          <w:rFonts w:asciiTheme="majorBidi" w:hAnsiTheme="majorBidi" w:cstheme="majorBidi"/>
          <w:sz w:val="32"/>
          <w:szCs w:val="32"/>
          <w:cs/>
        </w:rPr>
        <w:t>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EC5867" w:rsidRPr="00935A86">
        <w:rPr>
          <w:rFonts w:asciiTheme="majorBidi" w:hAnsiTheme="majorBidi" w:cstheme="majorBidi"/>
          <w:sz w:val="32"/>
          <w:szCs w:val="32"/>
          <w:cs/>
        </w:rPr>
        <w:t>ีนัยสำคัญในระบบการควบคุมภายในหาก</w:t>
      </w: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A4AD774" w14:textId="77777777" w:rsidR="008160C3" w:rsidRPr="00935A86" w:rsidRDefault="008160C3" w:rsidP="008160C3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43876C0" w14:textId="77777777" w:rsidR="008160C3" w:rsidRPr="00935A86" w:rsidRDefault="008160C3" w:rsidP="008160C3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366BA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</w:t>
      </w: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5307619" w14:textId="77777777" w:rsidR="0055220F" w:rsidRPr="00935A86" w:rsidRDefault="0055220F" w:rsidP="00C524A0">
      <w:pPr>
        <w:tabs>
          <w:tab w:val="center" w:pos="6480"/>
        </w:tabs>
        <w:spacing w:before="120" w:after="120" w:line="400" w:lineRule="exact"/>
        <w:rPr>
          <w:rFonts w:asciiTheme="majorBidi" w:hAnsiTheme="majorBidi" w:cstheme="majorBidi"/>
          <w:spacing w:val="-4"/>
          <w:sz w:val="32"/>
          <w:szCs w:val="32"/>
        </w:rPr>
      </w:pPr>
      <w:r w:rsidRPr="00935A8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F2F6876" w14:textId="77777777" w:rsidR="008160C3" w:rsidRPr="00935A86" w:rsidRDefault="008160C3" w:rsidP="008160C3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</w:p>
    <w:p w14:paraId="68C7465D" w14:textId="77777777" w:rsidR="008160C3" w:rsidRPr="00935A86" w:rsidRDefault="008160C3" w:rsidP="008160C3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</w:rPr>
      </w:pPr>
    </w:p>
    <w:p w14:paraId="3FE35346" w14:textId="77777777" w:rsidR="008160C3" w:rsidRPr="00935A86" w:rsidRDefault="008160C3" w:rsidP="008160C3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</w:rPr>
      </w:pPr>
    </w:p>
    <w:p w14:paraId="0EFE7714" w14:textId="2C8172A5" w:rsidR="008160C3" w:rsidRPr="00935A86" w:rsidRDefault="00BE78F8" w:rsidP="008160C3">
      <w:pPr>
        <w:tabs>
          <w:tab w:val="center" w:pos="6480"/>
        </w:tabs>
        <w:ind w:right="-43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พิมพ์ใจ มานิตขจรกิจ</w:t>
      </w:r>
    </w:p>
    <w:p w14:paraId="532AFB27" w14:textId="4B120DED" w:rsidR="008160C3" w:rsidRPr="00935A86" w:rsidRDefault="008160C3" w:rsidP="008160C3">
      <w:pPr>
        <w:tabs>
          <w:tab w:val="center" w:pos="6480"/>
        </w:tabs>
        <w:spacing w:after="120"/>
        <w:ind w:left="-446" w:right="-43"/>
        <w:jc w:val="both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        ผู้สอบบัญชีรับอนุญาต เลขทะเบียน </w:t>
      </w:r>
      <w:r w:rsidR="00BE78F8">
        <w:rPr>
          <w:rFonts w:asciiTheme="majorBidi" w:hAnsiTheme="majorBidi" w:cstheme="majorBidi"/>
          <w:sz w:val="32"/>
          <w:szCs w:val="32"/>
        </w:rPr>
        <w:t>4521</w:t>
      </w:r>
    </w:p>
    <w:p w14:paraId="32F1EC8C" w14:textId="77777777" w:rsidR="008160C3" w:rsidRPr="00935A86" w:rsidRDefault="008160C3" w:rsidP="008160C3">
      <w:pPr>
        <w:tabs>
          <w:tab w:val="left" w:pos="720"/>
        </w:tabs>
        <w:spacing w:before="240"/>
        <w:ind w:left="-446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935A8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บริษัท สำนักงาน อีวาย จำกัด</w:t>
      </w:r>
    </w:p>
    <w:p w14:paraId="060C877C" w14:textId="7DF09C0A" w:rsidR="00CF31FA" w:rsidRPr="00167D12" w:rsidRDefault="008160C3" w:rsidP="00167D12">
      <w:pPr>
        <w:tabs>
          <w:tab w:val="center" w:pos="6480"/>
        </w:tabs>
        <w:spacing w:after="360"/>
        <w:ind w:left="-450" w:right="-43"/>
        <w:jc w:val="both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        กรุงเทพฯ: </w:t>
      </w:r>
      <w:r w:rsidR="00D62EB5">
        <w:rPr>
          <w:rFonts w:asciiTheme="majorBidi" w:hAnsiTheme="majorBidi" w:cstheme="majorBidi"/>
          <w:sz w:val="32"/>
          <w:szCs w:val="32"/>
        </w:rPr>
        <w:t>28</w:t>
      </w:r>
      <w:r w:rsidR="00215296" w:rsidRPr="00935A86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8D436F" w:rsidRPr="00935A86">
        <w:rPr>
          <w:rFonts w:asciiTheme="majorBidi" w:hAnsiTheme="majorBidi" w:cstheme="majorBidi"/>
          <w:sz w:val="32"/>
          <w:szCs w:val="32"/>
        </w:rPr>
        <w:t xml:space="preserve"> 256</w:t>
      </w:r>
      <w:r w:rsidR="004446A4">
        <w:rPr>
          <w:rFonts w:asciiTheme="majorBidi" w:hAnsiTheme="majorBidi" w:cstheme="majorBidi"/>
          <w:sz w:val="32"/>
          <w:szCs w:val="32"/>
        </w:rPr>
        <w:t>5</w:t>
      </w:r>
    </w:p>
    <w:sectPr w:rsidR="00CF31FA" w:rsidRPr="00167D12" w:rsidSect="007E3067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9393A" w14:textId="77777777" w:rsidR="007318B8" w:rsidRDefault="007318B8" w:rsidP="00306398">
      <w:r>
        <w:separator/>
      </w:r>
    </w:p>
  </w:endnote>
  <w:endnote w:type="continuationSeparator" w:id="0">
    <w:p w14:paraId="2D97338D" w14:textId="77777777" w:rsidR="007318B8" w:rsidRDefault="007318B8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1059A" w14:textId="77777777"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C0C980" w14:textId="77777777"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6A3CC" w14:textId="77777777" w:rsidR="00A27928" w:rsidRPr="000E635F" w:rsidRDefault="00DD170D" w:rsidP="000E635F">
    <w:pPr>
      <w:pStyle w:val="Footer"/>
      <w:jc w:val="right"/>
      <w:rPr>
        <w:rFonts w:ascii="Angsana New" w:hAnsi="Angsana New"/>
        <w:sz w:val="32"/>
        <w:szCs w:val="32"/>
      </w:rPr>
    </w:pPr>
    <w:r w:rsidRPr="0005698E">
      <w:rPr>
        <w:rFonts w:ascii="Angsana New" w:hAnsi="Angsana New"/>
        <w:sz w:val="32"/>
        <w:szCs w:val="32"/>
      </w:rPr>
      <w:fldChar w:fldCharType="begin"/>
    </w:r>
    <w:r w:rsidRPr="0005698E">
      <w:rPr>
        <w:rFonts w:ascii="Angsana New" w:hAnsi="Angsana New"/>
        <w:sz w:val="32"/>
        <w:szCs w:val="32"/>
      </w:rPr>
      <w:instrText xml:space="preserve"> PAGE   \* MERGEFORMAT </w:instrText>
    </w:r>
    <w:r w:rsidRPr="0005698E">
      <w:rPr>
        <w:rFonts w:ascii="Angsana New" w:hAnsi="Angsana New"/>
        <w:sz w:val="32"/>
        <w:szCs w:val="32"/>
      </w:rPr>
      <w:fldChar w:fldCharType="separate"/>
    </w:r>
    <w:r w:rsidR="00815E3F">
      <w:rPr>
        <w:rFonts w:ascii="Angsana New" w:hAnsi="Angsana New"/>
        <w:noProof/>
        <w:sz w:val="32"/>
        <w:szCs w:val="32"/>
      </w:rPr>
      <w:t>9</w:t>
    </w:r>
    <w:r w:rsidRPr="0005698E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3DDF8" w14:textId="77777777" w:rsidR="009D1750" w:rsidRDefault="009D17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9D5C7" w14:textId="77777777" w:rsidR="00AD143D" w:rsidRPr="007E3067" w:rsidRDefault="00AD143D" w:rsidP="007E3067">
    <w:pPr>
      <w:pStyle w:val="Footer"/>
      <w:ind w:right="443"/>
      <w:jc w:val="right"/>
      <w:rPr>
        <w:rFonts w:ascii="Angsana New" w:hAnsi="Angsana New"/>
        <w:sz w:val="32"/>
        <w:szCs w:val="32"/>
      </w:rPr>
    </w:pPr>
    <w:r w:rsidRPr="008160C3">
      <w:rPr>
        <w:rFonts w:ascii="Angsana New" w:hAnsi="Angsana New"/>
        <w:sz w:val="32"/>
        <w:szCs w:val="3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6649C" w14:textId="77777777" w:rsidR="007318B8" w:rsidRDefault="007318B8" w:rsidP="00306398">
      <w:r>
        <w:separator/>
      </w:r>
    </w:p>
  </w:footnote>
  <w:footnote w:type="continuationSeparator" w:id="0">
    <w:p w14:paraId="57565E28" w14:textId="77777777" w:rsidR="007318B8" w:rsidRDefault="007318B8" w:rsidP="00306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15C14C88"/>
    <w:multiLevelType w:val="hybridMultilevel"/>
    <w:tmpl w:val="7252249C"/>
    <w:lvl w:ilvl="0" w:tplc="756AC82A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C3C71"/>
    <w:multiLevelType w:val="hybridMultilevel"/>
    <w:tmpl w:val="08BC9316"/>
    <w:lvl w:ilvl="0" w:tplc="81B80E9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B564D05"/>
    <w:multiLevelType w:val="hybridMultilevel"/>
    <w:tmpl w:val="14A41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17115"/>
    <w:multiLevelType w:val="hybridMultilevel"/>
    <w:tmpl w:val="B726D7E2"/>
    <w:lvl w:ilvl="0" w:tplc="9626B3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022696D"/>
    <w:multiLevelType w:val="hybridMultilevel"/>
    <w:tmpl w:val="FF202F0E"/>
    <w:lvl w:ilvl="0" w:tplc="3D02D06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2D37D85"/>
    <w:multiLevelType w:val="hybridMultilevel"/>
    <w:tmpl w:val="65749C3A"/>
    <w:lvl w:ilvl="0" w:tplc="F5A6A744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99C1D6B"/>
    <w:multiLevelType w:val="hybridMultilevel"/>
    <w:tmpl w:val="6A7C7634"/>
    <w:lvl w:ilvl="0" w:tplc="F2DA2F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7"/>
  </w:num>
  <w:num w:numId="5">
    <w:abstractNumId w:val="2"/>
  </w:num>
  <w:num w:numId="6">
    <w:abstractNumId w:val="5"/>
  </w:num>
  <w:num w:numId="7">
    <w:abstractNumId w:val="12"/>
  </w:num>
  <w:num w:numId="8">
    <w:abstractNumId w:val="8"/>
  </w:num>
  <w:num w:numId="9">
    <w:abstractNumId w:val="14"/>
  </w:num>
  <w:num w:numId="10">
    <w:abstractNumId w:val="9"/>
  </w:num>
  <w:num w:numId="11">
    <w:abstractNumId w:val="13"/>
  </w:num>
  <w:num w:numId="12">
    <w:abstractNumId w:val="1"/>
  </w:num>
  <w:num w:numId="13">
    <w:abstractNumId w:val="6"/>
  </w:num>
  <w:num w:numId="14">
    <w:abstractNumId w:val="4"/>
  </w:num>
  <w:num w:numId="15">
    <w:abstractNumId w:val="10"/>
  </w:num>
  <w:num w:numId="16">
    <w:abstractNumId w:val="0"/>
  </w:num>
  <w:num w:numId="17">
    <w:abstractNumId w:val="16"/>
  </w:num>
  <w:num w:numId="1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5F9"/>
    <w:rsid w:val="000007E7"/>
    <w:rsid w:val="00020AD1"/>
    <w:rsid w:val="00035559"/>
    <w:rsid w:val="00036852"/>
    <w:rsid w:val="00060991"/>
    <w:rsid w:val="00063E51"/>
    <w:rsid w:val="000728B9"/>
    <w:rsid w:val="00090A8F"/>
    <w:rsid w:val="000A05F9"/>
    <w:rsid w:val="000A59BD"/>
    <w:rsid w:val="000B68B5"/>
    <w:rsid w:val="000D1077"/>
    <w:rsid w:val="000D3EBB"/>
    <w:rsid w:val="000D5E10"/>
    <w:rsid w:val="000E635F"/>
    <w:rsid w:val="000F0076"/>
    <w:rsid w:val="00107833"/>
    <w:rsid w:val="00132031"/>
    <w:rsid w:val="0014528E"/>
    <w:rsid w:val="001538E7"/>
    <w:rsid w:val="00155FBD"/>
    <w:rsid w:val="0015616F"/>
    <w:rsid w:val="0015627E"/>
    <w:rsid w:val="00161626"/>
    <w:rsid w:val="00167842"/>
    <w:rsid w:val="00167D12"/>
    <w:rsid w:val="00183549"/>
    <w:rsid w:val="001839DE"/>
    <w:rsid w:val="00193FB2"/>
    <w:rsid w:val="001D51A1"/>
    <w:rsid w:val="001D6104"/>
    <w:rsid w:val="002144A6"/>
    <w:rsid w:val="00215296"/>
    <w:rsid w:val="00223B4A"/>
    <w:rsid w:val="00244BB9"/>
    <w:rsid w:val="00247881"/>
    <w:rsid w:val="00252304"/>
    <w:rsid w:val="0027007B"/>
    <w:rsid w:val="00273D0A"/>
    <w:rsid w:val="0028706A"/>
    <w:rsid w:val="00287247"/>
    <w:rsid w:val="00287E97"/>
    <w:rsid w:val="00295530"/>
    <w:rsid w:val="002A7F69"/>
    <w:rsid w:val="002D7CA7"/>
    <w:rsid w:val="002F2194"/>
    <w:rsid w:val="002F31AC"/>
    <w:rsid w:val="002F5837"/>
    <w:rsid w:val="00306398"/>
    <w:rsid w:val="003232A7"/>
    <w:rsid w:val="00327D51"/>
    <w:rsid w:val="0033651C"/>
    <w:rsid w:val="00337D2C"/>
    <w:rsid w:val="003569F2"/>
    <w:rsid w:val="003667BA"/>
    <w:rsid w:val="00366BAA"/>
    <w:rsid w:val="00395756"/>
    <w:rsid w:val="00395EBD"/>
    <w:rsid w:val="00397252"/>
    <w:rsid w:val="003A156B"/>
    <w:rsid w:val="003A57FB"/>
    <w:rsid w:val="003C05E5"/>
    <w:rsid w:val="003E18F0"/>
    <w:rsid w:val="003E372C"/>
    <w:rsid w:val="003E37B5"/>
    <w:rsid w:val="003F03F2"/>
    <w:rsid w:val="003F6CE7"/>
    <w:rsid w:val="0043282E"/>
    <w:rsid w:val="004403E8"/>
    <w:rsid w:val="00440C25"/>
    <w:rsid w:val="0044416B"/>
    <w:rsid w:val="004446A4"/>
    <w:rsid w:val="00450DD8"/>
    <w:rsid w:val="00462A0E"/>
    <w:rsid w:val="0047203E"/>
    <w:rsid w:val="00473045"/>
    <w:rsid w:val="00473F3F"/>
    <w:rsid w:val="004774FC"/>
    <w:rsid w:val="004808D0"/>
    <w:rsid w:val="00484471"/>
    <w:rsid w:val="004A14DB"/>
    <w:rsid w:val="004C122C"/>
    <w:rsid w:val="004C26C5"/>
    <w:rsid w:val="004C7A56"/>
    <w:rsid w:val="004D3E02"/>
    <w:rsid w:val="0050198D"/>
    <w:rsid w:val="00505159"/>
    <w:rsid w:val="00514645"/>
    <w:rsid w:val="0055220F"/>
    <w:rsid w:val="005547B8"/>
    <w:rsid w:val="00565382"/>
    <w:rsid w:val="00566299"/>
    <w:rsid w:val="0058125A"/>
    <w:rsid w:val="00585AE0"/>
    <w:rsid w:val="005A31A3"/>
    <w:rsid w:val="005B3628"/>
    <w:rsid w:val="005D2580"/>
    <w:rsid w:val="005D7D9D"/>
    <w:rsid w:val="006068FB"/>
    <w:rsid w:val="00611C1D"/>
    <w:rsid w:val="00620440"/>
    <w:rsid w:val="00646BB6"/>
    <w:rsid w:val="00670313"/>
    <w:rsid w:val="0067222E"/>
    <w:rsid w:val="00675DEC"/>
    <w:rsid w:val="00692945"/>
    <w:rsid w:val="006A77D0"/>
    <w:rsid w:val="006B15F2"/>
    <w:rsid w:val="006D11B3"/>
    <w:rsid w:val="0070434E"/>
    <w:rsid w:val="007318B8"/>
    <w:rsid w:val="00740F54"/>
    <w:rsid w:val="00761FED"/>
    <w:rsid w:val="00772FCD"/>
    <w:rsid w:val="00797AA5"/>
    <w:rsid w:val="007A1E99"/>
    <w:rsid w:val="007A77F9"/>
    <w:rsid w:val="007E3067"/>
    <w:rsid w:val="007F284E"/>
    <w:rsid w:val="007F30CE"/>
    <w:rsid w:val="007F4AA7"/>
    <w:rsid w:val="00801F36"/>
    <w:rsid w:val="00815E3F"/>
    <w:rsid w:val="008160C3"/>
    <w:rsid w:val="00827AB6"/>
    <w:rsid w:val="008363B6"/>
    <w:rsid w:val="00841DC5"/>
    <w:rsid w:val="0085069C"/>
    <w:rsid w:val="00860A30"/>
    <w:rsid w:val="0088343C"/>
    <w:rsid w:val="008A44C0"/>
    <w:rsid w:val="008B0B76"/>
    <w:rsid w:val="008D2794"/>
    <w:rsid w:val="008D338F"/>
    <w:rsid w:val="008D436F"/>
    <w:rsid w:val="008D6FC0"/>
    <w:rsid w:val="008E3F30"/>
    <w:rsid w:val="008E702B"/>
    <w:rsid w:val="008F4DC2"/>
    <w:rsid w:val="008F698E"/>
    <w:rsid w:val="00904765"/>
    <w:rsid w:val="00914EB8"/>
    <w:rsid w:val="00923DE2"/>
    <w:rsid w:val="00934F2A"/>
    <w:rsid w:val="009350EF"/>
    <w:rsid w:val="00935A86"/>
    <w:rsid w:val="009D1750"/>
    <w:rsid w:val="009E3F8E"/>
    <w:rsid w:val="009E70DC"/>
    <w:rsid w:val="009F51D0"/>
    <w:rsid w:val="00A06C2D"/>
    <w:rsid w:val="00A27805"/>
    <w:rsid w:val="00A27928"/>
    <w:rsid w:val="00A33D16"/>
    <w:rsid w:val="00A3515F"/>
    <w:rsid w:val="00A36197"/>
    <w:rsid w:val="00A526CE"/>
    <w:rsid w:val="00A56AE6"/>
    <w:rsid w:val="00A64EB9"/>
    <w:rsid w:val="00A74C75"/>
    <w:rsid w:val="00A75A22"/>
    <w:rsid w:val="00A844C3"/>
    <w:rsid w:val="00A96AD5"/>
    <w:rsid w:val="00AA1AA6"/>
    <w:rsid w:val="00AD143D"/>
    <w:rsid w:val="00AD6F43"/>
    <w:rsid w:val="00B063AD"/>
    <w:rsid w:val="00B162D0"/>
    <w:rsid w:val="00B4162A"/>
    <w:rsid w:val="00B45BA0"/>
    <w:rsid w:val="00B52BDF"/>
    <w:rsid w:val="00B55306"/>
    <w:rsid w:val="00B712A5"/>
    <w:rsid w:val="00B80543"/>
    <w:rsid w:val="00B835F9"/>
    <w:rsid w:val="00B95668"/>
    <w:rsid w:val="00B96293"/>
    <w:rsid w:val="00BD08AF"/>
    <w:rsid w:val="00BE78F8"/>
    <w:rsid w:val="00BF6779"/>
    <w:rsid w:val="00C03032"/>
    <w:rsid w:val="00C13D3A"/>
    <w:rsid w:val="00C16632"/>
    <w:rsid w:val="00C415C8"/>
    <w:rsid w:val="00C42F33"/>
    <w:rsid w:val="00C524A0"/>
    <w:rsid w:val="00C8627D"/>
    <w:rsid w:val="00CC7629"/>
    <w:rsid w:val="00CD0575"/>
    <w:rsid w:val="00CD092C"/>
    <w:rsid w:val="00CD1930"/>
    <w:rsid w:val="00CF31FA"/>
    <w:rsid w:val="00D05326"/>
    <w:rsid w:val="00D135C5"/>
    <w:rsid w:val="00D21362"/>
    <w:rsid w:val="00D57E2D"/>
    <w:rsid w:val="00D62EB5"/>
    <w:rsid w:val="00D63860"/>
    <w:rsid w:val="00D63C9B"/>
    <w:rsid w:val="00D76C26"/>
    <w:rsid w:val="00D912B5"/>
    <w:rsid w:val="00D942D4"/>
    <w:rsid w:val="00DB27EB"/>
    <w:rsid w:val="00DB7EE8"/>
    <w:rsid w:val="00DD03D9"/>
    <w:rsid w:val="00DD170D"/>
    <w:rsid w:val="00DF723B"/>
    <w:rsid w:val="00DF7C67"/>
    <w:rsid w:val="00E04B15"/>
    <w:rsid w:val="00E16637"/>
    <w:rsid w:val="00E270EB"/>
    <w:rsid w:val="00E33C62"/>
    <w:rsid w:val="00E352E8"/>
    <w:rsid w:val="00E51BE1"/>
    <w:rsid w:val="00E55D2F"/>
    <w:rsid w:val="00E94E5B"/>
    <w:rsid w:val="00EC2BD2"/>
    <w:rsid w:val="00EC3226"/>
    <w:rsid w:val="00EC5867"/>
    <w:rsid w:val="00EE4A70"/>
    <w:rsid w:val="00EE5046"/>
    <w:rsid w:val="00EE5470"/>
    <w:rsid w:val="00F01876"/>
    <w:rsid w:val="00F16EB8"/>
    <w:rsid w:val="00F33A95"/>
    <w:rsid w:val="00F357F8"/>
    <w:rsid w:val="00F37317"/>
    <w:rsid w:val="00F41E69"/>
    <w:rsid w:val="00F46ED4"/>
    <w:rsid w:val="00F522F0"/>
    <w:rsid w:val="00F80F5C"/>
    <w:rsid w:val="00F854B1"/>
    <w:rsid w:val="00F97D2F"/>
    <w:rsid w:val="00FA23A8"/>
    <w:rsid w:val="00FA4977"/>
    <w:rsid w:val="00FD5847"/>
    <w:rsid w:val="00FD69DC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288A72F"/>
  <w15:chartTrackingRefBased/>
  <w15:docId w15:val="{DCC285FF-257C-4C86-A86D-535C3B42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A23A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A23A8"/>
    <w:rPr>
      <w:rFonts w:ascii="Times New Roman" w:eastAsia="Times New Roman" w:hAnsi="Tms Rmn" w:cs="Angsana New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FA23A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A23A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23A8"/>
    <w:rPr>
      <w:rFonts w:ascii="Times New Roman" w:eastAsia="Times New Roman" w:hAnsi="Tms Rmn" w:cs="Angsana New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FA23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55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799A-B606-4BEB-9A60-54FCD88C9D8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41060</vt:lpwstr>
  </property>
  <property fmtid="{D5CDD505-2E9C-101B-9397-08002B2CF9AE}" pid="4" name="OptimizationTime">
    <vt:lpwstr>20220128_1448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2602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Sunantha Sawandwangkung</cp:lastModifiedBy>
  <cp:revision>16</cp:revision>
  <cp:lastPrinted>2022-01-25T10:46:00Z</cp:lastPrinted>
  <dcterms:created xsi:type="dcterms:W3CDTF">2021-01-22T07:07:00Z</dcterms:created>
  <dcterms:modified xsi:type="dcterms:W3CDTF">2022-01-25T10:46:00Z</dcterms:modified>
</cp:coreProperties>
</file>