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02AB90" w14:textId="77777777" w:rsidR="00CE2A15" w:rsidRPr="00AC1978" w:rsidRDefault="00CE2A15" w:rsidP="00CE2A15">
      <w:pPr>
        <w:jc w:val="center"/>
        <w:rPr>
          <w:b/>
          <w:bCs/>
          <w:sz w:val="40"/>
          <w:szCs w:val="40"/>
          <w:lang w:val="en-US" w:bidi="th-TH"/>
        </w:rPr>
      </w:pPr>
    </w:p>
    <w:p w14:paraId="2A7C78C6" w14:textId="77777777" w:rsidR="00CE2A15" w:rsidRDefault="00CE2A15" w:rsidP="00CE2A15">
      <w:pPr>
        <w:jc w:val="center"/>
        <w:rPr>
          <w:b/>
          <w:bCs/>
          <w:sz w:val="40"/>
          <w:szCs w:val="40"/>
        </w:rPr>
      </w:pPr>
    </w:p>
    <w:p w14:paraId="04320605" w14:textId="77777777" w:rsidR="00CE2A15" w:rsidRDefault="00CE2A15" w:rsidP="00CE2A15">
      <w:pPr>
        <w:jc w:val="center"/>
        <w:rPr>
          <w:b/>
          <w:bCs/>
          <w:sz w:val="40"/>
          <w:szCs w:val="40"/>
          <w:cs/>
          <w:lang w:bidi="th-TH"/>
        </w:rPr>
      </w:pPr>
    </w:p>
    <w:p w14:paraId="0E1DA93D" w14:textId="77777777" w:rsidR="00CE2A15" w:rsidRDefault="00CE2A15" w:rsidP="00CE2A15">
      <w:pPr>
        <w:jc w:val="center"/>
        <w:rPr>
          <w:b/>
          <w:bCs/>
          <w:sz w:val="40"/>
          <w:szCs w:val="40"/>
        </w:rPr>
      </w:pPr>
    </w:p>
    <w:p w14:paraId="22F23E36" w14:textId="77777777" w:rsidR="00CE2A15" w:rsidRDefault="00CE2A15" w:rsidP="00CE2A15">
      <w:pPr>
        <w:jc w:val="center"/>
        <w:rPr>
          <w:b/>
          <w:bCs/>
          <w:sz w:val="40"/>
          <w:szCs w:val="40"/>
        </w:rPr>
      </w:pPr>
    </w:p>
    <w:p w14:paraId="4249682C" w14:textId="77777777" w:rsidR="00C81689" w:rsidRDefault="00C81689" w:rsidP="00CE2A15">
      <w:pPr>
        <w:jc w:val="center"/>
        <w:rPr>
          <w:b/>
          <w:bCs/>
          <w:sz w:val="40"/>
          <w:szCs w:val="40"/>
        </w:rPr>
      </w:pPr>
    </w:p>
    <w:p w14:paraId="152E2F90" w14:textId="77777777" w:rsidR="00CE2A15" w:rsidRDefault="00CE2A15" w:rsidP="00CE2A15">
      <w:pPr>
        <w:jc w:val="center"/>
        <w:rPr>
          <w:b/>
          <w:bCs/>
          <w:sz w:val="40"/>
          <w:szCs w:val="40"/>
        </w:rPr>
      </w:pPr>
    </w:p>
    <w:p w14:paraId="27E3570B" w14:textId="77777777" w:rsidR="00C81689" w:rsidRDefault="00C81689" w:rsidP="00CE2A15">
      <w:pPr>
        <w:jc w:val="center"/>
        <w:rPr>
          <w:b/>
          <w:bCs/>
          <w:sz w:val="40"/>
          <w:szCs w:val="40"/>
        </w:rPr>
      </w:pPr>
    </w:p>
    <w:p w14:paraId="578F0F85" w14:textId="77777777" w:rsidR="00C81689" w:rsidRDefault="00C81689" w:rsidP="00CE2A15">
      <w:pPr>
        <w:jc w:val="center"/>
        <w:rPr>
          <w:b/>
          <w:bCs/>
          <w:sz w:val="40"/>
          <w:szCs w:val="40"/>
        </w:rPr>
      </w:pPr>
    </w:p>
    <w:p w14:paraId="265348F2" w14:textId="77777777" w:rsidR="00CE2A15" w:rsidRDefault="00CE2A15" w:rsidP="00CE2A15">
      <w:pPr>
        <w:rPr>
          <w:b/>
          <w:bCs/>
          <w:sz w:val="40"/>
          <w:szCs w:val="40"/>
        </w:rPr>
      </w:pPr>
    </w:p>
    <w:p w14:paraId="64222768" w14:textId="77777777" w:rsidR="00CE2A15" w:rsidRPr="00712C02" w:rsidRDefault="00CE2A15" w:rsidP="00CE2A15">
      <w:pPr>
        <w:jc w:val="center"/>
        <w:rPr>
          <w:b/>
          <w:bCs/>
          <w:sz w:val="40"/>
          <w:szCs w:val="40"/>
        </w:rPr>
      </w:pPr>
      <w:r w:rsidRPr="00712C02">
        <w:rPr>
          <w:b/>
          <w:bCs/>
          <w:sz w:val="40"/>
          <w:szCs w:val="40"/>
          <w:lang w:val="en-US" w:bidi="th-TH"/>
        </w:rPr>
        <w:t>S</w:t>
      </w:r>
      <w:r w:rsidR="00F37992" w:rsidRPr="00712C02">
        <w:rPr>
          <w:b/>
          <w:bCs/>
          <w:sz w:val="40"/>
          <w:szCs w:val="40"/>
          <w:lang w:val="en-US" w:bidi="th-TH"/>
        </w:rPr>
        <w:t>CG Packaging</w:t>
      </w:r>
      <w:r w:rsidRPr="00712C02">
        <w:rPr>
          <w:b/>
          <w:bCs/>
          <w:sz w:val="40"/>
          <w:szCs w:val="40"/>
        </w:rPr>
        <w:t xml:space="preserve"> Public Company Limited</w:t>
      </w:r>
    </w:p>
    <w:p w14:paraId="0D4EA32A" w14:textId="77777777" w:rsidR="00CE2A15" w:rsidRPr="00712C02" w:rsidRDefault="00CE2A15" w:rsidP="00CE2A15">
      <w:pPr>
        <w:jc w:val="center"/>
        <w:rPr>
          <w:b/>
          <w:bCs/>
          <w:sz w:val="28"/>
          <w:szCs w:val="28"/>
        </w:rPr>
      </w:pPr>
      <w:r w:rsidRPr="00712C02">
        <w:rPr>
          <w:b/>
          <w:bCs/>
          <w:sz w:val="40"/>
          <w:szCs w:val="40"/>
        </w:rPr>
        <w:t>and its Subsidiaries</w:t>
      </w:r>
    </w:p>
    <w:p w14:paraId="1CD648B1" w14:textId="77777777" w:rsidR="00CE2A15" w:rsidRPr="00712C02" w:rsidRDefault="00CE2A15" w:rsidP="00CE2A15">
      <w:pPr>
        <w:spacing w:after="200"/>
        <w:jc w:val="center"/>
        <w:rPr>
          <w:b/>
          <w:bCs/>
          <w:sz w:val="28"/>
          <w:szCs w:val="28"/>
        </w:rPr>
      </w:pPr>
    </w:p>
    <w:p w14:paraId="63AF7E3F" w14:textId="71877FB9" w:rsidR="00CE2A15" w:rsidRPr="00712C02" w:rsidRDefault="00F576CF" w:rsidP="00CE2A15">
      <w:pPr>
        <w:jc w:val="center"/>
        <w:rPr>
          <w:sz w:val="36"/>
          <w:szCs w:val="36"/>
        </w:rPr>
      </w:pPr>
      <w:r>
        <w:rPr>
          <w:sz w:val="36"/>
          <w:szCs w:val="36"/>
        </w:rPr>
        <w:t>C</w:t>
      </w:r>
      <w:r w:rsidRPr="00712C02">
        <w:rPr>
          <w:sz w:val="36"/>
          <w:szCs w:val="36"/>
        </w:rPr>
        <w:t>onsolidated</w:t>
      </w:r>
      <w:r w:rsidR="00CE2A15" w:rsidRPr="00712C02">
        <w:rPr>
          <w:sz w:val="36"/>
          <w:szCs w:val="36"/>
        </w:rPr>
        <w:t xml:space="preserve"> financial statements </w:t>
      </w:r>
    </w:p>
    <w:p w14:paraId="5E8B2FD2" w14:textId="77777777" w:rsidR="00CE2A15" w:rsidRPr="00712C02" w:rsidRDefault="00CE2A15" w:rsidP="00CE2A15">
      <w:pPr>
        <w:jc w:val="center"/>
        <w:rPr>
          <w:sz w:val="36"/>
          <w:szCs w:val="36"/>
        </w:rPr>
      </w:pPr>
      <w:r w:rsidRPr="00712C02">
        <w:rPr>
          <w:sz w:val="36"/>
          <w:szCs w:val="36"/>
        </w:rPr>
        <w:t>and</w:t>
      </w:r>
    </w:p>
    <w:p w14:paraId="1CB66B93" w14:textId="77777777" w:rsidR="00CE2A15" w:rsidRPr="00712C02" w:rsidRDefault="002C266A" w:rsidP="002C266A">
      <w:pPr>
        <w:jc w:val="center"/>
        <w:rPr>
          <w:sz w:val="36"/>
          <w:szCs w:val="36"/>
        </w:rPr>
      </w:pPr>
      <w:r w:rsidRPr="00712C02">
        <w:rPr>
          <w:sz w:val="36"/>
          <w:szCs w:val="36"/>
        </w:rPr>
        <w:t>F</w:t>
      </w:r>
      <w:r w:rsidR="00CE2A15" w:rsidRPr="00712C02">
        <w:rPr>
          <w:sz w:val="36"/>
          <w:szCs w:val="36"/>
        </w:rPr>
        <w:t>inancial statements</w:t>
      </w:r>
      <w:r w:rsidRPr="00712C02">
        <w:rPr>
          <w:sz w:val="36"/>
          <w:szCs w:val="36"/>
        </w:rPr>
        <w:t xml:space="preserve"> </w:t>
      </w:r>
      <w:r w:rsidRPr="00712C02">
        <w:rPr>
          <w:sz w:val="32"/>
          <w:szCs w:val="32"/>
        </w:rPr>
        <w:t>for the year</w:t>
      </w:r>
      <w:r w:rsidR="00CE2A15" w:rsidRPr="00712C02">
        <w:rPr>
          <w:sz w:val="32"/>
          <w:szCs w:val="32"/>
        </w:rPr>
        <w:t xml:space="preserve"> ended</w:t>
      </w:r>
    </w:p>
    <w:p w14:paraId="1D49A98A" w14:textId="24ABD61A" w:rsidR="00CE2A15" w:rsidRPr="00D618B1" w:rsidRDefault="00CE2A15" w:rsidP="00CE2A15">
      <w:pPr>
        <w:jc w:val="center"/>
        <w:rPr>
          <w:sz w:val="32"/>
          <w:szCs w:val="32"/>
          <w:lang w:bidi="th-TH"/>
        </w:rPr>
      </w:pPr>
      <w:r w:rsidRPr="00712C02">
        <w:rPr>
          <w:sz w:val="32"/>
          <w:szCs w:val="32"/>
        </w:rPr>
        <w:t>3</w:t>
      </w:r>
      <w:r w:rsidR="002C266A" w:rsidRPr="00712C02">
        <w:rPr>
          <w:sz w:val="32"/>
          <w:szCs w:val="32"/>
        </w:rPr>
        <w:t>1</w:t>
      </w:r>
      <w:r w:rsidR="00880F21" w:rsidRPr="00712C02">
        <w:rPr>
          <w:sz w:val="32"/>
          <w:szCs w:val="32"/>
        </w:rPr>
        <w:t xml:space="preserve"> </w:t>
      </w:r>
      <w:r w:rsidR="002C266A" w:rsidRPr="00712C02">
        <w:rPr>
          <w:sz w:val="32"/>
          <w:szCs w:val="32"/>
        </w:rPr>
        <w:t>Decem</w:t>
      </w:r>
      <w:r w:rsidR="001127C7" w:rsidRPr="00712C02">
        <w:rPr>
          <w:sz w:val="32"/>
          <w:szCs w:val="32"/>
        </w:rPr>
        <w:t>ber</w:t>
      </w:r>
      <w:r w:rsidR="00C75CEC" w:rsidRPr="00712C02">
        <w:rPr>
          <w:sz w:val="32"/>
          <w:szCs w:val="32"/>
        </w:rPr>
        <w:t xml:space="preserve"> </w:t>
      </w:r>
      <w:r w:rsidR="00793A47" w:rsidRPr="00D618B1">
        <w:rPr>
          <w:sz w:val="32"/>
          <w:szCs w:val="32"/>
        </w:rPr>
        <w:t>20</w:t>
      </w:r>
      <w:r w:rsidR="007F1D08" w:rsidRPr="00D618B1">
        <w:rPr>
          <w:sz w:val="32"/>
          <w:szCs w:val="32"/>
        </w:rPr>
        <w:t>2</w:t>
      </w:r>
      <w:r w:rsidR="00257BC4">
        <w:rPr>
          <w:sz w:val="32"/>
          <w:szCs w:val="32"/>
        </w:rPr>
        <w:t>1</w:t>
      </w:r>
    </w:p>
    <w:p w14:paraId="2DF9E362" w14:textId="77777777" w:rsidR="00CE2A15" w:rsidRPr="00D618B1" w:rsidRDefault="00CE2A15" w:rsidP="00CE2A15">
      <w:pPr>
        <w:jc w:val="center"/>
        <w:rPr>
          <w:sz w:val="36"/>
          <w:szCs w:val="36"/>
        </w:rPr>
      </w:pPr>
      <w:r w:rsidRPr="00D618B1">
        <w:rPr>
          <w:sz w:val="36"/>
          <w:szCs w:val="36"/>
        </w:rPr>
        <w:t>and</w:t>
      </w:r>
    </w:p>
    <w:p w14:paraId="6694EEAE" w14:textId="77777777" w:rsidR="00CE2A15" w:rsidRPr="00D618B1" w:rsidRDefault="00CE2A15" w:rsidP="00CE2A15">
      <w:pPr>
        <w:jc w:val="center"/>
        <w:rPr>
          <w:sz w:val="36"/>
          <w:szCs w:val="36"/>
        </w:rPr>
      </w:pPr>
      <w:r w:rsidRPr="00D618B1">
        <w:rPr>
          <w:sz w:val="36"/>
          <w:szCs w:val="36"/>
        </w:rPr>
        <w:t>Independent auditor’s report</w:t>
      </w:r>
    </w:p>
    <w:p w14:paraId="7A957F5F" w14:textId="77777777" w:rsidR="00CE2A15" w:rsidRPr="00D618B1" w:rsidRDefault="00CE2A15" w:rsidP="002C266A">
      <w:pPr>
        <w:spacing w:after="200"/>
        <w:rPr>
          <w:sz w:val="32"/>
          <w:szCs w:val="32"/>
        </w:rPr>
      </w:pPr>
    </w:p>
    <w:p w14:paraId="54444A82" w14:textId="77777777" w:rsidR="00CE2A15" w:rsidRPr="00D618B1" w:rsidRDefault="00CE2A15" w:rsidP="00CE2A15">
      <w:pPr>
        <w:pStyle w:val="BodyText"/>
      </w:pPr>
    </w:p>
    <w:p w14:paraId="5AEB45C0" w14:textId="77777777" w:rsidR="00CE2A15" w:rsidRPr="00D618B1" w:rsidRDefault="00CE2A15" w:rsidP="00CE2A15">
      <w:pPr>
        <w:pStyle w:val="BodyText"/>
        <w:rPr>
          <w:lang w:val="en-US"/>
        </w:rPr>
      </w:pPr>
    </w:p>
    <w:p w14:paraId="0EDFBF81" w14:textId="77777777" w:rsidR="00CE2A15" w:rsidRPr="00D618B1" w:rsidRDefault="00CE2A15" w:rsidP="00CE2A15">
      <w:pPr>
        <w:spacing w:after="600"/>
        <w:rPr>
          <w:sz w:val="28"/>
          <w:szCs w:val="28"/>
          <w:lang w:val="en-US" w:bidi="th-TH"/>
        </w:rPr>
        <w:sectPr w:rsidR="00CE2A15" w:rsidRPr="00D618B1" w:rsidSect="006E08E9">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sectPr>
      </w:pPr>
    </w:p>
    <w:p w14:paraId="38C268CB" w14:textId="77777777" w:rsidR="00CE2A15" w:rsidRPr="00D618B1" w:rsidRDefault="00CE2A15" w:rsidP="00CE2A15">
      <w:pPr>
        <w:spacing w:after="600"/>
        <w:rPr>
          <w:sz w:val="28"/>
          <w:szCs w:val="28"/>
        </w:rPr>
      </w:pPr>
    </w:p>
    <w:p w14:paraId="153AFEAD" w14:textId="77777777" w:rsidR="00CE2A15" w:rsidRPr="00D618B1" w:rsidRDefault="00CE2A15" w:rsidP="00CE2A15">
      <w:pPr>
        <w:pStyle w:val="a0"/>
        <w:tabs>
          <w:tab w:val="clear" w:pos="360"/>
          <w:tab w:val="clear" w:pos="720"/>
          <w:tab w:val="clear" w:pos="1080"/>
        </w:tabs>
        <w:spacing w:after="600" w:line="260" w:lineRule="atLeast"/>
        <w:rPr>
          <w:rFonts w:cs="Times New Roman"/>
          <w:lang w:val="en-US"/>
        </w:rPr>
      </w:pPr>
    </w:p>
    <w:p w14:paraId="1348FEE7" w14:textId="77777777" w:rsidR="00CE2A15" w:rsidRPr="00D618B1" w:rsidRDefault="00CE2A15" w:rsidP="00CE2A15">
      <w:pPr>
        <w:jc w:val="center"/>
        <w:rPr>
          <w:b/>
          <w:bCs/>
          <w:sz w:val="40"/>
          <w:szCs w:val="40"/>
          <w:lang w:bidi="th-TH"/>
        </w:rPr>
      </w:pPr>
      <w:bookmarkStart w:id="0" w:name="Start"/>
      <w:bookmarkStart w:id="1" w:name="SubTitle"/>
      <w:bookmarkEnd w:id="0"/>
    </w:p>
    <w:p w14:paraId="7267A567" w14:textId="77777777" w:rsidR="00CE2A15" w:rsidRPr="00D618B1" w:rsidRDefault="00CE2A15" w:rsidP="00CE2A15">
      <w:pPr>
        <w:jc w:val="center"/>
        <w:rPr>
          <w:b/>
          <w:bCs/>
          <w:sz w:val="40"/>
          <w:szCs w:val="40"/>
          <w:lang w:bidi="th-TH"/>
        </w:rPr>
      </w:pPr>
    </w:p>
    <w:p w14:paraId="0D41572F" w14:textId="77777777" w:rsidR="00CE2A15" w:rsidRPr="00D618B1" w:rsidRDefault="00CE2A15" w:rsidP="00CE2A15">
      <w:pPr>
        <w:jc w:val="center"/>
        <w:rPr>
          <w:b/>
          <w:bCs/>
          <w:sz w:val="40"/>
          <w:szCs w:val="40"/>
          <w:lang w:bidi="th-TH"/>
        </w:rPr>
      </w:pPr>
    </w:p>
    <w:p w14:paraId="1EBA55CE" w14:textId="77777777" w:rsidR="00CE2A15" w:rsidRPr="00D618B1" w:rsidRDefault="00CE2A15" w:rsidP="00CE2A15">
      <w:pPr>
        <w:jc w:val="center"/>
        <w:rPr>
          <w:b/>
          <w:bCs/>
          <w:sz w:val="40"/>
          <w:szCs w:val="40"/>
          <w:lang w:bidi="th-TH"/>
        </w:rPr>
      </w:pPr>
    </w:p>
    <w:p w14:paraId="6D7A8E5C" w14:textId="77777777" w:rsidR="00CE2A15" w:rsidRPr="00D618B1" w:rsidRDefault="00CE2A15" w:rsidP="00CE2A15">
      <w:pPr>
        <w:jc w:val="center"/>
        <w:rPr>
          <w:b/>
          <w:bCs/>
          <w:sz w:val="40"/>
          <w:szCs w:val="40"/>
          <w:lang w:bidi="th-TH"/>
        </w:rPr>
      </w:pPr>
    </w:p>
    <w:p w14:paraId="11B4470D" w14:textId="77777777" w:rsidR="00C81689" w:rsidRPr="00D618B1" w:rsidRDefault="00C81689" w:rsidP="00CE2A15">
      <w:pPr>
        <w:jc w:val="center"/>
        <w:rPr>
          <w:b/>
          <w:bCs/>
          <w:sz w:val="40"/>
          <w:szCs w:val="40"/>
          <w:lang w:bidi="th-TH"/>
        </w:rPr>
      </w:pPr>
    </w:p>
    <w:p w14:paraId="4C16794A" w14:textId="77777777" w:rsidR="00C81689" w:rsidRPr="00D618B1" w:rsidRDefault="00C81689" w:rsidP="00CE2A15">
      <w:pPr>
        <w:jc w:val="center"/>
        <w:rPr>
          <w:b/>
          <w:bCs/>
          <w:sz w:val="40"/>
          <w:szCs w:val="40"/>
          <w:lang w:bidi="th-TH"/>
        </w:rPr>
      </w:pPr>
    </w:p>
    <w:p w14:paraId="1537F53C" w14:textId="77777777" w:rsidR="00CE2A15" w:rsidRPr="00D618B1" w:rsidRDefault="00CE2A15" w:rsidP="00CE2A15">
      <w:pPr>
        <w:jc w:val="center"/>
        <w:rPr>
          <w:b/>
          <w:bCs/>
          <w:sz w:val="40"/>
          <w:szCs w:val="40"/>
        </w:rPr>
      </w:pPr>
      <w:r w:rsidRPr="00D618B1">
        <w:rPr>
          <w:b/>
          <w:bCs/>
          <w:sz w:val="40"/>
          <w:szCs w:val="40"/>
          <w:lang w:val="en-US" w:bidi="th-TH"/>
        </w:rPr>
        <w:t>S</w:t>
      </w:r>
      <w:r w:rsidR="00F37992" w:rsidRPr="00D618B1">
        <w:rPr>
          <w:b/>
          <w:bCs/>
          <w:sz w:val="40"/>
          <w:szCs w:val="40"/>
          <w:lang w:val="en-US" w:bidi="th-TH"/>
        </w:rPr>
        <w:t>CG Packaging</w:t>
      </w:r>
      <w:r w:rsidRPr="00D618B1">
        <w:rPr>
          <w:b/>
          <w:bCs/>
          <w:sz w:val="40"/>
          <w:szCs w:val="40"/>
        </w:rPr>
        <w:t xml:space="preserve"> Public Company Limited</w:t>
      </w:r>
    </w:p>
    <w:p w14:paraId="1EC7C11C" w14:textId="77777777" w:rsidR="00CE2A15" w:rsidRPr="00D618B1" w:rsidRDefault="00CE2A15" w:rsidP="00CE2A15">
      <w:pPr>
        <w:jc w:val="center"/>
        <w:rPr>
          <w:b/>
          <w:bCs/>
          <w:sz w:val="28"/>
          <w:szCs w:val="28"/>
          <w:lang w:val="en-US"/>
        </w:rPr>
      </w:pPr>
      <w:r w:rsidRPr="00D618B1">
        <w:rPr>
          <w:b/>
          <w:bCs/>
          <w:sz w:val="40"/>
          <w:szCs w:val="40"/>
        </w:rPr>
        <w:t>and its Subsidiaries</w:t>
      </w:r>
    </w:p>
    <w:p w14:paraId="70481F7E" w14:textId="77777777" w:rsidR="00CE2A15" w:rsidRPr="00D618B1" w:rsidRDefault="00CE2A15" w:rsidP="00CE2A15">
      <w:pPr>
        <w:spacing w:after="200"/>
        <w:jc w:val="center"/>
        <w:rPr>
          <w:b/>
          <w:bCs/>
          <w:sz w:val="28"/>
          <w:szCs w:val="28"/>
        </w:rPr>
      </w:pPr>
    </w:p>
    <w:p w14:paraId="19ED1A30" w14:textId="77777777" w:rsidR="00CE2A15" w:rsidRPr="00D618B1" w:rsidRDefault="002C266A" w:rsidP="002C266A">
      <w:pPr>
        <w:jc w:val="center"/>
        <w:rPr>
          <w:sz w:val="36"/>
          <w:szCs w:val="36"/>
        </w:rPr>
      </w:pPr>
      <w:r w:rsidRPr="00D618B1">
        <w:rPr>
          <w:sz w:val="36"/>
          <w:szCs w:val="36"/>
        </w:rPr>
        <w:t>C</w:t>
      </w:r>
      <w:r w:rsidR="00CE2A15" w:rsidRPr="00D618B1">
        <w:rPr>
          <w:sz w:val="36"/>
          <w:szCs w:val="36"/>
        </w:rPr>
        <w:t xml:space="preserve">onsolidated financial statements for the </w:t>
      </w:r>
      <w:r w:rsidRPr="00D618B1">
        <w:rPr>
          <w:sz w:val="36"/>
          <w:szCs w:val="36"/>
        </w:rPr>
        <w:t>year ended</w:t>
      </w:r>
    </w:p>
    <w:p w14:paraId="38126F31" w14:textId="3D67B717" w:rsidR="00CE2A15" w:rsidRPr="00D618B1" w:rsidRDefault="00CE2A15" w:rsidP="00CE2A15">
      <w:pPr>
        <w:jc w:val="center"/>
        <w:rPr>
          <w:sz w:val="36"/>
          <w:szCs w:val="36"/>
        </w:rPr>
      </w:pPr>
      <w:r w:rsidRPr="00D618B1">
        <w:rPr>
          <w:sz w:val="36"/>
          <w:szCs w:val="36"/>
        </w:rPr>
        <w:t>3</w:t>
      </w:r>
      <w:r w:rsidR="002C266A" w:rsidRPr="00D618B1">
        <w:rPr>
          <w:sz w:val="36"/>
          <w:szCs w:val="36"/>
        </w:rPr>
        <w:t>1</w:t>
      </w:r>
      <w:r w:rsidR="00880F21" w:rsidRPr="00D618B1">
        <w:rPr>
          <w:sz w:val="36"/>
          <w:szCs w:val="36"/>
        </w:rPr>
        <w:t xml:space="preserve"> </w:t>
      </w:r>
      <w:r w:rsidR="002C266A" w:rsidRPr="00D618B1">
        <w:rPr>
          <w:sz w:val="36"/>
          <w:szCs w:val="36"/>
        </w:rPr>
        <w:t>Decem</w:t>
      </w:r>
      <w:r w:rsidR="001127C7" w:rsidRPr="00D618B1">
        <w:rPr>
          <w:sz w:val="36"/>
          <w:szCs w:val="36"/>
        </w:rPr>
        <w:t>ber</w:t>
      </w:r>
      <w:r w:rsidR="00C75CEC" w:rsidRPr="00D618B1">
        <w:rPr>
          <w:sz w:val="36"/>
          <w:szCs w:val="36"/>
        </w:rPr>
        <w:t xml:space="preserve"> </w:t>
      </w:r>
      <w:r w:rsidR="00793A47" w:rsidRPr="00D618B1">
        <w:rPr>
          <w:sz w:val="36"/>
          <w:szCs w:val="36"/>
        </w:rPr>
        <w:t>20</w:t>
      </w:r>
      <w:r w:rsidR="007F1D08" w:rsidRPr="00D618B1">
        <w:rPr>
          <w:sz w:val="36"/>
          <w:szCs w:val="36"/>
        </w:rPr>
        <w:t>2</w:t>
      </w:r>
      <w:r w:rsidR="00257BC4">
        <w:rPr>
          <w:sz w:val="36"/>
          <w:szCs w:val="36"/>
        </w:rPr>
        <w:t>1</w:t>
      </w:r>
    </w:p>
    <w:p w14:paraId="364076C7" w14:textId="77777777" w:rsidR="00CE2A15" w:rsidRPr="00D618B1" w:rsidRDefault="00CE2A15" w:rsidP="00CE2A15">
      <w:pPr>
        <w:jc w:val="center"/>
        <w:rPr>
          <w:sz w:val="36"/>
          <w:szCs w:val="36"/>
        </w:rPr>
      </w:pPr>
      <w:r w:rsidRPr="00D618B1">
        <w:rPr>
          <w:sz w:val="36"/>
          <w:szCs w:val="36"/>
        </w:rPr>
        <w:t>and</w:t>
      </w:r>
    </w:p>
    <w:p w14:paraId="6219912C" w14:textId="77777777" w:rsidR="00CE2A15" w:rsidRPr="00D618B1" w:rsidRDefault="00CE2A15" w:rsidP="002C266A">
      <w:pPr>
        <w:jc w:val="center"/>
        <w:rPr>
          <w:sz w:val="36"/>
          <w:szCs w:val="36"/>
        </w:rPr>
      </w:pPr>
      <w:r w:rsidRPr="00D618B1">
        <w:rPr>
          <w:sz w:val="36"/>
          <w:szCs w:val="36"/>
        </w:rPr>
        <w:t>Independent auditor’s report</w:t>
      </w:r>
    </w:p>
    <w:p w14:paraId="09E33FDF" w14:textId="77777777" w:rsidR="00CE2A15" w:rsidRPr="00D618B1" w:rsidRDefault="00CE2A15" w:rsidP="00CE2A15">
      <w:pPr>
        <w:spacing w:after="200"/>
        <w:jc w:val="center"/>
        <w:rPr>
          <w:sz w:val="32"/>
          <w:szCs w:val="32"/>
        </w:rPr>
        <w:sectPr w:rsidR="00CE2A15" w:rsidRPr="00D618B1" w:rsidSect="006E08E9">
          <w:footerReference w:type="default" r:id="rId14"/>
          <w:pgSz w:w="11907" w:h="16840"/>
          <w:pgMar w:top="691" w:right="1152" w:bottom="576" w:left="1152" w:header="720" w:footer="720" w:gutter="0"/>
          <w:pgNumType w:start="0"/>
          <w:cols w:space="720"/>
        </w:sectPr>
      </w:pPr>
    </w:p>
    <w:bookmarkEnd w:id="1"/>
    <w:p w14:paraId="6E15FD4A"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5CA2F153"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7210D74A"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0B201F6E"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6A628804"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6108DF1D"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2C643753"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1BAB3230"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11B11669"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51B56BBF"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37F361AB"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p>
    <w:p w14:paraId="0EF6AA73" w14:textId="77777777" w:rsidR="00F37992" w:rsidRPr="00D618B1" w:rsidRDefault="00F37992" w:rsidP="00F37992">
      <w:pPr>
        <w:pStyle w:val="acctmainheading"/>
        <w:tabs>
          <w:tab w:val="left" w:pos="7810"/>
        </w:tabs>
        <w:spacing w:after="0" w:line="240" w:lineRule="atLeast"/>
        <w:jc w:val="both"/>
        <w:outlineLvl w:val="0"/>
        <w:rPr>
          <w:rFonts w:cs="Times New Roman"/>
          <w:szCs w:val="28"/>
        </w:rPr>
      </w:pPr>
      <w:r w:rsidRPr="00D618B1">
        <w:rPr>
          <w:rFonts w:cs="Times New Roman"/>
          <w:szCs w:val="28"/>
        </w:rPr>
        <w:t>Independent auditor’s report</w:t>
      </w:r>
    </w:p>
    <w:p w14:paraId="27F5C2A3" w14:textId="77777777" w:rsidR="00F37992" w:rsidRPr="00D618B1" w:rsidRDefault="00F37992" w:rsidP="00F37992">
      <w:pPr>
        <w:ind w:right="47"/>
        <w:jc w:val="both"/>
        <w:rPr>
          <w:rFonts w:cs="Times New Roman"/>
          <w:b/>
          <w:bCs/>
          <w:szCs w:val="22"/>
        </w:rPr>
      </w:pPr>
    </w:p>
    <w:p w14:paraId="1A38BE49" w14:textId="77777777" w:rsidR="00F37992" w:rsidRPr="00D618B1" w:rsidRDefault="00F37992" w:rsidP="00F37992">
      <w:pPr>
        <w:ind w:right="47"/>
        <w:jc w:val="both"/>
        <w:rPr>
          <w:rFonts w:cs="Times New Roman"/>
          <w:b/>
          <w:bCs/>
          <w:szCs w:val="22"/>
        </w:rPr>
      </w:pPr>
    </w:p>
    <w:p w14:paraId="0DE8AC8C" w14:textId="77777777" w:rsidR="00F37992" w:rsidRPr="00D618B1" w:rsidRDefault="00F37992" w:rsidP="00F37992">
      <w:pPr>
        <w:ind w:right="47"/>
        <w:jc w:val="both"/>
        <w:rPr>
          <w:rFonts w:cs="Times New Roman"/>
          <w:b/>
          <w:bCs/>
          <w:sz w:val="24"/>
          <w:szCs w:val="24"/>
        </w:rPr>
      </w:pPr>
      <w:r w:rsidRPr="00D618B1">
        <w:rPr>
          <w:rFonts w:cs="Times New Roman"/>
          <w:b/>
          <w:bCs/>
          <w:sz w:val="24"/>
          <w:szCs w:val="24"/>
        </w:rPr>
        <w:t>To the Shareholders of SCG Packaging Public Company Limited</w:t>
      </w:r>
    </w:p>
    <w:p w14:paraId="323028EA" w14:textId="77777777" w:rsidR="00F37992" w:rsidRPr="00D618B1" w:rsidRDefault="00F37992" w:rsidP="00F37992">
      <w:pPr>
        <w:ind w:right="47"/>
        <w:jc w:val="both"/>
        <w:rPr>
          <w:rFonts w:cs="Times New Roman"/>
          <w:szCs w:val="22"/>
        </w:rPr>
      </w:pPr>
    </w:p>
    <w:p w14:paraId="7C9E595E" w14:textId="77777777" w:rsidR="00F37992" w:rsidRPr="00D618B1" w:rsidRDefault="00F37992" w:rsidP="00F37992">
      <w:pPr>
        <w:ind w:right="47"/>
        <w:jc w:val="both"/>
        <w:rPr>
          <w:rFonts w:cs="Times New Roman"/>
          <w:szCs w:val="22"/>
        </w:rPr>
      </w:pPr>
    </w:p>
    <w:p w14:paraId="61D76C79" w14:textId="77777777" w:rsidR="00F37992" w:rsidRPr="00D618B1" w:rsidRDefault="00F37992" w:rsidP="00F37992">
      <w:pPr>
        <w:jc w:val="both"/>
        <w:outlineLvl w:val="0"/>
        <w:rPr>
          <w:rFonts w:cs="Times New Roman"/>
          <w:i/>
          <w:iCs/>
          <w:szCs w:val="22"/>
        </w:rPr>
      </w:pPr>
      <w:r w:rsidRPr="00D618B1">
        <w:rPr>
          <w:rFonts w:cs="Times New Roman"/>
          <w:i/>
          <w:iCs/>
          <w:szCs w:val="22"/>
        </w:rPr>
        <w:t>Opinion</w:t>
      </w:r>
    </w:p>
    <w:p w14:paraId="20694B94" w14:textId="77777777" w:rsidR="00F37992" w:rsidRPr="00D618B1" w:rsidRDefault="00F37992" w:rsidP="00F37992">
      <w:pPr>
        <w:pStyle w:val="RNormal"/>
        <w:spacing w:line="240" w:lineRule="atLeast"/>
        <w:rPr>
          <w:i/>
          <w:iCs/>
          <w:szCs w:val="22"/>
        </w:rPr>
      </w:pPr>
    </w:p>
    <w:p w14:paraId="02853CA5" w14:textId="58EEEBB5" w:rsidR="00F37992" w:rsidRPr="00D618B1" w:rsidRDefault="00F37992" w:rsidP="00F37992">
      <w:pPr>
        <w:jc w:val="both"/>
        <w:rPr>
          <w:rFonts w:cs="Times New Roman"/>
          <w:szCs w:val="22"/>
        </w:rPr>
      </w:pPr>
      <w:r w:rsidRPr="007C4D96">
        <w:rPr>
          <w:rFonts w:cs="Times New Roman"/>
          <w:spacing w:val="4"/>
          <w:szCs w:val="22"/>
        </w:rPr>
        <w:t xml:space="preserve">I have audited the consolidated financial statements of </w:t>
      </w:r>
      <w:bookmarkStart w:id="2" w:name="_Hlk31898840"/>
      <w:r w:rsidRPr="007C4D96">
        <w:rPr>
          <w:rFonts w:cs="Times New Roman"/>
          <w:spacing w:val="4"/>
          <w:szCs w:val="22"/>
        </w:rPr>
        <w:t>SCG Packaging Public Company Limited and</w:t>
      </w:r>
      <w:r w:rsidRPr="00D618B1">
        <w:rPr>
          <w:rFonts w:cs="Times New Roman"/>
          <w:szCs w:val="22"/>
        </w:rPr>
        <w:t xml:space="preserve"> </w:t>
      </w:r>
      <w:r w:rsidRPr="007C4D96">
        <w:rPr>
          <w:rFonts w:cs="Times New Roman"/>
          <w:spacing w:val="4"/>
          <w:szCs w:val="22"/>
        </w:rPr>
        <w:t>its subsidiaries (the “Group”)</w:t>
      </w:r>
      <w:bookmarkEnd w:id="2"/>
      <w:r w:rsidRPr="007C4D96">
        <w:rPr>
          <w:rFonts w:cs="Times New Roman"/>
          <w:spacing w:val="4"/>
          <w:szCs w:val="22"/>
        </w:rPr>
        <w:t xml:space="preserve">, which comprise the consolidated statement of financial position as </w:t>
      </w:r>
      <w:proofErr w:type="gramStart"/>
      <w:r w:rsidRPr="007C4D96">
        <w:rPr>
          <w:rFonts w:cs="Times New Roman"/>
          <w:spacing w:val="4"/>
          <w:szCs w:val="22"/>
        </w:rPr>
        <w:t>at</w:t>
      </w:r>
      <w:proofErr w:type="gramEnd"/>
      <w:r w:rsidRPr="00D618B1">
        <w:rPr>
          <w:rFonts w:cs="Times New Roman"/>
          <w:szCs w:val="22"/>
        </w:rPr>
        <w:t xml:space="preserve"> </w:t>
      </w:r>
      <w:r w:rsidRPr="007C4D96">
        <w:rPr>
          <w:rFonts w:cs="Times New Roman"/>
          <w:spacing w:val="-2"/>
          <w:szCs w:val="22"/>
        </w:rPr>
        <w:t>31 December 202</w:t>
      </w:r>
      <w:r w:rsidR="00257BC4" w:rsidRPr="007C4D96">
        <w:rPr>
          <w:rFonts w:cs="Times New Roman"/>
          <w:spacing w:val="-2"/>
          <w:szCs w:val="22"/>
        </w:rPr>
        <w:t>1</w:t>
      </w:r>
      <w:r w:rsidRPr="007C4D96">
        <w:rPr>
          <w:rFonts w:cs="Times New Roman"/>
          <w:spacing w:val="-2"/>
          <w:szCs w:val="22"/>
        </w:rPr>
        <w:t>, the consolidated income statement and statement of comprehensive income, changes in</w:t>
      </w:r>
      <w:r w:rsidRPr="00D618B1">
        <w:rPr>
          <w:rFonts w:cs="Times New Roman"/>
          <w:szCs w:val="22"/>
        </w:rPr>
        <w:t xml:space="preserve"> shareholders’ equity and cash flows for year then ended, and notes, comprising a summary of significant accounting policies and other explanatory information. </w:t>
      </w:r>
    </w:p>
    <w:p w14:paraId="4C742B2E" w14:textId="77777777" w:rsidR="00F37992" w:rsidRPr="00D618B1" w:rsidRDefault="00F37992" w:rsidP="00F37992">
      <w:pPr>
        <w:jc w:val="both"/>
        <w:rPr>
          <w:rFonts w:cs="Times New Roman"/>
          <w:szCs w:val="22"/>
        </w:rPr>
      </w:pPr>
    </w:p>
    <w:p w14:paraId="1FA9681F" w14:textId="2775229A" w:rsidR="00F37992" w:rsidRPr="00D618B1" w:rsidRDefault="00F37992" w:rsidP="00F37992">
      <w:pPr>
        <w:jc w:val="both"/>
        <w:rPr>
          <w:rFonts w:cs="Times New Roman"/>
          <w:szCs w:val="22"/>
        </w:rPr>
      </w:pPr>
      <w:r w:rsidRPr="00D618B1">
        <w:rPr>
          <w:rFonts w:cs="Times New Roman"/>
          <w:szCs w:val="22"/>
        </w:rPr>
        <w:t>In my opinion, the accompanying consolidated financial statements present fairly, in all material respects,</w:t>
      </w:r>
      <w:r w:rsidR="0020167F">
        <w:rPr>
          <w:rFonts w:cs="Times New Roman"/>
          <w:szCs w:val="22"/>
        </w:rPr>
        <w:t xml:space="preserve"> </w:t>
      </w:r>
      <w:r w:rsidRPr="00F131CC">
        <w:rPr>
          <w:rFonts w:cs="Times New Roman"/>
          <w:spacing w:val="-2"/>
          <w:szCs w:val="22"/>
        </w:rPr>
        <w:t xml:space="preserve">the financial position of the Group as </w:t>
      </w:r>
      <w:proofErr w:type="gramStart"/>
      <w:r w:rsidRPr="00F131CC">
        <w:rPr>
          <w:rFonts w:cs="Times New Roman"/>
          <w:spacing w:val="-2"/>
          <w:szCs w:val="22"/>
        </w:rPr>
        <w:t>at</w:t>
      </w:r>
      <w:proofErr w:type="gramEnd"/>
      <w:r w:rsidRPr="00F131CC">
        <w:rPr>
          <w:rFonts w:cs="Times New Roman"/>
          <w:spacing w:val="-2"/>
          <w:szCs w:val="22"/>
        </w:rPr>
        <w:t xml:space="preserve"> 31 December 202</w:t>
      </w:r>
      <w:r w:rsidR="00257BC4" w:rsidRPr="00F131CC">
        <w:rPr>
          <w:rFonts w:cs="Times New Roman"/>
          <w:spacing w:val="-2"/>
          <w:szCs w:val="22"/>
        </w:rPr>
        <w:t>1</w:t>
      </w:r>
      <w:r w:rsidRPr="00F131CC">
        <w:rPr>
          <w:rFonts w:cs="Times New Roman"/>
          <w:spacing w:val="-2"/>
          <w:szCs w:val="22"/>
        </w:rPr>
        <w:t>, its financial performance and cash flows for year</w:t>
      </w:r>
      <w:r w:rsidRPr="00D618B1">
        <w:rPr>
          <w:rFonts w:cs="Times New Roman"/>
          <w:szCs w:val="22"/>
        </w:rPr>
        <w:t xml:space="preserve"> then ended in accordance with Thai Financial Reporting Standards (TFRSs). </w:t>
      </w:r>
    </w:p>
    <w:p w14:paraId="410C20AA" w14:textId="77777777" w:rsidR="00F37992" w:rsidRPr="00D618B1" w:rsidRDefault="00F37992" w:rsidP="00F37992">
      <w:pPr>
        <w:jc w:val="both"/>
        <w:rPr>
          <w:rFonts w:cs="Times New Roman"/>
          <w:szCs w:val="22"/>
        </w:rPr>
      </w:pPr>
    </w:p>
    <w:p w14:paraId="094DE477" w14:textId="77777777" w:rsidR="00F37992" w:rsidRPr="00D618B1" w:rsidRDefault="00F37992" w:rsidP="00F37992">
      <w:pPr>
        <w:jc w:val="both"/>
        <w:outlineLvl w:val="0"/>
        <w:rPr>
          <w:rFonts w:cs="Times New Roman"/>
          <w:i/>
          <w:iCs/>
          <w:szCs w:val="22"/>
        </w:rPr>
      </w:pPr>
      <w:r w:rsidRPr="00D618B1">
        <w:rPr>
          <w:rFonts w:cs="Times New Roman"/>
          <w:i/>
          <w:iCs/>
          <w:szCs w:val="22"/>
        </w:rPr>
        <w:t xml:space="preserve">Basis for Opinion </w:t>
      </w:r>
    </w:p>
    <w:p w14:paraId="0C426062" w14:textId="77777777" w:rsidR="00F37992" w:rsidRPr="00D618B1" w:rsidRDefault="00F37992" w:rsidP="00F37992">
      <w:pPr>
        <w:autoSpaceDE w:val="0"/>
        <w:autoSpaceDN w:val="0"/>
        <w:adjustRightInd w:val="0"/>
        <w:rPr>
          <w:i/>
          <w:iCs/>
          <w:color w:val="000000"/>
          <w:szCs w:val="22"/>
        </w:rPr>
      </w:pPr>
    </w:p>
    <w:p w14:paraId="69783716" w14:textId="77777777" w:rsidR="00F37992" w:rsidRPr="00D618B1" w:rsidRDefault="00F37992" w:rsidP="00F37992">
      <w:pPr>
        <w:ind w:right="47"/>
        <w:jc w:val="both"/>
        <w:rPr>
          <w:rFonts w:cs="Times New Roman"/>
          <w:szCs w:val="22"/>
        </w:rPr>
      </w:pPr>
      <w:r w:rsidRPr="00D618B1">
        <w:rPr>
          <w:rFonts w:cs="Times New Roman"/>
          <w:szCs w:val="22"/>
        </w:rPr>
        <w:t xml:space="preserve">I conducted my audit in accordance with Thai Standards on Auditing (TSAs). My responsibilities under those standards are further described in the </w:t>
      </w:r>
      <w:r w:rsidRPr="00D618B1">
        <w:rPr>
          <w:rFonts w:cs="Times New Roman"/>
          <w:i/>
          <w:iCs/>
          <w:szCs w:val="22"/>
        </w:rPr>
        <w:t>Auditor’s Responsibilities for the Audit of the Consolidated Financial Statements</w:t>
      </w:r>
      <w:r w:rsidRPr="00D618B1">
        <w:rPr>
          <w:rFonts w:cs="Times New Roman"/>
          <w:szCs w:val="22"/>
        </w:rPr>
        <w:t xml:space="preserve"> section of my report. I am independent of the Group in accordance with the Code of Ethics for Professional Accountants issued by the Federation of Accounting Professions that is relevant to </w:t>
      </w:r>
      <w:r w:rsidRPr="00F131CC">
        <w:rPr>
          <w:rFonts w:cs="Times New Roman"/>
          <w:spacing w:val="2"/>
          <w:szCs w:val="22"/>
        </w:rPr>
        <w:t>my audit of the consolidated financial statements, and I have fulfilled my other ethical responsibilities</w:t>
      </w:r>
      <w:r w:rsidRPr="00D618B1">
        <w:rPr>
          <w:rFonts w:cs="Times New Roman"/>
          <w:szCs w:val="22"/>
        </w:rPr>
        <w:t xml:space="preserve"> in accordance with these requirements. I believe that the audit evidence I have obtained is sufficient and appropriate to provide a basis for my opinion.</w:t>
      </w:r>
    </w:p>
    <w:p w14:paraId="43E63CA1" w14:textId="77777777" w:rsidR="00F37992" w:rsidRPr="00D618B1" w:rsidRDefault="00F37992" w:rsidP="00F37992">
      <w:pPr>
        <w:ind w:right="47"/>
        <w:jc w:val="both"/>
        <w:rPr>
          <w:rFonts w:cs="Times New Roman"/>
          <w:szCs w:val="22"/>
        </w:rPr>
      </w:pPr>
    </w:p>
    <w:p w14:paraId="72B0CD11" w14:textId="77777777" w:rsidR="007D4C84" w:rsidRPr="00D618B1" w:rsidRDefault="007D4C84" w:rsidP="007D4C84">
      <w:pPr>
        <w:autoSpaceDE w:val="0"/>
        <w:autoSpaceDN w:val="0"/>
        <w:adjustRightInd w:val="0"/>
        <w:rPr>
          <w:i/>
          <w:iCs/>
          <w:szCs w:val="22"/>
        </w:rPr>
      </w:pPr>
      <w:r w:rsidRPr="00D618B1">
        <w:rPr>
          <w:i/>
          <w:iCs/>
          <w:szCs w:val="22"/>
        </w:rPr>
        <w:t>Key Audit Matters</w:t>
      </w:r>
    </w:p>
    <w:p w14:paraId="03B80A8D" w14:textId="77777777" w:rsidR="007D4C84" w:rsidRPr="00D618B1" w:rsidRDefault="007D4C84" w:rsidP="007D4C84">
      <w:pPr>
        <w:jc w:val="thaiDistribute"/>
      </w:pPr>
    </w:p>
    <w:p w14:paraId="467982FD" w14:textId="3F6D516A" w:rsidR="007D4C84" w:rsidRPr="00D618B1" w:rsidRDefault="007D4C84" w:rsidP="007D4C84">
      <w:pPr>
        <w:autoSpaceDE w:val="0"/>
        <w:autoSpaceDN w:val="0"/>
        <w:adjustRightInd w:val="0"/>
        <w:jc w:val="both"/>
        <w:rPr>
          <w:szCs w:val="22"/>
        </w:rPr>
      </w:pPr>
      <w:r w:rsidRPr="007C4D96">
        <w:rPr>
          <w:spacing w:val="-2"/>
          <w:szCs w:val="22"/>
        </w:rPr>
        <w:t>Key audit matters are those matters that, in my professional judgment, were of most significance in my audit</w:t>
      </w:r>
      <w:r w:rsidRPr="00D618B1">
        <w:rPr>
          <w:szCs w:val="22"/>
        </w:rPr>
        <w:t xml:space="preserve"> of the consolidated financial statements of the current period. These matters were addressed in the context </w:t>
      </w:r>
      <w:r w:rsidRPr="007C4D96">
        <w:rPr>
          <w:spacing w:val="2"/>
          <w:szCs w:val="22"/>
        </w:rPr>
        <w:t xml:space="preserve">of my audit of the consolidated financial </w:t>
      </w:r>
      <w:proofErr w:type="gramStart"/>
      <w:r w:rsidRPr="007C4D96">
        <w:rPr>
          <w:spacing w:val="2"/>
          <w:szCs w:val="22"/>
        </w:rPr>
        <w:t>statements as a whole, and</w:t>
      </w:r>
      <w:proofErr w:type="gramEnd"/>
      <w:r w:rsidRPr="007C4D96">
        <w:rPr>
          <w:spacing w:val="2"/>
          <w:szCs w:val="22"/>
        </w:rPr>
        <w:t xml:space="preserve"> in forming my opinion thereon, and</w:t>
      </w:r>
      <w:r w:rsidRPr="00D618B1">
        <w:rPr>
          <w:szCs w:val="22"/>
        </w:rPr>
        <w:t xml:space="preserve"> I do not provide a separate opinion on these matters.</w:t>
      </w:r>
    </w:p>
    <w:p w14:paraId="3EA2ED7D" w14:textId="77777777" w:rsidR="007D4C84" w:rsidRPr="00D618B1" w:rsidRDefault="007D4C84" w:rsidP="007D4C84">
      <w:pPr>
        <w:jc w:val="both"/>
        <w:rPr>
          <w:szCs w:val="22"/>
        </w:rPr>
        <w:sectPr w:rsidR="007D4C84" w:rsidRPr="00D618B1" w:rsidSect="00E75EEE">
          <w:footerReference w:type="default" r:id="rId15"/>
          <w:pgSz w:w="11907" w:h="16840" w:code="9"/>
          <w:pgMar w:top="1701" w:right="1304" w:bottom="851" w:left="1304" w:header="720" w:footer="720" w:gutter="0"/>
          <w:pgNumType w:start="2"/>
          <w:cols w:space="720"/>
          <w:docGrid w:linePitch="299"/>
        </w:sectPr>
      </w:pPr>
    </w:p>
    <w:p w14:paraId="0B7DBC7D" w14:textId="77777777" w:rsidR="007D4C84" w:rsidRPr="00D618B1" w:rsidRDefault="007D4C84" w:rsidP="007D4C84">
      <w:pPr>
        <w:jc w:val="both"/>
        <w:rPr>
          <w:szCs w:val="22"/>
        </w:rPr>
      </w:pPr>
    </w:p>
    <w:p w14:paraId="71B4C659" w14:textId="77777777" w:rsidR="007D4C84" w:rsidRPr="00D618B1" w:rsidRDefault="007D4C84" w:rsidP="007D4C84">
      <w:pPr>
        <w:jc w:val="both"/>
        <w:rPr>
          <w:szCs w:val="22"/>
        </w:rPr>
      </w:pPr>
    </w:p>
    <w:p w14:paraId="3F2A345A" w14:textId="77777777" w:rsidR="007D4C84" w:rsidRPr="00D618B1" w:rsidRDefault="007D4C84" w:rsidP="007D4C84">
      <w:pPr>
        <w:jc w:val="both"/>
        <w:rPr>
          <w:szCs w:val="22"/>
        </w:rPr>
      </w:pPr>
    </w:p>
    <w:p w14:paraId="51272973" w14:textId="77777777" w:rsidR="007D4C84" w:rsidRPr="00D618B1" w:rsidRDefault="007D4C84" w:rsidP="007D4C84">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43"/>
        <w:gridCol w:w="4646"/>
      </w:tblGrid>
      <w:tr w:rsidR="007D4C84" w:rsidRPr="00D618B1" w14:paraId="2659585F" w14:textId="77777777" w:rsidTr="00E75EEE">
        <w:tc>
          <w:tcPr>
            <w:tcW w:w="9350" w:type="dxa"/>
            <w:gridSpan w:val="2"/>
            <w:shd w:val="clear" w:color="auto" w:fill="auto"/>
          </w:tcPr>
          <w:p w14:paraId="666E08ED" w14:textId="77777777" w:rsidR="007D4C84" w:rsidRPr="00D618B1" w:rsidRDefault="007D4C84" w:rsidP="00FA4D0A">
            <w:pPr>
              <w:autoSpaceDE w:val="0"/>
              <w:autoSpaceDN w:val="0"/>
              <w:adjustRightInd w:val="0"/>
              <w:ind w:left="57"/>
              <w:rPr>
                <w:szCs w:val="22"/>
              </w:rPr>
            </w:pPr>
            <w:r w:rsidRPr="00D618B1">
              <w:br w:type="page"/>
            </w:r>
            <w:r w:rsidRPr="00D618B1">
              <w:rPr>
                <w:szCs w:val="22"/>
              </w:rPr>
              <w:t>The acquisition</w:t>
            </w:r>
            <w:r w:rsidRPr="00D618B1">
              <w:rPr>
                <w:szCs w:val="22"/>
                <w:lang w:val="en-US" w:bidi="th-TH"/>
              </w:rPr>
              <w:t>s</w:t>
            </w:r>
            <w:r w:rsidRPr="00D618B1">
              <w:rPr>
                <w:szCs w:val="22"/>
              </w:rPr>
              <w:t xml:space="preserve"> of business</w:t>
            </w:r>
          </w:p>
        </w:tc>
      </w:tr>
      <w:tr w:rsidR="007D4C84" w:rsidRPr="00D618B1" w14:paraId="3048676A" w14:textId="77777777" w:rsidTr="00E75EEE">
        <w:tc>
          <w:tcPr>
            <w:tcW w:w="9350" w:type="dxa"/>
            <w:gridSpan w:val="2"/>
            <w:shd w:val="clear" w:color="auto" w:fill="auto"/>
          </w:tcPr>
          <w:p w14:paraId="4C9FFA0B" w14:textId="2E309ED9" w:rsidR="007D4C84" w:rsidRPr="00D618B1" w:rsidRDefault="007D4C84" w:rsidP="00FA4D0A">
            <w:pPr>
              <w:autoSpaceDE w:val="0"/>
              <w:autoSpaceDN w:val="0"/>
              <w:adjustRightInd w:val="0"/>
              <w:ind w:left="57"/>
              <w:rPr>
                <w:szCs w:val="22"/>
              </w:rPr>
            </w:pPr>
            <w:r w:rsidRPr="00D618B1">
              <w:rPr>
                <w:szCs w:val="22"/>
              </w:rPr>
              <w:t xml:space="preserve">Refer to </w:t>
            </w:r>
            <w:r w:rsidRPr="009011F3">
              <w:rPr>
                <w:szCs w:val="22"/>
              </w:rPr>
              <w:t xml:space="preserve">Notes 2, </w:t>
            </w:r>
            <w:r w:rsidR="009011F3" w:rsidRPr="009011F3">
              <w:rPr>
                <w:szCs w:val="22"/>
                <w:lang w:val="en-US"/>
              </w:rPr>
              <w:t>3</w:t>
            </w:r>
            <w:r w:rsidRPr="009011F3">
              <w:rPr>
                <w:szCs w:val="22"/>
              </w:rPr>
              <w:t xml:space="preserve"> (</w:t>
            </w:r>
            <w:r w:rsidR="00CA2B24" w:rsidRPr="009011F3">
              <w:rPr>
                <w:szCs w:val="22"/>
              </w:rPr>
              <w:t>a</w:t>
            </w:r>
            <w:r w:rsidRPr="009011F3">
              <w:rPr>
                <w:szCs w:val="22"/>
              </w:rPr>
              <w:t xml:space="preserve">) and </w:t>
            </w:r>
            <w:r w:rsidR="009011F3" w:rsidRPr="009011F3">
              <w:rPr>
                <w:szCs w:val="22"/>
              </w:rPr>
              <w:t>4</w:t>
            </w:r>
            <w:r w:rsidRPr="00D618B1">
              <w:rPr>
                <w:szCs w:val="22"/>
              </w:rPr>
              <w:t xml:space="preserve"> to the financial statements.</w:t>
            </w:r>
          </w:p>
        </w:tc>
      </w:tr>
      <w:tr w:rsidR="007D4C84" w:rsidRPr="00D618B1" w14:paraId="78C23F2C" w14:textId="77777777" w:rsidTr="00E75EEE">
        <w:tc>
          <w:tcPr>
            <w:tcW w:w="4675" w:type="dxa"/>
            <w:shd w:val="clear" w:color="auto" w:fill="auto"/>
          </w:tcPr>
          <w:p w14:paraId="64B42B2B" w14:textId="77777777" w:rsidR="007D4C84" w:rsidRPr="00D618B1" w:rsidRDefault="007D4C84" w:rsidP="00FA4D0A">
            <w:pPr>
              <w:autoSpaceDE w:val="0"/>
              <w:autoSpaceDN w:val="0"/>
              <w:adjustRightInd w:val="0"/>
              <w:ind w:left="57"/>
              <w:rPr>
                <w:b/>
                <w:bCs/>
                <w:szCs w:val="22"/>
              </w:rPr>
            </w:pPr>
            <w:r w:rsidRPr="00D618B1">
              <w:rPr>
                <w:b/>
                <w:bCs/>
                <w:szCs w:val="22"/>
              </w:rPr>
              <w:t>The key audit matter</w:t>
            </w:r>
          </w:p>
        </w:tc>
        <w:tc>
          <w:tcPr>
            <w:tcW w:w="4675" w:type="dxa"/>
            <w:shd w:val="clear" w:color="auto" w:fill="auto"/>
          </w:tcPr>
          <w:p w14:paraId="6EE8EC68" w14:textId="77777777" w:rsidR="007D4C84" w:rsidRPr="00D618B1" w:rsidRDefault="007D4C84" w:rsidP="00FA4D0A">
            <w:pPr>
              <w:autoSpaceDE w:val="0"/>
              <w:autoSpaceDN w:val="0"/>
              <w:adjustRightInd w:val="0"/>
              <w:ind w:left="57"/>
              <w:rPr>
                <w:b/>
                <w:bCs/>
                <w:szCs w:val="22"/>
              </w:rPr>
            </w:pPr>
            <w:r w:rsidRPr="00D618B1">
              <w:rPr>
                <w:b/>
                <w:bCs/>
                <w:szCs w:val="22"/>
              </w:rPr>
              <w:t>How the matter was addressed in the audit</w:t>
            </w:r>
          </w:p>
        </w:tc>
      </w:tr>
      <w:tr w:rsidR="007D4C84" w:rsidRPr="00D618B1" w14:paraId="1AD44E06" w14:textId="77777777" w:rsidTr="00E75EEE">
        <w:trPr>
          <w:trHeight w:val="7668"/>
        </w:trPr>
        <w:tc>
          <w:tcPr>
            <w:tcW w:w="4675" w:type="dxa"/>
            <w:shd w:val="clear" w:color="auto" w:fill="auto"/>
          </w:tcPr>
          <w:p w14:paraId="43356249" w14:textId="02674B69" w:rsidR="007D4C84" w:rsidRPr="00D618B1" w:rsidRDefault="00F53321" w:rsidP="00FA4D0A">
            <w:pPr>
              <w:autoSpaceDE w:val="0"/>
              <w:autoSpaceDN w:val="0"/>
              <w:adjustRightInd w:val="0"/>
              <w:ind w:left="57" w:right="57"/>
              <w:jc w:val="thaiDistribute"/>
              <w:rPr>
                <w:szCs w:val="22"/>
                <w:lang w:bidi="th-TH"/>
              </w:rPr>
            </w:pPr>
            <w:r w:rsidRPr="00FA4D0A">
              <w:rPr>
                <w:rFonts w:cs="Times New Roman"/>
                <w:spacing w:val="-4"/>
                <w:szCs w:val="22"/>
              </w:rPr>
              <w:t>The Group acquired compan</w:t>
            </w:r>
            <w:r w:rsidR="00AD1252" w:rsidRPr="00FA4D0A">
              <w:rPr>
                <w:rFonts w:cs="Times New Roman"/>
                <w:spacing w:val="-4"/>
                <w:szCs w:val="22"/>
              </w:rPr>
              <w:t>y</w:t>
            </w:r>
            <w:r w:rsidRPr="00FA4D0A">
              <w:rPr>
                <w:rFonts w:cs="Times New Roman"/>
                <w:spacing w:val="-4"/>
                <w:szCs w:val="22"/>
              </w:rPr>
              <w:t xml:space="preserve"> in </w:t>
            </w:r>
            <w:r w:rsidR="00975D02" w:rsidRPr="00FA4D0A">
              <w:rPr>
                <w:rFonts w:cs="Times New Roman"/>
                <w:spacing w:val="-4"/>
                <w:szCs w:val="22"/>
              </w:rPr>
              <w:t>abroad</w:t>
            </w:r>
            <w:r w:rsidRPr="00FA4D0A">
              <w:rPr>
                <w:rFonts w:cs="Times New Roman"/>
                <w:spacing w:val="-4"/>
                <w:szCs w:val="22"/>
              </w:rPr>
              <w:t>. These result</w:t>
            </w:r>
            <w:r w:rsidRPr="00D618B1">
              <w:rPr>
                <w:rFonts w:cs="Times New Roman"/>
                <w:szCs w:val="22"/>
              </w:rPr>
              <w:t xml:space="preserve"> </w:t>
            </w:r>
            <w:r w:rsidRPr="00FA4D0A">
              <w:rPr>
                <w:rFonts w:cs="Times New Roman"/>
                <w:spacing w:val="-2"/>
                <w:szCs w:val="22"/>
              </w:rPr>
              <w:t xml:space="preserve">in the increase in production capacity, </w:t>
            </w:r>
            <w:proofErr w:type="gramStart"/>
            <w:r w:rsidRPr="00FA4D0A">
              <w:rPr>
                <w:rFonts w:cs="Times New Roman"/>
                <w:spacing w:val="-2"/>
                <w:szCs w:val="22"/>
              </w:rPr>
              <w:t>customer</w:t>
            </w:r>
            <w:proofErr w:type="gramEnd"/>
            <w:r w:rsidRPr="00FA4D0A">
              <w:rPr>
                <w:rFonts w:cs="Times New Roman"/>
                <w:spacing w:val="-2"/>
                <w:szCs w:val="22"/>
              </w:rPr>
              <w:t xml:space="preserve"> and</w:t>
            </w:r>
            <w:r w:rsidRPr="00D618B1">
              <w:rPr>
                <w:rFonts w:cs="Times New Roman"/>
                <w:szCs w:val="22"/>
              </w:rPr>
              <w:t xml:space="preserve"> </w:t>
            </w:r>
            <w:r w:rsidRPr="00FA4D0A">
              <w:rPr>
                <w:rFonts w:cs="Times New Roman"/>
                <w:spacing w:val="-6"/>
                <w:szCs w:val="22"/>
              </w:rPr>
              <w:t>competitive advantages of the Group. The accounting</w:t>
            </w:r>
            <w:r w:rsidRPr="00D618B1">
              <w:rPr>
                <w:rFonts w:cs="Times New Roman"/>
                <w:szCs w:val="22"/>
              </w:rPr>
              <w:t xml:space="preserve"> </w:t>
            </w:r>
            <w:r w:rsidRPr="00FA4D0A">
              <w:rPr>
                <w:rFonts w:cs="Times New Roman"/>
                <w:spacing w:val="-4"/>
                <w:szCs w:val="22"/>
              </w:rPr>
              <w:t>for the business acquisition is material, complex and</w:t>
            </w:r>
            <w:r w:rsidRPr="00D618B1">
              <w:rPr>
                <w:rFonts w:cs="Times New Roman"/>
                <w:szCs w:val="22"/>
              </w:rPr>
              <w:t xml:space="preserve"> </w:t>
            </w:r>
            <w:r w:rsidRPr="00FA4D0A">
              <w:rPr>
                <w:rFonts w:cs="Times New Roman"/>
                <w:spacing w:val="-4"/>
                <w:szCs w:val="22"/>
              </w:rPr>
              <w:t>requires management to make significant judgments</w:t>
            </w:r>
            <w:r w:rsidRPr="00D618B1">
              <w:rPr>
                <w:rFonts w:cs="Times New Roman"/>
                <w:szCs w:val="22"/>
              </w:rPr>
              <w:t xml:space="preserve"> on identifying and determining the fair values of </w:t>
            </w:r>
            <w:r w:rsidRPr="00FA4D0A">
              <w:rPr>
                <w:rFonts w:cs="Times New Roman"/>
                <w:spacing w:val="-6"/>
                <w:szCs w:val="22"/>
              </w:rPr>
              <w:t>assets acquired and liabilities assumed from a business</w:t>
            </w:r>
            <w:r w:rsidRPr="00160F51">
              <w:rPr>
                <w:rFonts w:cs="Times New Roman"/>
                <w:szCs w:val="22"/>
              </w:rPr>
              <w:t xml:space="preserve"> </w:t>
            </w:r>
            <w:r w:rsidRPr="00FA4D0A">
              <w:rPr>
                <w:rFonts w:cs="Times New Roman"/>
                <w:spacing w:val="-6"/>
                <w:szCs w:val="22"/>
              </w:rPr>
              <w:t>acquisition</w:t>
            </w:r>
            <w:r w:rsidR="00257BC4" w:rsidRPr="00FA4D0A">
              <w:rPr>
                <w:rFonts w:cs="Times New Roman"/>
                <w:spacing w:val="-6"/>
                <w:szCs w:val="22"/>
              </w:rPr>
              <w:t xml:space="preserve"> based on assumptions which are </w:t>
            </w:r>
            <w:r w:rsidR="00960D01" w:rsidRPr="00FA4D0A">
              <w:rPr>
                <w:rFonts w:cs="Times New Roman"/>
                <w:spacing w:val="-6"/>
                <w:szCs w:val="22"/>
              </w:rPr>
              <w:t>uncertain</w:t>
            </w:r>
            <w:r w:rsidR="00257BC4" w:rsidRPr="00160F51">
              <w:rPr>
                <w:rFonts w:cs="Times New Roman"/>
                <w:szCs w:val="22"/>
              </w:rPr>
              <w:t xml:space="preserve"> </w:t>
            </w:r>
            <w:r w:rsidRPr="00160F51">
              <w:rPr>
                <w:rFonts w:cs="Times New Roman"/>
                <w:szCs w:val="22"/>
              </w:rPr>
              <w:t xml:space="preserve">comparing with the consideration transferred to </w:t>
            </w:r>
            <w:r w:rsidRPr="00FA4D0A">
              <w:rPr>
                <w:rFonts w:cs="Times New Roman"/>
                <w:spacing w:val="2"/>
                <w:szCs w:val="22"/>
              </w:rPr>
              <w:t>the seller, resulting in the differences that give</w:t>
            </w:r>
            <w:r w:rsidRPr="00D618B1">
              <w:rPr>
                <w:rFonts w:cs="Times New Roman"/>
                <w:szCs w:val="22"/>
              </w:rPr>
              <w:t xml:space="preserve"> rise </w:t>
            </w:r>
            <w:r w:rsidRPr="00FA4D0A">
              <w:rPr>
                <w:rFonts w:cs="Times New Roman"/>
                <w:szCs w:val="22"/>
              </w:rPr>
              <w:t>to goodwill recognition. The Group engaged independent</w:t>
            </w:r>
            <w:r w:rsidRPr="00D618B1">
              <w:rPr>
                <w:rFonts w:cs="Times New Roman"/>
                <w:szCs w:val="22"/>
              </w:rPr>
              <w:t xml:space="preserve"> appraisers to determine the fair values of assets acquired and liabilities assumed from a business acquisition. Therefore, this is an area of focus in my audit.</w:t>
            </w:r>
          </w:p>
          <w:p w14:paraId="720864CE" w14:textId="77777777" w:rsidR="007D4C84" w:rsidRPr="00D618B1" w:rsidRDefault="007D4C84" w:rsidP="007A6157">
            <w:pPr>
              <w:autoSpaceDE w:val="0"/>
              <w:autoSpaceDN w:val="0"/>
              <w:adjustRightInd w:val="0"/>
              <w:jc w:val="both"/>
              <w:rPr>
                <w:szCs w:val="22"/>
                <w:lang w:bidi="th-TH"/>
              </w:rPr>
            </w:pPr>
          </w:p>
        </w:tc>
        <w:tc>
          <w:tcPr>
            <w:tcW w:w="4675" w:type="dxa"/>
            <w:shd w:val="clear" w:color="auto" w:fill="auto"/>
          </w:tcPr>
          <w:p w14:paraId="47102E51" w14:textId="77777777" w:rsidR="00F53321" w:rsidRPr="00FA4D0A" w:rsidRDefault="00F53321" w:rsidP="00FA4D0A">
            <w:pPr>
              <w:autoSpaceDE w:val="0"/>
              <w:autoSpaceDN w:val="0"/>
              <w:adjustRightInd w:val="0"/>
              <w:ind w:left="57" w:right="57"/>
              <w:jc w:val="both"/>
              <w:rPr>
                <w:rFonts w:cs="Times New Roman"/>
                <w:szCs w:val="22"/>
              </w:rPr>
            </w:pPr>
            <w:r w:rsidRPr="00FA4D0A">
              <w:rPr>
                <w:rFonts w:cs="Times New Roman"/>
                <w:szCs w:val="22"/>
              </w:rPr>
              <w:t xml:space="preserve">My audit procedures focused on assessing the reasonableness of the key assumptions used to determine the fair values of assets acquired and liabilities assumed from a business acquisition with reference to its operating environment, my knowledge of the acquired business and industry, and other information obtained during the audit. The audit procedures included a combination of </w:t>
            </w:r>
            <w:r w:rsidRPr="00FA4D0A">
              <w:rPr>
                <w:rFonts w:cs="Times New Roman"/>
                <w:spacing w:val="-6"/>
                <w:szCs w:val="22"/>
              </w:rPr>
              <w:t>inquiry of management about the nature and objective</w:t>
            </w:r>
            <w:r w:rsidRPr="00FA4D0A">
              <w:rPr>
                <w:rFonts w:cs="Times New Roman"/>
                <w:szCs w:val="22"/>
              </w:rPr>
              <w:t xml:space="preserve"> for a business acquisition, inspecting share transfer agreement and relevant minutes of meetings of management </w:t>
            </w:r>
            <w:proofErr w:type="gramStart"/>
            <w:r w:rsidRPr="00FA4D0A">
              <w:rPr>
                <w:rFonts w:cs="Times New Roman"/>
                <w:szCs w:val="22"/>
              </w:rPr>
              <w:t>in order to</w:t>
            </w:r>
            <w:proofErr w:type="gramEnd"/>
            <w:r w:rsidRPr="00FA4D0A">
              <w:rPr>
                <w:rFonts w:cs="Times New Roman"/>
                <w:szCs w:val="22"/>
              </w:rPr>
              <w:t xml:space="preserve"> understand the significant </w:t>
            </w:r>
            <w:r w:rsidRPr="00FA4D0A">
              <w:rPr>
                <w:rFonts w:cs="Times New Roman"/>
                <w:spacing w:val="4"/>
                <w:szCs w:val="22"/>
              </w:rPr>
              <w:t>terms and conditions, and the features relevant</w:t>
            </w:r>
            <w:r w:rsidRPr="00FA4D0A">
              <w:rPr>
                <w:rFonts w:cs="Times New Roman"/>
                <w:szCs w:val="22"/>
              </w:rPr>
              <w:t xml:space="preserve"> </w:t>
            </w:r>
            <w:r w:rsidRPr="00FA4D0A">
              <w:rPr>
                <w:rFonts w:cs="Times New Roman"/>
                <w:spacing w:val="4"/>
                <w:szCs w:val="22"/>
              </w:rPr>
              <w:t>to the acquisition accounting. I consulted with</w:t>
            </w:r>
            <w:r w:rsidRPr="00FA4D0A">
              <w:rPr>
                <w:rFonts w:cs="Times New Roman"/>
                <w:spacing w:val="-2"/>
                <w:szCs w:val="22"/>
              </w:rPr>
              <w:t xml:space="preserve"> KPMG</w:t>
            </w:r>
            <w:r w:rsidRPr="00FA4D0A">
              <w:rPr>
                <w:rFonts w:cs="Times New Roman"/>
                <w:szCs w:val="22"/>
              </w:rPr>
              <w:t xml:space="preserve"> valuation specialists when considering the </w:t>
            </w:r>
            <w:r w:rsidRPr="00FA4D0A">
              <w:rPr>
                <w:rFonts w:cs="Times New Roman"/>
                <w:spacing w:val="2"/>
                <w:szCs w:val="22"/>
              </w:rPr>
              <w:t>appropriateness of the valuation methodology</w:t>
            </w:r>
            <w:r w:rsidRPr="00FA4D0A">
              <w:rPr>
                <w:rFonts w:cs="Times New Roman"/>
                <w:szCs w:val="22"/>
              </w:rPr>
              <w:t xml:space="preserve"> and approach. I evaluated the appropriateness of identifying assets acquired and liabilities assumed </w:t>
            </w:r>
            <w:r w:rsidRPr="00FA4D0A">
              <w:rPr>
                <w:rFonts w:cs="Times New Roman"/>
                <w:spacing w:val="-6"/>
                <w:szCs w:val="22"/>
              </w:rPr>
              <w:t>from a business acquisition</w:t>
            </w:r>
            <w:r w:rsidR="00F871CC" w:rsidRPr="00FA4D0A">
              <w:rPr>
                <w:rFonts w:cs="Times New Roman"/>
                <w:spacing w:val="-6"/>
                <w:szCs w:val="22"/>
              </w:rPr>
              <w:t xml:space="preserve"> by management</w:t>
            </w:r>
            <w:r w:rsidRPr="00FA4D0A">
              <w:rPr>
                <w:rFonts w:cs="Times New Roman"/>
                <w:spacing w:val="-6"/>
                <w:szCs w:val="22"/>
              </w:rPr>
              <w:t>,</w:t>
            </w:r>
            <w:r w:rsidR="00555671" w:rsidRPr="00FA4D0A">
              <w:rPr>
                <w:rFonts w:cs="Times New Roman"/>
                <w:spacing w:val="-6"/>
                <w:szCs w:val="22"/>
              </w:rPr>
              <w:t xml:space="preserve"> </w:t>
            </w:r>
            <w:r w:rsidRPr="00FA4D0A">
              <w:rPr>
                <w:rFonts w:cs="Times New Roman"/>
                <w:spacing w:val="-6"/>
                <w:szCs w:val="22"/>
              </w:rPr>
              <w:t>including</w:t>
            </w:r>
            <w:r w:rsidRPr="00FA4D0A">
              <w:rPr>
                <w:rFonts w:cs="Times New Roman"/>
                <w:szCs w:val="22"/>
              </w:rPr>
              <w:t xml:space="preserve"> </w:t>
            </w:r>
            <w:r w:rsidRPr="00FA4D0A">
              <w:rPr>
                <w:rFonts w:cs="Times New Roman"/>
                <w:spacing w:val="-4"/>
                <w:szCs w:val="22"/>
              </w:rPr>
              <w:t>the consideration transferred to the seller. I examined</w:t>
            </w:r>
            <w:r w:rsidRPr="00FA4D0A">
              <w:rPr>
                <w:rFonts w:cs="Times New Roman"/>
                <w:szCs w:val="22"/>
              </w:rPr>
              <w:t xml:space="preserve"> </w:t>
            </w:r>
            <w:r w:rsidRPr="00FA4D0A">
              <w:rPr>
                <w:rFonts w:cs="Times New Roman"/>
                <w:spacing w:val="-2"/>
                <w:szCs w:val="22"/>
              </w:rPr>
              <w:t>the relevant purchase and disbursement documents.</w:t>
            </w:r>
            <w:r w:rsidRPr="00FA4D0A">
              <w:rPr>
                <w:rFonts w:cs="Times New Roman"/>
                <w:szCs w:val="22"/>
              </w:rPr>
              <w:t xml:space="preserve"> I verified the mathematical accuracy of calculation </w:t>
            </w:r>
            <w:r w:rsidRPr="00FA4D0A">
              <w:rPr>
                <w:rFonts w:cs="Times New Roman"/>
                <w:spacing w:val="-6"/>
                <w:szCs w:val="22"/>
              </w:rPr>
              <w:t>of goodwill. In addition, I evaluated the independence</w:t>
            </w:r>
            <w:r w:rsidRPr="00FA4D0A">
              <w:rPr>
                <w:rFonts w:cs="Times New Roman"/>
                <w:szCs w:val="22"/>
              </w:rPr>
              <w:t xml:space="preserve"> and professional competence of the independent appraisers engaged by the Group.</w:t>
            </w:r>
          </w:p>
          <w:p w14:paraId="52CDC074" w14:textId="77777777" w:rsidR="00F53321" w:rsidRPr="00FA4D0A" w:rsidRDefault="00F53321" w:rsidP="00F53321">
            <w:pPr>
              <w:autoSpaceDE w:val="0"/>
              <w:autoSpaceDN w:val="0"/>
              <w:adjustRightInd w:val="0"/>
              <w:jc w:val="both"/>
              <w:rPr>
                <w:rFonts w:cs="Times New Roman"/>
                <w:szCs w:val="22"/>
              </w:rPr>
            </w:pPr>
          </w:p>
          <w:p w14:paraId="3A5CF29D" w14:textId="77777777" w:rsidR="007D4C84" w:rsidRPr="00D618B1" w:rsidRDefault="00F53321" w:rsidP="00F53321">
            <w:pPr>
              <w:autoSpaceDE w:val="0"/>
              <w:autoSpaceDN w:val="0"/>
              <w:adjustRightInd w:val="0"/>
              <w:jc w:val="both"/>
              <w:rPr>
                <w:szCs w:val="22"/>
              </w:rPr>
            </w:pPr>
            <w:r w:rsidRPr="00FA4D0A">
              <w:rPr>
                <w:rFonts w:cs="Times New Roman"/>
                <w:spacing w:val="-8"/>
                <w:szCs w:val="22"/>
              </w:rPr>
              <w:t>I also considered the adequacy of the Group’s disclosures</w:t>
            </w:r>
            <w:r w:rsidRPr="00FA4D0A">
              <w:rPr>
                <w:rFonts w:cs="Times New Roman"/>
                <w:szCs w:val="22"/>
              </w:rPr>
              <w:t xml:space="preserve"> in accordance with the financial reporting standard.</w:t>
            </w:r>
          </w:p>
        </w:tc>
      </w:tr>
    </w:tbl>
    <w:p w14:paraId="5DC1FF9D" w14:textId="77777777" w:rsidR="007D4C84" w:rsidRPr="00D618B1" w:rsidRDefault="007D4C84" w:rsidP="007D4C84">
      <w:pPr>
        <w:jc w:val="both"/>
        <w:rPr>
          <w:szCs w:val="22"/>
        </w:rPr>
      </w:pPr>
    </w:p>
    <w:p w14:paraId="76781627" w14:textId="77777777" w:rsidR="007D4C84" w:rsidRPr="00D618B1" w:rsidRDefault="007D4C84" w:rsidP="007D4C84">
      <w:pPr>
        <w:spacing w:line="240" w:lineRule="auto"/>
        <w:rPr>
          <w:szCs w:val="22"/>
        </w:rPr>
      </w:pPr>
      <w:r w:rsidRPr="00D618B1">
        <w:rPr>
          <w:szCs w:val="22"/>
        </w:rPr>
        <w:br w:type="page"/>
      </w:r>
    </w:p>
    <w:p w14:paraId="77F6DA7D" w14:textId="77777777" w:rsidR="007D4C84" w:rsidRPr="00D618B1" w:rsidRDefault="007D4C84" w:rsidP="007D4C84">
      <w:pPr>
        <w:jc w:val="both"/>
        <w:rPr>
          <w:szCs w:val="22"/>
        </w:rPr>
      </w:pPr>
    </w:p>
    <w:p w14:paraId="5428E538" w14:textId="77777777" w:rsidR="007D4C84" w:rsidRPr="00D618B1" w:rsidRDefault="007D4C84" w:rsidP="007D4C84">
      <w:pPr>
        <w:jc w:val="both"/>
        <w:rPr>
          <w:szCs w:val="22"/>
        </w:rPr>
      </w:pPr>
    </w:p>
    <w:p w14:paraId="3FEE8044" w14:textId="77777777" w:rsidR="007D4C84" w:rsidRPr="00D618B1" w:rsidRDefault="007D4C84" w:rsidP="007D4C84">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44"/>
        <w:gridCol w:w="4645"/>
      </w:tblGrid>
      <w:tr w:rsidR="007D4C84" w:rsidRPr="00D618B1" w14:paraId="25E6DAD9" w14:textId="77777777" w:rsidTr="00E75EEE">
        <w:tc>
          <w:tcPr>
            <w:tcW w:w="9350" w:type="dxa"/>
            <w:gridSpan w:val="2"/>
            <w:shd w:val="clear" w:color="auto" w:fill="auto"/>
          </w:tcPr>
          <w:p w14:paraId="3BBB9243" w14:textId="77777777" w:rsidR="007D4C84" w:rsidRPr="00D618B1" w:rsidRDefault="007D4C84" w:rsidP="00FA4D0A">
            <w:pPr>
              <w:autoSpaceDE w:val="0"/>
              <w:autoSpaceDN w:val="0"/>
              <w:adjustRightInd w:val="0"/>
              <w:ind w:left="57"/>
              <w:rPr>
                <w:szCs w:val="22"/>
              </w:rPr>
            </w:pPr>
            <w:r w:rsidRPr="00D618B1">
              <w:br w:type="page"/>
            </w:r>
            <w:r w:rsidRPr="00D618B1">
              <w:rPr>
                <w:szCs w:val="22"/>
              </w:rPr>
              <w:t xml:space="preserve">The impairment testing of goodwill </w:t>
            </w:r>
          </w:p>
        </w:tc>
      </w:tr>
      <w:tr w:rsidR="007D4C84" w:rsidRPr="00D618B1" w14:paraId="0D58CD34" w14:textId="77777777" w:rsidTr="00E75EEE">
        <w:tc>
          <w:tcPr>
            <w:tcW w:w="9350" w:type="dxa"/>
            <w:gridSpan w:val="2"/>
            <w:shd w:val="clear" w:color="auto" w:fill="auto"/>
          </w:tcPr>
          <w:p w14:paraId="24668DC0" w14:textId="4515F656" w:rsidR="007D4C84" w:rsidRPr="00D618B1" w:rsidRDefault="007D4C84" w:rsidP="00FA4D0A">
            <w:pPr>
              <w:autoSpaceDE w:val="0"/>
              <w:autoSpaceDN w:val="0"/>
              <w:adjustRightInd w:val="0"/>
              <w:ind w:left="57"/>
              <w:rPr>
                <w:szCs w:val="22"/>
              </w:rPr>
            </w:pPr>
            <w:r w:rsidRPr="00D618B1">
              <w:rPr>
                <w:szCs w:val="22"/>
              </w:rPr>
              <w:t xml:space="preserve">Refer to Notes </w:t>
            </w:r>
            <w:r w:rsidRPr="009011F3">
              <w:rPr>
                <w:szCs w:val="22"/>
              </w:rPr>
              <w:t xml:space="preserve">2, </w:t>
            </w:r>
            <w:r w:rsidR="00AD6D00">
              <w:rPr>
                <w:szCs w:val="22"/>
              </w:rPr>
              <w:t>3</w:t>
            </w:r>
            <w:r w:rsidR="00AD6D00" w:rsidRPr="009011F3">
              <w:rPr>
                <w:szCs w:val="22"/>
              </w:rPr>
              <w:t xml:space="preserve"> </w:t>
            </w:r>
            <w:r w:rsidRPr="009011F3">
              <w:rPr>
                <w:szCs w:val="22"/>
              </w:rPr>
              <w:t>(</w:t>
            </w:r>
            <w:r w:rsidR="009011F3" w:rsidRPr="009011F3">
              <w:rPr>
                <w:szCs w:val="22"/>
                <w:lang w:val="en-US" w:bidi="th-TH"/>
              </w:rPr>
              <w:t>k</w:t>
            </w:r>
            <w:r w:rsidRPr="009011F3">
              <w:rPr>
                <w:szCs w:val="22"/>
                <w:lang w:val="en-US" w:bidi="th-TH"/>
              </w:rPr>
              <w:t>),</w:t>
            </w:r>
            <w:r w:rsidRPr="009011F3">
              <w:rPr>
                <w:rFonts w:hint="cs"/>
                <w:szCs w:val="22"/>
                <w:cs/>
                <w:lang w:bidi="th-TH"/>
              </w:rPr>
              <w:t xml:space="preserve"> </w:t>
            </w:r>
            <w:r w:rsidRPr="009011F3">
              <w:rPr>
                <w:szCs w:val="22"/>
                <w:lang w:val="en-US" w:bidi="th-TH"/>
              </w:rPr>
              <w:t xml:space="preserve">and </w:t>
            </w:r>
            <w:r w:rsidR="00CA2B24" w:rsidRPr="009011F3">
              <w:rPr>
                <w:szCs w:val="22"/>
                <w:lang w:val="en-US" w:bidi="th-TH"/>
              </w:rPr>
              <w:t>13</w:t>
            </w:r>
            <w:r w:rsidR="00CA2B24" w:rsidRPr="009011F3">
              <w:rPr>
                <w:szCs w:val="22"/>
              </w:rPr>
              <w:t xml:space="preserve"> </w:t>
            </w:r>
            <w:r w:rsidRPr="009011F3">
              <w:rPr>
                <w:szCs w:val="22"/>
              </w:rPr>
              <w:t>to the</w:t>
            </w:r>
            <w:r w:rsidRPr="00D618B1">
              <w:rPr>
                <w:szCs w:val="22"/>
              </w:rPr>
              <w:t xml:space="preserve"> financial statements.</w:t>
            </w:r>
          </w:p>
        </w:tc>
      </w:tr>
      <w:tr w:rsidR="007D4C84" w:rsidRPr="00D618B1" w14:paraId="2544CFBB" w14:textId="77777777" w:rsidTr="00E75EEE">
        <w:tc>
          <w:tcPr>
            <w:tcW w:w="4675" w:type="dxa"/>
            <w:shd w:val="clear" w:color="auto" w:fill="auto"/>
          </w:tcPr>
          <w:p w14:paraId="22C4FE30" w14:textId="77777777" w:rsidR="007D4C84" w:rsidRPr="00D618B1" w:rsidRDefault="007D4C84" w:rsidP="00FA4D0A">
            <w:pPr>
              <w:autoSpaceDE w:val="0"/>
              <w:autoSpaceDN w:val="0"/>
              <w:adjustRightInd w:val="0"/>
              <w:ind w:left="57"/>
              <w:rPr>
                <w:b/>
                <w:bCs/>
                <w:szCs w:val="22"/>
              </w:rPr>
            </w:pPr>
            <w:r w:rsidRPr="00D618B1">
              <w:rPr>
                <w:b/>
                <w:bCs/>
                <w:szCs w:val="22"/>
              </w:rPr>
              <w:t>The key audit matter</w:t>
            </w:r>
          </w:p>
        </w:tc>
        <w:tc>
          <w:tcPr>
            <w:tcW w:w="4675" w:type="dxa"/>
            <w:shd w:val="clear" w:color="auto" w:fill="auto"/>
          </w:tcPr>
          <w:p w14:paraId="7A58370C" w14:textId="77777777" w:rsidR="007D4C84" w:rsidRPr="00D618B1" w:rsidRDefault="007D4C84" w:rsidP="00FA4D0A">
            <w:pPr>
              <w:autoSpaceDE w:val="0"/>
              <w:autoSpaceDN w:val="0"/>
              <w:adjustRightInd w:val="0"/>
              <w:ind w:left="57" w:right="57"/>
              <w:rPr>
                <w:b/>
                <w:bCs/>
                <w:szCs w:val="22"/>
              </w:rPr>
            </w:pPr>
            <w:r w:rsidRPr="00D618B1">
              <w:rPr>
                <w:b/>
                <w:bCs/>
                <w:szCs w:val="22"/>
              </w:rPr>
              <w:t>How the matter was addressed in the audit</w:t>
            </w:r>
          </w:p>
        </w:tc>
      </w:tr>
      <w:tr w:rsidR="007D4C84" w:rsidRPr="00D618B1" w14:paraId="6FD69CD6" w14:textId="77777777" w:rsidTr="00E75EEE">
        <w:trPr>
          <w:trHeight w:val="5574"/>
        </w:trPr>
        <w:tc>
          <w:tcPr>
            <w:tcW w:w="4675" w:type="dxa"/>
            <w:shd w:val="clear" w:color="auto" w:fill="auto"/>
          </w:tcPr>
          <w:p w14:paraId="5BE202E3" w14:textId="68852091" w:rsidR="007D4C84" w:rsidRPr="00D618B1" w:rsidRDefault="00F53321" w:rsidP="00FA4D0A">
            <w:pPr>
              <w:autoSpaceDE w:val="0"/>
              <w:autoSpaceDN w:val="0"/>
              <w:adjustRightInd w:val="0"/>
              <w:ind w:left="57" w:right="57"/>
              <w:jc w:val="both"/>
              <w:rPr>
                <w:rFonts w:cs="Times New Roman"/>
                <w:szCs w:val="22"/>
              </w:rPr>
            </w:pPr>
            <w:r w:rsidRPr="00FA4D0A">
              <w:rPr>
                <w:rFonts w:cs="Times New Roman"/>
                <w:spacing w:val="-6"/>
                <w:szCs w:val="22"/>
              </w:rPr>
              <w:t>Business risk arising from internal and external factors</w:t>
            </w:r>
            <w:r w:rsidRPr="00D618B1">
              <w:rPr>
                <w:rFonts w:cs="Times New Roman"/>
                <w:szCs w:val="22"/>
              </w:rPr>
              <w:t xml:space="preserve"> causes the management to pay more attention to </w:t>
            </w:r>
            <w:r w:rsidRPr="00FA4D0A">
              <w:rPr>
                <w:rFonts w:cs="Times New Roman"/>
                <w:spacing w:val="-4"/>
                <w:szCs w:val="22"/>
              </w:rPr>
              <w:t>impairment testing of goodwill arising from business</w:t>
            </w:r>
            <w:r w:rsidRPr="00D618B1">
              <w:rPr>
                <w:rFonts w:cs="Times New Roman"/>
                <w:szCs w:val="22"/>
              </w:rPr>
              <w:t xml:space="preserve"> </w:t>
            </w:r>
            <w:r w:rsidRPr="00FA4D0A">
              <w:rPr>
                <w:rFonts w:cs="Times New Roman"/>
                <w:spacing w:val="-4"/>
                <w:szCs w:val="22"/>
              </w:rPr>
              <w:t xml:space="preserve">acquisition, especially from the acquisition of </w:t>
            </w:r>
            <w:r w:rsidR="00975D02" w:rsidRPr="00FA4D0A">
              <w:rPr>
                <w:rFonts w:cs="Times New Roman"/>
                <w:spacing w:val="-4"/>
                <w:szCs w:val="22"/>
              </w:rPr>
              <w:t>foreign</w:t>
            </w:r>
            <w:r w:rsidR="00975D02" w:rsidRPr="00D618B1">
              <w:rPr>
                <w:rFonts w:cs="Times New Roman"/>
                <w:szCs w:val="22"/>
              </w:rPr>
              <w:t xml:space="preserve"> </w:t>
            </w:r>
            <w:r w:rsidRPr="00D618B1">
              <w:rPr>
                <w:rFonts w:cs="Times New Roman"/>
                <w:szCs w:val="22"/>
              </w:rPr>
              <w:t>business</w:t>
            </w:r>
            <w:r w:rsidR="00975D02">
              <w:rPr>
                <w:rFonts w:cs="Times New Roman"/>
                <w:szCs w:val="22"/>
              </w:rPr>
              <w:t>es</w:t>
            </w:r>
            <w:r w:rsidRPr="00D618B1">
              <w:rPr>
                <w:rFonts w:cs="Times New Roman"/>
                <w:szCs w:val="22"/>
              </w:rPr>
              <w:t xml:space="preserve">. Besides this, according to the financial </w:t>
            </w:r>
            <w:r w:rsidRPr="00FA4D0A">
              <w:rPr>
                <w:rFonts w:cs="Times New Roman"/>
                <w:spacing w:val="-6"/>
                <w:szCs w:val="22"/>
              </w:rPr>
              <w:t>reporting standard, the Group performs an impairment</w:t>
            </w:r>
            <w:r w:rsidRPr="00D618B1">
              <w:rPr>
                <w:rFonts w:cs="Times New Roman"/>
                <w:szCs w:val="22"/>
              </w:rPr>
              <w:t xml:space="preserve"> </w:t>
            </w:r>
            <w:r w:rsidRPr="00FA4D0A">
              <w:rPr>
                <w:rFonts w:cs="Times New Roman"/>
                <w:spacing w:val="-8"/>
                <w:szCs w:val="22"/>
              </w:rPr>
              <w:t>testing on goodwill derived from business combination</w:t>
            </w:r>
            <w:r w:rsidRPr="00D618B1">
              <w:rPr>
                <w:rFonts w:cs="Times New Roman"/>
                <w:szCs w:val="22"/>
              </w:rPr>
              <w:t xml:space="preserve"> on an annual basis and whenever an indication of impairment exists. This requires management’s </w:t>
            </w:r>
            <w:r w:rsidRPr="00FA4D0A">
              <w:rPr>
                <w:rFonts w:cs="Times New Roman"/>
                <w:spacing w:val="-8"/>
                <w:szCs w:val="22"/>
              </w:rPr>
              <w:t>judgments and estimates in determining the recoverable</w:t>
            </w:r>
            <w:r w:rsidRPr="00D618B1">
              <w:rPr>
                <w:rFonts w:cs="Times New Roman"/>
                <w:szCs w:val="22"/>
              </w:rPr>
              <w:t xml:space="preserve"> amount of cash generating unit, in particular the forecasting of future cash flows from business plan and its forecast growth rate and discount rate used for each cash generating unit. Therefore, this is an area of focus in my audit.</w:t>
            </w:r>
          </w:p>
        </w:tc>
        <w:tc>
          <w:tcPr>
            <w:tcW w:w="4675" w:type="dxa"/>
            <w:shd w:val="clear" w:color="auto" w:fill="auto"/>
          </w:tcPr>
          <w:p w14:paraId="0895A306" w14:textId="77777777" w:rsidR="00F53321" w:rsidRPr="00D618B1" w:rsidRDefault="00F53321" w:rsidP="00FA4D0A">
            <w:pPr>
              <w:autoSpaceDE w:val="0"/>
              <w:autoSpaceDN w:val="0"/>
              <w:adjustRightInd w:val="0"/>
              <w:ind w:left="57" w:right="57"/>
              <w:jc w:val="both"/>
              <w:rPr>
                <w:rFonts w:cs="Times New Roman"/>
                <w:szCs w:val="22"/>
              </w:rPr>
            </w:pPr>
            <w:r w:rsidRPr="007C4D96">
              <w:rPr>
                <w:rFonts w:cs="Times New Roman"/>
                <w:spacing w:val="4"/>
                <w:szCs w:val="22"/>
              </w:rPr>
              <w:t>My audit procedures focused on assessing the</w:t>
            </w:r>
            <w:r w:rsidRPr="00D618B1">
              <w:rPr>
                <w:rFonts w:cs="Times New Roman"/>
                <w:szCs w:val="22"/>
              </w:rPr>
              <w:t xml:space="preserve"> </w:t>
            </w:r>
            <w:r w:rsidRPr="007C4D96">
              <w:rPr>
                <w:rFonts w:cs="Times New Roman"/>
                <w:spacing w:val="-8"/>
                <w:szCs w:val="22"/>
              </w:rPr>
              <w:t>reasonableness of the key assumptions used to evaluate</w:t>
            </w:r>
            <w:r w:rsidRPr="00D618B1">
              <w:rPr>
                <w:rFonts w:cs="Times New Roman"/>
                <w:szCs w:val="22"/>
              </w:rPr>
              <w:t xml:space="preserve"> the recoverable amount of cash generating unit and impairment indicator.</w:t>
            </w:r>
          </w:p>
          <w:p w14:paraId="6F9BC783" w14:textId="77777777" w:rsidR="00F53321" w:rsidRPr="00D618B1" w:rsidRDefault="00F53321" w:rsidP="00FA4D0A">
            <w:pPr>
              <w:autoSpaceDE w:val="0"/>
              <w:autoSpaceDN w:val="0"/>
              <w:adjustRightInd w:val="0"/>
              <w:ind w:left="57" w:right="57"/>
              <w:jc w:val="both"/>
              <w:rPr>
                <w:rFonts w:cs="Times New Roman"/>
                <w:szCs w:val="22"/>
              </w:rPr>
            </w:pPr>
          </w:p>
          <w:p w14:paraId="4641DE7B" w14:textId="591D4C26" w:rsidR="00F53321" w:rsidRPr="009011F3" w:rsidRDefault="00F53321" w:rsidP="00FA4D0A">
            <w:pPr>
              <w:autoSpaceDE w:val="0"/>
              <w:autoSpaceDN w:val="0"/>
              <w:adjustRightInd w:val="0"/>
              <w:ind w:left="57" w:right="57"/>
              <w:jc w:val="thaiDistribute"/>
              <w:rPr>
                <w:rFonts w:cs="Times New Roman"/>
                <w:szCs w:val="22"/>
              </w:rPr>
            </w:pPr>
            <w:r w:rsidRPr="009011F3">
              <w:rPr>
                <w:rFonts w:cs="Times New Roman"/>
                <w:szCs w:val="22"/>
              </w:rPr>
              <w:t xml:space="preserve">I evaluated the appropriateness of identification of </w:t>
            </w:r>
            <w:r w:rsidRPr="007C4D96">
              <w:rPr>
                <w:rFonts w:cs="Times New Roman"/>
                <w:spacing w:val="-4"/>
                <w:szCs w:val="22"/>
              </w:rPr>
              <w:t>the CGU</w:t>
            </w:r>
            <w:r w:rsidR="00F871CC" w:rsidRPr="007C4D96">
              <w:rPr>
                <w:rFonts w:cs="Times New Roman"/>
                <w:spacing w:val="-4"/>
                <w:szCs w:val="22"/>
              </w:rPr>
              <w:t xml:space="preserve"> by management</w:t>
            </w:r>
            <w:r w:rsidRPr="007C4D96">
              <w:rPr>
                <w:rFonts w:cs="Times New Roman"/>
                <w:spacing w:val="-4"/>
                <w:szCs w:val="22"/>
              </w:rPr>
              <w:t xml:space="preserve"> to which goodwill belongs,</w:t>
            </w:r>
            <w:r w:rsidRPr="009011F3">
              <w:rPr>
                <w:rFonts w:cs="Times New Roman"/>
                <w:szCs w:val="22"/>
              </w:rPr>
              <w:t xml:space="preserve"> reasonableness and tested key assumptions which </w:t>
            </w:r>
            <w:r w:rsidRPr="007C4D96">
              <w:rPr>
                <w:rFonts w:cs="Times New Roman"/>
                <w:spacing w:val="6"/>
                <w:szCs w:val="22"/>
              </w:rPr>
              <w:t>supported discounted cash flows projection,</w:t>
            </w:r>
            <w:r w:rsidRPr="009011F3">
              <w:rPr>
                <w:rFonts w:cs="Times New Roman"/>
                <w:szCs w:val="22"/>
              </w:rPr>
              <w:t xml:space="preserve"> appropriateness of the valuation methodology and discount rate by management concerning market situations and operating environment, industry knowledge and other information obtained during the audit. I tested the mathematical accuracy of the recoverable amount and impairment calculations. Moreover, I evaluated the reasonableness of the </w:t>
            </w:r>
            <w:r w:rsidRPr="007C4D96">
              <w:rPr>
                <w:rFonts w:cs="Times New Roman"/>
                <w:spacing w:val="-2"/>
                <w:szCs w:val="22"/>
              </w:rPr>
              <w:t>forecasting of financial performances by comparing</w:t>
            </w:r>
            <w:r w:rsidRPr="009011F3">
              <w:rPr>
                <w:rFonts w:cs="Times New Roman"/>
                <w:szCs w:val="22"/>
              </w:rPr>
              <w:t xml:space="preserve"> historical estimation to the actual operating results.</w:t>
            </w:r>
          </w:p>
          <w:p w14:paraId="6800F21E" w14:textId="77777777" w:rsidR="00F53321" w:rsidRPr="00D618B1" w:rsidRDefault="00F53321" w:rsidP="00FA4D0A">
            <w:pPr>
              <w:autoSpaceDE w:val="0"/>
              <w:autoSpaceDN w:val="0"/>
              <w:adjustRightInd w:val="0"/>
              <w:ind w:left="57" w:right="57"/>
              <w:jc w:val="both"/>
              <w:rPr>
                <w:rFonts w:cs="Times New Roman"/>
                <w:szCs w:val="22"/>
              </w:rPr>
            </w:pPr>
          </w:p>
          <w:p w14:paraId="07555626" w14:textId="77777777" w:rsidR="007D4C84" w:rsidRPr="00D618B1" w:rsidRDefault="00F53321" w:rsidP="00FA4D0A">
            <w:pPr>
              <w:autoSpaceDE w:val="0"/>
              <w:autoSpaceDN w:val="0"/>
              <w:adjustRightInd w:val="0"/>
              <w:ind w:left="57" w:right="57"/>
              <w:jc w:val="thaiDistribute"/>
              <w:rPr>
                <w:rFonts w:cs="Times New Roman"/>
                <w:szCs w:val="22"/>
              </w:rPr>
            </w:pPr>
            <w:r w:rsidRPr="007C4D96">
              <w:rPr>
                <w:rFonts w:cs="Times New Roman"/>
                <w:spacing w:val="-10"/>
                <w:szCs w:val="22"/>
              </w:rPr>
              <w:t>I also considered the adequacy of the Group’s disclosures</w:t>
            </w:r>
            <w:r w:rsidRPr="009011F3">
              <w:rPr>
                <w:rFonts w:cs="Times New Roman"/>
                <w:spacing w:val="-2"/>
                <w:szCs w:val="22"/>
              </w:rPr>
              <w:t xml:space="preserve"> in accordance with the financial reporting</w:t>
            </w:r>
            <w:r w:rsidRPr="00D618B1">
              <w:rPr>
                <w:rFonts w:cs="Times New Roman"/>
                <w:szCs w:val="22"/>
              </w:rPr>
              <w:t xml:space="preserve"> standard.</w:t>
            </w:r>
          </w:p>
        </w:tc>
      </w:tr>
    </w:tbl>
    <w:p w14:paraId="174B9DF4" w14:textId="77777777" w:rsidR="007D4C84" w:rsidRPr="00D618B1" w:rsidRDefault="007D4C84" w:rsidP="007D4C84">
      <w:pPr>
        <w:jc w:val="both"/>
        <w:rPr>
          <w:szCs w:val="22"/>
        </w:rPr>
      </w:pPr>
    </w:p>
    <w:p w14:paraId="4AF755CF" w14:textId="77777777" w:rsidR="007D4C84" w:rsidRPr="00D618B1" w:rsidRDefault="007D4C84" w:rsidP="007D4C84">
      <w:pPr>
        <w:jc w:val="both"/>
        <w:rPr>
          <w:rFonts w:cs="Times New Roman"/>
          <w:i/>
          <w:iCs/>
          <w:szCs w:val="22"/>
        </w:rPr>
      </w:pPr>
      <w:r w:rsidRPr="00D618B1">
        <w:rPr>
          <w:rFonts w:cs="Times New Roman"/>
          <w:i/>
          <w:iCs/>
          <w:szCs w:val="22"/>
        </w:rPr>
        <w:br w:type="page"/>
      </w:r>
    </w:p>
    <w:p w14:paraId="0DA3BA92" w14:textId="77777777" w:rsidR="00752A79" w:rsidRPr="00D618B1" w:rsidRDefault="00752A79" w:rsidP="007D4C84">
      <w:pPr>
        <w:jc w:val="both"/>
        <w:rPr>
          <w:rFonts w:cs="Times New Roman"/>
          <w:i/>
          <w:iCs/>
          <w:szCs w:val="22"/>
        </w:rPr>
      </w:pPr>
    </w:p>
    <w:p w14:paraId="5D393ABE" w14:textId="77777777" w:rsidR="00752A79" w:rsidRPr="00D618B1" w:rsidRDefault="00752A79" w:rsidP="007D4C84">
      <w:pPr>
        <w:jc w:val="both"/>
        <w:rPr>
          <w:rFonts w:cs="Times New Roman"/>
          <w:i/>
          <w:iCs/>
          <w:szCs w:val="22"/>
        </w:rPr>
      </w:pPr>
    </w:p>
    <w:p w14:paraId="778F84B4" w14:textId="77777777" w:rsidR="00752A79" w:rsidRPr="00D618B1" w:rsidRDefault="00752A79" w:rsidP="007D4C84">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643"/>
        <w:gridCol w:w="4646"/>
      </w:tblGrid>
      <w:tr w:rsidR="007D4C84" w:rsidRPr="00D618B1" w14:paraId="37AAB300" w14:textId="77777777" w:rsidTr="00E75EEE">
        <w:tc>
          <w:tcPr>
            <w:tcW w:w="9350" w:type="dxa"/>
            <w:gridSpan w:val="2"/>
            <w:shd w:val="clear" w:color="auto" w:fill="auto"/>
          </w:tcPr>
          <w:p w14:paraId="57E2ECFE" w14:textId="77777777" w:rsidR="007D4C84" w:rsidRPr="00D618B1" w:rsidRDefault="007D4C84" w:rsidP="007C4D96">
            <w:pPr>
              <w:autoSpaceDE w:val="0"/>
              <w:autoSpaceDN w:val="0"/>
              <w:adjustRightInd w:val="0"/>
              <w:ind w:left="57"/>
              <w:rPr>
                <w:szCs w:val="22"/>
              </w:rPr>
            </w:pPr>
            <w:r w:rsidRPr="00D618B1">
              <w:rPr>
                <w:rFonts w:cs="Cordia New"/>
                <w:i/>
                <w:iCs/>
                <w:szCs w:val="22"/>
              </w:rPr>
              <w:br w:type="page"/>
            </w:r>
            <w:r w:rsidRPr="00D618B1">
              <w:rPr>
                <w:szCs w:val="22"/>
              </w:rPr>
              <w:t xml:space="preserve">The impairment testing of property, </w:t>
            </w:r>
            <w:proofErr w:type="gramStart"/>
            <w:r w:rsidRPr="00D618B1">
              <w:rPr>
                <w:szCs w:val="22"/>
              </w:rPr>
              <w:t>plant</w:t>
            </w:r>
            <w:proofErr w:type="gramEnd"/>
            <w:r w:rsidRPr="00D618B1">
              <w:rPr>
                <w:szCs w:val="22"/>
              </w:rPr>
              <w:t xml:space="preserve"> and equipment</w:t>
            </w:r>
          </w:p>
        </w:tc>
      </w:tr>
      <w:tr w:rsidR="007D4C84" w:rsidRPr="00D618B1" w14:paraId="1F6687D7" w14:textId="77777777" w:rsidTr="00E75EEE">
        <w:tc>
          <w:tcPr>
            <w:tcW w:w="9350" w:type="dxa"/>
            <w:gridSpan w:val="2"/>
            <w:shd w:val="clear" w:color="auto" w:fill="auto"/>
          </w:tcPr>
          <w:p w14:paraId="2AA1E1F7" w14:textId="76981875" w:rsidR="007D4C84" w:rsidRPr="00D618B1" w:rsidRDefault="007D4C84" w:rsidP="007C4D96">
            <w:pPr>
              <w:autoSpaceDE w:val="0"/>
              <w:autoSpaceDN w:val="0"/>
              <w:adjustRightInd w:val="0"/>
              <w:ind w:left="57"/>
              <w:rPr>
                <w:szCs w:val="22"/>
              </w:rPr>
            </w:pPr>
            <w:r w:rsidRPr="00D618B1">
              <w:rPr>
                <w:szCs w:val="22"/>
              </w:rPr>
              <w:t xml:space="preserve">Refer to </w:t>
            </w:r>
            <w:r w:rsidRPr="009011F3">
              <w:rPr>
                <w:szCs w:val="22"/>
              </w:rPr>
              <w:t xml:space="preserve">Notes 2, </w:t>
            </w:r>
            <w:r w:rsidR="00AD6D00">
              <w:rPr>
                <w:szCs w:val="22"/>
              </w:rPr>
              <w:t>3</w:t>
            </w:r>
            <w:r w:rsidR="00AD6D00" w:rsidRPr="009011F3">
              <w:rPr>
                <w:szCs w:val="22"/>
              </w:rPr>
              <w:t xml:space="preserve"> </w:t>
            </w:r>
            <w:r w:rsidRPr="009011F3">
              <w:rPr>
                <w:szCs w:val="22"/>
              </w:rPr>
              <w:t>(</w:t>
            </w:r>
            <w:r w:rsidR="009011F3" w:rsidRPr="009011F3">
              <w:rPr>
                <w:szCs w:val="22"/>
              </w:rPr>
              <w:t>j</w:t>
            </w:r>
            <w:r w:rsidRPr="009011F3">
              <w:rPr>
                <w:szCs w:val="22"/>
              </w:rPr>
              <w:t xml:space="preserve">), and </w:t>
            </w:r>
            <w:r w:rsidR="00CA2B24" w:rsidRPr="009011F3">
              <w:rPr>
                <w:szCs w:val="22"/>
              </w:rPr>
              <w:t xml:space="preserve">11 </w:t>
            </w:r>
            <w:r w:rsidRPr="009011F3">
              <w:rPr>
                <w:szCs w:val="22"/>
              </w:rPr>
              <w:t>to the</w:t>
            </w:r>
            <w:r w:rsidRPr="00D618B1">
              <w:rPr>
                <w:szCs w:val="22"/>
              </w:rPr>
              <w:t xml:space="preserve"> financial statements.</w:t>
            </w:r>
          </w:p>
        </w:tc>
      </w:tr>
      <w:tr w:rsidR="007D4C84" w:rsidRPr="00D618B1" w14:paraId="21BFFDC3" w14:textId="77777777" w:rsidTr="00E75EEE">
        <w:tc>
          <w:tcPr>
            <w:tcW w:w="4675" w:type="dxa"/>
            <w:shd w:val="clear" w:color="auto" w:fill="auto"/>
          </w:tcPr>
          <w:p w14:paraId="3B76050B" w14:textId="77777777" w:rsidR="007D4C84" w:rsidRPr="00D618B1" w:rsidRDefault="007D4C84" w:rsidP="007C4D96">
            <w:pPr>
              <w:autoSpaceDE w:val="0"/>
              <w:autoSpaceDN w:val="0"/>
              <w:adjustRightInd w:val="0"/>
              <w:ind w:left="57"/>
              <w:rPr>
                <w:b/>
                <w:bCs/>
                <w:szCs w:val="22"/>
              </w:rPr>
            </w:pPr>
            <w:r w:rsidRPr="00D618B1">
              <w:rPr>
                <w:b/>
                <w:bCs/>
                <w:szCs w:val="22"/>
              </w:rPr>
              <w:t>The key audit matter</w:t>
            </w:r>
          </w:p>
        </w:tc>
        <w:tc>
          <w:tcPr>
            <w:tcW w:w="4675" w:type="dxa"/>
            <w:shd w:val="clear" w:color="auto" w:fill="auto"/>
          </w:tcPr>
          <w:p w14:paraId="39AC4AD7" w14:textId="77777777" w:rsidR="007D4C84" w:rsidRPr="00D618B1" w:rsidRDefault="007D4C84" w:rsidP="007C4D96">
            <w:pPr>
              <w:autoSpaceDE w:val="0"/>
              <w:autoSpaceDN w:val="0"/>
              <w:adjustRightInd w:val="0"/>
              <w:ind w:left="57" w:right="57"/>
              <w:rPr>
                <w:b/>
                <w:bCs/>
                <w:szCs w:val="22"/>
              </w:rPr>
            </w:pPr>
            <w:r w:rsidRPr="00D618B1">
              <w:rPr>
                <w:b/>
                <w:bCs/>
                <w:szCs w:val="22"/>
              </w:rPr>
              <w:t>How the matter was addressed in the audit</w:t>
            </w:r>
          </w:p>
        </w:tc>
      </w:tr>
      <w:tr w:rsidR="007D4C84" w:rsidRPr="00D618B1" w14:paraId="515C1465" w14:textId="77777777" w:rsidTr="00E75EEE">
        <w:trPr>
          <w:trHeight w:val="6566"/>
        </w:trPr>
        <w:tc>
          <w:tcPr>
            <w:tcW w:w="4675" w:type="dxa"/>
            <w:shd w:val="clear" w:color="auto" w:fill="auto"/>
          </w:tcPr>
          <w:p w14:paraId="5D76EBA5" w14:textId="65086F99" w:rsidR="007D4C84" w:rsidRPr="00D618B1" w:rsidRDefault="00F53321" w:rsidP="007C4D96">
            <w:pPr>
              <w:autoSpaceDE w:val="0"/>
              <w:autoSpaceDN w:val="0"/>
              <w:adjustRightInd w:val="0"/>
              <w:ind w:left="57" w:right="57"/>
              <w:jc w:val="both"/>
              <w:rPr>
                <w:rFonts w:cs="Times New Roman"/>
                <w:b/>
                <w:bCs/>
                <w:szCs w:val="22"/>
              </w:rPr>
            </w:pPr>
            <w:r w:rsidRPr="007C4D96">
              <w:rPr>
                <w:rFonts w:cs="Times New Roman"/>
                <w:spacing w:val="-8"/>
                <w:szCs w:val="22"/>
              </w:rPr>
              <w:t>The management assessed the indication of impairment</w:t>
            </w:r>
            <w:r w:rsidRPr="00D618B1">
              <w:rPr>
                <w:rFonts w:cs="Times New Roman"/>
                <w:szCs w:val="22"/>
              </w:rPr>
              <w:t xml:space="preserve"> </w:t>
            </w:r>
            <w:r w:rsidR="00975D02">
              <w:rPr>
                <w:rFonts w:cs="Times New Roman"/>
                <w:szCs w:val="22"/>
              </w:rPr>
              <w:t>requiring</w:t>
            </w:r>
            <w:r w:rsidRPr="00D618B1">
              <w:rPr>
                <w:rFonts w:cs="Times New Roman"/>
                <w:szCs w:val="22"/>
              </w:rPr>
              <w:t xml:space="preserve"> impairment testing of property, </w:t>
            </w:r>
            <w:proofErr w:type="gramStart"/>
            <w:r w:rsidRPr="00D618B1">
              <w:rPr>
                <w:rFonts w:cs="Times New Roman"/>
                <w:szCs w:val="22"/>
              </w:rPr>
              <w:t>plant</w:t>
            </w:r>
            <w:proofErr w:type="gramEnd"/>
            <w:r w:rsidRPr="00D618B1">
              <w:rPr>
                <w:rFonts w:cs="Times New Roman"/>
                <w:szCs w:val="22"/>
              </w:rPr>
              <w:t xml:space="preserve"> and equipment of the Group. The management focused </w:t>
            </w:r>
            <w:r w:rsidRPr="007C4D96">
              <w:rPr>
                <w:rFonts w:cs="Times New Roman"/>
                <w:spacing w:val="-6"/>
                <w:szCs w:val="22"/>
              </w:rPr>
              <w:t xml:space="preserve">on the </w:t>
            </w:r>
            <w:r w:rsidR="00975D02" w:rsidRPr="007C4D96">
              <w:rPr>
                <w:rFonts w:cs="Times New Roman"/>
                <w:spacing w:val="-6"/>
                <w:szCs w:val="22"/>
              </w:rPr>
              <w:t>businesses</w:t>
            </w:r>
            <w:r w:rsidRPr="007C4D96">
              <w:rPr>
                <w:rFonts w:cs="Times New Roman"/>
                <w:spacing w:val="-6"/>
                <w:szCs w:val="22"/>
              </w:rPr>
              <w:t xml:space="preserve"> </w:t>
            </w:r>
            <w:r w:rsidR="00975D02" w:rsidRPr="007C4D96">
              <w:rPr>
                <w:rFonts w:cs="Times New Roman"/>
                <w:spacing w:val="-6"/>
                <w:szCs w:val="22"/>
              </w:rPr>
              <w:t>which</w:t>
            </w:r>
            <w:r w:rsidRPr="007C4D96">
              <w:rPr>
                <w:rFonts w:cs="Times New Roman"/>
                <w:spacing w:val="-6"/>
                <w:szCs w:val="22"/>
              </w:rPr>
              <w:t xml:space="preserve"> performance was consistently</w:t>
            </w:r>
            <w:r w:rsidRPr="00D618B1">
              <w:rPr>
                <w:rFonts w:cs="Times New Roman"/>
                <w:szCs w:val="22"/>
              </w:rPr>
              <w:t xml:space="preserve"> below expectations. The impairment testing of property, plant and equipment </w:t>
            </w:r>
            <w:proofErr w:type="gramStart"/>
            <w:r w:rsidRPr="00D618B1">
              <w:rPr>
                <w:rFonts w:cs="Times New Roman"/>
                <w:szCs w:val="22"/>
              </w:rPr>
              <w:t>is considered to be</w:t>
            </w:r>
            <w:proofErr w:type="gramEnd"/>
            <w:r w:rsidRPr="00D618B1">
              <w:rPr>
                <w:rFonts w:cs="Times New Roman"/>
                <w:szCs w:val="22"/>
              </w:rPr>
              <w:t xml:space="preserve"> a key risk area due to the fact that it involves significant judgment by management to identify whether there is any indication of impairment and to consider the recoverable amount. Judgmental aspects include estimates and assumptions in respect of the forecasting of future cash flows along with its forecast growth rate and discount rate used for each cash generating unit. Therefore, this is an area of focus in my audit.</w:t>
            </w:r>
          </w:p>
        </w:tc>
        <w:tc>
          <w:tcPr>
            <w:tcW w:w="4675" w:type="dxa"/>
            <w:shd w:val="clear" w:color="auto" w:fill="auto"/>
          </w:tcPr>
          <w:p w14:paraId="363AEF8F" w14:textId="77777777" w:rsidR="00F53321" w:rsidRPr="007C4D96" w:rsidRDefault="00F53321" w:rsidP="007C4D96">
            <w:pPr>
              <w:autoSpaceDE w:val="0"/>
              <w:autoSpaceDN w:val="0"/>
              <w:adjustRightInd w:val="0"/>
              <w:ind w:left="57" w:right="57"/>
              <w:jc w:val="both"/>
              <w:rPr>
                <w:rFonts w:cs="Times New Roman"/>
                <w:spacing w:val="-4"/>
                <w:szCs w:val="22"/>
              </w:rPr>
            </w:pPr>
            <w:r w:rsidRPr="00D618B1">
              <w:rPr>
                <w:rFonts w:cs="Times New Roman"/>
                <w:szCs w:val="22"/>
              </w:rPr>
              <w:t xml:space="preserve">My audit procedures focused on assessing the </w:t>
            </w:r>
            <w:r w:rsidRPr="007C4D96">
              <w:rPr>
                <w:rFonts w:cs="Times New Roman"/>
                <w:spacing w:val="-2"/>
                <w:szCs w:val="22"/>
              </w:rPr>
              <w:t>reasonableness of impairment indicator and the key</w:t>
            </w:r>
            <w:r w:rsidRPr="00D618B1">
              <w:rPr>
                <w:rFonts w:cs="Times New Roman"/>
                <w:szCs w:val="22"/>
              </w:rPr>
              <w:t xml:space="preserve"> </w:t>
            </w:r>
            <w:r w:rsidRPr="007C4D96">
              <w:rPr>
                <w:rFonts w:cs="Times New Roman"/>
                <w:spacing w:val="-4"/>
                <w:szCs w:val="22"/>
              </w:rPr>
              <w:t>assumptions which underpin management’s forecast.</w:t>
            </w:r>
          </w:p>
          <w:p w14:paraId="0E0519E4" w14:textId="77777777" w:rsidR="00F53321" w:rsidRPr="00D618B1" w:rsidRDefault="00F53321" w:rsidP="007C4D96">
            <w:pPr>
              <w:autoSpaceDE w:val="0"/>
              <w:autoSpaceDN w:val="0"/>
              <w:adjustRightInd w:val="0"/>
              <w:ind w:left="57" w:right="57"/>
              <w:jc w:val="both"/>
              <w:rPr>
                <w:rFonts w:cs="Times New Roman"/>
                <w:szCs w:val="22"/>
              </w:rPr>
            </w:pPr>
          </w:p>
          <w:p w14:paraId="74BF0A9B" w14:textId="77777777" w:rsidR="00F53321" w:rsidRPr="00D618B1" w:rsidRDefault="00F53321" w:rsidP="007C4D96">
            <w:pPr>
              <w:autoSpaceDE w:val="0"/>
              <w:autoSpaceDN w:val="0"/>
              <w:adjustRightInd w:val="0"/>
              <w:ind w:left="57" w:right="57"/>
              <w:jc w:val="both"/>
              <w:rPr>
                <w:rFonts w:cs="Times New Roman"/>
                <w:szCs w:val="22"/>
              </w:rPr>
            </w:pPr>
            <w:r w:rsidRPr="00D618B1">
              <w:rPr>
                <w:rFonts w:cs="Times New Roman"/>
                <w:szCs w:val="22"/>
              </w:rPr>
              <w:t xml:space="preserve">I evaluated the appropriateness of identification of </w:t>
            </w:r>
            <w:r w:rsidRPr="007C4D96">
              <w:rPr>
                <w:rFonts w:cs="Times New Roman"/>
                <w:spacing w:val="-6"/>
                <w:szCs w:val="22"/>
              </w:rPr>
              <w:t>the CGU</w:t>
            </w:r>
            <w:r w:rsidR="00E40799" w:rsidRPr="007C4D96">
              <w:rPr>
                <w:rFonts w:cs="Times New Roman"/>
                <w:spacing w:val="-6"/>
                <w:szCs w:val="22"/>
              </w:rPr>
              <w:t xml:space="preserve"> by management</w:t>
            </w:r>
            <w:r w:rsidRPr="007C4D96">
              <w:rPr>
                <w:rFonts w:cs="Times New Roman"/>
                <w:spacing w:val="-6"/>
                <w:szCs w:val="22"/>
              </w:rPr>
              <w:t xml:space="preserve"> and valuation methodology,</w:t>
            </w:r>
            <w:r w:rsidRPr="00D618B1">
              <w:rPr>
                <w:rFonts w:cs="Times New Roman"/>
                <w:szCs w:val="22"/>
              </w:rPr>
              <w:t xml:space="preserve"> </w:t>
            </w:r>
            <w:r w:rsidRPr="007C4D96">
              <w:rPr>
                <w:rFonts w:cs="Times New Roman"/>
                <w:spacing w:val="-6"/>
                <w:szCs w:val="22"/>
              </w:rPr>
              <w:t>reasonableness of impairment indicator with reference</w:t>
            </w:r>
            <w:r w:rsidRPr="00D618B1">
              <w:rPr>
                <w:rFonts w:cs="Times New Roman"/>
                <w:szCs w:val="22"/>
              </w:rPr>
              <w:t xml:space="preserve"> </w:t>
            </w:r>
            <w:r w:rsidRPr="007C4D96">
              <w:rPr>
                <w:rFonts w:cs="Times New Roman"/>
                <w:spacing w:val="-8"/>
                <w:szCs w:val="22"/>
              </w:rPr>
              <w:t>to current market situations and operating environment,</w:t>
            </w:r>
            <w:r w:rsidRPr="00D618B1">
              <w:rPr>
                <w:rFonts w:cs="Times New Roman"/>
                <w:szCs w:val="22"/>
              </w:rPr>
              <w:t xml:space="preserve"> </w:t>
            </w:r>
            <w:r w:rsidRPr="007C4D96">
              <w:rPr>
                <w:rFonts w:cs="Times New Roman"/>
                <w:spacing w:val="-2"/>
                <w:szCs w:val="22"/>
              </w:rPr>
              <w:t>industry knowledge, and other information obtained</w:t>
            </w:r>
            <w:r w:rsidRPr="00D618B1">
              <w:rPr>
                <w:rFonts w:cs="Times New Roman"/>
                <w:szCs w:val="22"/>
              </w:rPr>
              <w:t xml:space="preserve"> during the audit.</w:t>
            </w:r>
          </w:p>
          <w:p w14:paraId="6006C0C9" w14:textId="77777777" w:rsidR="00F53321" w:rsidRPr="00D618B1" w:rsidRDefault="00F53321" w:rsidP="007C4D96">
            <w:pPr>
              <w:autoSpaceDE w:val="0"/>
              <w:autoSpaceDN w:val="0"/>
              <w:adjustRightInd w:val="0"/>
              <w:ind w:left="57" w:right="57"/>
              <w:jc w:val="both"/>
              <w:rPr>
                <w:rFonts w:cs="Times New Roman"/>
                <w:szCs w:val="22"/>
              </w:rPr>
            </w:pPr>
          </w:p>
          <w:p w14:paraId="7E1ECF2F" w14:textId="0FAE3134" w:rsidR="00F53321" w:rsidRPr="00D618B1" w:rsidRDefault="00F53321" w:rsidP="007C4D96">
            <w:pPr>
              <w:autoSpaceDE w:val="0"/>
              <w:autoSpaceDN w:val="0"/>
              <w:adjustRightInd w:val="0"/>
              <w:ind w:left="57" w:right="57"/>
              <w:jc w:val="both"/>
              <w:rPr>
                <w:rFonts w:cs="Times New Roman"/>
                <w:szCs w:val="22"/>
              </w:rPr>
            </w:pPr>
            <w:r w:rsidRPr="00D618B1">
              <w:rPr>
                <w:rFonts w:cs="Times New Roman"/>
                <w:szCs w:val="22"/>
              </w:rPr>
              <w:t xml:space="preserve">I tested significant assumptions which supported discounted cash flows projection by comparing the key assumptions with internal and external sources of information, appropriateness of the valuation </w:t>
            </w:r>
            <w:r w:rsidRPr="007C4D96">
              <w:rPr>
                <w:rFonts w:cs="Times New Roman"/>
                <w:spacing w:val="-2"/>
                <w:szCs w:val="22"/>
              </w:rPr>
              <w:t>methodology,</w:t>
            </w:r>
            <w:r w:rsidR="002C1D85" w:rsidRPr="007C4D96">
              <w:rPr>
                <w:rFonts w:cs="Times New Roman"/>
                <w:spacing w:val="-2"/>
                <w:szCs w:val="22"/>
              </w:rPr>
              <w:t xml:space="preserve"> </w:t>
            </w:r>
            <w:r w:rsidRPr="007C4D96">
              <w:rPr>
                <w:rFonts w:cs="Times New Roman"/>
                <w:spacing w:val="-2"/>
                <w:szCs w:val="22"/>
              </w:rPr>
              <w:t>discount rate and sensitivity analysis</w:t>
            </w:r>
            <w:r w:rsidRPr="00D618B1">
              <w:rPr>
                <w:rFonts w:cs="Times New Roman"/>
                <w:szCs w:val="22"/>
              </w:rPr>
              <w:t xml:space="preserve"> to determine the effect of changes in the significant assumptions by management concerning recent </w:t>
            </w:r>
            <w:r w:rsidRPr="007C4D96">
              <w:rPr>
                <w:rFonts w:cs="Times New Roman"/>
                <w:spacing w:val="-10"/>
                <w:szCs w:val="22"/>
              </w:rPr>
              <w:t>performance, trend analysis, and tested the mathematical</w:t>
            </w:r>
            <w:r w:rsidRPr="00D618B1">
              <w:rPr>
                <w:rFonts w:cs="Times New Roman"/>
                <w:szCs w:val="22"/>
              </w:rPr>
              <w:t xml:space="preserve"> </w:t>
            </w:r>
            <w:r w:rsidRPr="007C4D96">
              <w:rPr>
                <w:rFonts w:cs="Times New Roman"/>
                <w:spacing w:val="-2"/>
                <w:szCs w:val="22"/>
              </w:rPr>
              <w:t>accuracy of the recoverable amount and impairment</w:t>
            </w:r>
            <w:r w:rsidRPr="00D618B1">
              <w:rPr>
                <w:rFonts w:cs="Times New Roman"/>
                <w:szCs w:val="22"/>
              </w:rPr>
              <w:t xml:space="preserve"> </w:t>
            </w:r>
            <w:r w:rsidRPr="007C4D96">
              <w:rPr>
                <w:rFonts w:cs="Times New Roman"/>
                <w:spacing w:val="-8"/>
                <w:szCs w:val="22"/>
              </w:rPr>
              <w:t>calculations. Moreover, I evaluated the reasonableness</w:t>
            </w:r>
            <w:r w:rsidRPr="00D618B1">
              <w:rPr>
                <w:rFonts w:cs="Times New Roman"/>
                <w:szCs w:val="22"/>
              </w:rPr>
              <w:t xml:space="preserve"> </w:t>
            </w:r>
            <w:r w:rsidRPr="007C4D96">
              <w:rPr>
                <w:rFonts w:cs="Times New Roman"/>
                <w:szCs w:val="22"/>
              </w:rPr>
              <w:t xml:space="preserve">of the forecasting of financial performances by </w:t>
            </w:r>
            <w:r w:rsidRPr="007C4D96">
              <w:rPr>
                <w:rFonts w:cs="Times New Roman"/>
                <w:spacing w:val="-4"/>
                <w:szCs w:val="22"/>
              </w:rPr>
              <w:t>comparing historical forecasts to the actual operating</w:t>
            </w:r>
            <w:r w:rsidRPr="00D618B1">
              <w:rPr>
                <w:rFonts w:cs="Times New Roman"/>
                <w:szCs w:val="22"/>
              </w:rPr>
              <w:t xml:space="preserve"> results.</w:t>
            </w:r>
          </w:p>
          <w:p w14:paraId="7EFF3B0D" w14:textId="77777777" w:rsidR="00F53321" w:rsidRPr="00D618B1" w:rsidRDefault="00F53321" w:rsidP="007C4D96">
            <w:pPr>
              <w:autoSpaceDE w:val="0"/>
              <w:autoSpaceDN w:val="0"/>
              <w:adjustRightInd w:val="0"/>
              <w:ind w:left="57" w:right="57"/>
              <w:jc w:val="both"/>
              <w:rPr>
                <w:rFonts w:cs="Times New Roman"/>
                <w:szCs w:val="22"/>
              </w:rPr>
            </w:pPr>
          </w:p>
          <w:p w14:paraId="20896107" w14:textId="77777777" w:rsidR="007D4C84" w:rsidRPr="00D618B1" w:rsidRDefault="00F53321" w:rsidP="007C4D96">
            <w:pPr>
              <w:autoSpaceDE w:val="0"/>
              <w:autoSpaceDN w:val="0"/>
              <w:adjustRightInd w:val="0"/>
              <w:ind w:left="57" w:right="57"/>
              <w:jc w:val="both"/>
              <w:rPr>
                <w:rFonts w:cs="Times New Roman"/>
                <w:szCs w:val="22"/>
              </w:rPr>
            </w:pPr>
            <w:r w:rsidRPr="007C4D96">
              <w:rPr>
                <w:rFonts w:cs="Times New Roman"/>
                <w:spacing w:val="-10"/>
                <w:szCs w:val="22"/>
              </w:rPr>
              <w:t>I also considered the adequacy of the Group’s disclosures</w:t>
            </w:r>
            <w:r w:rsidRPr="009011F3">
              <w:rPr>
                <w:rFonts w:cs="Times New Roman"/>
                <w:spacing w:val="-2"/>
                <w:szCs w:val="22"/>
              </w:rPr>
              <w:t xml:space="preserve"> in accordance with the financial reporting</w:t>
            </w:r>
            <w:r w:rsidRPr="00D618B1">
              <w:rPr>
                <w:rFonts w:cs="Times New Roman"/>
                <w:szCs w:val="22"/>
              </w:rPr>
              <w:t xml:space="preserve"> standard.</w:t>
            </w:r>
          </w:p>
        </w:tc>
      </w:tr>
    </w:tbl>
    <w:p w14:paraId="54875223" w14:textId="77777777" w:rsidR="007D4C84" w:rsidRPr="00D618B1" w:rsidRDefault="007D4C84" w:rsidP="00F37992">
      <w:pPr>
        <w:pStyle w:val="Default"/>
        <w:rPr>
          <w:rFonts w:ascii="Times New Roman" w:hAnsi="Times New Roman" w:cs="Times New Roman"/>
          <w:i/>
          <w:iCs/>
          <w:sz w:val="22"/>
          <w:szCs w:val="22"/>
          <w:lang w:val="en-GB"/>
        </w:rPr>
      </w:pPr>
    </w:p>
    <w:p w14:paraId="6666F4AF" w14:textId="77777777" w:rsidR="00752A79" w:rsidRPr="00D618B1" w:rsidRDefault="007D4C84" w:rsidP="003F59C7">
      <w:pPr>
        <w:spacing w:line="240" w:lineRule="auto"/>
        <w:rPr>
          <w:rFonts w:cs="Times New Roman"/>
          <w:i/>
          <w:iCs/>
          <w:szCs w:val="22"/>
        </w:rPr>
      </w:pPr>
      <w:r w:rsidRPr="00D618B1">
        <w:rPr>
          <w:rFonts w:cs="Times New Roman"/>
          <w:i/>
          <w:iCs/>
          <w:szCs w:val="22"/>
        </w:rPr>
        <w:br w:type="page"/>
      </w:r>
    </w:p>
    <w:p w14:paraId="16C5D3F7" w14:textId="77777777" w:rsidR="007161BC" w:rsidRPr="00D618B1" w:rsidRDefault="007161BC" w:rsidP="007161BC">
      <w:pPr>
        <w:ind w:right="47"/>
        <w:jc w:val="both"/>
        <w:rPr>
          <w:rFonts w:cs="Times New Roman"/>
          <w:i/>
          <w:iCs/>
          <w:szCs w:val="22"/>
        </w:rPr>
      </w:pPr>
      <w:r w:rsidRPr="00D618B1">
        <w:rPr>
          <w:rFonts w:cs="Times New Roman"/>
          <w:i/>
          <w:iCs/>
          <w:szCs w:val="22"/>
        </w:rPr>
        <w:lastRenderedPageBreak/>
        <w:t>Emphasis of Matter</w:t>
      </w:r>
    </w:p>
    <w:p w14:paraId="3E615DE8" w14:textId="77777777" w:rsidR="007161BC" w:rsidRPr="00D618B1" w:rsidRDefault="007161BC" w:rsidP="007161BC">
      <w:pPr>
        <w:ind w:right="47"/>
        <w:jc w:val="both"/>
        <w:rPr>
          <w:rFonts w:cs="Times New Roman"/>
          <w:szCs w:val="22"/>
        </w:rPr>
      </w:pPr>
      <w:r w:rsidRPr="00D618B1">
        <w:rPr>
          <w:rFonts w:cs="Times New Roman"/>
          <w:szCs w:val="22"/>
        </w:rPr>
        <w:t xml:space="preserve"> </w:t>
      </w:r>
    </w:p>
    <w:p w14:paraId="385C6972" w14:textId="67892D0E" w:rsidR="007161BC" w:rsidRPr="00D618B1" w:rsidRDefault="007161BC" w:rsidP="007161BC">
      <w:pPr>
        <w:ind w:right="47"/>
        <w:jc w:val="both"/>
        <w:rPr>
          <w:rFonts w:cs="Times New Roman"/>
          <w:szCs w:val="22"/>
        </w:rPr>
      </w:pPr>
      <w:r w:rsidRPr="007C4D96">
        <w:rPr>
          <w:rFonts w:cs="Times New Roman"/>
          <w:spacing w:val="-2"/>
          <w:szCs w:val="22"/>
        </w:rPr>
        <w:t xml:space="preserve">I draw attention to Note </w:t>
      </w:r>
      <w:r w:rsidR="00160F51" w:rsidRPr="007C4D96">
        <w:rPr>
          <w:rFonts w:cs="Times New Roman"/>
          <w:spacing w:val="-2"/>
          <w:szCs w:val="22"/>
        </w:rPr>
        <w:t>4</w:t>
      </w:r>
      <w:r w:rsidRPr="007C4D96">
        <w:rPr>
          <w:rFonts w:cs="Times New Roman"/>
          <w:spacing w:val="-2"/>
          <w:szCs w:val="22"/>
        </w:rPr>
        <w:t xml:space="preserve">. The Group acquired a business in </w:t>
      </w:r>
      <w:r w:rsidR="00F1217B" w:rsidRPr="007C4D96">
        <w:rPr>
          <w:rFonts w:cs="Times New Roman"/>
          <w:spacing w:val="-2"/>
          <w:szCs w:val="22"/>
        </w:rPr>
        <w:t xml:space="preserve">Spain </w:t>
      </w:r>
      <w:r w:rsidRPr="007C4D96">
        <w:rPr>
          <w:rFonts w:cs="Times New Roman"/>
          <w:spacing w:val="-2"/>
          <w:szCs w:val="22"/>
        </w:rPr>
        <w:t>during the year ended 31 December 202</w:t>
      </w:r>
      <w:r w:rsidR="00257BC4" w:rsidRPr="007C4D96">
        <w:rPr>
          <w:rFonts w:cs="Times New Roman"/>
          <w:spacing w:val="-2"/>
          <w:szCs w:val="22"/>
        </w:rPr>
        <w:t>1</w:t>
      </w:r>
      <w:r w:rsidRPr="00160F51">
        <w:rPr>
          <w:rFonts w:cs="Times New Roman"/>
          <w:szCs w:val="22"/>
        </w:rPr>
        <w:t xml:space="preserve"> and </w:t>
      </w:r>
      <w:r w:rsidR="00CA2B24" w:rsidRPr="00160F51">
        <w:rPr>
          <w:rFonts w:cs="Times New Roman"/>
          <w:szCs w:val="22"/>
        </w:rPr>
        <w:t>engaged</w:t>
      </w:r>
      <w:r w:rsidRPr="00160F51">
        <w:rPr>
          <w:rFonts w:cs="Times New Roman"/>
          <w:szCs w:val="22"/>
        </w:rPr>
        <w:t xml:space="preserve"> an independent appraiser to determine the fair value of the</w:t>
      </w:r>
      <w:r w:rsidRPr="00D618B1">
        <w:rPr>
          <w:rFonts w:cs="Times New Roman"/>
          <w:szCs w:val="22"/>
        </w:rPr>
        <w:t xml:space="preserve"> identifiable assets acquired and liabilities assumed from the business acquisitions. As at the reporting date, the appraisal has not yet been completed therefore the determination of the fair value was determined provisionally and is subject to </w:t>
      </w:r>
      <w:r w:rsidR="00CA2B24">
        <w:rPr>
          <w:rFonts w:cs="Times New Roman"/>
          <w:szCs w:val="22"/>
        </w:rPr>
        <w:t>adjustment</w:t>
      </w:r>
      <w:r w:rsidRPr="00D618B1">
        <w:rPr>
          <w:rFonts w:cs="Times New Roman"/>
          <w:szCs w:val="22"/>
        </w:rPr>
        <w:t xml:space="preserve">. </w:t>
      </w:r>
      <w:proofErr w:type="gramStart"/>
      <w:r w:rsidRPr="00D618B1">
        <w:rPr>
          <w:rFonts w:cs="Times New Roman"/>
          <w:szCs w:val="22"/>
        </w:rPr>
        <w:t>My opinion is not</w:t>
      </w:r>
      <w:proofErr w:type="gramEnd"/>
      <w:r w:rsidRPr="00D618B1">
        <w:rPr>
          <w:rFonts w:cs="Times New Roman"/>
          <w:szCs w:val="22"/>
        </w:rPr>
        <w:t xml:space="preserve"> modified in respect of this matter.</w:t>
      </w:r>
    </w:p>
    <w:p w14:paraId="4C45FDED" w14:textId="77777777" w:rsidR="007161BC" w:rsidRPr="00D618B1" w:rsidRDefault="007161BC" w:rsidP="003F59C7">
      <w:pPr>
        <w:spacing w:line="240" w:lineRule="auto"/>
        <w:rPr>
          <w:rFonts w:cs="Times New Roman"/>
          <w:i/>
          <w:iCs/>
          <w:szCs w:val="22"/>
        </w:rPr>
      </w:pPr>
    </w:p>
    <w:p w14:paraId="342B39D3" w14:textId="77777777" w:rsidR="00F37992" w:rsidRPr="00D618B1" w:rsidRDefault="00F37992" w:rsidP="003F59C7">
      <w:pPr>
        <w:spacing w:line="240" w:lineRule="auto"/>
        <w:rPr>
          <w:rFonts w:cs="Times New Roman"/>
          <w:i/>
          <w:iCs/>
          <w:szCs w:val="22"/>
        </w:rPr>
      </w:pPr>
      <w:r w:rsidRPr="00D618B1">
        <w:rPr>
          <w:rFonts w:cs="Times New Roman"/>
          <w:i/>
          <w:iCs/>
          <w:szCs w:val="22"/>
        </w:rPr>
        <w:t>Other Information</w:t>
      </w:r>
    </w:p>
    <w:p w14:paraId="79562D7D" w14:textId="77777777" w:rsidR="00F37992" w:rsidRPr="00D618B1" w:rsidRDefault="00F37992" w:rsidP="00F37992">
      <w:pPr>
        <w:pStyle w:val="Default"/>
        <w:rPr>
          <w:rFonts w:ascii="Times New Roman" w:hAnsi="Times New Roman" w:cs="Times New Roman"/>
          <w:i/>
          <w:iCs/>
          <w:sz w:val="22"/>
          <w:szCs w:val="22"/>
        </w:rPr>
      </w:pPr>
    </w:p>
    <w:p w14:paraId="7A1C0C71" w14:textId="77777777" w:rsidR="00F37992" w:rsidRPr="00D618B1" w:rsidRDefault="00F37992" w:rsidP="00F37992">
      <w:pPr>
        <w:ind w:right="47"/>
        <w:jc w:val="both"/>
        <w:rPr>
          <w:rFonts w:cs="Times New Roman"/>
          <w:szCs w:val="22"/>
        </w:rPr>
      </w:pPr>
      <w:r w:rsidRPr="00D618B1">
        <w:rPr>
          <w:rFonts w:cs="Times New Roman"/>
          <w:szCs w:val="22"/>
        </w:rPr>
        <w:t xml:space="preserve">Management is responsible for the other information. The other information comprises the information included in the annual </w:t>
      </w:r>
      <w:proofErr w:type="gramStart"/>
      <w:r w:rsidRPr="00D618B1">
        <w:rPr>
          <w:rFonts w:cs="Times New Roman"/>
          <w:szCs w:val="22"/>
        </w:rPr>
        <w:t>report, but</w:t>
      </w:r>
      <w:proofErr w:type="gramEnd"/>
      <w:r w:rsidRPr="00D618B1">
        <w:rPr>
          <w:rFonts w:cs="Times New Roman"/>
          <w:szCs w:val="22"/>
        </w:rPr>
        <w:t xml:space="preserve"> does not include the consolidated financial statements and my auditor’s report thereon. </w:t>
      </w:r>
    </w:p>
    <w:p w14:paraId="21164AF5" w14:textId="77777777" w:rsidR="00F37992" w:rsidRPr="00D618B1" w:rsidRDefault="00F37992" w:rsidP="00F37992">
      <w:pPr>
        <w:ind w:right="47"/>
        <w:jc w:val="both"/>
        <w:rPr>
          <w:rFonts w:cs="Times New Roman"/>
          <w:szCs w:val="22"/>
        </w:rPr>
      </w:pPr>
    </w:p>
    <w:p w14:paraId="6F464EE0" w14:textId="77777777" w:rsidR="00F37992" w:rsidRPr="00D618B1" w:rsidRDefault="00F37992" w:rsidP="00F37992">
      <w:pPr>
        <w:pStyle w:val="Default"/>
        <w:jc w:val="both"/>
        <w:rPr>
          <w:rFonts w:ascii="Times New Roman" w:hAnsi="Times New Roman" w:cs="Times New Roman"/>
          <w:sz w:val="22"/>
          <w:szCs w:val="22"/>
        </w:rPr>
      </w:pPr>
      <w:r w:rsidRPr="00D618B1">
        <w:rPr>
          <w:rFonts w:ascii="Times New Roman" w:hAnsi="Times New Roman" w:cs="Times New Roman"/>
          <w:sz w:val="22"/>
          <w:szCs w:val="22"/>
        </w:rPr>
        <w:t xml:space="preserve">My opinion on the consolidated financial statements does not cover the other information and I do not express any form of assurance conclusion thereon. </w:t>
      </w:r>
    </w:p>
    <w:p w14:paraId="774CD837" w14:textId="77777777" w:rsidR="00F37992" w:rsidRPr="00D618B1" w:rsidRDefault="00F37992" w:rsidP="00F37992">
      <w:pPr>
        <w:pStyle w:val="Default"/>
        <w:jc w:val="both"/>
        <w:rPr>
          <w:rFonts w:ascii="Times New Roman" w:hAnsi="Times New Roman" w:cs="Times New Roman"/>
          <w:sz w:val="22"/>
          <w:szCs w:val="22"/>
        </w:rPr>
      </w:pPr>
    </w:p>
    <w:p w14:paraId="5A0FA519" w14:textId="77777777" w:rsidR="00F37992" w:rsidRPr="00D618B1" w:rsidRDefault="00F37992" w:rsidP="00F37992">
      <w:pPr>
        <w:pStyle w:val="Default"/>
        <w:jc w:val="both"/>
        <w:rPr>
          <w:rFonts w:ascii="Times New Roman" w:hAnsi="Times New Roman" w:cs="Times New Roman"/>
          <w:sz w:val="22"/>
          <w:szCs w:val="22"/>
        </w:rPr>
      </w:pPr>
      <w:r w:rsidRPr="007C4D96">
        <w:rPr>
          <w:rFonts w:ascii="Times New Roman" w:hAnsi="Times New Roman" w:cs="Times New Roman"/>
          <w:spacing w:val="2"/>
          <w:sz w:val="22"/>
          <w:szCs w:val="22"/>
        </w:rPr>
        <w:t>In connection with my audit of the consolidated financial statements, my responsibility is to read and,</w:t>
      </w:r>
      <w:r w:rsidRPr="00D618B1">
        <w:rPr>
          <w:rFonts w:ascii="Times New Roman" w:hAnsi="Times New Roman" w:cs="Times New Roman"/>
          <w:sz w:val="22"/>
          <w:szCs w:val="22"/>
        </w:rPr>
        <w:t xml:space="preserve"> in doing so, consider whether the other information is materially inconsistent with the consolidated financial </w:t>
      </w:r>
      <w:proofErr w:type="gramStart"/>
      <w:r w:rsidRPr="00D618B1">
        <w:rPr>
          <w:rFonts w:ascii="Times New Roman" w:hAnsi="Times New Roman" w:cs="Times New Roman"/>
          <w:sz w:val="22"/>
          <w:szCs w:val="22"/>
        </w:rPr>
        <w:t>statements</w:t>
      </w:r>
      <w:proofErr w:type="gramEnd"/>
      <w:r w:rsidRPr="00D618B1">
        <w:rPr>
          <w:rFonts w:ascii="Times New Roman" w:hAnsi="Times New Roman" w:cs="Times New Roman"/>
          <w:sz w:val="22"/>
          <w:szCs w:val="22"/>
        </w:rPr>
        <w:t xml:space="preserve"> or my knowledge obtained in the audit, or otherwise appears to be materially misstated. If, based on the work I have performed, I conclude that there is a material </w:t>
      </w:r>
      <w:r w:rsidRPr="00D618B1">
        <w:rPr>
          <w:rFonts w:ascii="Times New Roman" w:hAnsi="Times New Roman" w:cs="Times New Roman"/>
          <w:spacing w:val="-4"/>
          <w:sz w:val="22"/>
          <w:szCs w:val="22"/>
        </w:rPr>
        <w:t>misstatement of this other information, I am required to report that fact. I have nothing to report in this</w:t>
      </w:r>
      <w:r w:rsidRPr="00D618B1">
        <w:rPr>
          <w:rFonts w:ascii="Times New Roman" w:hAnsi="Times New Roman" w:cs="Times New Roman"/>
          <w:sz w:val="22"/>
          <w:szCs w:val="22"/>
        </w:rPr>
        <w:t xml:space="preserve"> regard.</w:t>
      </w:r>
    </w:p>
    <w:p w14:paraId="253D984F" w14:textId="77777777" w:rsidR="00F37992" w:rsidRPr="00D618B1" w:rsidRDefault="00F37992" w:rsidP="00F37992">
      <w:pPr>
        <w:pStyle w:val="Default"/>
        <w:jc w:val="both"/>
        <w:rPr>
          <w:rFonts w:ascii="Times New Roman" w:hAnsi="Times New Roman" w:cs="Times New Roman"/>
          <w:sz w:val="22"/>
          <w:szCs w:val="22"/>
        </w:rPr>
      </w:pPr>
    </w:p>
    <w:p w14:paraId="4708DB93" w14:textId="77777777" w:rsidR="00F37992" w:rsidRPr="00D618B1" w:rsidRDefault="00F37992" w:rsidP="00F37992">
      <w:pPr>
        <w:pStyle w:val="Default"/>
        <w:rPr>
          <w:rFonts w:ascii="Times New Roman" w:hAnsi="Times New Roman" w:cs="Times New Roman"/>
          <w:i/>
          <w:iCs/>
          <w:spacing w:val="-4"/>
          <w:sz w:val="22"/>
          <w:szCs w:val="22"/>
        </w:rPr>
      </w:pPr>
      <w:r w:rsidRPr="00D618B1">
        <w:rPr>
          <w:rFonts w:ascii="Times New Roman" w:hAnsi="Times New Roman" w:cs="Times New Roman"/>
          <w:i/>
          <w:iCs/>
          <w:spacing w:val="-4"/>
          <w:sz w:val="22"/>
          <w:szCs w:val="22"/>
        </w:rPr>
        <w:t>Responsibilities of Management and Those Charged with Governance for the Consolidated Financial Statements</w:t>
      </w:r>
    </w:p>
    <w:p w14:paraId="39DC7E2E" w14:textId="77777777" w:rsidR="00F37992" w:rsidRPr="00D618B1" w:rsidRDefault="00F37992" w:rsidP="00F37992">
      <w:pPr>
        <w:jc w:val="both"/>
        <w:rPr>
          <w:rFonts w:cs="Times New Roman"/>
          <w:szCs w:val="22"/>
        </w:rPr>
      </w:pPr>
    </w:p>
    <w:p w14:paraId="5AE17424" w14:textId="77777777" w:rsidR="00F37992" w:rsidRPr="00D618B1" w:rsidRDefault="00F37992" w:rsidP="00F37992">
      <w:pPr>
        <w:jc w:val="both"/>
        <w:rPr>
          <w:rFonts w:cs="Times New Roman"/>
          <w:szCs w:val="22"/>
        </w:rPr>
      </w:pPr>
      <w:r w:rsidRPr="007C4D96">
        <w:rPr>
          <w:rFonts w:cs="Times New Roman"/>
          <w:spacing w:val="4"/>
          <w:szCs w:val="22"/>
        </w:rPr>
        <w:t xml:space="preserve">Management is responsible for the preparation and fair presentation of the consolidated financial </w:t>
      </w:r>
      <w:r w:rsidRPr="00D618B1">
        <w:rPr>
          <w:rFonts w:cs="Times New Roman"/>
          <w:szCs w:val="22"/>
        </w:rPr>
        <w:t>statements in accordance with TFRSs, and for such internal control as management determines is necessary to enable the preparation of consolidated financial statements that are free from material misstatement, whether due to fraud or error.</w:t>
      </w:r>
    </w:p>
    <w:p w14:paraId="16316338" w14:textId="77777777" w:rsidR="00F37992" w:rsidRPr="00D618B1" w:rsidRDefault="00F37992" w:rsidP="00F37992">
      <w:pPr>
        <w:jc w:val="both"/>
        <w:rPr>
          <w:rFonts w:cs="Times New Roman"/>
          <w:szCs w:val="22"/>
        </w:rPr>
      </w:pPr>
    </w:p>
    <w:p w14:paraId="7FB82286" w14:textId="77777777" w:rsidR="00F37992" w:rsidRPr="00D618B1" w:rsidRDefault="00F37992" w:rsidP="00F37992">
      <w:pPr>
        <w:jc w:val="both"/>
        <w:rPr>
          <w:rFonts w:cs="Times New Roman"/>
          <w:szCs w:val="22"/>
        </w:rPr>
      </w:pPr>
      <w:r w:rsidRPr="00D618B1">
        <w:rPr>
          <w:rFonts w:cs="Times New Roman"/>
          <w:szCs w:val="22"/>
        </w:rPr>
        <w:t xml:space="preserve">In preparing the consolidated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56115DF2" w14:textId="77777777" w:rsidR="00F37992" w:rsidRPr="00D618B1" w:rsidRDefault="00F37992" w:rsidP="00F37992">
      <w:pPr>
        <w:jc w:val="both"/>
        <w:rPr>
          <w:rFonts w:cs="Times New Roman"/>
          <w:szCs w:val="22"/>
        </w:rPr>
      </w:pPr>
    </w:p>
    <w:p w14:paraId="734E0313" w14:textId="77777777" w:rsidR="00F37992" w:rsidRPr="00D618B1" w:rsidRDefault="00F37992" w:rsidP="00F37992">
      <w:pPr>
        <w:jc w:val="both"/>
        <w:rPr>
          <w:rFonts w:cs="Times New Roman"/>
          <w:szCs w:val="22"/>
        </w:rPr>
      </w:pPr>
      <w:r w:rsidRPr="00D618B1">
        <w:rPr>
          <w:rFonts w:cs="Times New Roman"/>
          <w:szCs w:val="22"/>
        </w:rPr>
        <w:t>Those charged with governance are responsible for overseeing the Group’s financial reporting process.</w:t>
      </w:r>
    </w:p>
    <w:p w14:paraId="12D8DAE7" w14:textId="77777777" w:rsidR="00F37992" w:rsidRPr="00D618B1" w:rsidRDefault="00F37992" w:rsidP="00F37992">
      <w:pPr>
        <w:jc w:val="both"/>
        <w:rPr>
          <w:rFonts w:cs="Times New Roman"/>
          <w:szCs w:val="22"/>
        </w:rPr>
      </w:pPr>
    </w:p>
    <w:p w14:paraId="133210FB" w14:textId="77777777" w:rsidR="00A1251E" w:rsidRDefault="00A1251E">
      <w:pPr>
        <w:spacing w:line="240" w:lineRule="auto"/>
        <w:rPr>
          <w:rFonts w:eastAsia="Batang" w:cs="Times New Roman"/>
          <w:i/>
          <w:iCs/>
          <w:color w:val="000000"/>
          <w:szCs w:val="22"/>
          <w:lang w:val="en-US" w:eastAsia="ko-KR" w:bidi="th-TH"/>
        </w:rPr>
      </w:pPr>
      <w:r>
        <w:rPr>
          <w:rFonts w:cs="Times New Roman"/>
          <w:i/>
          <w:iCs/>
          <w:szCs w:val="22"/>
        </w:rPr>
        <w:br w:type="page"/>
      </w:r>
    </w:p>
    <w:p w14:paraId="24529215" w14:textId="421DFAFA" w:rsidR="00F37992" w:rsidRPr="00D618B1" w:rsidRDefault="00F37992" w:rsidP="00F37992">
      <w:pPr>
        <w:pStyle w:val="Default"/>
        <w:rPr>
          <w:rFonts w:ascii="Times New Roman" w:hAnsi="Times New Roman" w:cs="Times New Roman"/>
          <w:i/>
          <w:iCs/>
          <w:sz w:val="22"/>
          <w:szCs w:val="22"/>
        </w:rPr>
      </w:pPr>
      <w:r w:rsidRPr="00D618B1">
        <w:rPr>
          <w:rFonts w:ascii="Times New Roman" w:hAnsi="Times New Roman" w:cs="Times New Roman"/>
          <w:i/>
          <w:iCs/>
          <w:sz w:val="22"/>
          <w:szCs w:val="22"/>
        </w:rPr>
        <w:lastRenderedPageBreak/>
        <w:t xml:space="preserve">Auditor’s Responsibilities for the Audit of the Consolidated Financial Statements </w:t>
      </w:r>
    </w:p>
    <w:p w14:paraId="0EBAF205" w14:textId="77777777" w:rsidR="00F37992" w:rsidRPr="00D618B1" w:rsidRDefault="00F37992" w:rsidP="00F37992">
      <w:pPr>
        <w:pStyle w:val="Default"/>
        <w:rPr>
          <w:rFonts w:ascii="Times New Roman" w:hAnsi="Times New Roman" w:cs="Times New Roman"/>
          <w:i/>
          <w:iCs/>
          <w:sz w:val="22"/>
          <w:szCs w:val="22"/>
        </w:rPr>
      </w:pPr>
    </w:p>
    <w:p w14:paraId="34E35ABF" w14:textId="77777777" w:rsidR="00F37992" w:rsidRPr="00D618B1" w:rsidRDefault="00F37992" w:rsidP="00F37992">
      <w:pPr>
        <w:jc w:val="both"/>
        <w:rPr>
          <w:rFonts w:cs="Times New Roman"/>
          <w:szCs w:val="22"/>
        </w:rPr>
      </w:pPr>
      <w:r w:rsidRPr="007C4D96">
        <w:rPr>
          <w:rFonts w:cs="Times New Roman"/>
          <w:spacing w:val="2"/>
          <w:szCs w:val="22"/>
        </w:rPr>
        <w:t xml:space="preserve">My objectives are to obtain reasonable assurance about whether the consolidated financial statements </w:t>
      </w:r>
      <w:proofErr w:type="gramStart"/>
      <w:r w:rsidRPr="007C4D96">
        <w:rPr>
          <w:rFonts w:cs="Times New Roman"/>
          <w:spacing w:val="2"/>
          <w:szCs w:val="22"/>
        </w:rPr>
        <w:t>as</w:t>
      </w:r>
      <w:r w:rsidRPr="00D618B1">
        <w:rPr>
          <w:rFonts w:cs="Times New Roman"/>
          <w:szCs w:val="22"/>
        </w:rPr>
        <w:t xml:space="preserve"> a whole are</w:t>
      </w:r>
      <w:proofErr w:type="gramEnd"/>
      <w:r w:rsidRPr="00D618B1">
        <w:rPr>
          <w:rFonts w:cs="Times New Roman"/>
          <w:szCs w:val="22"/>
        </w:rPr>
        <w:t xml:space="preserve"> free from material misstatement, whether due to fraud or error, and to issue an auditor’s report </w:t>
      </w:r>
      <w:r w:rsidRPr="007C4D96">
        <w:rPr>
          <w:rFonts w:cs="Times New Roman"/>
          <w:spacing w:val="2"/>
          <w:szCs w:val="22"/>
        </w:rPr>
        <w:t xml:space="preserve">that includes my opinion. Reasonable assurance is a high level of </w:t>
      </w:r>
      <w:proofErr w:type="gramStart"/>
      <w:r w:rsidRPr="007C4D96">
        <w:rPr>
          <w:rFonts w:cs="Times New Roman"/>
          <w:spacing w:val="2"/>
          <w:szCs w:val="22"/>
        </w:rPr>
        <w:t>assurance, but</w:t>
      </w:r>
      <w:proofErr w:type="gramEnd"/>
      <w:r w:rsidRPr="007C4D96">
        <w:rPr>
          <w:rFonts w:cs="Times New Roman"/>
          <w:spacing w:val="2"/>
          <w:szCs w:val="22"/>
        </w:rPr>
        <w:t xml:space="preserve"> is not a guarantee that</w:t>
      </w:r>
      <w:r w:rsidRPr="00D618B1">
        <w:rPr>
          <w:rFonts w:cs="Times New Roman"/>
          <w:szCs w:val="22"/>
        </w:rPr>
        <w:t xml:space="preserve">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618B1">
        <w:rPr>
          <w:rFonts w:cs="Times New Roman"/>
          <w:szCs w:val="22"/>
        </w:rPr>
        <w:t>on the basis of</w:t>
      </w:r>
      <w:proofErr w:type="gramEnd"/>
      <w:r w:rsidRPr="00D618B1">
        <w:rPr>
          <w:rFonts w:cs="Times New Roman"/>
          <w:szCs w:val="22"/>
        </w:rPr>
        <w:t xml:space="preserve"> these consolidated financial statements. </w:t>
      </w:r>
    </w:p>
    <w:p w14:paraId="111D1C51" w14:textId="77777777" w:rsidR="00F37992" w:rsidRPr="00D618B1" w:rsidRDefault="00F37992" w:rsidP="00F37992">
      <w:pPr>
        <w:autoSpaceDE w:val="0"/>
        <w:autoSpaceDN w:val="0"/>
        <w:adjustRightInd w:val="0"/>
        <w:jc w:val="both"/>
        <w:rPr>
          <w:szCs w:val="22"/>
        </w:rPr>
      </w:pPr>
    </w:p>
    <w:p w14:paraId="24D41B7B" w14:textId="54E6AEB8" w:rsidR="00F37992" w:rsidRPr="00D618B1" w:rsidRDefault="00F37992" w:rsidP="00F37992">
      <w:pPr>
        <w:autoSpaceDE w:val="0"/>
        <w:autoSpaceDN w:val="0"/>
        <w:adjustRightInd w:val="0"/>
        <w:jc w:val="both"/>
        <w:rPr>
          <w:rFonts w:cs="Times New Roman"/>
          <w:szCs w:val="22"/>
        </w:rPr>
      </w:pPr>
      <w:r w:rsidRPr="00D618B1">
        <w:rPr>
          <w:rFonts w:cs="Times New Roman"/>
          <w:szCs w:val="22"/>
        </w:rPr>
        <w:t xml:space="preserve">As part of an audit in accordance with TSAs, I exercise professional judgment and maintain professional </w:t>
      </w:r>
      <w:proofErr w:type="spellStart"/>
      <w:r w:rsidRPr="00D618B1">
        <w:rPr>
          <w:rFonts w:cs="Times New Roman"/>
          <w:szCs w:val="22"/>
        </w:rPr>
        <w:t>skepticism</w:t>
      </w:r>
      <w:proofErr w:type="spellEnd"/>
      <w:r w:rsidRPr="00D618B1">
        <w:rPr>
          <w:rFonts w:cs="Times New Roman"/>
          <w:szCs w:val="22"/>
        </w:rPr>
        <w:t xml:space="preserve"> throughout the audit. I also: </w:t>
      </w:r>
    </w:p>
    <w:p w14:paraId="782EFF2B" w14:textId="77777777" w:rsidR="00F37992" w:rsidRPr="00D618B1" w:rsidRDefault="00F37992" w:rsidP="00F37992">
      <w:pPr>
        <w:autoSpaceDE w:val="0"/>
        <w:autoSpaceDN w:val="0"/>
        <w:adjustRightInd w:val="0"/>
        <w:jc w:val="both"/>
        <w:rPr>
          <w:rFonts w:cs="Times New Roman"/>
          <w:szCs w:val="22"/>
        </w:rPr>
      </w:pPr>
    </w:p>
    <w:p w14:paraId="3E000B62" w14:textId="77777777" w:rsidR="00F37992" w:rsidRPr="00D618B1" w:rsidRDefault="00F37992" w:rsidP="00F37992">
      <w:pPr>
        <w:pStyle w:val="ListParagraph"/>
        <w:numPr>
          <w:ilvl w:val="0"/>
          <w:numId w:val="86"/>
        </w:numPr>
        <w:autoSpaceDE w:val="0"/>
        <w:autoSpaceDN w:val="0"/>
        <w:adjustRightInd w:val="0"/>
        <w:spacing w:after="200" w:line="276" w:lineRule="auto"/>
        <w:jc w:val="both"/>
      </w:pPr>
      <w:r w:rsidRPr="00D618B1">
        <w:t xml:space="preserve">Identify and assess the risks of material misstatement of the consolidated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9126C0F" w14:textId="77777777" w:rsidR="00F37992" w:rsidRPr="00D618B1" w:rsidRDefault="00F37992" w:rsidP="00F37992">
      <w:pPr>
        <w:pStyle w:val="ListParagraph"/>
        <w:numPr>
          <w:ilvl w:val="0"/>
          <w:numId w:val="86"/>
        </w:numPr>
        <w:autoSpaceDE w:val="0"/>
        <w:autoSpaceDN w:val="0"/>
        <w:adjustRightInd w:val="0"/>
        <w:spacing w:after="200" w:line="276" w:lineRule="auto"/>
        <w:jc w:val="both"/>
      </w:pPr>
      <w:r w:rsidRPr="00D618B1">
        <w:t xml:space="preserve">Obtain an understanding of internal control relevant to the audit </w:t>
      </w:r>
      <w:proofErr w:type="gramStart"/>
      <w:r w:rsidRPr="00D618B1">
        <w:t>in order to</w:t>
      </w:r>
      <w:proofErr w:type="gramEnd"/>
      <w:r w:rsidRPr="00D618B1">
        <w:t xml:space="preserve"> design audit procedures </w:t>
      </w:r>
      <w:r w:rsidRPr="0060190C">
        <w:rPr>
          <w:spacing w:val="8"/>
        </w:rPr>
        <w:t>that are appropriate in the circumstances, but not for the purpose of expressing an opinion on</w:t>
      </w:r>
      <w:r w:rsidRPr="00D618B1">
        <w:t xml:space="preserve"> the effectiveness of the Group’s internal control.</w:t>
      </w:r>
    </w:p>
    <w:p w14:paraId="52C883BE" w14:textId="77777777" w:rsidR="00F37992" w:rsidRPr="00D618B1" w:rsidRDefault="00F37992" w:rsidP="00F37992">
      <w:pPr>
        <w:pStyle w:val="ListParagraph"/>
        <w:numPr>
          <w:ilvl w:val="0"/>
          <w:numId w:val="86"/>
        </w:numPr>
        <w:autoSpaceDE w:val="0"/>
        <w:autoSpaceDN w:val="0"/>
        <w:adjustRightInd w:val="0"/>
        <w:spacing w:after="200" w:line="276" w:lineRule="auto"/>
        <w:jc w:val="both"/>
      </w:pPr>
      <w:r w:rsidRPr="00D618B1">
        <w:t xml:space="preserve">Evaluate the appropriateness of accounting policies used and the reasonableness of accounting estimates and related disclosures made by management. </w:t>
      </w:r>
    </w:p>
    <w:p w14:paraId="7172F972" w14:textId="77777777" w:rsidR="00F37992" w:rsidRPr="00D618B1" w:rsidRDefault="00F37992" w:rsidP="00F37992">
      <w:pPr>
        <w:pStyle w:val="ListParagraph"/>
        <w:numPr>
          <w:ilvl w:val="0"/>
          <w:numId w:val="86"/>
        </w:numPr>
        <w:autoSpaceDE w:val="0"/>
        <w:autoSpaceDN w:val="0"/>
        <w:adjustRightInd w:val="0"/>
        <w:spacing w:after="200" w:line="276" w:lineRule="auto"/>
        <w:jc w:val="both"/>
      </w:pPr>
      <w:r w:rsidRPr="00D618B1">
        <w:t xml:space="preserve">Conclude on the appropriateness of management’s use of the going concern basis of accounting and, based on the audit evidence obtained, whether a material uncertainty exists related to events or </w:t>
      </w:r>
      <w:r w:rsidRPr="0060190C">
        <w:rPr>
          <w:spacing w:val="4"/>
        </w:rPr>
        <w:t>conditions that may cast significant doubt on the Group’s</w:t>
      </w:r>
      <w:r w:rsidRPr="0060190C">
        <w:rPr>
          <w:color w:val="0000FF"/>
          <w:spacing w:val="4"/>
        </w:rPr>
        <w:t xml:space="preserve"> </w:t>
      </w:r>
      <w:r w:rsidRPr="0060190C">
        <w:rPr>
          <w:spacing w:val="4"/>
        </w:rPr>
        <w:t>ability to continue as a going concern.</w:t>
      </w:r>
      <w:r w:rsidRPr="00D618B1">
        <w:t xml:space="preserve"> If I conclude that a material uncertainty exists, I am required to draw attention in my auditor’s report to the related disclosures in the consolidated financial statements or, if such disclosures are inadequate, </w:t>
      </w:r>
      <w:r w:rsidRPr="0060190C">
        <w:rPr>
          <w:spacing w:val="4"/>
        </w:rPr>
        <w:t>to modify my opinion.</w:t>
      </w:r>
      <w:r w:rsidR="00002F5F" w:rsidRPr="0060190C">
        <w:rPr>
          <w:spacing w:val="4"/>
        </w:rPr>
        <w:t xml:space="preserve"> </w:t>
      </w:r>
      <w:r w:rsidRPr="0060190C">
        <w:rPr>
          <w:spacing w:val="4"/>
        </w:rPr>
        <w:t>My conclusions are based on the audit evidence obtained up to the date of</w:t>
      </w:r>
      <w:r w:rsidRPr="00D618B1">
        <w:t xml:space="preserve"> my auditor’s report. However, future events or conditions may cause the Group to cease to continue as a going concern. </w:t>
      </w:r>
    </w:p>
    <w:p w14:paraId="62D87A0E" w14:textId="77777777" w:rsidR="00F37992" w:rsidRPr="00D618B1" w:rsidRDefault="00F37992" w:rsidP="00F37992">
      <w:pPr>
        <w:pStyle w:val="ListParagraph"/>
        <w:numPr>
          <w:ilvl w:val="0"/>
          <w:numId w:val="86"/>
        </w:numPr>
        <w:autoSpaceDE w:val="0"/>
        <w:autoSpaceDN w:val="0"/>
        <w:adjustRightInd w:val="0"/>
        <w:spacing w:after="200" w:line="276" w:lineRule="auto"/>
        <w:jc w:val="both"/>
      </w:pPr>
      <w:r w:rsidRPr="00D618B1">
        <w:t xml:space="preserve">Evaluate the overall presentation, </w:t>
      </w:r>
      <w:proofErr w:type="gramStart"/>
      <w:r w:rsidRPr="00D618B1">
        <w:t>structure</w:t>
      </w:r>
      <w:proofErr w:type="gramEnd"/>
      <w:r w:rsidRPr="00D618B1">
        <w:t xml:space="preserve"> and content of the consolidated financial statements, including the disclosures, and whether the consolidated financial statements represent the underlying transactions and events in a manner that achieves fair presentation. </w:t>
      </w:r>
    </w:p>
    <w:p w14:paraId="25CF5DCE" w14:textId="77777777" w:rsidR="00F37992" w:rsidRPr="00D618B1" w:rsidRDefault="00F37992" w:rsidP="00F37992">
      <w:pPr>
        <w:pStyle w:val="ListParagraph"/>
        <w:numPr>
          <w:ilvl w:val="0"/>
          <w:numId w:val="86"/>
        </w:numPr>
        <w:autoSpaceDE w:val="0"/>
        <w:autoSpaceDN w:val="0"/>
        <w:adjustRightInd w:val="0"/>
        <w:spacing w:line="276" w:lineRule="auto"/>
        <w:jc w:val="both"/>
      </w:pPr>
      <w:r w:rsidRPr="00D618B1">
        <w:t xml:space="preserve">Obtain sufficient appropriate audit evidence regarding the financial information of the entities or </w:t>
      </w:r>
      <w:r w:rsidRPr="0060190C">
        <w:rPr>
          <w:spacing w:val="2"/>
        </w:rPr>
        <w:t>business activities within the Group to express an opinion on the consolidated financial statements.</w:t>
      </w:r>
      <w:r w:rsidRPr="00D618B1">
        <w:t xml:space="preserve"> I am responsible for the direction, </w:t>
      </w:r>
      <w:proofErr w:type="gramStart"/>
      <w:r w:rsidRPr="00D618B1">
        <w:t>supervision</w:t>
      </w:r>
      <w:proofErr w:type="gramEnd"/>
      <w:r w:rsidRPr="00D618B1">
        <w:t xml:space="preserve"> and performance of the group audit. I remain solely responsible for my audit opinion. </w:t>
      </w:r>
    </w:p>
    <w:p w14:paraId="1F4E5ED6" w14:textId="77777777" w:rsidR="00F37992" w:rsidRPr="00D618B1" w:rsidRDefault="00F37992" w:rsidP="00F37992">
      <w:pPr>
        <w:autoSpaceDE w:val="0"/>
        <w:autoSpaceDN w:val="0"/>
        <w:adjustRightInd w:val="0"/>
        <w:ind w:left="450" w:hanging="90"/>
        <w:jc w:val="both"/>
        <w:rPr>
          <w:rFonts w:cs="Times New Roman"/>
          <w:szCs w:val="22"/>
        </w:rPr>
      </w:pPr>
    </w:p>
    <w:p w14:paraId="109C40DF" w14:textId="77777777" w:rsidR="00A1251E" w:rsidRDefault="00A1251E">
      <w:pPr>
        <w:spacing w:line="240" w:lineRule="auto"/>
        <w:rPr>
          <w:rFonts w:cs="Times New Roman"/>
          <w:szCs w:val="22"/>
        </w:rPr>
      </w:pPr>
      <w:r>
        <w:rPr>
          <w:rFonts w:cs="Times New Roman"/>
          <w:szCs w:val="22"/>
        </w:rPr>
        <w:br w:type="page"/>
      </w:r>
    </w:p>
    <w:p w14:paraId="1C98F7A9" w14:textId="2B44FCA0" w:rsidR="00F37992" w:rsidRPr="00D618B1" w:rsidRDefault="00F37992" w:rsidP="00F37992">
      <w:pPr>
        <w:autoSpaceDE w:val="0"/>
        <w:autoSpaceDN w:val="0"/>
        <w:adjustRightInd w:val="0"/>
        <w:jc w:val="both"/>
        <w:rPr>
          <w:rFonts w:cs="Times New Roman"/>
          <w:szCs w:val="22"/>
        </w:rPr>
      </w:pPr>
      <w:r w:rsidRPr="00D618B1">
        <w:rPr>
          <w:rFonts w:cs="Times New Roman"/>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361BF8C" w14:textId="77777777" w:rsidR="00F37992" w:rsidRPr="00D618B1" w:rsidRDefault="00F37992" w:rsidP="00F37992">
      <w:pPr>
        <w:autoSpaceDE w:val="0"/>
        <w:autoSpaceDN w:val="0"/>
        <w:adjustRightInd w:val="0"/>
        <w:rPr>
          <w:rFonts w:cs="Times New Roman"/>
          <w:szCs w:val="22"/>
        </w:rPr>
      </w:pPr>
    </w:p>
    <w:p w14:paraId="47FE3DB1" w14:textId="77777777" w:rsidR="00F37992" w:rsidRPr="00D618B1" w:rsidRDefault="00F37992" w:rsidP="00F37992">
      <w:pPr>
        <w:jc w:val="both"/>
        <w:rPr>
          <w:rFonts w:cs="Times New Roman"/>
          <w:szCs w:val="22"/>
        </w:rPr>
      </w:pPr>
      <w:r w:rsidRPr="00D618B1">
        <w:rPr>
          <w:rFonts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F919559" w14:textId="77777777" w:rsidR="00002F5F" w:rsidRPr="00D618B1" w:rsidRDefault="00002F5F" w:rsidP="00F37992">
      <w:pPr>
        <w:jc w:val="both"/>
        <w:rPr>
          <w:rFonts w:cs="Times New Roman"/>
          <w:szCs w:val="22"/>
        </w:rPr>
      </w:pPr>
    </w:p>
    <w:p w14:paraId="0F1B86AC" w14:textId="77777777" w:rsidR="00002F5F" w:rsidRPr="00D618B1" w:rsidRDefault="00002F5F" w:rsidP="00F37992">
      <w:pPr>
        <w:jc w:val="both"/>
        <w:rPr>
          <w:rFonts w:cs="Times New Roman"/>
          <w:szCs w:val="22"/>
        </w:rPr>
      </w:pPr>
      <w:r w:rsidRPr="00D618B1">
        <w:rPr>
          <w:rFonts w:cs="Times New Roman"/>
          <w:szCs w:val="22"/>
        </w:rPr>
        <w:t xml:space="preserve">From the matters communicated with those charged with governance, I determine those matters that were of most significance in the audit of the consolidated financial statements of the current period and are therefore the key audit matters. I describe these matters in my auditor’s report unless law or regulation </w:t>
      </w:r>
      <w:r w:rsidRPr="0060190C">
        <w:rPr>
          <w:rFonts w:cs="Times New Roman"/>
          <w:spacing w:val="2"/>
          <w:szCs w:val="22"/>
        </w:rPr>
        <w:t>precludes public disclosure about the matter or when, in extremely rare circumstances, I determine that</w:t>
      </w:r>
      <w:r w:rsidRPr="00D618B1">
        <w:rPr>
          <w:rFonts w:cs="Times New Roman"/>
          <w:szCs w:val="22"/>
        </w:rPr>
        <w:t xml:space="preserve"> a matter should not be communicated in my report because the adverse consequences of doing so would reasonably be expected to outweigh the public interest benefits of such communication.</w:t>
      </w:r>
    </w:p>
    <w:p w14:paraId="2E0A3A65" w14:textId="77777777" w:rsidR="00F37992" w:rsidRPr="00D618B1" w:rsidRDefault="00F37992" w:rsidP="00F37992">
      <w:pPr>
        <w:jc w:val="both"/>
        <w:rPr>
          <w:rFonts w:cs="Times New Roman"/>
          <w:szCs w:val="22"/>
        </w:rPr>
      </w:pPr>
    </w:p>
    <w:p w14:paraId="596EFA39" w14:textId="77777777" w:rsidR="00F37992" w:rsidRPr="00D618B1" w:rsidRDefault="00F37992" w:rsidP="00F37992">
      <w:pPr>
        <w:jc w:val="both"/>
        <w:rPr>
          <w:rFonts w:cs="Times New Roman"/>
          <w:szCs w:val="22"/>
        </w:rPr>
      </w:pPr>
    </w:p>
    <w:p w14:paraId="11824C21" w14:textId="77777777" w:rsidR="007161BC" w:rsidRPr="00D618B1" w:rsidRDefault="007161BC" w:rsidP="00F37992">
      <w:pPr>
        <w:jc w:val="both"/>
        <w:rPr>
          <w:rFonts w:cs="Times New Roman"/>
          <w:szCs w:val="22"/>
        </w:rPr>
      </w:pPr>
    </w:p>
    <w:p w14:paraId="4EAF4549" w14:textId="77777777" w:rsidR="007161BC" w:rsidRPr="00D618B1" w:rsidRDefault="007161BC" w:rsidP="00F37992">
      <w:pPr>
        <w:jc w:val="both"/>
        <w:rPr>
          <w:rFonts w:cs="Times New Roman"/>
          <w:szCs w:val="22"/>
        </w:rPr>
      </w:pPr>
    </w:p>
    <w:p w14:paraId="3501DD4F" w14:textId="77777777" w:rsidR="007161BC" w:rsidRPr="00D618B1" w:rsidRDefault="007161BC" w:rsidP="00F37992">
      <w:pPr>
        <w:jc w:val="both"/>
        <w:rPr>
          <w:rFonts w:cs="Times New Roman"/>
          <w:szCs w:val="22"/>
        </w:rPr>
      </w:pPr>
    </w:p>
    <w:p w14:paraId="2393E6BC" w14:textId="77777777" w:rsidR="007161BC" w:rsidRPr="00D618B1" w:rsidRDefault="007161BC" w:rsidP="00F37992">
      <w:pPr>
        <w:jc w:val="both"/>
        <w:rPr>
          <w:rFonts w:cs="Times New Roman"/>
          <w:szCs w:val="22"/>
        </w:rPr>
      </w:pPr>
    </w:p>
    <w:p w14:paraId="7C077543" w14:textId="77777777" w:rsidR="00F37992" w:rsidRPr="00D618B1" w:rsidRDefault="00F37992" w:rsidP="00F37992">
      <w:pPr>
        <w:jc w:val="both"/>
        <w:rPr>
          <w:rFonts w:cs="Times New Roman"/>
          <w:szCs w:val="22"/>
        </w:rPr>
      </w:pPr>
    </w:p>
    <w:p w14:paraId="452A89AB" w14:textId="77777777" w:rsidR="00F37992" w:rsidRPr="00D618B1" w:rsidRDefault="00F37992" w:rsidP="00F37992">
      <w:pPr>
        <w:pStyle w:val="E0"/>
        <w:spacing w:line="240" w:lineRule="atLeast"/>
        <w:ind w:left="0" w:right="0"/>
        <w:jc w:val="both"/>
        <w:rPr>
          <w:rFonts w:ascii="Times New Roman" w:hAnsi="Times New Roman" w:cs="Times New Roman"/>
          <w:lang w:val="en-US"/>
        </w:rPr>
      </w:pPr>
      <w:r w:rsidRPr="00D618B1">
        <w:rPr>
          <w:rFonts w:ascii="Times New Roman" w:hAnsi="Times New Roman" w:cs="Times New Roman"/>
          <w:lang w:val="en-US"/>
        </w:rPr>
        <w:t>(</w:t>
      </w:r>
      <w:bookmarkStart w:id="3" w:name="_Hlk31898903"/>
      <w:r w:rsidRPr="00D618B1">
        <w:rPr>
          <w:rFonts w:ascii="Times New Roman" w:hAnsi="Times New Roman" w:cs="Times New Roman"/>
          <w:lang w:val="en-US"/>
        </w:rPr>
        <w:t>Thanyalux Kead</w:t>
      </w:r>
      <w:r w:rsidRPr="00D618B1">
        <w:rPr>
          <w:rFonts w:ascii="Times New Roman" w:hAnsi="Times New Roman"/>
          <w:szCs w:val="28"/>
          <w:lang w:val="en-US"/>
        </w:rPr>
        <w:t>kea</w:t>
      </w:r>
      <w:r w:rsidRPr="00D618B1">
        <w:rPr>
          <w:rFonts w:ascii="Times New Roman" w:hAnsi="Times New Roman" w:cs="Times New Roman"/>
          <w:lang w:val="en-US"/>
        </w:rPr>
        <w:t>w</w:t>
      </w:r>
      <w:bookmarkEnd w:id="3"/>
      <w:r w:rsidRPr="00D618B1">
        <w:rPr>
          <w:rFonts w:ascii="Times New Roman" w:hAnsi="Times New Roman" w:cs="Times New Roman"/>
          <w:lang w:val="en-US"/>
        </w:rPr>
        <w:t>)</w:t>
      </w:r>
    </w:p>
    <w:p w14:paraId="0BF0488E" w14:textId="77777777" w:rsidR="00F37992" w:rsidRPr="00D618B1" w:rsidRDefault="00F37992" w:rsidP="00F37992">
      <w:pPr>
        <w:jc w:val="both"/>
        <w:rPr>
          <w:rFonts w:cs="Times New Roman"/>
          <w:szCs w:val="22"/>
        </w:rPr>
      </w:pPr>
      <w:r w:rsidRPr="00D618B1">
        <w:rPr>
          <w:rFonts w:cs="Times New Roman"/>
          <w:szCs w:val="22"/>
        </w:rPr>
        <w:t>Certified Public Accountant</w:t>
      </w:r>
    </w:p>
    <w:p w14:paraId="1C1C247D" w14:textId="77777777" w:rsidR="00F37992" w:rsidRPr="00D618B1" w:rsidRDefault="00F37992" w:rsidP="00F37992">
      <w:pPr>
        <w:jc w:val="both"/>
        <w:rPr>
          <w:rFonts w:cs="Times New Roman"/>
          <w:b/>
          <w:bCs/>
          <w:szCs w:val="22"/>
        </w:rPr>
      </w:pPr>
      <w:r w:rsidRPr="00D618B1">
        <w:rPr>
          <w:rFonts w:cs="Times New Roman"/>
          <w:szCs w:val="22"/>
        </w:rPr>
        <w:t xml:space="preserve">Registration No. 8179 </w:t>
      </w:r>
    </w:p>
    <w:p w14:paraId="7EB08C06" w14:textId="77777777" w:rsidR="00F37992" w:rsidRPr="00D618B1" w:rsidRDefault="00F37992" w:rsidP="00F37992">
      <w:pPr>
        <w:jc w:val="both"/>
        <w:rPr>
          <w:rFonts w:cs="Times New Roman"/>
          <w:szCs w:val="22"/>
        </w:rPr>
      </w:pPr>
    </w:p>
    <w:p w14:paraId="55F8C05C" w14:textId="77777777" w:rsidR="00F37992" w:rsidRPr="00D618B1" w:rsidRDefault="00F37992" w:rsidP="00F37992">
      <w:pPr>
        <w:jc w:val="both"/>
        <w:rPr>
          <w:rFonts w:cs="Cordia New"/>
          <w:szCs w:val="22"/>
          <w:cs/>
        </w:rPr>
      </w:pPr>
      <w:r w:rsidRPr="00D618B1">
        <w:rPr>
          <w:rFonts w:cs="Times New Roman"/>
          <w:szCs w:val="22"/>
        </w:rPr>
        <w:t xml:space="preserve">KPMG </w:t>
      </w:r>
      <w:proofErr w:type="spellStart"/>
      <w:r w:rsidRPr="00D618B1">
        <w:rPr>
          <w:rFonts w:cs="Times New Roman"/>
          <w:szCs w:val="22"/>
        </w:rPr>
        <w:t>Phoomchai</w:t>
      </w:r>
      <w:proofErr w:type="spellEnd"/>
      <w:r w:rsidRPr="00D618B1">
        <w:rPr>
          <w:rFonts w:cs="Times New Roman"/>
          <w:szCs w:val="22"/>
        </w:rPr>
        <w:t xml:space="preserve"> Audit Ltd.</w:t>
      </w:r>
    </w:p>
    <w:p w14:paraId="42F85EC4" w14:textId="77777777" w:rsidR="00F37992" w:rsidRPr="00D618B1" w:rsidRDefault="00F37992" w:rsidP="00F37992">
      <w:pPr>
        <w:jc w:val="both"/>
        <w:rPr>
          <w:rFonts w:cs="Times New Roman"/>
          <w:szCs w:val="22"/>
        </w:rPr>
      </w:pPr>
      <w:r w:rsidRPr="00D618B1">
        <w:rPr>
          <w:rFonts w:cs="Times New Roman"/>
          <w:szCs w:val="22"/>
        </w:rPr>
        <w:t>Bangkok</w:t>
      </w:r>
    </w:p>
    <w:p w14:paraId="4D585AC5" w14:textId="734329A9" w:rsidR="00F37992" w:rsidRPr="00192CE5" w:rsidRDefault="00F37992" w:rsidP="00F37992">
      <w:pPr>
        <w:jc w:val="both"/>
        <w:rPr>
          <w:rFonts w:cs="Cordia New"/>
          <w:szCs w:val="28"/>
        </w:rPr>
      </w:pPr>
      <w:r w:rsidRPr="00D618B1">
        <w:rPr>
          <w:rFonts w:cs="Cordia New"/>
          <w:szCs w:val="22"/>
        </w:rPr>
        <w:t>1</w:t>
      </w:r>
      <w:r w:rsidR="00257BC4">
        <w:rPr>
          <w:rFonts w:cs="Cordia New"/>
          <w:szCs w:val="22"/>
        </w:rPr>
        <w:t>4</w:t>
      </w:r>
      <w:r w:rsidRPr="00D618B1">
        <w:rPr>
          <w:rFonts w:cs="Cordia New"/>
          <w:szCs w:val="22"/>
        </w:rPr>
        <w:t xml:space="preserve"> February 202</w:t>
      </w:r>
      <w:r w:rsidR="00257BC4">
        <w:rPr>
          <w:rFonts w:cs="Cordia New"/>
          <w:szCs w:val="22"/>
        </w:rPr>
        <w:t>2</w:t>
      </w:r>
    </w:p>
    <w:p w14:paraId="519F220A" w14:textId="77777777" w:rsidR="00F37992" w:rsidRPr="009A33BB" w:rsidRDefault="00F37992" w:rsidP="00F37992">
      <w:pPr>
        <w:rPr>
          <w:szCs w:val="22"/>
          <w:cs/>
        </w:rPr>
      </w:pPr>
    </w:p>
    <w:p w14:paraId="013AD343" w14:textId="77777777" w:rsidR="00F37992" w:rsidRDefault="00F37992">
      <w:pPr>
        <w:rPr>
          <w:szCs w:val="22"/>
          <w:cs/>
        </w:rPr>
      </w:pPr>
    </w:p>
    <w:sectPr w:rsidR="00F37992" w:rsidSect="00E75EEE">
      <w:footerReference w:type="default" r:id="rId16"/>
      <w:pgSz w:w="11907" w:h="16840" w:code="9"/>
      <w:pgMar w:top="1701" w:right="1304" w:bottom="851" w:left="1304"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0074D" w14:textId="77777777" w:rsidR="00712796" w:rsidRDefault="00712796">
      <w:r>
        <w:separator/>
      </w:r>
    </w:p>
  </w:endnote>
  <w:endnote w:type="continuationSeparator" w:id="0">
    <w:p w14:paraId="17503D62" w14:textId="77777777" w:rsidR="00712796" w:rsidRDefault="00712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2A27D" w14:textId="77777777" w:rsidR="00B74D1B" w:rsidRDefault="00B74D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3D9FC" w14:textId="77777777" w:rsidR="00EB6340" w:rsidRPr="00BB59BD" w:rsidRDefault="00EB6340" w:rsidP="00A170FD">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02F21" w14:textId="77777777" w:rsidR="00B74D1B" w:rsidRDefault="00B74D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8BC2B" w14:textId="77777777" w:rsidR="00EB6340" w:rsidRPr="00BB59BD" w:rsidRDefault="00EB6340" w:rsidP="00A170FD">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0768D" w14:textId="77777777" w:rsidR="007D4C84" w:rsidRPr="000E729C" w:rsidRDefault="007D4C84" w:rsidP="000E729C">
    <w:pPr>
      <w:pStyle w:val="Footer"/>
      <w:rPr>
        <w:sz w:val="22"/>
        <w:szCs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AFAE6" w14:textId="77777777" w:rsidR="000E729C" w:rsidRPr="000E729C" w:rsidRDefault="000E729C">
    <w:pPr>
      <w:pStyle w:val="Footer"/>
      <w:jc w:val="center"/>
      <w:rPr>
        <w:sz w:val="22"/>
        <w:szCs w:val="24"/>
      </w:rPr>
    </w:pPr>
    <w:r w:rsidRPr="000E729C">
      <w:rPr>
        <w:sz w:val="22"/>
        <w:szCs w:val="24"/>
      </w:rPr>
      <w:fldChar w:fldCharType="begin"/>
    </w:r>
    <w:r w:rsidRPr="000E729C">
      <w:rPr>
        <w:sz w:val="22"/>
        <w:szCs w:val="24"/>
      </w:rPr>
      <w:instrText xml:space="preserve"> PAGE   \* MERGEFORMAT </w:instrText>
    </w:r>
    <w:r w:rsidRPr="000E729C">
      <w:rPr>
        <w:sz w:val="22"/>
        <w:szCs w:val="24"/>
      </w:rPr>
      <w:fldChar w:fldCharType="separate"/>
    </w:r>
    <w:r w:rsidR="002C1D85">
      <w:rPr>
        <w:noProof/>
        <w:sz w:val="22"/>
        <w:szCs w:val="24"/>
      </w:rPr>
      <w:t>2</w:t>
    </w:r>
    <w:r w:rsidRPr="000E729C">
      <w:rPr>
        <w:noProof/>
        <w:sz w:val="22"/>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E69AD" w14:textId="77777777" w:rsidR="00712796" w:rsidRDefault="00712796">
      <w:r>
        <w:separator/>
      </w:r>
    </w:p>
  </w:footnote>
  <w:footnote w:type="continuationSeparator" w:id="0">
    <w:p w14:paraId="58FA6329" w14:textId="77777777" w:rsidR="00712796" w:rsidRDefault="00712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43F61" w14:textId="77777777" w:rsidR="00B74D1B" w:rsidRDefault="00B74D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2E3B9" w14:textId="77777777" w:rsidR="00B74D1B" w:rsidRDefault="00B74D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4FAC2" w14:textId="77777777" w:rsidR="00B74D1B" w:rsidRDefault="00B74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A2258C"/>
    <w:multiLevelType w:val="hybridMultilevel"/>
    <w:tmpl w:val="C2E66D78"/>
    <w:lvl w:ilvl="0" w:tplc="9AC0251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9F22D43"/>
    <w:multiLevelType w:val="hybridMultilevel"/>
    <w:tmpl w:val="96D04E00"/>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CDE5F36"/>
    <w:multiLevelType w:val="hybridMultilevel"/>
    <w:tmpl w:val="43241062"/>
    <w:lvl w:ilvl="0" w:tplc="A17CB4F8">
      <w:start w:val="6"/>
      <w:numFmt w:val="lowerLetter"/>
      <w:lvlText w:val="%1)"/>
      <w:lvlJc w:val="left"/>
      <w:pPr>
        <w:tabs>
          <w:tab w:val="num" w:pos="0"/>
        </w:tabs>
        <w:ind w:left="1287" w:hanging="360"/>
      </w:pPr>
      <w:rPr>
        <w:rFonts w:hint="default"/>
      </w:rPr>
    </w:lvl>
    <w:lvl w:ilvl="1" w:tplc="6E3C516C">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D2F77FA"/>
    <w:multiLevelType w:val="hybridMultilevel"/>
    <w:tmpl w:val="F6548A58"/>
    <w:lvl w:ilvl="0" w:tplc="04090017">
      <w:start w:val="1"/>
      <w:numFmt w:val="lowerLetter"/>
      <w:lvlText w:val="%1)"/>
      <w:lvlJc w:val="left"/>
      <w:pPr>
        <w:ind w:left="135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E297D24"/>
    <w:multiLevelType w:val="singleLevel"/>
    <w:tmpl w:val="CDBA021A"/>
    <w:lvl w:ilvl="0">
      <w:start w:val="1"/>
      <w:numFmt w:val="decimal"/>
      <w:pStyle w:val="index"/>
      <w:lvlText w:val="%1"/>
      <w:lvlJc w:val="left"/>
      <w:pPr>
        <w:tabs>
          <w:tab w:val="num" w:pos="567"/>
        </w:tabs>
        <w:ind w:left="567" w:hanging="567"/>
      </w:pPr>
      <w:rPr>
        <w:rFonts w:hint="default"/>
        <w:b w:val="0"/>
        <w:bCs w:val="0"/>
        <w:sz w:val="22"/>
      </w:rPr>
    </w:lvl>
  </w:abstractNum>
  <w:abstractNum w:abstractNumId="7"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8" w15:restartNumberingAfterBreak="0">
    <w:nsid w:val="0FB846C9"/>
    <w:multiLevelType w:val="hybridMultilevel"/>
    <w:tmpl w:val="838055BE"/>
    <w:lvl w:ilvl="0" w:tplc="F9FE239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1B8639B"/>
    <w:multiLevelType w:val="singleLevel"/>
    <w:tmpl w:val="A71439F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45D56F3"/>
    <w:multiLevelType w:val="hybridMultilevel"/>
    <w:tmpl w:val="8B166540"/>
    <w:lvl w:ilvl="0" w:tplc="98BCCFD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53A01AF"/>
    <w:multiLevelType w:val="hybridMultilevel"/>
    <w:tmpl w:val="4D6C77E8"/>
    <w:lvl w:ilvl="0" w:tplc="F00EEEDA">
      <w:start w:val="1"/>
      <w:numFmt w:val="thaiLetters"/>
      <w:lvlText w:val="(%1)"/>
      <w:lvlJc w:val="left"/>
      <w:pPr>
        <w:ind w:left="1238" w:hanging="360"/>
      </w:pPr>
      <w:rPr>
        <w:rFonts w:hint="default"/>
      </w:rPr>
    </w:lvl>
    <w:lvl w:ilvl="1" w:tplc="04090019" w:tentative="1">
      <w:start w:val="1"/>
      <w:numFmt w:val="lowerLetter"/>
      <w:lvlText w:val="%2."/>
      <w:lvlJc w:val="left"/>
      <w:pPr>
        <w:ind w:left="1958" w:hanging="360"/>
      </w:pPr>
    </w:lvl>
    <w:lvl w:ilvl="2" w:tplc="0409001B" w:tentative="1">
      <w:start w:val="1"/>
      <w:numFmt w:val="lowerRoman"/>
      <w:lvlText w:val="%3."/>
      <w:lvlJc w:val="right"/>
      <w:pPr>
        <w:ind w:left="2678" w:hanging="180"/>
      </w:pPr>
    </w:lvl>
    <w:lvl w:ilvl="3" w:tplc="0409000F" w:tentative="1">
      <w:start w:val="1"/>
      <w:numFmt w:val="decimal"/>
      <w:lvlText w:val="%4."/>
      <w:lvlJc w:val="left"/>
      <w:pPr>
        <w:ind w:left="3398" w:hanging="360"/>
      </w:pPr>
    </w:lvl>
    <w:lvl w:ilvl="4" w:tplc="04090019" w:tentative="1">
      <w:start w:val="1"/>
      <w:numFmt w:val="lowerLetter"/>
      <w:lvlText w:val="%5."/>
      <w:lvlJc w:val="left"/>
      <w:pPr>
        <w:ind w:left="4118" w:hanging="360"/>
      </w:pPr>
    </w:lvl>
    <w:lvl w:ilvl="5" w:tplc="0409001B" w:tentative="1">
      <w:start w:val="1"/>
      <w:numFmt w:val="lowerRoman"/>
      <w:lvlText w:val="%6."/>
      <w:lvlJc w:val="right"/>
      <w:pPr>
        <w:ind w:left="4838" w:hanging="180"/>
      </w:pPr>
    </w:lvl>
    <w:lvl w:ilvl="6" w:tplc="0409000F" w:tentative="1">
      <w:start w:val="1"/>
      <w:numFmt w:val="decimal"/>
      <w:lvlText w:val="%7."/>
      <w:lvlJc w:val="left"/>
      <w:pPr>
        <w:ind w:left="5558" w:hanging="360"/>
      </w:pPr>
    </w:lvl>
    <w:lvl w:ilvl="7" w:tplc="04090019" w:tentative="1">
      <w:start w:val="1"/>
      <w:numFmt w:val="lowerLetter"/>
      <w:lvlText w:val="%8."/>
      <w:lvlJc w:val="left"/>
      <w:pPr>
        <w:ind w:left="6278" w:hanging="360"/>
      </w:pPr>
    </w:lvl>
    <w:lvl w:ilvl="8" w:tplc="0409001B" w:tentative="1">
      <w:start w:val="1"/>
      <w:numFmt w:val="lowerRoman"/>
      <w:lvlText w:val="%9."/>
      <w:lvlJc w:val="right"/>
      <w:pPr>
        <w:ind w:left="6998" w:hanging="180"/>
      </w:pPr>
    </w:lvl>
  </w:abstractNum>
  <w:abstractNum w:abstractNumId="12" w15:restartNumberingAfterBreak="0">
    <w:nsid w:val="16156760"/>
    <w:multiLevelType w:val="hybridMultilevel"/>
    <w:tmpl w:val="DCEA8E00"/>
    <w:lvl w:ilvl="0" w:tplc="70560E6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18466400"/>
    <w:multiLevelType w:val="multilevel"/>
    <w:tmpl w:val="D884C076"/>
    <w:lvl w:ilvl="0">
      <w:start w:val="1"/>
      <w:numFmt w:val="lowerRoman"/>
      <w:lvlText w:val="%1)"/>
      <w:lvlJc w:val="left"/>
      <w:pPr>
        <w:ind w:left="1287" w:hanging="720"/>
      </w:pPr>
      <w:rPr>
        <w:rFonts w:hint="default"/>
        <w:i w:val="0"/>
        <w:iCs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29E32AE"/>
    <w:multiLevelType w:val="singleLevel"/>
    <w:tmpl w:val="F4B4600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17"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246561A0"/>
    <w:multiLevelType w:val="hybridMultilevel"/>
    <w:tmpl w:val="BC4C5048"/>
    <w:lvl w:ilvl="0" w:tplc="A866E0A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2CCB1717"/>
    <w:multiLevelType w:val="hybridMultilevel"/>
    <w:tmpl w:val="EB80338C"/>
    <w:lvl w:ilvl="0" w:tplc="C87606B6">
      <w:start w:val="8"/>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21" w15:restartNumberingAfterBreak="0">
    <w:nsid w:val="2DC75D37"/>
    <w:multiLevelType w:val="singleLevel"/>
    <w:tmpl w:val="4EC2E68E"/>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533219B"/>
    <w:multiLevelType w:val="hybridMultilevel"/>
    <w:tmpl w:val="394472A2"/>
    <w:lvl w:ilvl="0" w:tplc="326488D6">
      <w:start w:val="1"/>
      <w:numFmt w:val="thaiLetters"/>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64E0732"/>
    <w:multiLevelType w:val="hybridMultilevel"/>
    <w:tmpl w:val="07D61B64"/>
    <w:lvl w:ilvl="0" w:tplc="292269B0">
      <w:start w:val="7"/>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8" w15:restartNumberingAfterBreak="0">
    <w:nsid w:val="3DAC3225"/>
    <w:multiLevelType w:val="hybridMultilevel"/>
    <w:tmpl w:val="8A42A94C"/>
    <w:lvl w:ilvl="0" w:tplc="D33E83F4">
      <w:start w:val="8"/>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4D9C26E5"/>
    <w:multiLevelType w:val="hybridMultilevel"/>
    <w:tmpl w:val="BBDED132"/>
    <w:lvl w:ilvl="0" w:tplc="F138B27E">
      <w:start w:val="1"/>
      <w:numFmt w:val="lowerLetter"/>
      <w:lvlText w:val="%1)"/>
      <w:lvlJc w:val="left"/>
      <w:pPr>
        <w:ind w:left="1355" w:hanging="360"/>
      </w:pPr>
      <w:rPr>
        <w:rFonts w:hint="default"/>
      </w:rPr>
    </w:lvl>
    <w:lvl w:ilvl="1" w:tplc="04090019" w:tentative="1">
      <w:start w:val="1"/>
      <w:numFmt w:val="lowerLetter"/>
      <w:lvlText w:val="%2."/>
      <w:lvlJc w:val="left"/>
      <w:pPr>
        <w:ind w:left="2075" w:hanging="360"/>
      </w:pPr>
    </w:lvl>
    <w:lvl w:ilvl="2" w:tplc="0409001B" w:tentative="1">
      <w:start w:val="1"/>
      <w:numFmt w:val="lowerRoman"/>
      <w:lvlText w:val="%3."/>
      <w:lvlJc w:val="right"/>
      <w:pPr>
        <w:ind w:left="2795" w:hanging="180"/>
      </w:pPr>
    </w:lvl>
    <w:lvl w:ilvl="3" w:tplc="0409000F" w:tentative="1">
      <w:start w:val="1"/>
      <w:numFmt w:val="decimal"/>
      <w:lvlText w:val="%4."/>
      <w:lvlJc w:val="left"/>
      <w:pPr>
        <w:ind w:left="3515" w:hanging="360"/>
      </w:pPr>
    </w:lvl>
    <w:lvl w:ilvl="4" w:tplc="04090019" w:tentative="1">
      <w:start w:val="1"/>
      <w:numFmt w:val="lowerLetter"/>
      <w:lvlText w:val="%5."/>
      <w:lvlJc w:val="left"/>
      <w:pPr>
        <w:ind w:left="4235" w:hanging="360"/>
      </w:pPr>
    </w:lvl>
    <w:lvl w:ilvl="5" w:tplc="0409001B" w:tentative="1">
      <w:start w:val="1"/>
      <w:numFmt w:val="lowerRoman"/>
      <w:lvlText w:val="%6."/>
      <w:lvlJc w:val="right"/>
      <w:pPr>
        <w:ind w:left="4955" w:hanging="180"/>
      </w:pPr>
    </w:lvl>
    <w:lvl w:ilvl="6" w:tplc="0409000F" w:tentative="1">
      <w:start w:val="1"/>
      <w:numFmt w:val="decimal"/>
      <w:lvlText w:val="%7."/>
      <w:lvlJc w:val="left"/>
      <w:pPr>
        <w:ind w:left="5675" w:hanging="360"/>
      </w:pPr>
    </w:lvl>
    <w:lvl w:ilvl="7" w:tplc="04090019" w:tentative="1">
      <w:start w:val="1"/>
      <w:numFmt w:val="lowerLetter"/>
      <w:lvlText w:val="%8."/>
      <w:lvlJc w:val="left"/>
      <w:pPr>
        <w:ind w:left="6395" w:hanging="360"/>
      </w:pPr>
    </w:lvl>
    <w:lvl w:ilvl="8" w:tplc="0409001B" w:tentative="1">
      <w:start w:val="1"/>
      <w:numFmt w:val="lowerRoman"/>
      <w:lvlText w:val="%9."/>
      <w:lvlJc w:val="right"/>
      <w:pPr>
        <w:ind w:left="7115" w:hanging="180"/>
      </w:pPr>
    </w:lvl>
  </w:abstractNum>
  <w:abstractNum w:abstractNumId="33" w15:restartNumberingAfterBreak="0">
    <w:nsid w:val="4DF7361C"/>
    <w:multiLevelType w:val="hybridMultilevel"/>
    <w:tmpl w:val="31E6A836"/>
    <w:lvl w:ilvl="0" w:tplc="84205D9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F996F33"/>
    <w:multiLevelType w:val="hybridMultilevel"/>
    <w:tmpl w:val="360CE0F8"/>
    <w:lvl w:ilvl="0" w:tplc="2BCA5CBC">
      <w:start w:val="1"/>
      <w:numFmt w:val="lowerLetter"/>
      <w:lvlText w:val="%1)"/>
      <w:lvlJc w:val="left"/>
      <w:pPr>
        <w:tabs>
          <w:tab w:val="num" w:pos="910"/>
        </w:tabs>
        <w:ind w:left="910" w:hanging="360"/>
      </w:pPr>
      <w:rPr>
        <w:rFonts w:hint="default"/>
      </w:rPr>
    </w:lvl>
    <w:lvl w:ilvl="1" w:tplc="04090019" w:tentative="1">
      <w:start w:val="1"/>
      <w:numFmt w:val="lowerLetter"/>
      <w:lvlText w:val="%2."/>
      <w:lvlJc w:val="left"/>
      <w:pPr>
        <w:tabs>
          <w:tab w:val="num" w:pos="1630"/>
        </w:tabs>
        <w:ind w:left="1630" w:hanging="360"/>
      </w:pPr>
    </w:lvl>
    <w:lvl w:ilvl="2" w:tplc="0409001B" w:tentative="1">
      <w:start w:val="1"/>
      <w:numFmt w:val="lowerRoman"/>
      <w:lvlText w:val="%3."/>
      <w:lvlJc w:val="right"/>
      <w:pPr>
        <w:tabs>
          <w:tab w:val="num" w:pos="2350"/>
        </w:tabs>
        <w:ind w:left="2350" w:hanging="180"/>
      </w:pPr>
    </w:lvl>
    <w:lvl w:ilvl="3" w:tplc="0409000F" w:tentative="1">
      <w:start w:val="1"/>
      <w:numFmt w:val="decimal"/>
      <w:lvlText w:val="%4."/>
      <w:lvlJc w:val="left"/>
      <w:pPr>
        <w:tabs>
          <w:tab w:val="num" w:pos="3070"/>
        </w:tabs>
        <w:ind w:left="3070" w:hanging="360"/>
      </w:pPr>
    </w:lvl>
    <w:lvl w:ilvl="4" w:tplc="04090019" w:tentative="1">
      <w:start w:val="1"/>
      <w:numFmt w:val="lowerLetter"/>
      <w:lvlText w:val="%5."/>
      <w:lvlJc w:val="left"/>
      <w:pPr>
        <w:tabs>
          <w:tab w:val="num" w:pos="3790"/>
        </w:tabs>
        <w:ind w:left="3790" w:hanging="360"/>
      </w:pPr>
    </w:lvl>
    <w:lvl w:ilvl="5" w:tplc="0409001B" w:tentative="1">
      <w:start w:val="1"/>
      <w:numFmt w:val="lowerRoman"/>
      <w:lvlText w:val="%6."/>
      <w:lvlJc w:val="right"/>
      <w:pPr>
        <w:tabs>
          <w:tab w:val="num" w:pos="4510"/>
        </w:tabs>
        <w:ind w:left="4510" w:hanging="180"/>
      </w:pPr>
    </w:lvl>
    <w:lvl w:ilvl="6" w:tplc="0409000F" w:tentative="1">
      <w:start w:val="1"/>
      <w:numFmt w:val="decimal"/>
      <w:lvlText w:val="%7."/>
      <w:lvlJc w:val="left"/>
      <w:pPr>
        <w:tabs>
          <w:tab w:val="num" w:pos="5230"/>
        </w:tabs>
        <w:ind w:left="5230" w:hanging="360"/>
      </w:pPr>
    </w:lvl>
    <w:lvl w:ilvl="7" w:tplc="04090019" w:tentative="1">
      <w:start w:val="1"/>
      <w:numFmt w:val="lowerLetter"/>
      <w:lvlText w:val="%8."/>
      <w:lvlJc w:val="left"/>
      <w:pPr>
        <w:tabs>
          <w:tab w:val="num" w:pos="5950"/>
        </w:tabs>
        <w:ind w:left="5950" w:hanging="360"/>
      </w:pPr>
    </w:lvl>
    <w:lvl w:ilvl="8" w:tplc="0409001B" w:tentative="1">
      <w:start w:val="1"/>
      <w:numFmt w:val="lowerRoman"/>
      <w:lvlText w:val="%9."/>
      <w:lvlJc w:val="right"/>
      <w:pPr>
        <w:tabs>
          <w:tab w:val="num" w:pos="6670"/>
        </w:tabs>
        <w:ind w:left="6670" w:hanging="180"/>
      </w:pPr>
    </w:lvl>
  </w:abstractNum>
  <w:abstractNum w:abstractNumId="35" w15:restartNumberingAfterBreak="0">
    <w:nsid w:val="542F5B2E"/>
    <w:multiLevelType w:val="hybridMultilevel"/>
    <w:tmpl w:val="169EFEE4"/>
    <w:lvl w:ilvl="0" w:tplc="54743E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4532A3F"/>
    <w:multiLevelType w:val="hybridMultilevel"/>
    <w:tmpl w:val="D884C076"/>
    <w:lvl w:ilvl="0" w:tplc="23C6EFCE">
      <w:start w:val="1"/>
      <w:numFmt w:val="lowerRoman"/>
      <w:lvlText w:val="%1)"/>
      <w:lvlJc w:val="left"/>
      <w:pPr>
        <w:ind w:left="1287" w:hanging="720"/>
      </w:pPr>
      <w:rPr>
        <w:rFonts w:hint="default"/>
        <w:i w:val="0"/>
        <w:i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4D77DE1"/>
    <w:multiLevelType w:val="hybridMultilevel"/>
    <w:tmpl w:val="6FC4543C"/>
    <w:lvl w:ilvl="0" w:tplc="505671B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B533CB6"/>
    <w:multiLevelType w:val="hybridMultilevel"/>
    <w:tmpl w:val="AA84FC34"/>
    <w:lvl w:ilvl="0" w:tplc="120A5EEA">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BEE09F2"/>
    <w:multiLevelType w:val="hybridMultilevel"/>
    <w:tmpl w:val="EC8409E6"/>
    <w:lvl w:ilvl="0" w:tplc="B8645F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4F035C"/>
    <w:multiLevelType w:val="multilevel"/>
    <w:tmpl w:val="96D04E00"/>
    <w:lvl w:ilvl="0">
      <w:start w:val="1"/>
      <w:numFmt w:val="lowerLetter"/>
      <w:lvlText w:val="%1)"/>
      <w:lvlJc w:val="left"/>
      <w:pPr>
        <w:ind w:left="1350" w:hanging="360"/>
      </w:pPr>
    </w:lvl>
    <w:lvl w:ilvl="1">
      <w:start w:val="1"/>
      <w:numFmt w:val="lowerLetter"/>
      <w:lvlText w:val="%2."/>
      <w:lvlJc w:val="left"/>
      <w:pPr>
        <w:ind w:left="2070" w:hanging="360"/>
      </w:pPr>
    </w:lvl>
    <w:lvl w:ilvl="2">
      <w:start w:val="1"/>
      <w:numFmt w:val="lowerRoman"/>
      <w:lvlText w:val="%3."/>
      <w:lvlJc w:val="right"/>
      <w:pPr>
        <w:ind w:left="2790" w:hanging="180"/>
      </w:pPr>
    </w:lvl>
    <w:lvl w:ilvl="3">
      <w:start w:val="1"/>
      <w:numFmt w:val="decimal"/>
      <w:lvlText w:val="%4."/>
      <w:lvlJc w:val="left"/>
      <w:pPr>
        <w:ind w:left="3510" w:hanging="360"/>
      </w:pPr>
    </w:lvl>
    <w:lvl w:ilvl="4">
      <w:start w:val="1"/>
      <w:numFmt w:val="lowerLetter"/>
      <w:lvlText w:val="%5."/>
      <w:lvlJc w:val="left"/>
      <w:pPr>
        <w:ind w:left="4230" w:hanging="360"/>
      </w:pPr>
    </w:lvl>
    <w:lvl w:ilvl="5">
      <w:start w:val="1"/>
      <w:numFmt w:val="lowerRoman"/>
      <w:lvlText w:val="%6."/>
      <w:lvlJc w:val="right"/>
      <w:pPr>
        <w:ind w:left="4950" w:hanging="180"/>
      </w:pPr>
    </w:lvl>
    <w:lvl w:ilvl="6">
      <w:start w:val="1"/>
      <w:numFmt w:val="decimal"/>
      <w:lvlText w:val="%7."/>
      <w:lvlJc w:val="left"/>
      <w:pPr>
        <w:ind w:left="5670" w:hanging="360"/>
      </w:pPr>
    </w:lvl>
    <w:lvl w:ilvl="7">
      <w:start w:val="1"/>
      <w:numFmt w:val="lowerLetter"/>
      <w:lvlText w:val="%8."/>
      <w:lvlJc w:val="left"/>
      <w:pPr>
        <w:ind w:left="6390" w:hanging="360"/>
      </w:pPr>
    </w:lvl>
    <w:lvl w:ilvl="8">
      <w:start w:val="1"/>
      <w:numFmt w:val="lowerRoman"/>
      <w:lvlText w:val="%9."/>
      <w:lvlJc w:val="right"/>
      <w:pPr>
        <w:ind w:left="7110" w:hanging="180"/>
      </w:pPr>
    </w:lvl>
  </w:abstractNum>
  <w:abstractNum w:abstractNumId="41" w15:restartNumberingAfterBreak="0">
    <w:nsid w:val="5E8A1A55"/>
    <w:multiLevelType w:val="hybridMultilevel"/>
    <w:tmpl w:val="E45679F8"/>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60B83E41"/>
    <w:multiLevelType w:val="hybridMultilevel"/>
    <w:tmpl w:val="6360B53C"/>
    <w:lvl w:ilvl="0" w:tplc="A23662EC">
      <w:start w:val="8"/>
      <w:numFmt w:val="bullet"/>
      <w:lvlText w:val="-"/>
      <w:lvlJc w:val="left"/>
      <w:pPr>
        <w:ind w:left="615" w:hanging="360"/>
      </w:pPr>
      <w:rPr>
        <w:rFonts w:ascii="Times New Roman" w:eastAsia="Times New Roman" w:hAnsi="Times New Roman" w:cs="Times New Roman" w:hint="default"/>
      </w:rPr>
    </w:lvl>
    <w:lvl w:ilvl="1" w:tplc="04090003" w:tentative="1">
      <w:start w:val="1"/>
      <w:numFmt w:val="bullet"/>
      <w:lvlText w:val="o"/>
      <w:lvlJc w:val="left"/>
      <w:pPr>
        <w:ind w:left="1335" w:hanging="360"/>
      </w:pPr>
      <w:rPr>
        <w:rFonts w:ascii="Courier New" w:hAnsi="Courier New" w:cs="Courier New" w:hint="default"/>
      </w:rPr>
    </w:lvl>
    <w:lvl w:ilvl="2" w:tplc="04090005" w:tentative="1">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43" w15:restartNumberingAfterBreak="0">
    <w:nsid w:val="617C2EA2"/>
    <w:multiLevelType w:val="hybridMultilevel"/>
    <w:tmpl w:val="62AA8DFE"/>
    <w:lvl w:ilvl="0" w:tplc="44DAEEBC">
      <w:start w:val="1"/>
      <w:numFmt w:val="bullet"/>
      <w:pStyle w:val="blockbullet2"/>
      <w:lvlText w:val="-"/>
      <w:lvlJc w:val="left"/>
      <w:pPr>
        <w:tabs>
          <w:tab w:val="num" w:pos="360"/>
        </w:tabs>
        <w:ind w:left="340" w:hanging="340"/>
      </w:pPr>
      <w:rPr>
        <w:rFonts w:ascii="Times New Roman" w:hAnsi="Times New Roman" w:cs="Times New Roman" w:hint="default"/>
      </w:rPr>
    </w:lvl>
    <w:lvl w:ilvl="1" w:tplc="2A161702" w:tentative="1">
      <w:start w:val="1"/>
      <w:numFmt w:val="bullet"/>
      <w:lvlText w:val="o"/>
      <w:lvlJc w:val="left"/>
      <w:pPr>
        <w:tabs>
          <w:tab w:val="num" w:pos="1100"/>
        </w:tabs>
        <w:ind w:left="1100" w:hanging="360"/>
      </w:pPr>
      <w:rPr>
        <w:rFonts w:ascii="Courier New" w:hAnsi="Courier New" w:hint="default"/>
      </w:rPr>
    </w:lvl>
    <w:lvl w:ilvl="2" w:tplc="2048AA34" w:tentative="1">
      <w:start w:val="1"/>
      <w:numFmt w:val="bullet"/>
      <w:lvlText w:val=""/>
      <w:lvlJc w:val="left"/>
      <w:pPr>
        <w:tabs>
          <w:tab w:val="num" w:pos="1820"/>
        </w:tabs>
        <w:ind w:left="1820" w:hanging="360"/>
      </w:pPr>
      <w:rPr>
        <w:rFonts w:ascii="Wingdings" w:hAnsi="Wingdings" w:hint="default"/>
      </w:rPr>
    </w:lvl>
    <w:lvl w:ilvl="3" w:tplc="F886F9A4" w:tentative="1">
      <w:start w:val="1"/>
      <w:numFmt w:val="bullet"/>
      <w:lvlText w:val=""/>
      <w:lvlJc w:val="left"/>
      <w:pPr>
        <w:tabs>
          <w:tab w:val="num" w:pos="2540"/>
        </w:tabs>
        <w:ind w:left="2540" w:hanging="360"/>
      </w:pPr>
      <w:rPr>
        <w:rFonts w:ascii="Symbol" w:hAnsi="Symbol" w:hint="default"/>
      </w:rPr>
    </w:lvl>
    <w:lvl w:ilvl="4" w:tplc="9116920A" w:tentative="1">
      <w:start w:val="1"/>
      <w:numFmt w:val="bullet"/>
      <w:lvlText w:val="o"/>
      <w:lvlJc w:val="left"/>
      <w:pPr>
        <w:tabs>
          <w:tab w:val="num" w:pos="3260"/>
        </w:tabs>
        <w:ind w:left="3260" w:hanging="360"/>
      </w:pPr>
      <w:rPr>
        <w:rFonts w:ascii="Courier New" w:hAnsi="Courier New" w:hint="default"/>
      </w:rPr>
    </w:lvl>
    <w:lvl w:ilvl="5" w:tplc="ECE485BE" w:tentative="1">
      <w:start w:val="1"/>
      <w:numFmt w:val="bullet"/>
      <w:lvlText w:val=""/>
      <w:lvlJc w:val="left"/>
      <w:pPr>
        <w:tabs>
          <w:tab w:val="num" w:pos="3980"/>
        </w:tabs>
        <w:ind w:left="3980" w:hanging="360"/>
      </w:pPr>
      <w:rPr>
        <w:rFonts w:ascii="Wingdings" w:hAnsi="Wingdings" w:hint="default"/>
      </w:rPr>
    </w:lvl>
    <w:lvl w:ilvl="6" w:tplc="5696389E" w:tentative="1">
      <w:start w:val="1"/>
      <w:numFmt w:val="bullet"/>
      <w:lvlText w:val=""/>
      <w:lvlJc w:val="left"/>
      <w:pPr>
        <w:tabs>
          <w:tab w:val="num" w:pos="4700"/>
        </w:tabs>
        <w:ind w:left="4700" w:hanging="360"/>
      </w:pPr>
      <w:rPr>
        <w:rFonts w:ascii="Symbol" w:hAnsi="Symbol" w:hint="default"/>
      </w:rPr>
    </w:lvl>
    <w:lvl w:ilvl="7" w:tplc="907449C2" w:tentative="1">
      <w:start w:val="1"/>
      <w:numFmt w:val="bullet"/>
      <w:lvlText w:val="o"/>
      <w:lvlJc w:val="left"/>
      <w:pPr>
        <w:tabs>
          <w:tab w:val="num" w:pos="5420"/>
        </w:tabs>
        <w:ind w:left="5420" w:hanging="360"/>
      </w:pPr>
      <w:rPr>
        <w:rFonts w:ascii="Courier New" w:hAnsi="Courier New" w:hint="default"/>
      </w:rPr>
    </w:lvl>
    <w:lvl w:ilvl="8" w:tplc="EFCCEF2C" w:tentative="1">
      <w:start w:val="1"/>
      <w:numFmt w:val="bullet"/>
      <w:lvlText w:val=""/>
      <w:lvlJc w:val="left"/>
      <w:pPr>
        <w:tabs>
          <w:tab w:val="num" w:pos="6140"/>
        </w:tabs>
        <w:ind w:left="6140" w:hanging="360"/>
      </w:pPr>
      <w:rPr>
        <w:rFonts w:ascii="Wingdings" w:hAnsi="Wingdings" w:hint="default"/>
      </w:rPr>
    </w:lvl>
  </w:abstractNum>
  <w:abstractNum w:abstractNumId="44" w15:restartNumberingAfterBreak="0">
    <w:nsid w:val="62070452"/>
    <w:multiLevelType w:val="hybridMultilevel"/>
    <w:tmpl w:val="702A5EBE"/>
    <w:lvl w:ilvl="0" w:tplc="76A4D7A8">
      <w:start w:val="5"/>
      <w:numFmt w:val="lowerLetter"/>
      <w:lvlText w:val="%1)"/>
      <w:lvlJc w:val="left"/>
      <w:pPr>
        <w:tabs>
          <w:tab w:val="num" w:pos="3"/>
        </w:tabs>
        <w:ind w:left="1290" w:hanging="360"/>
      </w:pPr>
      <w:rPr>
        <w:rFonts w:hint="default"/>
      </w:rPr>
    </w:lvl>
    <w:lvl w:ilvl="1" w:tplc="04090019">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45" w15:restartNumberingAfterBreak="0">
    <w:nsid w:val="62B62CEA"/>
    <w:multiLevelType w:val="hybridMultilevel"/>
    <w:tmpl w:val="702A5EBE"/>
    <w:lvl w:ilvl="0" w:tplc="76A4D7A8">
      <w:start w:val="5"/>
      <w:numFmt w:val="lowerLetter"/>
      <w:lvlText w:val="%1)"/>
      <w:lvlJc w:val="left"/>
      <w:pPr>
        <w:tabs>
          <w:tab w:val="num" w:pos="3"/>
        </w:tabs>
        <w:ind w:left="1290" w:hanging="360"/>
      </w:pPr>
      <w:rPr>
        <w:rFonts w:hint="default"/>
      </w:rPr>
    </w:lvl>
    <w:lvl w:ilvl="1" w:tplc="04090019">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46" w15:restartNumberingAfterBreak="0">
    <w:nsid w:val="63B72462"/>
    <w:multiLevelType w:val="singleLevel"/>
    <w:tmpl w:val="F04EA648"/>
    <w:lvl w:ilvl="0">
      <w:start w:val="1"/>
      <w:numFmt w:val="bullet"/>
      <w:lvlText w:val=""/>
      <w:lvlJc w:val="left"/>
      <w:pPr>
        <w:tabs>
          <w:tab w:val="num" w:pos="340"/>
        </w:tabs>
        <w:ind w:left="340" w:hanging="340"/>
      </w:pPr>
      <w:rPr>
        <w:rFonts w:ascii="Symbol" w:hAnsi="Symbol" w:hint="default"/>
        <w:color w:val="auto"/>
        <w:sz w:val="22"/>
      </w:rPr>
    </w:lvl>
  </w:abstractNum>
  <w:abstractNum w:abstractNumId="47" w15:restartNumberingAfterBreak="0">
    <w:nsid w:val="6BA61507"/>
    <w:multiLevelType w:val="hybridMultilevel"/>
    <w:tmpl w:val="43EE87AC"/>
    <w:lvl w:ilvl="0" w:tplc="E84C2E5E">
      <w:start w:val="1"/>
      <w:numFmt w:val="thaiLetters"/>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4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9" w15:restartNumberingAfterBreak="0">
    <w:nsid w:val="71DF55D1"/>
    <w:multiLevelType w:val="multilevel"/>
    <w:tmpl w:val="5D9E04C2"/>
    <w:lvl w:ilvl="0">
      <w:start w:val="1"/>
      <w:numFmt w:val="decimal"/>
      <w:pStyle w:val="Heading1"/>
      <w:lvlText w:val="%1"/>
      <w:lvlJc w:val="left"/>
      <w:pPr>
        <w:tabs>
          <w:tab w:val="num" w:pos="1134"/>
        </w:tabs>
        <w:ind w:left="1134" w:hanging="1134"/>
      </w:pPr>
      <w:rPr>
        <w:rFonts w:hint="default"/>
      </w:rPr>
    </w:lvl>
    <w:lvl w:ilvl="1">
      <w:start w:val="1"/>
      <w:numFmt w:val="decimal"/>
      <w:pStyle w:val="Heading2"/>
      <w:lvlText w:val="(3.%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72697A1E"/>
    <w:multiLevelType w:val="hybridMultilevel"/>
    <w:tmpl w:val="DF123C14"/>
    <w:lvl w:ilvl="0" w:tplc="8DBE1BB2">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2FE4AE4"/>
    <w:multiLevelType w:val="hybridMultilevel"/>
    <w:tmpl w:val="342AA9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3" w15:restartNumberingAfterBreak="0">
    <w:nsid w:val="76C65C30"/>
    <w:multiLevelType w:val="hybridMultilevel"/>
    <w:tmpl w:val="20304DDE"/>
    <w:lvl w:ilvl="0" w:tplc="A4BE7C32">
      <w:start w:val="1"/>
      <w:numFmt w:val="bullet"/>
      <w:pStyle w:val="BodyTextbullet"/>
      <w:lvlText w:val=""/>
      <w:lvlJc w:val="left"/>
      <w:pPr>
        <w:tabs>
          <w:tab w:val="num" w:pos="1440"/>
        </w:tabs>
        <w:ind w:left="1440" w:hanging="360"/>
      </w:pPr>
      <w:rPr>
        <w:rFonts w:ascii="Symbol" w:hAnsi="Symbol" w:hint="default"/>
        <w:color w:val="auto"/>
        <w:sz w:val="22"/>
      </w:rPr>
    </w:lvl>
    <w:lvl w:ilvl="1" w:tplc="092E9F3C">
      <w:start w:val="1"/>
      <w:numFmt w:val="bullet"/>
      <w:lvlText w:val="o"/>
      <w:lvlJc w:val="left"/>
      <w:pPr>
        <w:tabs>
          <w:tab w:val="num" w:pos="2520"/>
        </w:tabs>
        <w:ind w:left="2520" w:hanging="360"/>
      </w:pPr>
      <w:rPr>
        <w:rFonts w:ascii="Courier New" w:hAnsi="Courier New" w:hint="default"/>
      </w:rPr>
    </w:lvl>
    <w:lvl w:ilvl="2" w:tplc="5E38F2F6" w:tentative="1">
      <w:start w:val="1"/>
      <w:numFmt w:val="bullet"/>
      <w:lvlText w:val=""/>
      <w:lvlJc w:val="left"/>
      <w:pPr>
        <w:tabs>
          <w:tab w:val="num" w:pos="3240"/>
        </w:tabs>
        <w:ind w:left="3240" w:hanging="360"/>
      </w:pPr>
      <w:rPr>
        <w:rFonts w:ascii="Wingdings" w:hAnsi="Wingdings" w:hint="default"/>
      </w:rPr>
    </w:lvl>
    <w:lvl w:ilvl="3" w:tplc="88941494" w:tentative="1">
      <w:start w:val="1"/>
      <w:numFmt w:val="bullet"/>
      <w:lvlText w:val=""/>
      <w:lvlJc w:val="left"/>
      <w:pPr>
        <w:tabs>
          <w:tab w:val="num" w:pos="3960"/>
        </w:tabs>
        <w:ind w:left="3960" w:hanging="360"/>
      </w:pPr>
      <w:rPr>
        <w:rFonts w:ascii="Symbol" w:hAnsi="Symbol" w:hint="default"/>
      </w:rPr>
    </w:lvl>
    <w:lvl w:ilvl="4" w:tplc="BD5018EC" w:tentative="1">
      <w:start w:val="1"/>
      <w:numFmt w:val="bullet"/>
      <w:lvlText w:val="o"/>
      <w:lvlJc w:val="left"/>
      <w:pPr>
        <w:tabs>
          <w:tab w:val="num" w:pos="4680"/>
        </w:tabs>
        <w:ind w:left="4680" w:hanging="360"/>
      </w:pPr>
      <w:rPr>
        <w:rFonts w:ascii="Courier New" w:hAnsi="Courier New" w:hint="default"/>
      </w:rPr>
    </w:lvl>
    <w:lvl w:ilvl="5" w:tplc="734226EC" w:tentative="1">
      <w:start w:val="1"/>
      <w:numFmt w:val="bullet"/>
      <w:lvlText w:val=""/>
      <w:lvlJc w:val="left"/>
      <w:pPr>
        <w:tabs>
          <w:tab w:val="num" w:pos="5400"/>
        </w:tabs>
        <w:ind w:left="5400" w:hanging="360"/>
      </w:pPr>
      <w:rPr>
        <w:rFonts w:ascii="Wingdings" w:hAnsi="Wingdings" w:hint="default"/>
      </w:rPr>
    </w:lvl>
    <w:lvl w:ilvl="6" w:tplc="8B969170" w:tentative="1">
      <w:start w:val="1"/>
      <w:numFmt w:val="bullet"/>
      <w:lvlText w:val=""/>
      <w:lvlJc w:val="left"/>
      <w:pPr>
        <w:tabs>
          <w:tab w:val="num" w:pos="6120"/>
        </w:tabs>
        <w:ind w:left="6120" w:hanging="360"/>
      </w:pPr>
      <w:rPr>
        <w:rFonts w:ascii="Symbol" w:hAnsi="Symbol" w:hint="default"/>
      </w:rPr>
    </w:lvl>
    <w:lvl w:ilvl="7" w:tplc="10E21BB2" w:tentative="1">
      <w:start w:val="1"/>
      <w:numFmt w:val="bullet"/>
      <w:lvlText w:val="o"/>
      <w:lvlJc w:val="left"/>
      <w:pPr>
        <w:tabs>
          <w:tab w:val="num" w:pos="6840"/>
        </w:tabs>
        <w:ind w:left="6840" w:hanging="360"/>
      </w:pPr>
      <w:rPr>
        <w:rFonts w:ascii="Courier New" w:hAnsi="Courier New" w:hint="default"/>
      </w:rPr>
    </w:lvl>
    <w:lvl w:ilvl="8" w:tplc="CD62E4B4" w:tentative="1">
      <w:start w:val="1"/>
      <w:numFmt w:val="bullet"/>
      <w:lvlText w:val=""/>
      <w:lvlJc w:val="left"/>
      <w:pPr>
        <w:tabs>
          <w:tab w:val="num" w:pos="7560"/>
        </w:tabs>
        <w:ind w:left="7560" w:hanging="360"/>
      </w:pPr>
      <w:rPr>
        <w:rFonts w:ascii="Wingdings" w:hAnsi="Wingdings" w:hint="default"/>
      </w:rPr>
    </w:lvl>
  </w:abstractNum>
  <w:abstractNum w:abstractNumId="54" w15:restartNumberingAfterBreak="0">
    <w:nsid w:val="77DA436A"/>
    <w:multiLevelType w:val="hybridMultilevel"/>
    <w:tmpl w:val="ADAC4B58"/>
    <w:lvl w:ilvl="0" w:tplc="95A2F850">
      <w:start w:val="1"/>
      <w:numFmt w:val="decimal"/>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55" w15:restartNumberingAfterBreak="0">
    <w:nsid w:val="7AC40D1F"/>
    <w:multiLevelType w:val="hybridMultilevel"/>
    <w:tmpl w:val="D9FC2892"/>
    <w:lvl w:ilvl="0" w:tplc="61D20DE8">
      <w:start w:val="8"/>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56" w15:restartNumberingAfterBreak="0">
    <w:nsid w:val="7CB75855"/>
    <w:multiLevelType w:val="hybridMultilevel"/>
    <w:tmpl w:val="08D659BC"/>
    <w:lvl w:ilvl="0" w:tplc="851C242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6"/>
  </w:num>
  <w:num w:numId="4">
    <w:abstractNumId w:val="6"/>
  </w:num>
  <w:num w:numId="5">
    <w:abstractNumId w:val="19"/>
  </w:num>
  <w:num w:numId="6">
    <w:abstractNumId w:val="15"/>
  </w:num>
  <w:num w:numId="7">
    <w:abstractNumId w:val="48"/>
  </w:num>
  <w:num w:numId="8">
    <w:abstractNumId w:val="31"/>
  </w:num>
  <w:num w:numId="9">
    <w:abstractNumId w:val="30"/>
  </w:num>
  <w:num w:numId="10">
    <w:abstractNumId w:val="52"/>
  </w:num>
  <w:num w:numId="11">
    <w:abstractNumId w:val="14"/>
  </w:num>
  <w:num w:numId="12">
    <w:abstractNumId w:val="43"/>
  </w:num>
  <w:num w:numId="13">
    <w:abstractNumId w:val="53"/>
  </w:num>
  <w:num w:numId="14">
    <w:abstractNumId w:val="7"/>
  </w:num>
  <w:num w:numId="15">
    <w:abstractNumId w:val="49"/>
  </w:num>
  <w:num w:numId="16">
    <w:abstractNumId w:val="41"/>
  </w:num>
  <w:num w:numId="17">
    <w:abstractNumId w:val="29"/>
  </w:num>
  <w:num w:numId="18">
    <w:abstractNumId w:val="36"/>
  </w:num>
  <w:num w:numId="19">
    <w:abstractNumId w:val="3"/>
  </w:num>
  <w:num w:numId="20">
    <w:abstractNumId w:val="27"/>
  </w:num>
  <w:num w:numId="21">
    <w:abstractNumId w:val="49"/>
  </w:num>
  <w:num w:numId="22">
    <w:abstractNumId w:val="49"/>
  </w:num>
  <w:num w:numId="23">
    <w:abstractNumId w:val="6"/>
  </w:num>
  <w:num w:numId="24">
    <w:abstractNumId w:val="6"/>
  </w:num>
  <w:num w:numId="25">
    <w:abstractNumId w:val="9"/>
  </w:num>
  <w:num w:numId="26">
    <w:abstractNumId w:val="21"/>
  </w:num>
  <w:num w:numId="27">
    <w:abstractNumId w:val="56"/>
  </w:num>
  <w:num w:numId="28">
    <w:abstractNumId w:val="28"/>
  </w:num>
  <w:num w:numId="29">
    <w:abstractNumId w:val="20"/>
  </w:num>
  <w:num w:numId="30">
    <w:abstractNumId w:val="55"/>
  </w:num>
  <w:num w:numId="31">
    <w:abstractNumId w:val="42"/>
  </w:num>
  <w:num w:numId="32">
    <w:abstractNumId w:val="6"/>
  </w:num>
  <w:num w:numId="33">
    <w:abstractNumId w:val="40"/>
  </w:num>
  <w:num w:numId="34">
    <w:abstractNumId w:val="5"/>
  </w:num>
  <w:num w:numId="35">
    <w:abstractNumId w:val="13"/>
  </w:num>
  <w:num w:numId="36">
    <w:abstractNumId w:val="49"/>
  </w:num>
  <w:num w:numId="37">
    <w:abstractNumId w:val="18"/>
  </w:num>
  <w:num w:numId="38">
    <w:abstractNumId w:val="6"/>
  </w:num>
  <w:num w:numId="39">
    <w:abstractNumId w:val="6"/>
  </w:num>
  <w:num w:numId="40">
    <w:abstractNumId w:val="49"/>
  </w:num>
  <w:num w:numId="41">
    <w:abstractNumId w:val="26"/>
  </w:num>
  <w:num w:numId="42">
    <w:abstractNumId w:val="46"/>
  </w:num>
  <w:num w:numId="43">
    <w:abstractNumId w:val="34"/>
  </w:num>
  <w:num w:numId="44">
    <w:abstractNumId w:val="6"/>
  </w:num>
  <w:num w:numId="45">
    <w:abstractNumId w:val="6"/>
  </w:num>
  <w:num w:numId="46">
    <w:abstractNumId w:val="45"/>
  </w:num>
  <w:num w:numId="47">
    <w:abstractNumId w:val="49"/>
  </w:num>
  <w:num w:numId="48">
    <w:abstractNumId w:val="49"/>
  </w:num>
  <w:num w:numId="49">
    <w:abstractNumId w:val="49"/>
  </w:num>
  <w:num w:numId="50">
    <w:abstractNumId w:val="49"/>
  </w:num>
  <w:num w:numId="51">
    <w:abstractNumId w:val="54"/>
  </w:num>
  <w:num w:numId="52">
    <w:abstractNumId w:val="17"/>
  </w:num>
  <w:num w:numId="53">
    <w:abstractNumId w:val="32"/>
  </w:num>
  <w:num w:numId="54">
    <w:abstractNumId w:val="23"/>
  </w:num>
  <w:num w:numId="55">
    <w:abstractNumId w:val="49"/>
  </w:num>
  <w:num w:numId="56">
    <w:abstractNumId w:val="4"/>
  </w:num>
  <w:num w:numId="57">
    <w:abstractNumId w:val="49"/>
  </w:num>
  <w:num w:numId="58">
    <w:abstractNumId w:val="49"/>
  </w:num>
  <w:num w:numId="59">
    <w:abstractNumId w:val="49"/>
  </w:num>
  <w:num w:numId="60">
    <w:abstractNumId w:val="49"/>
  </w:num>
  <w:num w:numId="61">
    <w:abstractNumId w:val="49"/>
  </w:num>
  <w:num w:numId="62">
    <w:abstractNumId w:val="49"/>
  </w:num>
  <w:num w:numId="63">
    <w:abstractNumId w:val="49"/>
  </w:num>
  <w:num w:numId="64">
    <w:abstractNumId w:val="12"/>
  </w:num>
  <w:num w:numId="65">
    <w:abstractNumId w:val="2"/>
  </w:num>
  <w:num w:numId="66">
    <w:abstractNumId w:val="50"/>
  </w:num>
  <w:num w:numId="67">
    <w:abstractNumId w:val="44"/>
  </w:num>
  <w:num w:numId="68">
    <w:abstractNumId w:val="33"/>
  </w:num>
  <w:num w:numId="69">
    <w:abstractNumId w:val="25"/>
  </w:num>
  <w:num w:numId="70">
    <w:abstractNumId w:val="8"/>
  </w:num>
  <w:num w:numId="71">
    <w:abstractNumId w:val="47"/>
  </w:num>
  <w:num w:numId="72">
    <w:abstractNumId w:val="6"/>
  </w:num>
  <w:num w:numId="73">
    <w:abstractNumId w:val="39"/>
  </w:num>
  <w:num w:numId="74">
    <w:abstractNumId w:val="10"/>
  </w:num>
  <w:num w:numId="75">
    <w:abstractNumId w:val="51"/>
  </w:num>
  <w:num w:numId="76">
    <w:abstractNumId w:val="38"/>
  </w:num>
  <w:num w:numId="77">
    <w:abstractNumId w:val="11"/>
  </w:num>
  <w:num w:numId="78">
    <w:abstractNumId w:val="49"/>
  </w:num>
  <w:num w:numId="79">
    <w:abstractNumId w:val="49"/>
  </w:num>
  <w:num w:numId="80">
    <w:abstractNumId w:val="49"/>
  </w:num>
  <w:num w:numId="81">
    <w:abstractNumId w:val="49"/>
  </w:num>
  <w:num w:numId="82">
    <w:abstractNumId w:val="49"/>
  </w:num>
  <w:num w:numId="83">
    <w:abstractNumId w:val="37"/>
  </w:num>
  <w:num w:numId="84">
    <w:abstractNumId w:val="24"/>
  </w:num>
  <w:num w:numId="85">
    <w:abstractNumId w:val="35"/>
  </w:num>
  <w:num w:numId="86">
    <w:abstractNumId w:val="2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11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26"/>
    <w:rsid w:val="000002C2"/>
    <w:rsid w:val="0000031D"/>
    <w:rsid w:val="00000352"/>
    <w:rsid w:val="000005CA"/>
    <w:rsid w:val="000009D6"/>
    <w:rsid w:val="00000E27"/>
    <w:rsid w:val="00001130"/>
    <w:rsid w:val="00001646"/>
    <w:rsid w:val="00001BA5"/>
    <w:rsid w:val="00001E41"/>
    <w:rsid w:val="00002273"/>
    <w:rsid w:val="00002C77"/>
    <w:rsid w:val="00002EE8"/>
    <w:rsid w:val="00002F3B"/>
    <w:rsid w:val="00002F5F"/>
    <w:rsid w:val="00003256"/>
    <w:rsid w:val="000036B0"/>
    <w:rsid w:val="000039DC"/>
    <w:rsid w:val="0000434D"/>
    <w:rsid w:val="0000450C"/>
    <w:rsid w:val="00004969"/>
    <w:rsid w:val="00004CB3"/>
    <w:rsid w:val="0000511D"/>
    <w:rsid w:val="000055D9"/>
    <w:rsid w:val="00006472"/>
    <w:rsid w:val="0000686C"/>
    <w:rsid w:val="00006889"/>
    <w:rsid w:val="00006ABA"/>
    <w:rsid w:val="000070E8"/>
    <w:rsid w:val="00007241"/>
    <w:rsid w:val="00010615"/>
    <w:rsid w:val="000108EF"/>
    <w:rsid w:val="00010AFA"/>
    <w:rsid w:val="00010C1A"/>
    <w:rsid w:val="00011145"/>
    <w:rsid w:val="00011283"/>
    <w:rsid w:val="0001129C"/>
    <w:rsid w:val="0001174B"/>
    <w:rsid w:val="000120F9"/>
    <w:rsid w:val="00012461"/>
    <w:rsid w:val="000137C4"/>
    <w:rsid w:val="00013B0A"/>
    <w:rsid w:val="00013B65"/>
    <w:rsid w:val="000141B8"/>
    <w:rsid w:val="000141D8"/>
    <w:rsid w:val="00014F30"/>
    <w:rsid w:val="00015073"/>
    <w:rsid w:val="0001508A"/>
    <w:rsid w:val="000152AB"/>
    <w:rsid w:val="00015BA5"/>
    <w:rsid w:val="00015C3F"/>
    <w:rsid w:val="000165B9"/>
    <w:rsid w:val="00016702"/>
    <w:rsid w:val="00017776"/>
    <w:rsid w:val="000178D8"/>
    <w:rsid w:val="00017B16"/>
    <w:rsid w:val="00017CD3"/>
    <w:rsid w:val="00017CEB"/>
    <w:rsid w:val="00020561"/>
    <w:rsid w:val="00020AF3"/>
    <w:rsid w:val="00021B0C"/>
    <w:rsid w:val="00021C37"/>
    <w:rsid w:val="000221A3"/>
    <w:rsid w:val="000221DA"/>
    <w:rsid w:val="00022211"/>
    <w:rsid w:val="000224EA"/>
    <w:rsid w:val="00022750"/>
    <w:rsid w:val="0002279A"/>
    <w:rsid w:val="0002281C"/>
    <w:rsid w:val="00022856"/>
    <w:rsid w:val="00022A2C"/>
    <w:rsid w:val="0002319F"/>
    <w:rsid w:val="00023895"/>
    <w:rsid w:val="0002397B"/>
    <w:rsid w:val="000240CD"/>
    <w:rsid w:val="000249C8"/>
    <w:rsid w:val="00024B9B"/>
    <w:rsid w:val="00025330"/>
    <w:rsid w:val="0002536A"/>
    <w:rsid w:val="00025832"/>
    <w:rsid w:val="00025994"/>
    <w:rsid w:val="00025996"/>
    <w:rsid w:val="00025E79"/>
    <w:rsid w:val="00025F09"/>
    <w:rsid w:val="00026353"/>
    <w:rsid w:val="00026CB9"/>
    <w:rsid w:val="00026F40"/>
    <w:rsid w:val="0002707F"/>
    <w:rsid w:val="00027418"/>
    <w:rsid w:val="00027980"/>
    <w:rsid w:val="00027D04"/>
    <w:rsid w:val="0003054D"/>
    <w:rsid w:val="000311ED"/>
    <w:rsid w:val="00031864"/>
    <w:rsid w:val="00031ACA"/>
    <w:rsid w:val="00031BB5"/>
    <w:rsid w:val="000320A4"/>
    <w:rsid w:val="00032317"/>
    <w:rsid w:val="000323DD"/>
    <w:rsid w:val="000325C2"/>
    <w:rsid w:val="00032C18"/>
    <w:rsid w:val="00032E0D"/>
    <w:rsid w:val="0003329E"/>
    <w:rsid w:val="00034A2C"/>
    <w:rsid w:val="00034B65"/>
    <w:rsid w:val="00035095"/>
    <w:rsid w:val="00036B6B"/>
    <w:rsid w:val="00036C4A"/>
    <w:rsid w:val="00036F71"/>
    <w:rsid w:val="00037EAD"/>
    <w:rsid w:val="00040592"/>
    <w:rsid w:val="00041697"/>
    <w:rsid w:val="00041DBF"/>
    <w:rsid w:val="000426FF"/>
    <w:rsid w:val="00042936"/>
    <w:rsid w:val="000429B5"/>
    <w:rsid w:val="0004396B"/>
    <w:rsid w:val="000441F1"/>
    <w:rsid w:val="00044505"/>
    <w:rsid w:val="000447EF"/>
    <w:rsid w:val="00044865"/>
    <w:rsid w:val="00044985"/>
    <w:rsid w:val="00044A7D"/>
    <w:rsid w:val="00045564"/>
    <w:rsid w:val="000456E7"/>
    <w:rsid w:val="0004576A"/>
    <w:rsid w:val="00045D86"/>
    <w:rsid w:val="0004622D"/>
    <w:rsid w:val="00046845"/>
    <w:rsid w:val="0004780D"/>
    <w:rsid w:val="0004786F"/>
    <w:rsid w:val="00047DDE"/>
    <w:rsid w:val="0005101D"/>
    <w:rsid w:val="00051309"/>
    <w:rsid w:val="000517BC"/>
    <w:rsid w:val="00051E59"/>
    <w:rsid w:val="00052878"/>
    <w:rsid w:val="00052885"/>
    <w:rsid w:val="00052BD1"/>
    <w:rsid w:val="00053013"/>
    <w:rsid w:val="00053061"/>
    <w:rsid w:val="000530A4"/>
    <w:rsid w:val="00053347"/>
    <w:rsid w:val="000543E6"/>
    <w:rsid w:val="000555A3"/>
    <w:rsid w:val="000558A2"/>
    <w:rsid w:val="00056147"/>
    <w:rsid w:val="00056479"/>
    <w:rsid w:val="000566C6"/>
    <w:rsid w:val="00056A47"/>
    <w:rsid w:val="0005783D"/>
    <w:rsid w:val="000578DE"/>
    <w:rsid w:val="00057BD5"/>
    <w:rsid w:val="0006009B"/>
    <w:rsid w:val="000604B8"/>
    <w:rsid w:val="000608B2"/>
    <w:rsid w:val="00060E91"/>
    <w:rsid w:val="0006109C"/>
    <w:rsid w:val="000613D2"/>
    <w:rsid w:val="000613FC"/>
    <w:rsid w:val="00061CB7"/>
    <w:rsid w:val="00062133"/>
    <w:rsid w:val="000629DB"/>
    <w:rsid w:val="000629F1"/>
    <w:rsid w:val="00062C75"/>
    <w:rsid w:val="00063646"/>
    <w:rsid w:val="0006389D"/>
    <w:rsid w:val="00063AC8"/>
    <w:rsid w:val="00063B37"/>
    <w:rsid w:val="00063B7D"/>
    <w:rsid w:val="00063FCA"/>
    <w:rsid w:val="00064586"/>
    <w:rsid w:val="000646AE"/>
    <w:rsid w:val="00064F20"/>
    <w:rsid w:val="00065631"/>
    <w:rsid w:val="0006572A"/>
    <w:rsid w:val="000657CB"/>
    <w:rsid w:val="00066017"/>
    <w:rsid w:val="00067101"/>
    <w:rsid w:val="00067165"/>
    <w:rsid w:val="00067238"/>
    <w:rsid w:val="000673C8"/>
    <w:rsid w:val="000678A0"/>
    <w:rsid w:val="00067AB4"/>
    <w:rsid w:val="00067E7F"/>
    <w:rsid w:val="000701DB"/>
    <w:rsid w:val="0007083B"/>
    <w:rsid w:val="0007087B"/>
    <w:rsid w:val="00070E67"/>
    <w:rsid w:val="00071005"/>
    <w:rsid w:val="000719D3"/>
    <w:rsid w:val="00071DA7"/>
    <w:rsid w:val="00071E83"/>
    <w:rsid w:val="0007218B"/>
    <w:rsid w:val="0007236E"/>
    <w:rsid w:val="0007275B"/>
    <w:rsid w:val="00072853"/>
    <w:rsid w:val="00072FF4"/>
    <w:rsid w:val="00073037"/>
    <w:rsid w:val="00073243"/>
    <w:rsid w:val="00073658"/>
    <w:rsid w:val="00073753"/>
    <w:rsid w:val="000739D9"/>
    <w:rsid w:val="00073D74"/>
    <w:rsid w:val="000742CA"/>
    <w:rsid w:val="00074900"/>
    <w:rsid w:val="00074B8A"/>
    <w:rsid w:val="00074CF3"/>
    <w:rsid w:val="00074D7F"/>
    <w:rsid w:val="00074E37"/>
    <w:rsid w:val="000751FC"/>
    <w:rsid w:val="000756C4"/>
    <w:rsid w:val="00075938"/>
    <w:rsid w:val="00075A9F"/>
    <w:rsid w:val="00076490"/>
    <w:rsid w:val="00076A96"/>
    <w:rsid w:val="0007762A"/>
    <w:rsid w:val="00077977"/>
    <w:rsid w:val="00077BF7"/>
    <w:rsid w:val="0008007F"/>
    <w:rsid w:val="000801B4"/>
    <w:rsid w:val="00080BDF"/>
    <w:rsid w:val="00080E35"/>
    <w:rsid w:val="000812BD"/>
    <w:rsid w:val="000813F8"/>
    <w:rsid w:val="00081478"/>
    <w:rsid w:val="0008196C"/>
    <w:rsid w:val="00081D32"/>
    <w:rsid w:val="00082599"/>
    <w:rsid w:val="000826C9"/>
    <w:rsid w:val="00082B70"/>
    <w:rsid w:val="00082CE7"/>
    <w:rsid w:val="00083AEB"/>
    <w:rsid w:val="00083D20"/>
    <w:rsid w:val="0008401C"/>
    <w:rsid w:val="00084057"/>
    <w:rsid w:val="00084073"/>
    <w:rsid w:val="000840B6"/>
    <w:rsid w:val="0008431F"/>
    <w:rsid w:val="00084721"/>
    <w:rsid w:val="0008555D"/>
    <w:rsid w:val="00085782"/>
    <w:rsid w:val="00086601"/>
    <w:rsid w:val="00086777"/>
    <w:rsid w:val="000868E7"/>
    <w:rsid w:val="00086E71"/>
    <w:rsid w:val="00087101"/>
    <w:rsid w:val="0008733B"/>
    <w:rsid w:val="00087DC1"/>
    <w:rsid w:val="00087EE2"/>
    <w:rsid w:val="00090236"/>
    <w:rsid w:val="000905E4"/>
    <w:rsid w:val="00090782"/>
    <w:rsid w:val="00090BBC"/>
    <w:rsid w:val="00090FE4"/>
    <w:rsid w:val="00091839"/>
    <w:rsid w:val="00091A0F"/>
    <w:rsid w:val="00091B84"/>
    <w:rsid w:val="00091D93"/>
    <w:rsid w:val="0009280D"/>
    <w:rsid w:val="00092A65"/>
    <w:rsid w:val="0009367E"/>
    <w:rsid w:val="000937DE"/>
    <w:rsid w:val="00093DE0"/>
    <w:rsid w:val="00094118"/>
    <w:rsid w:val="00094388"/>
    <w:rsid w:val="000945F7"/>
    <w:rsid w:val="000945FE"/>
    <w:rsid w:val="00094BB3"/>
    <w:rsid w:val="000951AB"/>
    <w:rsid w:val="000955CF"/>
    <w:rsid w:val="00095A5F"/>
    <w:rsid w:val="0009616E"/>
    <w:rsid w:val="000964A8"/>
    <w:rsid w:val="000967C5"/>
    <w:rsid w:val="00096848"/>
    <w:rsid w:val="000968AA"/>
    <w:rsid w:val="000969E6"/>
    <w:rsid w:val="00096DD5"/>
    <w:rsid w:val="00097446"/>
    <w:rsid w:val="00097866"/>
    <w:rsid w:val="00097AFD"/>
    <w:rsid w:val="00097F1A"/>
    <w:rsid w:val="000A0A7F"/>
    <w:rsid w:val="000A0AE1"/>
    <w:rsid w:val="000A0B19"/>
    <w:rsid w:val="000A0C64"/>
    <w:rsid w:val="000A103C"/>
    <w:rsid w:val="000A198F"/>
    <w:rsid w:val="000A229A"/>
    <w:rsid w:val="000A2357"/>
    <w:rsid w:val="000A27D1"/>
    <w:rsid w:val="000A2A8A"/>
    <w:rsid w:val="000A2AA4"/>
    <w:rsid w:val="000A2B5D"/>
    <w:rsid w:val="000A2F7A"/>
    <w:rsid w:val="000A2F92"/>
    <w:rsid w:val="000A3273"/>
    <w:rsid w:val="000A356C"/>
    <w:rsid w:val="000A3ADA"/>
    <w:rsid w:val="000A46C0"/>
    <w:rsid w:val="000A4DCB"/>
    <w:rsid w:val="000A5153"/>
    <w:rsid w:val="000A556E"/>
    <w:rsid w:val="000A56C7"/>
    <w:rsid w:val="000A58C0"/>
    <w:rsid w:val="000A5E0D"/>
    <w:rsid w:val="000A6100"/>
    <w:rsid w:val="000A6372"/>
    <w:rsid w:val="000A67D4"/>
    <w:rsid w:val="000A689A"/>
    <w:rsid w:val="000A691F"/>
    <w:rsid w:val="000A6990"/>
    <w:rsid w:val="000A6A8D"/>
    <w:rsid w:val="000A6D41"/>
    <w:rsid w:val="000A706B"/>
    <w:rsid w:val="000A70E6"/>
    <w:rsid w:val="000B0AAD"/>
    <w:rsid w:val="000B0BEE"/>
    <w:rsid w:val="000B14A5"/>
    <w:rsid w:val="000B1837"/>
    <w:rsid w:val="000B192E"/>
    <w:rsid w:val="000B252D"/>
    <w:rsid w:val="000B2B09"/>
    <w:rsid w:val="000B2E6D"/>
    <w:rsid w:val="000B33D7"/>
    <w:rsid w:val="000B36D5"/>
    <w:rsid w:val="000B386E"/>
    <w:rsid w:val="000B3E28"/>
    <w:rsid w:val="000B4776"/>
    <w:rsid w:val="000B496D"/>
    <w:rsid w:val="000B49A0"/>
    <w:rsid w:val="000B4DCD"/>
    <w:rsid w:val="000B526E"/>
    <w:rsid w:val="000B54E1"/>
    <w:rsid w:val="000B5546"/>
    <w:rsid w:val="000B5F59"/>
    <w:rsid w:val="000B6445"/>
    <w:rsid w:val="000B66FA"/>
    <w:rsid w:val="000B6C55"/>
    <w:rsid w:val="000B6DC4"/>
    <w:rsid w:val="000B6EE9"/>
    <w:rsid w:val="000B7473"/>
    <w:rsid w:val="000B7D19"/>
    <w:rsid w:val="000B7EF5"/>
    <w:rsid w:val="000C0271"/>
    <w:rsid w:val="000C0299"/>
    <w:rsid w:val="000C09B5"/>
    <w:rsid w:val="000C16F9"/>
    <w:rsid w:val="000C1FBC"/>
    <w:rsid w:val="000C20F3"/>
    <w:rsid w:val="000C2287"/>
    <w:rsid w:val="000C24C2"/>
    <w:rsid w:val="000C2C9A"/>
    <w:rsid w:val="000C3539"/>
    <w:rsid w:val="000C3784"/>
    <w:rsid w:val="000C40E5"/>
    <w:rsid w:val="000C41B9"/>
    <w:rsid w:val="000C4816"/>
    <w:rsid w:val="000C485E"/>
    <w:rsid w:val="000C4886"/>
    <w:rsid w:val="000C594D"/>
    <w:rsid w:val="000C5BDA"/>
    <w:rsid w:val="000C5CD4"/>
    <w:rsid w:val="000C604A"/>
    <w:rsid w:val="000C6249"/>
    <w:rsid w:val="000C6304"/>
    <w:rsid w:val="000C6752"/>
    <w:rsid w:val="000C753C"/>
    <w:rsid w:val="000C7901"/>
    <w:rsid w:val="000C7FCC"/>
    <w:rsid w:val="000D0235"/>
    <w:rsid w:val="000D07C5"/>
    <w:rsid w:val="000D07D6"/>
    <w:rsid w:val="000D0C74"/>
    <w:rsid w:val="000D0E47"/>
    <w:rsid w:val="000D1371"/>
    <w:rsid w:val="000D17E7"/>
    <w:rsid w:val="000D1BD7"/>
    <w:rsid w:val="000D21A0"/>
    <w:rsid w:val="000D2E5D"/>
    <w:rsid w:val="000D2E96"/>
    <w:rsid w:val="000D30C1"/>
    <w:rsid w:val="000D32AF"/>
    <w:rsid w:val="000D3561"/>
    <w:rsid w:val="000D3A28"/>
    <w:rsid w:val="000D3B6E"/>
    <w:rsid w:val="000D4253"/>
    <w:rsid w:val="000D4471"/>
    <w:rsid w:val="000D4977"/>
    <w:rsid w:val="000D5245"/>
    <w:rsid w:val="000D5333"/>
    <w:rsid w:val="000D6941"/>
    <w:rsid w:val="000D6EB9"/>
    <w:rsid w:val="000D6F68"/>
    <w:rsid w:val="000D763F"/>
    <w:rsid w:val="000D7935"/>
    <w:rsid w:val="000E0157"/>
    <w:rsid w:val="000E0C19"/>
    <w:rsid w:val="000E1894"/>
    <w:rsid w:val="000E19D2"/>
    <w:rsid w:val="000E222E"/>
    <w:rsid w:val="000E2766"/>
    <w:rsid w:val="000E3311"/>
    <w:rsid w:val="000E34FB"/>
    <w:rsid w:val="000E34FD"/>
    <w:rsid w:val="000E3952"/>
    <w:rsid w:val="000E3983"/>
    <w:rsid w:val="000E44AE"/>
    <w:rsid w:val="000E49AF"/>
    <w:rsid w:val="000E4A33"/>
    <w:rsid w:val="000E4D3C"/>
    <w:rsid w:val="000E5581"/>
    <w:rsid w:val="000E5CD5"/>
    <w:rsid w:val="000E61E0"/>
    <w:rsid w:val="000E6232"/>
    <w:rsid w:val="000E6846"/>
    <w:rsid w:val="000E6D8A"/>
    <w:rsid w:val="000E6E06"/>
    <w:rsid w:val="000E701D"/>
    <w:rsid w:val="000E70D2"/>
    <w:rsid w:val="000E729C"/>
    <w:rsid w:val="000E75D1"/>
    <w:rsid w:val="000F011C"/>
    <w:rsid w:val="000F0189"/>
    <w:rsid w:val="000F04CB"/>
    <w:rsid w:val="000F07DF"/>
    <w:rsid w:val="000F1140"/>
    <w:rsid w:val="000F118E"/>
    <w:rsid w:val="000F14C2"/>
    <w:rsid w:val="000F1885"/>
    <w:rsid w:val="000F1A9A"/>
    <w:rsid w:val="000F2AB8"/>
    <w:rsid w:val="000F2B4E"/>
    <w:rsid w:val="000F2E9E"/>
    <w:rsid w:val="000F3059"/>
    <w:rsid w:val="000F30F3"/>
    <w:rsid w:val="000F3588"/>
    <w:rsid w:val="000F3B00"/>
    <w:rsid w:val="000F4667"/>
    <w:rsid w:val="000F4692"/>
    <w:rsid w:val="000F46AA"/>
    <w:rsid w:val="000F47C6"/>
    <w:rsid w:val="000F5EE0"/>
    <w:rsid w:val="000F5EFF"/>
    <w:rsid w:val="000F60E5"/>
    <w:rsid w:val="000F61B8"/>
    <w:rsid w:val="000F6622"/>
    <w:rsid w:val="000F6CC1"/>
    <w:rsid w:val="000F7062"/>
    <w:rsid w:val="000F7335"/>
    <w:rsid w:val="000F7780"/>
    <w:rsid w:val="000F7FEB"/>
    <w:rsid w:val="00100316"/>
    <w:rsid w:val="001004CA"/>
    <w:rsid w:val="001007B3"/>
    <w:rsid w:val="00100822"/>
    <w:rsid w:val="00100B8B"/>
    <w:rsid w:val="0010100A"/>
    <w:rsid w:val="00101393"/>
    <w:rsid w:val="00101599"/>
    <w:rsid w:val="00101DB5"/>
    <w:rsid w:val="00102A10"/>
    <w:rsid w:val="00102B3B"/>
    <w:rsid w:val="001032C1"/>
    <w:rsid w:val="00103722"/>
    <w:rsid w:val="00103908"/>
    <w:rsid w:val="001042DD"/>
    <w:rsid w:val="0010444B"/>
    <w:rsid w:val="00104AEF"/>
    <w:rsid w:val="00104BDC"/>
    <w:rsid w:val="001051BB"/>
    <w:rsid w:val="001051EC"/>
    <w:rsid w:val="00105829"/>
    <w:rsid w:val="00105B4C"/>
    <w:rsid w:val="00105DD6"/>
    <w:rsid w:val="001061FA"/>
    <w:rsid w:val="0010626E"/>
    <w:rsid w:val="0010661C"/>
    <w:rsid w:val="00106932"/>
    <w:rsid w:val="00106C00"/>
    <w:rsid w:val="00107243"/>
    <w:rsid w:val="00107940"/>
    <w:rsid w:val="00110092"/>
    <w:rsid w:val="00110995"/>
    <w:rsid w:val="00111978"/>
    <w:rsid w:val="00111BF4"/>
    <w:rsid w:val="00111DDF"/>
    <w:rsid w:val="00111EEF"/>
    <w:rsid w:val="001127C7"/>
    <w:rsid w:val="00112845"/>
    <w:rsid w:val="00112AC8"/>
    <w:rsid w:val="001132EA"/>
    <w:rsid w:val="00113977"/>
    <w:rsid w:val="00114067"/>
    <w:rsid w:val="0011493B"/>
    <w:rsid w:val="00114D4C"/>
    <w:rsid w:val="00114E83"/>
    <w:rsid w:val="0011519A"/>
    <w:rsid w:val="00115AC8"/>
    <w:rsid w:val="0011602A"/>
    <w:rsid w:val="001161F8"/>
    <w:rsid w:val="001165A1"/>
    <w:rsid w:val="00116B12"/>
    <w:rsid w:val="001179CA"/>
    <w:rsid w:val="00117A97"/>
    <w:rsid w:val="00117E4D"/>
    <w:rsid w:val="0012054C"/>
    <w:rsid w:val="00120AA9"/>
    <w:rsid w:val="00120C1C"/>
    <w:rsid w:val="00121290"/>
    <w:rsid w:val="00121482"/>
    <w:rsid w:val="0012172A"/>
    <w:rsid w:val="00121B19"/>
    <w:rsid w:val="00121CFD"/>
    <w:rsid w:val="0012205C"/>
    <w:rsid w:val="00122673"/>
    <w:rsid w:val="00122AEA"/>
    <w:rsid w:val="00122B65"/>
    <w:rsid w:val="00123564"/>
    <w:rsid w:val="00123626"/>
    <w:rsid w:val="00123FF0"/>
    <w:rsid w:val="001245D5"/>
    <w:rsid w:val="00124B2E"/>
    <w:rsid w:val="00124B4B"/>
    <w:rsid w:val="001250B6"/>
    <w:rsid w:val="0012533F"/>
    <w:rsid w:val="0012567D"/>
    <w:rsid w:val="00125CC7"/>
    <w:rsid w:val="00125D21"/>
    <w:rsid w:val="0012620A"/>
    <w:rsid w:val="0012645C"/>
    <w:rsid w:val="00130290"/>
    <w:rsid w:val="00130411"/>
    <w:rsid w:val="00130556"/>
    <w:rsid w:val="001308D2"/>
    <w:rsid w:val="001308F4"/>
    <w:rsid w:val="00130ACC"/>
    <w:rsid w:val="00130C4B"/>
    <w:rsid w:val="0013118D"/>
    <w:rsid w:val="00131585"/>
    <w:rsid w:val="00131896"/>
    <w:rsid w:val="001325A2"/>
    <w:rsid w:val="001327CE"/>
    <w:rsid w:val="00132991"/>
    <w:rsid w:val="00132B7D"/>
    <w:rsid w:val="001332D4"/>
    <w:rsid w:val="00133740"/>
    <w:rsid w:val="00134606"/>
    <w:rsid w:val="00134CB0"/>
    <w:rsid w:val="001352AC"/>
    <w:rsid w:val="001355A9"/>
    <w:rsid w:val="0013594E"/>
    <w:rsid w:val="00135A5D"/>
    <w:rsid w:val="00135A66"/>
    <w:rsid w:val="00135AB8"/>
    <w:rsid w:val="00136135"/>
    <w:rsid w:val="00136DE5"/>
    <w:rsid w:val="00137137"/>
    <w:rsid w:val="00137431"/>
    <w:rsid w:val="0013749B"/>
    <w:rsid w:val="001377B3"/>
    <w:rsid w:val="0014032D"/>
    <w:rsid w:val="00140537"/>
    <w:rsid w:val="00140A5E"/>
    <w:rsid w:val="00140D45"/>
    <w:rsid w:val="00140EB6"/>
    <w:rsid w:val="0014100B"/>
    <w:rsid w:val="00141E19"/>
    <w:rsid w:val="001421B4"/>
    <w:rsid w:val="00142744"/>
    <w:rsid w:val="00142838"/>
    <w:rsid w:val="0014289E"/>
    <w:rsid w:val="00142DF4"/>
    <w:rsid w:val="001431B3"/>
    <w:rsid w:val="001434FC"/>
    <w:rsid w:val="001437E6"/>
    <w:rsid w:val="00143F28"/>
    <w:rsid w:val="00143F7E"/>
    <w:rsid w:val="001442E7"/>
    <w:rsid w:val="001449E5"/>
    <w:rsid w:val="00144F40"/>
    <w:rsid w:val="00144F7A"/>
    <w:rsid w:val="0014515B"/>
    <w:rsid w:val="0014552C"/>
    <w:rsid w:val="001462CE"/>
    <w:rsid w:val="0014642F"/>
    <w:rsid w:val="00146911"/>
    <w:rsid w:val="001469D4"/>
    <w:rsid w:val="00147084"/>
    <w:rsid w:val="001471A6"/>
    <w:rsid w:val="001475C2"/>
    <w:rsid w:val="00147615"/>
    <w:rsid w:val="00147CCE"/>
    <w:rsid w:val="00150202"/>
    <w:rsid w:val="00150634"/>
    <w:rsid w:val="001507F9"/>
    <w:rsid w:val="00150BF3"/>
    <w:rsid w:val="001518F1"/>
    <w:rsid w:val="00151A12"/>
    <w:rsid w:val="00151ADB"/>
    <w:rsid w:val="00151F96"/>
    <w:rsid w:val="0015270F"/>
    <w:rsid w:val="00152763"/>
    <w:rsid w:val="00152D72"/>
    <w:rsid w:val="00152FDD"/>
    <w:rsid w:val="00153289"/>
    <w:rsid w:val="001532FB"/>
    <w:rsid w:val="001532FD"/>
    <w:rsid w:val="00153BC5"/>
    <w:rsid w:val="00153F03"/>
    <w:rsid w:val="00154383"/>
    <w:rsid w:val="001544A8"/>
    <w:rsid w:val="0015487B"/>
    <w:rsid w:val="00154A68"/>
    <w:rsid w:val="0015562E"/>
    <w:rsid w:val="00155927"/>
    <w:rsid w:val="001563E7"/>
    <w:rsid w:val="00156568"/>
    <w:rsid w:val="001568A5"/>
    <w:rsid w:val="00156BE9"/>
    <w:rsid w:val="00156C5B"/>
    <w:rsid w:val="0015756C"/>
    <w:rsid w:val="0015777D"/>
    <w:rsid w:val="00157A9C"/>
    <w:rsid w:val="001602E6"/>
    <w:rsid w:val="001603CA"/>
    <w:rsid w:val="0016045A"/>
    <w:rsid w:val="00160461"/>
    <w:rsid w:val="001605D0"/>
    <w:rsid w:val="00160F51"/>
    <w:rsid w:val="00161A9D"/>
    <w:rsid w:val="00162598"/>
    <w:rsid w:val="001627F8"/>
    <w:rsid w:val="001632CD"/>
    <w:rsid w:val="0016337C"/>
    <w:rsid w:val="00163FCE"/>
    <w:rsid w:val="001660DF"/>
    <w:rsid w:val="001668EF"/>
    <w:rsid w:val="00166900"/>
    <w:rsid w:val="001675E1"/>
    <w:rsid w:val="001677B4"/>
    <w:rsid w:val="00167853"/>
    <w:rsid w:val="00167E91"/>
    <w:rsid w:val="0017101A"/>
    <w:rsid w:val="00171475"/>
    <w:rsid w:val="00171E33"/>
    <w:rsid w:val="00172DAA"/>
    <w:rsid w:val="0017354F"/>
    <w:rsid w:val="0017376C"/>
    <w:rsid w:val="00174019"/>
    <w:rsid w:val="00174B78"/>
    <w:rsid w:val="0017509E"/>
    <w:rsid w:val="0017528F"/>
    <w:rsid w:val="001752D2"/>
    <w:rsid w:val="00175456"/>
    <w:rsid w:val="00175DE1"/>
    <w:rsid w:val="001761AC"/>
    <w:rsid w:val="00176553"/>
    <w:rsid w:val="00176806"/>
    <w:rsid w:val="001769FE"/>
    <w:rsid w:val="00176E48"/>
    <w:rsid w:val="00176F8B"/>
    <w:rsid w:val="00177898"/>
    <w:rsid w:val="0018033E"/>
    <w:rsid w:val="00180DCE"/>
    <w:rsid w:val="001813B4"/>
    <w:rsid w:val="001816CB"/>
    <w:rsid w:val="00181A6A"/>
    <w:rsid w:val="00181C83"/>
    <w:rsid w:val="00181D31"/>
    <w:rsid w:val="00181F3B"/>
    <w:rsid w:val="00182291"/>
    <w:rsid w:val="00182AEA"/>
    <w:rsid w:val="00182D9A"/>
    <w:rsid w:val="00182E67"/>
    <w:rsid w:val="001833FB"/>
    <w:rsid w:val="0018351D"/>
    <w:rsid w:val="00183A29"/>
    <w:rsid w:val="00183A7A"/>
    <w:rsid w:val="001840A0"/>
    <w:rsid w:val="001840D2"/>
    <w:rsid w:val="0018462A"/>
    <w:rsid w:val="0018471F"/>
    <w:rsid w:val="001849C9"/>
    <w:rsid w:val="00184A17"/>
    <w:rsid w:val="00184A41"/>
    <w:rsid w:val="00184BE7"/>
    <w:rsid w:val="00184DDA"/>
    <w:rsid w:val="0018503C"/>
    <w:rsid w:val="00185CFC"/>
    <w:rsid w:val="0018611D"/>
    <w:rsid w:val="001862A8"/>
    <w:rsid w:val="00186C8C"/>
    <w:rsid w:val="00186E96"/>
    <w:rsid w:val="00187095"/>
    <w:rsid w:val="00187332"/>
    <w:rsid w:val="00187915"/>
    <w:rsid w:val="00187950"/>
    <w:rsid w:val="00187B60"/>
    <w:rsid w:val="0019026F"/>
    <w:rsid w:val="00190516"/>
    <w:rsid w:val="00190A01"/>
    <w:rsid w:val="00190CA5"/>
    <w:rsid w:val="00191385"/>
    <w:rsid w:val="001916B8"/>
    <w:rsid w:val="00191969"/>
    <w:rsid w:val="00192120"/>
    <w:rsid w:val="0019251F"/>
    <w:rsid w:val="00192B8F"/>
    <w:rsid w:val="00192E57"/>
    <w:rsid w:val="00192E82"/>
    <w:rsid w:val="001931E8"/>
    <w:rsid w:val="00193543"/>
    <w:rsid w:val="00193BB0"/>
    <w:rsid w:val="00193F62"/>
    <w:rsid w:val="001943B4"/>
    <w:rsid w:val="001948FB"/>
    <w:rsid w:val="00194B3D"/>
    <w:rsid w:val="00194B75"/>
    <w:rsid w:val="001950A9"/>
    <w:rsid w:val="001950DC"/>
    <w:rsid w:val="00195189"/>
    <w:rsid w:val="00195A9E"/>
    <w:rsid w:val="00195C08"/>
    <w:rsid w:val="00195D42"/>
    <w:rsid w:val="00196781"/>
    <w:rsid w:val="0019795D"/>
    <w:rsid w:val="00197E95"/>
    <w:rsid w:val="001A01CA"/>
    <w:rsid w:val="001A02EA"/>
    <w:rsid w:val="001A054A"/>
    <w:rsid w:val="001A05D6"/>
    <w:rsid w:val="001A0A1F"/>
    <w:rsid w:val="001A151B"/>
    <w:rsid w:val="001A1975"/>
    <w:rsid w:val="001A1A3C"/>
    <w:rsid w:val="001A1C30"/>
    <w:rsid w:val="001A2F32"/>
    <w:rsid w:val="001A300C"/>
    <w:rsid w:val="001A3027"/>
    <w:rsid w:val="001A4624"/>
    <w:rsid w:val="001A4638"/>
    <w:rsid w:val="001A4777"/>
    <w:rsid w:val="001A47A4"/>
    <w:rsid w:val="001A48A6"/>
    <w:rsid w:val="001A4C73"/>
    <w:rsid w:val="001A5192"/>
    <w:rsid w:val="001A57F7"/>
    <w:rsid w:val="001A59A2"/>
    <w:rsid w:val="001A5D97"/>
    <w:rsid w:val="001A65E0"/>
    <w:rsid w:val="001A661C"/>
    <w:rsid w:val="001A67F3"/>
    <w:rsid w:val="001A68D0"/>
    <w:rsid w:val="001A6A4C"/>
    <w:rsid w:val="001A6AA6"/>
    <w:rsid w:val="001A6D6F"/>
    <w:rsid w:val="001A6D86"/>
    <w:rsid w:val="001A769B"/>
    <w:rsid w:val="001A7DF8"/>
    <w:rsid w:val="001A7EF8"/>
    <w:rsid w:val="001B0088"/>
    <w:rsid w:val="001B06F4"/>
    <w:rsid w:val="001B07CF"/>
    <w:rsid w:val="001B1891"/>
    <w:rsid w:val="001B1D56"/>
    <w:rsid w:val="001B1FA8"/>
    <w:rsid w:val="001B21C6"/>
    <w:rsid w:val="001B2896"/>
    <w:rsid w:val="001B3244"/>
    <w:rsid w:val="001B33C1"/>
    <w:rsid w:val="001B44DF"/>
    <w:rsid w:val="001B48B1"/>
    <w:rsid w:val="001B5143"/>
    <w:rsid w:val="001B55A8"/>
    <w:rsid w:val="001B564F"/>
    <w:rsid w:val="001B57D5"/>
    <w:rsid w:val="001B59AA"/>
    <w:rsid w:val="001B5A8A"/>
    <w:rsid w:val="001B5D25"/>
    <w:rsid w:val="001B5E37"/>
    <w:rsid w:val="001B61BC"/>
    <w:rsid w:val="001B641F"/>
    <w:rsid w:val="001B6528"/>
    <w:rsid w:val="001B7499"/>
    <w:rsid w:val="001C0062"/>
    <w:rsid w:val="001C0159"/>
    <w:rsid w:val="001C02AF"/>
    <w:rsid w:val="001C14BA"/>
    <w:rsid w:val="001C154C"/>
    <w:rsid w:val="001C166D"/>
    <w:rsid w:val="001C1714"/>
    <w:rsid w:val="001C1CAA"/>
    <w:rsid w:val="001C234D"/>
    <w:rsid w:val="001C2A27"/>
    <w:rsid w:val="001C2CEE"/>
    <w:rsid w:val="001C3007"/>
    <w:rsid w:val="001C3547"/>
    <w:rsid w:val="001C36AE"/>
    <w:rsid w:val="001C3B1A"/>
    <w:rsid w:val="001C3B2A"/>
    <w:rsid w:val="001C3B5B"/>
    <w:rsid w:val="001C3BCA"/>
    <w:rsid w:val="001C3F45"/>
    <w:rsid w:val="001C3FBD"/>
    <w:rsid w:val="001C401A"/>
    <w:rsid w:val="001C4176"/>
    <w:rsid w:val="001C4967"/>
    <w:rsid w:val="001C52EB"/>
    <w:rsid w:val="001C55CD"/>
    <w:rsid w:val="001C572E"/>
    <w:rsid w:val="001C5A4F"/>
    <w:rsid w:val="001C5BEB"/>
    <w:rsid w:val="001C61E6"/>
    <w:rsid w:val="001C7189"/>
    <w:rsid w:val="001C74D3"/>
    <w:rsid w:val="001C76E1"/>
    <w:rsid w:val="001C7BC1"/>
    <w:rsid w:val="001C7F96"/>
    <w:rsid w:val="001D0988"/>
    <w:rsid w:val="001D0C73"/>
    <w:rsid w:val="001D107E"/>
    <w:rsid w:val="001D1393"/>
    <w:rsid w:val="001D13EA"/>
    <w:rsid w:val="001D181D"/>
    <w:rsid w:val="001D1A0A"/>
    <w:rsid w:val="001D1A41"/>
    <w:rsid w:val="001D24CE"/>
    <w:rsid w:val="001D2668"/>
    <w:rsid w:val="001D2B81"/>
    <w:rsid w:val="001D3C22"/>
    <w:rsid w:val="001D3E21"/>
    <w:rsid w:val="001D444E"/>
    <w:rsid w:val="001D49A4"/>
    <w:rsid w:val="001D51E7"/>
    <w:rsid w:val="001D5691"/>
    <w:rsid w:val="001D595C"/>
    <w:rsid w:val="001D5C22"/>
    <w:rsid w:val="001D60BD"/>
    <w:rsid w:val="001D64AA"/>
    <w:rsid w:val="001D65E6"/>
    <w:rsid w:val="001D6B1C"/>
    <w:rsid w:val="001D7D2E"/>
    <w:rsid w:val="001D7EEF"/>
    <w:rsid w:val="001E047C"/>
    <w:rsid w:val="001E09C1"/>
    <w:rsid w:val="001E1704"/>
    <w:rsid w:val="001E1829"/>
    <w:rsid w:val="001E1E09"/>
    <w:rsid w:val="001E2068"/>
    <w:rsid w:val="001E21D6"/>
    <w:rsid w:val="001E23E8"/>
    <w:rsid w:val="001E2858"/>
    <w:rsid w:val="001E5344"/>
    <w:rsid w:val="001E5412"/>
    <w:rsid w:val="001E5A10"/>
    <w:rsid w:val="001E5F65"/>
    <w:rsid w:val="001E601D"/>
    <w:rsid w:val="001E6353"/>
    <w:rsid w:val="001E637F"/>
    <w:rsid w:val="001E64C1"/>
    <w:rsid w:val="001E678C"/>
    <w:rsid w:val="001E6AE9"/>
    <w:rsid w:val="001E7183"/>
    <w:rsid w:val="001E7190"/>
    <w:rsid w:val="001E7541"/>
    <w:rsid w:val="001E78BE"/>
    <w:rsid w:val="001E7B4E"/>
    <w:rsid w:val="001E7B97"/>
    <w:rsid w:val="001F0FCB"/>
    <w:rsid w:val="001F1061"/>
    <w:rsid w:val="001F11E6"/>
    <w:rsid w:val="001F1518"/>
    <w:rsid w:val="001F22FD"/>
    <w:rsid w:val="001F2825"/>
    <w:rsid w:val="001F282D"/>
    <w:rsid w:val="001F2D1B"/>
    <w:rsid w:val="001F2F56"/>
    <w:rsid w:val="001F303B"/>
    <w:rsid w:val="001F3203"/>
    <w:rsid w:val="001F3682"/>
    <w:rsid w:val="001F3789"/>
    <w:rsid w:val="001F3835"/>
    <w:rsid w:val="001F3D8E"/>
    <w:rsid w:val="001F4005"/>
    <w:rsid w:val="001F40A0"/>
    <w:rsid w:val="001F4E6A"/>
    <w:rsid w:val="001F5E07"/>
    <w:rsid w:val="001F5F97"/>
    <w:rsid w:val="001F64D3"/>
    <w:rsid w:val="001F65AB"/>
    <w:rsid w:val="001F662E"/>
    <w:rsid w:val="001F6747"/>
    <w:rsid w:val="001F6AC2"/>
    <w:rsid w:val="001F6C09"/>
    <w:rsid w:val="001F6CF8"/>
    <w:rsid w:val="001F714C"/>
    <w:rsid w:val="001F73D6"/>
    <w:rsid w:val="001F748E"/>
    <w:rsid w:val="001F771F"/>
    <w:rsid w:val="001F7E23"/>
    <w:rsid w:val="002000C3"/>
    <w:rsid w:val="00200318"/>
    <w:rsid w:val="002003C7"/>
    <w:rsid w:val="00200C62"/>
    <w:rsid w:val="00200DE4"/>
    <w:rsid w:val="00201036"/>
    <w:rsid w:val="0020149F"/>
    <w:rsid w:val="0020167F"/>
    <w:rsid w:val="00201E57"/>
    <w:rsid w:val="00203368"/>
    <w:rsid w:val="00203985"/>
    <w:rsid w:val="0020417B"/>
    <w:rsid w:val="00205FD1"/>
    <w:rsid w:val="0020600E"/>
    <w:rsid w:val="0020650D"/>
    <w:rsid w:val="002067E9"/>
    <w:rsid w:val="0020686F"/>
    <w:rsid w:val="002071B0"/>
    <w:rsid w:val="00207328"/>
    <w:rsid w:val="00207843"/>
    <w:rsid w:val="00207937"/>
    <w:rsid w:val="002108E5"/>
    <w:rsid w:val="00210B5F"/>
    <w:rsid w:val="00210CC6"/>
    <w:rsid w:val="00210D90"/>
    <w:rsid w:val="00210E3E"/>
    <w:rsid w:val="00210EA8"/>
    <w:rsid w:val="00210FF2"/>
    <w:rsid w:val="002115B8"/>
    <w:rsid w:val="002123BC"/>
    <w:rsid w:val="0021369F"/>
    <w:rsid w:val="002138D4"/>
    <w:rsid w:val="00213A70"/>
    <w:rsid w:val="00214481"/>
    <w:rsid w:val="002144E6"/>
    <w:rsid w:val="00214914"/>
    <w:rsid w:val="00214C3A"/>
    <w:rsid w:val="00214E25"/>
    <w:rsid w:val="0021531D"/>
    <w:rsid w:val="00215348"/>
    <w:rsid w:val="00215B3E"/>
    <w:rsid w:val="00215D47"/>
    <w:rsid w:val="0021656E"/>
    <w:rsid w:val="00216AB9"/>
    <w:rsid w:val="00216ED5"/>
    <w:rsid w:val="002171E0"/>
    <w:rsid w:val="00217827"/>
    <w:rsid w:val="00217DCF"/>
    <w:rsid w:val="00217F64"/>
    <w:rsid w:val="0022006D"/>
    <w:rsid w:val="00220365"/>
    <w:rsid w:val="002204A9"/>
    <w:rsid w:val="0022052F"/>
    <w:rsid w:val="002206A0"/>
    <w:rsid w:val="00220F55"/>
    <w:rsid w:val="002210CB"/>
    <w:rsid w:val="0022116D"/>
    <w:rsid w:val="00221466"/>
    <w:rsid w:val="0022153E"/>
    <w:rsid w:val="00221D5D"/>
    <w:rsid w:val="00222077"/>
    <w:rsid w:val="0022273C"/>
    <w:rsid w:val="00222E1D"/>
    <w:rsid w:val="0022374D"/>
    <w:rsid w:val="0022398E"/>
    <w:rsid w:val="00224587"/>
    <w:rsid w:val="00224AF6"/>
    <w:rsid w:val="00225371"/>
    <w:rsid w:val="00225756"/>
    <w:rsid w:val="0022582E"/>
    <w:rsid w:val="002267F1"/>
    <w:rsid w:val="00226BA4"/>
    <w:rsid w:val="00226CC8"/>
    <w:rsid w:val="00226E1C"/>
    <w:rsid w:val="00226E2E"/>
    <w:rsid w:val="002271EB"/>
    <w:rsid w:val="002273E3"/>
    <w:rsid w:val="00227882"/>
    <w:rsid w:val="00227C8C"/>
    <w:rsid w:val="0023094F"/>
    <w:rsid w:val="00230F54"/>
    <w:rsid w:val="0023147F"/>
    <w:rsid w:val="002324ED"/>
    <w:rsid w:val="00232B46"/>
    <w:rsid w:val="00232C50"/>
    <w:rsid w:val="00233059"/>
    <w:rsid w:val="00233930"/>
    <w:rsid w:val="00233E36"/>
    <w:rsid w:val="00233E41"/>
    <w:rsid w:val="0023406C"/>
    <w:rsid w:val="002344FD"/>
    <w:rsid w:val="002351AB"/>
    <w:rsid w:val="0023575F"/>
    <w:rsid w:val="00235DC8"/>
    <w:rsid w:val="00236C73"/>
    <w:rsid w:val="00236C9C"/>
    <w:rsid w:val="00236DAA"/>
    <w:rsid w:val="00236FD5"/>
    <w:rsid w:val="00237FC7"/>
    <w:rsid w:val="002400B4"/>
    <w:rsid w:val="0024017C"/>
    <w:rsid w:val="002401FD"/>
    <w:rsid w:val="002402B8"/>
    <w:rsid w:val="0024041B"/>
    <w:rsid w:val="00240B23"/>
    <w:rsid w:val="00240C2F"/>
    <w:rsid w:val="00240F7D"/>
    <w:rsid w:val="00241397"/>
    <w:rsid w:val="00241641"/>
    <w:rsid w:val="002417EF"/>
    <w:rsid w:val="002419AA"/>
    <w:rsid w:val="00241F57"/>
    <w:rsid w:val="00242480"/>
    <w:rsid w:val="00242648"/>
    <w:rsid w:val="00242AE4"/>
    <w:rsid w:val="00242C21"/>
    <w:rsid w:val="00242D2F"/>
    <w:rsid w:val="00242F59"/>
    <w:rsid w:val="0024305A"/>
    <w:rsid w:val="002430A7"/>
    <w:rsid w:val="00243143"/>
    <w:rsid w:val="0024321E"/>
    <w:rsid w:val="00243337"/>
    <w:rsid w:val="002434B8"/>
    <w:rsid w:val="0024377F"/>
    <w:rsid w:val="002437B6"/>
    <w:rsid w:val="00243B4A"/>
    <w:rsid w:val="00243D4A"/>
    <w:rsid w:val="00243FD5"/>
    <w:rsid w:val="0024414A"/>
    <w:rsid w:val="0024443A"/>
    <w:rsid w:val="00244695"/>
    <w:rsid w:val="002454F2"/>
    <w:rsid w:val="002456CE"/>
    <w:rsid w:val="002457DF"/>
    <w:rsid w:val="00245F8A"/>
    <w:rsid w:val="00247020"/>
    <w:rsid w:val="002470B6"/>
    <w:rsid w:val="002471C5"/>
    <w:rsid w:val="0024752C"/>
    <w:rsid w:val="00247FEC"/>
    <w:rsid w:val="00250745"/>
    <w:rsid w:val="00250A81"/>
    <w:rsid w:val="00250BD1"/>
    <w:rsid w:val="00251043"/>
    <w:rsid w:val="00251224"/>
    <w:rsid w:val="002513DA"/>
    <w:rsid w:val="00251C01"/>
    <w:rsid w:val="00252265"/>
    <w:rsid w:val="0025247C"/>
    <w:rsid w:val="0025336A"/>
    <w:rsid w:val="002533E3"/>
    <w:rsid w:val="0025355C"/>
    <w:rsid w:val="002543D0"/>
    <w:rsid w:val="002544B3"/>
    <w:rsid w:val="0025610D"/>
    <w:rsid w:val="002562E6"/>
    <w:rsid w:val="0025651B"/>
    <w:rsid w:val="00256A8F"/>
    <w:rsid w:val="002570FB"/>
    <w:rsid w:val="00257412"/>
    <w:rsid w:val="002576F5"/>
    <w:rsid w:val="00257BC4"/>
    <w:rsid w:val="00257F1F"/>
    <w:rsid w:val="00260030"/>
    <w:rsid w:val="00260AA3"/>
    <w:rsid w:val="00260E21"/>
    <w:rsid w:val="00260E67"/>
    <w:rsid w:val="00260FE1"/>
    <w:rsid w:val="002611A8"/>
    <w:rsid w:val="002613A6"/>
    <w:rsid w:val="002613AB"/>
    <w:rsid w:val="00261484"/>
    <w:rsid w:val="00261DAD"/>
    <w:rsid w:val="002621BC"/>
    <w:rsid w:val="002623C9"/>
    <w:rsid w:val="002625E5"/>
    <w:rsid w:val="00262A48"/>
    <w:rsid w:val="00262C57"/>
    <w:rsid w:val="0026372E"/>
    <w:rsid w:val="00264D68"/>
    <w:rsid w:val="002659E0"/>
    <w:rsid w:val="00265BE4"/>
    <w:rsid w:val="002664F4"/>
    <w:rsid w:val="0026664D"/>
    <w:rsid w:val="00266809"/>
    <w:rsid w:val="00266F84"/>
    <w:rsid w:val="00267094"/>
    <w:rsid w:val="00267D4D"/>
    <w:rsid w:val="00267DD1"/>
    <w:rsid w:val="00270A3A"/>
    <w:rsid w:val="00271151"/>
    <w:rsid w:val="00271302"/>
    <w:rsid w:val="002716EF"/>
    <w:rsid w:val="00271F4D"/>
    <w:rsid w:val="00272432"/>
    <w:rsid w:val="00272892"/>
    <w:rsid w:val="002729A3"/>
    <w:rsid w:val="00272BBA"/>
    <w:rsid w:val="00273AB7"/>
    <w:rsid w:val="00273F7D"/>
    <w:rsid w:val="00273FF7"/>
    <w:rsid w:val="00274CCE"/>
    <w:rsid w:val="00274FF4"/>
    <w:rsid w:val="002756BB"/>
    <w:rsid w:val="002759DB"/>
    <w:rsid w:val="00275A3B"/>
    <w:rsid w:val="00275CF0"/>
    <w:rsid w:val="00275F4C"/>
    <w:rsid w:val="002764A0"/>
    <w:rsid w:val="00276862"/>
    <w:rsid w:val="00276C31"/>
    <w:rsid w:val="0027724B"/>
    <w:rsid w:val="002772AD"/>
    <w:rsid w:val="0027735B"/>
    <w:rsid w:val="00277572"/>
    <w:rsid w:val="00277AF7"/>
    <w:rsid w:val="00280026"/>
    <w:rsid w:val="00280671"/>
    <w:rsid w:val="00280A1F"/>
    <w:rsid w:val="00280C20"/>
    <w:rsid w:val="00281A99"/>
    <w:rsid w:val="00281ACC"/>
    <w:rsid w:val="00281DC1"/>
    <w:rsid w:val="00282D7D"/>
    <w:rsid w:val="00283160"/>
    <w:rsid w:val="002837E5"/>
    <w:rsid w:val="00283810"/>
    <w:rsid w:val="00283813"/>
    <w:rsid w:val="00283D4D"/>
    <w:rsid w:val="0028415C"/>
    <w:rsid w:val="00284372"/>
    <w:rsid w:val="00284A94"/>
    <w:rsid w:val="00284BD3"/>
    <w:rsid w:val="00284EBF"/>
    <w:rsid w:val="002850F3"/>
    <w:rsid w:val="00285DE3"/>
    <w:rsid w:val="002861B3"/>
    <w:rsid w:val="002861DC"/>
    <w:rsid w:val="0028620A"/>
    <w:rsid w:val="002868AA"/>
    <w:rsid w:val="00286F9E"/>
    <w:rsid w:val="00287196"/>
    <w:rsid w:val="002871F2"/>
    <w:rsid w:val="00287BD6"/>
    <w:rsid w:val="00290598"/>
    <w:rsid w:val="002911F8"/>
    <w:rsid w:val="00291531"/>
    <w:rsid w:val="002919B5"/>
    <w:rsid w:val="00291CAA"/>
    <w:rsid w:val="00291FC1"/>
    <w:rsid w:val="002932BE"/>
    <w:rsid w:val="00293406"/>
    <w:rsid w:val="002942A7"/>
    <w:rsid w:val="002947BD"/>
    <w:rsid w:val="00295A9F"/>
    <w:rsid w:val="00295B84"/>
    <w:rsid w:val="00295D0C"/>
    <w:rsid w:val="00296067"/>
    <w:rsid w:val="002960BA"/>
    <w:rsid w:val="002965AD"/>
    <w:rsid w:val="00296697"/>
    <w:rsid w:val="00296B61"/>
    <w:rsid w:val="00297033"/>
    <w:rsid w:val="00297379"/>
    <w:rsid w:val="00297AA6"/>
    <w:rsid w:val="002A0225"/>
    <w:rsid w:val="002A17C1"/>
    <w:rsid w:val="002A1AE8"/>
    <w:rsid w:val="002A1B2E"/>
    <w:rsid w:val="002A2574"/>
    <w:rsid w:val="002A2764"/>
    <w:rsid w:val="002A276F"/>
    <w:rsid w:val="002A2AF3"/>
    <w:rsid w:val="002A31D7"/>
    <w:rsid w:val="002A351A"/>
    <w:rsid w:val="002A3540"/>
    <w:rsid w:val="002A3541"/>
    <w:rsid w:val="002A38D6"/>
    <w:rsid w:val="002A39C0"/>
    <w:rsid w:val="002A3C4F"/>
    <w:rsid w:val="002A41AA"/>
    <w:rsid w:val="002A4265"/>
    <w:rsid w:val="002A50B1"/>
    <w:rsid w:val="002A55DC"/>
    <w:rsid w:val="002A5893"/>
    <w:rsid w:val="002A5FF6"/>
    <w:rsid w:val="002A63EF"/>
    <w:rsid w:val="002A66FD"/>
    <w:rsid w:val="002A677F"/>
    <w:rsid w:val="002A68AA"/>
    <w:rsid w:val="002A6967"/>
    <w:rsid w:val="002A6C21"/>
    <w:rsid w:val="002A72F2"/>
    <w:rsid w:val="002A7714"/>
    <w:rsid w:val="002A7AC7"/>
    <w:rsid w:val="002A7CF9"/>
    <w:rsid w:val="002B05C2"/>
    <w:rsid w:val="002B0BC1"/>
    <w:rsid w:val="002B1511"/>
    <w:rsid w:val="002B20DC"/>
    <w:rsid w:val="002B22BB"/>
    <w:rsid w:val="002B3B94"/>
    <w:rsid w:val="002B3EF5"/>
    <w:rsid w:val="002B4060"/>
    <w:rsid w:val="002B4385"/>
    <w:rsid w:val="002B4663"/>
    <w:rsid w:val="002B4CC8"/>
    <w:rsid w:val="002B5105"/>
    <w:rsid w:val="002B51D1"/>
    <w:rsid w:val="002B51F5"/>
    <w:rsid w:val="002B531A"/>
    <w:rsid w:val="002B534E"/>
    <w:rsid w:val="002B5C0F"/>
    <w:rsid w:val="002B62CC"/>
    <w:rsid w:val="002B6528"/>
    <w:rsid w:val="002B70E0"/>
    <w:rsid w:val="002B7126"/>
    <w:rsid w:val="002B77FD"/>
    <w:rsid w:val="002B7871"/>
    <w:rsid w:val="002B7980"/>
    <w:rsid w:val="002B7BB2"/>
    <w:rsid w:val="002B7D63"/>
    <w:rsid w:val="002B7DB4"/>
    <w:rsid w:val="002C082F"/>
    <w:rsid w:val="002C08E4"/>
    <w:rsid w:val="002C0E3D"/>
    <w:rsid w:val="002C0F5D"/>
    <w:rsid w:val="002C1962"/>
    <w:rsid w:val="002C1D85"/>
    <w:rsid w:val="002C1FEC"/>
    <w:rsid w:val="002C266A"/>
    <w:rsid w:val="002C2707"/>
    <w:rsid w:val="002C2772"/>
    <w:rsid w:val="002C2A6C"/>
    <w:rsid w:val="002C2B59"/>
    <w:rsid w:val="002C2CC9"/>
    <w:rsid w:val="002C2F04"/>
    <w:rsid w:val="002C32C0"/>
    <w:rsid w:val="002C3483"/>
    <w:rsid w:val="002C34A4"/>
    <w:rsid w:val="002C37AB"/>
    <w:rsid w:val="002C3F27"/>
    <w:rsid w:val="002C4164"/>
    <w:rsid w:val="002C44C2"/>
    <w:rsid w:val="002C4E0E"/>
    <w:rsid w:val="002C52DC"/>
    <w:rsid w:val="002C56A4"/>
    <w:rsid w:val="002C5B2B"/>
    <w:rsid w:val="002C660D"/>
    <w:rsid w:val="002C6ADF"/>
    <w:rsid w:val="002C77B7"/>
    <w:rsid w:val="002C7EC7"/>
    <w:rsid w:val="002D06F9"/>
    <w:rsid w:val="002D088D"/>
    <w:rsid w:val="002D0EC2"/>
    <w:rsid w:val="002D0FC0"/>
    <w:rsid w:val="002D13BA"/>
    <w:rsid w:val="002D203C"/>
    <w:rsid w:val="002D2B76"/>
    <w:rsid w:val="002D323C"/>
    <w:rsid w:val="002D384C"/>
    <w:rsid w:val="002D4615"/>
    <w:rsid w:val="002D4A7B"/>
    <w:rsid w:val="002D4BD6"/>
    <w:rsid w:val="002D4F9C"/>
    <w:rsid w:val="002D50E9"/>
    <w:rsid w:val="002D586E"/>
    <w:rsid w:val="002D59D8"/>
    <w:rsid w:val="002D5A90"/>
    <w:rsid w:val="002D653D"/>
    <w:rsid w:val="002D6BC9"/>
    <w:rsid w:val="002D6C44"/>
    <w:rsid w:val="002D6C91"/>
    <w:rsid w:val="002D73CB"/>
    <w:rsid w:val="002D7649"/>
    <w:rsid w:val="002E09CB"/>
    <w:rsid w:val="002E12A3"/>
    <w:rsid w:val="002E1A6E"/>
    <w:rsid w:val="002E1FA0"/>
    <w:rsid w:val="002E23DC"/>
    <w:rsid w:val="002E255C"/>
    <w:rsid w:val="002E2927"/>
    <w:rsid w:val="002E29DD"/>
    <w:rsid w:val="002E2C3D"/>
    <w:rsid w:val="002E2F3F"/>
    <w:rsid w:val="002E3B0A"/>
    <w:rsid w:val="002E3C60"/>
    <w:rsid w:val="002E4124"/>
    <w:rsid w:val="002E448C"/>
    <w:rsid w:val="002E5091"/>
    <w:rsid w:val="002E5118"/>
    <w:rsid w:val="002E554F"/>
    <w:rsid w:val="002E5674"/>
    <w:rsid w:val="002E66FB"/>
    <w:rsid w:val="002E7023"/>
    <w:rsid w:val="002E706F"/>
    <w:rsid w:val="002E7476"/>
    <w:rsid w:val="002E7ABF"/>
    <w:rsid w:val="002F0111"/>
    <w:rsid w:val="002F0155"/>
    <w:rsid w:val="002F0768"/>
    <w:rsid w:val="002F0C96"/>
    <w:rsid w:val="002F13B4"/>
    <w:rsid w:val="002F1621"/>
    <w:rsid w:val="002F1F73"/>
    <w:rsid w:val="002F2049"/>
    <w:rsid w:val="002F2840"/>
    <w:rsid w:val="002F295E"/>
    <w:rsid w:val="002F356E"/>
    <w:rsid w:val="002F3B6D"/>
    <w:rsid w:val="002F41D1"/>
    <w:rsid w:val="002F43A7"/>
    <w:rsid w:val="002F4418"/>
    <w:rsid w:val="002F4B5B"/>
    <w:rsid w:val="002F4E40"/>
    <w:rsid w:val="002F502A"/>
    <w:rsid w:val="002F54BD"/>
    <w:rsid w:val="002F5B97"/>
    <w:rsid w:val="002F5EFE"/>
    <w:rsid w:val="002F646D"/>
    <w:rsid w:val="002F6696"/>
    <w:rsid w:val="002F74C2"/>
    <w:rsid w:val="002F78B6"/>
    <w:rsid w:val="002F78D5"/>
    <w:rsid w:val="002F7DD3"/>
    <w:rsid w:val="0030030C"/>
    <w:rsid w:val="00300603"/>
    <w:rsid w:val="00300A69"/>
    <w:rsid w:val="003019A4"/>
    <w:rsid w:val="00302145"/>
    <w:rsid w:val="0030250C"/>
    <w:rsid w:val="003032DE"/>
    <w:rsid w:val="00303651"/>
    <w:rsid w:val="0030383F"/>
    <w:rsid w:val="00303AD7"/>
    <w:rsid w:val="0030402A"/>
    <w:rsid w:val="0030466D"/>
    <w:rsid w:val="0030468B"/>
    <w:rsid w:val="00304854"/>
    <w:rsid w:val="00304995"/>
    <w:rsid w:val="00304AD2"/>
    <w:rsid w:val="00304C2D"/>
    <w:rsid w:val="00304EC1"/>
    <w:rsid w:val="00305482"/>
    <w:rsid w:val="0030554D"/>
    <w:rsid w:val="0030559D"/>
    <w:rsid w:val="00305906"/>
    <w:rsid w:val="00305C86"/>
    <w:rsid w:val="00306475"/>
    <w:rsid w:val="00306CF1"/>
    <w:rsid w:val="00306DE3"/>
    <w:rsid w:val="00306FFA"/>
    <w:rsid w:val="003070BC"/>
    <w:rsid w:val="0030753C"/>
    <w:rsid w:val="00307623"/>
    <w:rsid w:val="00307754"/>
    <w:rsid w:val="00307F6E"/>
    <w:rsid w:val="0031036C"/>
    <w:rsid w:val="00310BF6"/>
    <w:rsid w:val="00311E88"/>
    <w:rsid w:val="0031260E"/>
    <w:rsid w:val="00312929"/>
    <w:rsid w:val="00312BCF"/>
    <w:rsid w:val="0031335A"/>
    <w:rsid w:val="00313A24"/>
    <w:rsid w:val="00313F1C"/>
    <w:rsid w:val="00314302"/>
    <w:rsid w:val="00314562"/>
    <w:rsid w:val="00314CAE"/>
    <w:rsid w:val="00314EC3"/>
    <w:rsid w:val="00315461"/>
    <w:rsid w:val="00315574"/>
    <w:rsid w:val="00315E49"/>
    <w:rsid w:val="00316102"/>
    <w:rsid w:val="003165E3"/>
    <w:rsid w:val="0031660C"/>
    <w:rsid w:val="003167C3"/>
    <w:rsid w:val="00317043"/>
    <w:rsid w:val="00317972"/>
    <w:rsid w:val="00320787"/>
    <w:rsid w:val="00320A19"/>
    <w:rsid w:val="00320F95"/>
    <w:rsid w:val="00321212"/>
    <w:rsid w:val="003212DF"/>
    <w:rsid w:val="00321387"/>
    <w:rsid w:val="00321806"/>
    <w:rsid w:val="00321A21"/>
    <w:rsid w:val="00321AFC"/>
    <w:rsid w:val="00321DD8"/>
    <w:rsid w:val="00321FE9"/>
    <w:rsid w:val="003222CC"/>
    <w:rsid w:val="00322436"/>
    <w:rsid w:val="0032253A"/>
    <w:rsid w:val="0032258D"/>
    <w:rsid w:val="003226A1"/>
    <w:rsid w:val="00322B43"/>
    <w:rsid w:val="00322BA8"/>
    <w:rsid w:val="003231C4"/>
    <w:rsid w:val="003232B7"/>
    <w:rsid w:val="00323669"/>
    <w:rsid w:val="00323FC9"/>
    <w:rsid w:val="00323FF5"/>
    <w:rsid w:val="003247B0"/>
    <w:rsid w:val="003247F2"/>
    <w:rsid w:val="00324EA0"/>
    <w:rsid w:val="003254A1"/>
    <w:rsid w:val="003254DD"/>
    <w:rsid w:val="00325547"/>
    <w:rsid w:val="0032562E"/>
    <w:rsid w:val="00325773"/>
    <w:rsid w:val="0032582C"/>
    <w:rsid w:val="00325B5E"/>
    <w:rsid w:val="00325EFB"/>
    <w:rsid w:val="003262E3"/>
    <w:rsid w:val="0032637E"/>
    <w:rsid w:val="00326610"/>
    <w:rsid w:val="003268E0"/>
    <w:rsid w:val="0032692F"/>
    <w:rsid w:val="00326AAC"/>
    <w:rsid w:val="00327C20"/>
    <w:rsid w:val="003301DF"/>
    <w:rsid w:val="003304B8"/>
    <w:rsid w:val="00330673"/>
    <w:rsid w:val="0033092F"/>
    <w:rsid w:val="00330F1A"/>
    <w:rsid w:val="00330F4B"/>
    <w:rsid w:val="003316EC"/>
    <w:rsid w:val="00332570"/>
    <w:rsid w:val="00332661"/>
    <w:rsid w:val="00332F3C"/>
    <w:rsid w:val="00333239"/>
    <w:rsid w:val="00333CAB"/>
    <w:rsid w:val="00333DFC"/>
    <w:rsid w:val="00333F26"/>
    <w:rsid w:val="00334126"/>
    <w:rsid w:val="00335311"/>
    <w:rsid w:val="00335317"/>
    <w:rsid w:val="003353DC"/>
    <w:rsid w:val="00335420"/>
    <w:rsid w:val="003355FA"/>
    <w:rsid w:val="003356A1"/>
    <w:rsid w:val="00335E78"/>
    <w:rsid w:val="00336EF7"/>
    <w:rsid w:val="00337083"/>
    <w:rsid w:val="0033712B"/>
    <w:rsid w:val="003374C1"/>
    <w:rsid w:val="003374E8"/>
    <w:rsid w:val="00337AF5"/>
    <w:rsid w:val="00340367"/>
    <w:rsid w:val="0034041A"/>
    <w:rsid w:val="003409B1"/>
    <w:rsid w:val="00340A47"/>
    <w:rsid w:val="00340E32"/>
    <w:rsid w:val="00341266"/>
    <w:rsid w:val="003413F2"/>
    <w:rsid w:val="00341D45"/>
    <w:rsid w:val="003425C8"/>
    <w:rsid w:val="00342BF2"/>
    <w:rsid w:val="003440F4"/>
    <w:rsid w:val="0034505B"/>
    <w:rsid w:val="00346A02"/>
    <w:rsid w:val="00346E3B"/>
    <w:rsid w:val="00347251"/>
    <w:rsid w:val="0034741E"/>
    <w:rsid w:val="00347F84"/>
    <w:rsid w:val="003500A6"/>
    <w:rsid w:val="00350B82"/>
    <w:rsid w:val="00350CB1"/>
    <w:rsid w:val="00350E06"/>
    <w:rsid w:val="00350EDA"/>
    <w:rsid w:val="00351214"/>
    <w:rsid w:val="00351419"/>
    <w:rsid w:val="0035153A"/>
    <w:rsid w:val="003515E8"/>
    <w:rsid w:val="00351A4B"/>
    <w:rsid w:val="00351A55"/>
    <w:rsid w:val="003520EE"/>
    <w:rsid w:val="0035226E"/>
    <w:rsid w:val="003522A4"/>
    <w:rsid w:val="00352730"/>
    <w:rsid w:val="0035295B"/>
    <w:rsid w:val="003533B5"/>
    <w:rsid w:val="00353489"/>
    <w:rsid w:val="003534AC"/>
    <w:rsid w:val="00353D53"/>
    <w:rsid w:val="00353F10"/>
    <w:rsid w:val="003542DE"/>
    <w:rsid w:val="00354419"/>
    <w:rsid w:val="00354B99"/>
    <w:rsid w:val="0035519E"/>
    <w:rsid w:val="00355CE9"/>
    <w:rsid w:val="00355F5A"/>
    <w:rsid w:val="0035600C"/>
    <w:rsid w:val="0035608F"/>
    <w:rsid w:val="00356293"/>
    <w:rsid w:val="00356305"/>
    <w:rsid w:val="003564C9"/>
    <w:rsid w:val="0035660C"/>
    <w:rsid w:val="0035671F"/>
    <w:rsid w:val="00357033"/>
    <w:rsid w:val="003574D0"/>
    <w:rsid w:val="003579DB"/>
    <w:rsid w:val="00357D5F"/>
    <w:rsid w:val="0036017A"/>
    <w:rsid w:val="0036027B"/>
    <w:rsid w:val="0036053A"/>
    <w:rsid w:val="00360566"/>
    <w:rsid w:val="003605BF"/>
    <w:rsid w:val="00360CD4"/>
    <w:rsid w:val="003610BD"/>
    <w:rsid w:val="00361173"/>
    <w:rsid w:val="0036160C"/>
    <w:rsid w:val="00361CB5"/>
    <w:rsid w:val="00362591"/>
    <w:rsid w:val="00362753"/>
    <w:rsid w:val="00363919"/>
    <w:rsid w:val="00363D4F"/>
    <w:rsid w:val="003645F7"/>
    <w:rsid w:val="003647A3"/>
    <w:rsid w:val="00364D22"/>
    <w:rsid w:val="00364E2E"/>
    <w:rsid w:val="00365386"/>
    <w:rsid w:val="0036564F"/>
    <w:rsid w:val="0036590A"/>
    <w:rsid w:val="00365DAB"/>
    <w:rsid w:val="00367340"/>
    <w:rsid w:val="0036766C"/>
    <w:rsid w:val="0036799D"/>
    <w:rsid w:val="00367BD0"/>
    <w:rsid w:val="00367D62"/>
    <w:rsid w:val="00367D99"/>
    <w:rsid w:val="00370945"/>
    <w:rsid w:val="00371106"/>
    <w:rsid w:val="00371A59"/>
    <w:rsid w:val="00371A7E"/>
    <w:rsid w:val="00371DA1"/>
    <w:rsid w:val="00371FE5"/>
    <w:rsid w:val="0037208A"/>
    <w:rsid w:val="00372573"/>
    <w:rsid w:val="00372A63"/>
    <w:rsid w:val="00372AB1"/>
    <w:rsid w:val="00372E3E"/>
    <w:rsid w:val="00372F19"/>
    <w:rsid w:val="0037343F"/>
    <w:rsid w:val="00373B0C"/>
    <w:rsid w:val="0037439E"/>
    <w:rsid w:val="00374458"/>
    <w:rsid w:val="00374EA8"/>
    <w:rsid w:val="003751B7"/>
    <w:rsid w:val="00376AC7"/>
    <w:rsid w:val="00376CB0"/>
    <w:rsid w:val="00376E9E"/>
    <w:rsid w:val="00377CB2"/>
    <w:rsid w:val="003802E4"/>
    <w:rsid w:val="0038055D"/>
    <w:rsid w:val="00380AF1"/>
    <w:rsid w:val="003814F8"/>
    <w:rsid w:val="0038153E"/>
    <w:rsid w:val="00381B75"/>
    <w:rsid w:val="00381E54"/>
    <w:rsid w:val="0038206E"/>
    <w:rsid w:val="00382576"/>
    <w:rsid w:val="003825F0"/>
    <w:rsid w:val="00382EB7"/>
    <w:rsid w:val="00382FC5"/>
    <w:rsid w:val="00383212"/>
    <w:rsid w:val="00383258"/>
    <w:rsid w:val="003832EC"/>
    <w:rsid w:val="003838BB"/>
    <w:rsid w:val="0038399C"/>
    <w:rsid w:val="003839B9"/>
    <w:rsid w:val="00384189"/>
    <w:rsid w:val="00384C83"/>
    <w:rsid w:val="0038610C"/>
    <w:rsid w:val="00386200"/>
    <w:rsid w:val="0038638C"/>
    <w:rsid w:val="00386548"/>
    <w:rsid w:val="00386815"/>
    <w:rsid w:val="00386851"/>
    <w:rsid w:val="003868FD"/>
    <w:rsid w:val="00386FC7"/>
    <w:rsid w:val="00387F96"/>
    <w:rsid w:val="003904B8"/>
    <w:rsid w:val="003908DB"/>
    <w:rsid w:val="003912D8"/>
    <w:rsid w:val="003917F0"/>
    <w:rsid w:val="003919BF"/>
    <w:rsid w:val="00391D04"/>
    <w:rsid w:val="00392148"/>
    <w:rsid w:val="00392F67"/>
    <w:rsid w:val="003932B9"/>
    <w:rsid w:val="00393A60"/>
    <w:rsid w:val="00394C23"/>
    <w:rsid w:val="003950C3"/>
    <w:rsid w:val="00395BA5"/>
    <w:rsid w:val="00395CAC"/>
    <w:rsid w:val="003960CB"/>
    <w:rsid w:val="00396492"/>
    <w:rsid w:val="00396A8B"/>
    <w:rsid w:val="00396F9C"/>
    <w:rsid w:val="003972D2"/>
    <w:rsid w:val="003A012F"/>
    <w:rsid w:val="003A0261"/>
    <w:rsid w:val="003A074A"/>
    <w:rsid w:val="003A0B5A"/>
    <w:rsid w:val="003A11C5"/>
    <w:rsid w:val="003A1252"/>
    <w:rsid w:val="003A1B4F"/>
    <w:rsid w:val="003A26D5"/>
    <w:rsid w:val="003A2740"/>
    <w:rsid w:val="003A3FE9"/>
    <w:rsid w:val="003A4089"/>
    <w:rsid w:val="003A443D"/>
    <w:rsid w:val="003A5A4C"/>
    <w:rsid w:val="003A5A8D"/>
    <w:rsid w:val="003A5B87"/>
    <w:rsid w:val="003A66CD"/>
    <w:rsid w:val="003A676F"/>
    <w:rsid w:val="003A6A0A"/>
    <w:rsid w:val="003A708A"/>
    <w:rsid w:val="003A73F7"/>
    <w:rsid w:val="003A7C28"/>
    <w:rsid w:val="003A7D44"/>
    <w:rsid w:val="003B022A"/>
    <w:rsid w:val="003B0299"/>
    <w:rsid w:val="003B03B3"/>
    <w:rsid w:val="003B1063"/>
    <w:rsid w:val="003B1AAA"/>
    <w:rsid w:val="003B2274"/>
    <w:rsid w:val="003B2343"/>
    <w:rsid w:val="003B27A9"/>
    <w:rsid w:val="003B2D27"/>
    <w:rsid w:val="003B319E"/>
    <w:rsid w:val="003B31F9"/>
    <w:rsid w:val="003B37A7"/>
    <w:rsid w:val="003B37DA"/>
    <w:rsid w:val="003B3B3B"/>
    <w:rsid w:val="003B3DAB"/>
    <w:rsid w:val="003B4313"/>
    <w:rsid w:val="003B4C34"/>
    <w:rsid w:val="003B4DAD"/>
    <w:rsid w:val="003B54C1"/>
    <w:rsid w:val="003B554B"/>
    <w:rsid w:val="003B7520"/>
    <w:rsid w:val="003B7718"/>
    <w:rsid w:val="003B7847"/>
    <w:rsid w:val="003B79B8"/>
    <w:rsid w:val="003B7A3B"/>
    <w:rsid w:val="003C0100"/>
    <w:rsid w:val="003C0137"/>
    <w:rsid w:val="003C1171"/>
    <w:rsid w:val="003C1469"/>
    <w:rsid w:val="003C1ABB"/>
    <w:rsid w:val="003C1D1D"/>
    <w:rsid w:val="003C3377"/>
    <w:rsid w:val="003C3595"/>
    <w:rsid w:val="003C3828"/>
    <w:rsid w:val="003C3ACF"/>
    <w:rsid w:val="003C413E"/>
    <w:rsid w:val="003C4441"/>
    <w:rsid w:val="003C5223"/>
    <w:rsid w:val="003C52DF"/>
    <w:rsid w:val="003C55AF"/>
    <w:rsid w:val="003C578F"/>
    <w:rsid w:val="003C5CC1"/>
    <w:rsid w:val="003C5E77"/>
    <w:rsid w:val="003C74ED"/>
    <w:rsid w:val="003C774D"/>
    <w:rsid w:val="003C7863"/>
    <w:rsid w:val="003C7913"/>
    <w:rsid w:val="003D09CB"/>
    <w:rsid w:val="003D0C36"/>
    <w:rsid w:val="003D0CA5"/>
    <w:rsid w:val="003D1307"/>
    <w:rsid w:val="003D1FE7"/>
    <w:rsid w:val="003D274E"/>
    <w:rsid w:val="003D2863"/>
    <w:rsid w:val="003D2D3B"/>
    <w:rsid w:val="003D2E33"/>
    <w:rsid w:val="003D30D3"/>
    <w:rsid w:val="003D42C9"/>
    <w:rsid w:val="003D4482"/>
    <w:rsid w:val="003D4484"/>
    <w:rsid w:val="003D53A4"/>
    <w:rsid w:val="003D56CD"/>
    <w:rsid w:val="003D60F9"/>
    <w:rsid w:val="003D6727"/>
    <w:rsid w:val="003D7884"/>
    <w:rsid w:val="003D7A04"/>
    <w:rsid w:val="003D7B3D"/>
    <w:rsid w:val="003E07A8"/>
    <w:rsid w:val="003E0ED6"/>
    <w:rsid w:val="003E1102"/>
    <w:rsid w:val="003E1163"/>
    <w:rsid w:val="003E12E7"/>
    <w:rsid w:val="003E1411"/>
    <w:rsid w:val="003E1971"/>
    <w:rsid w:val="003E1AEB"/>
    <w:rsid w:val="003E2171"/>
    <w:rsid w:val="003E242C"/>
    <w:rsid w:val="003E283B"/>
    <w:rsid w:val="003E29BA"/>
    <w:rsid w:val="003E31F7"/>
    <w:rsid w:val="003E4141"/>
    <w:rsid w:val="003E47AE"/>
    <w:rsid w:val="003E4DFD"/>
    <w:rsid w:val="003E5140"/>
    <w:rsid w:val="003E52FF"/>
    <w:rsid w:val="003E54DF"/>
    <w:rsid w:val="003E5670"/>
    <w:rsid w:val="003E57C1"/>
    <w:rsid w:val="003E5E08"/>
    <w:rsid w:val="003E5F67"/>
    <w:rsid w:val="003E60D3"/>
    <w:rsid w:val="003E6338"/>
    <w:rsid w:val="003E6945"/>
    <w:rsid w:val="003E78EE"/>
    <w:rsid w:val="003E7910"/>
    <w:rsid w:val="003E7CDE"/>
    <w:rsid w:val="003E7CF4"/>
    <w:rsid w:val="003F002F"/>
    <w:rsid w:val="003F00F3"/>
    <w:rsid w:val="003F033F"/>
    <w:rsid w:val="003F05AD"/>
    <w:rsid w:val="003F05F9"/>
    <w:rsid w:val="003F06AB"/>
    <w:rsid w:val="003F084D"/>
    <w:rsid w:val="003F1148"/>
    <w:rsid w:val="003F1555"/>
    <w:rsid w:val="003F2280"/>
    <w:rsid w:val="003F2409"/>
    <w:rsid w:val="003F281D"/>
    <w:rsid w:val="003F2B8A"/>
    <w:rsid w:val="003F2DBA"/>
    <w:rsid w:val="003F2E09"/>
    <w:rsid w:val="003F30BE"/>
    <w:rsid w:val="003F379C"/>
    <w:rsid w:val="003F3AEE"/>
    <w:rsid w:val="003F3F0C"/>
    <w:rsid w:val="003F4A5C"/>
    <w:rsid w:val="003F4CBF"/>
    <w:rsid w:val="003F5833"/>
    <w:rsid w:val="003F59C7"/>
    <w:rsid w:val="003F5AD0"/>
    <w:rsid w:val="003F5E77"/>
    <w:rsid w:val="003F667E"/>
    <w:rsid w:val="003F6817"/>
    <w:rsid w:val="003F709B"/>
    <w:rsid w:val="003F79B9"/>
    <w:rsid w:val="003F7F53"/>
    <w:rsid w:val="0040023F"/>
    <w:rsid w:val="00400A3C"/>
    <w:rsid w:val="004010A5"/>
    <w:rsid w:val="00401254"/>
    <w:rsid w:val="00401383"/>
    <w:rsid w:val="00401702"/>
    <w:rsid w:val="00401704"/>
    <w:rsid w:val="00401ADD"/>
    <w:rsid w:val="00401EE3"/>
    <w:rsid w:val="004023B4"/>
    <w:rsid w:val="004028CF"/>
    <w:rsid w:val="00403097"/>
    <w:rsid w:val="00403198"/>
    <w:rsid w:val="004032DA"/>
    <w:rsid w:val="004035BA"/>
    <w:rsid w:val="00403AFE"/>
    <w:rsid w:val="00404899"/>
    <w:rsid w:val="00404A38"/>
    <w:rsid w:val="004050BB"/>
    <w:rsid w:val="004054E0"/>
    <w:rsid w:val="00405687"/>
    <w:rsid w:val="004057CD"/>
    <w:rsid w:val="00405848"/>
    <w:rsid w:val="00405C6F"/>
    <w:rsid w:val="00405DA7"/>
    <w:rsid w:val="00405EA2"/>
    <w:rsid w:val="00405F83"/>
    <w:rsid w:val="00406067"/>
    <w:rsid w:val="00406096"/>
    <w:rsid w:val="00406485"/>
    <w:rsid w:val="0040655E"/>
    <w:rsid w:val="0040663E"/>
    <w:rsid w:val="004067D2"/>
    <w:rsid w:val="004068C5"/>
    <w:rsid w:val="00406B51"/>
    <w:rsid w:val="00406C1C"/>
    <w:rsid w:val="00406F38"/>
    <w:rsid w:val="004071C3"/>
    <w:rsid w:val="004100E5"/>
    <w:rsid w:val="00410723"/>
    <w:rsid w:val="00410AF2"/>
    <w:rsid w:val="004110B3"/>
    <w:rsid w:val="0041207D"/>
    <w:rsid w:val="00412385"/>
    <w:rsid w:val="0041247E"/>
    <w:rsid w:val="00412F5B"/>
    <w:rsid w:val="0041302A"/>
    <w:rsid w:val="004134E9"/>
    <w:rsid w:val="004136C0"/>
    <w:rsid w:val="004137AB"/>
    <w:rsid w:val="0041382B"/>
    <w:rsid w:val="00413E21"/>
    <w:rsid w:val="004143CB"/>
    <w:rsid w:val="0041480C"/>
    <w:rsid w:val="00414ABA"/>
    <w:rsid w:val="00414CC7"/>
    <w:rsid w:val="00414D29"/>
    <w:rsid w:val="00414F73"/>
    <w:rsid w:val="00415189"/>
    <w:rsid w:val="004151C0"/>
    <w:rsid w:val="00415315"/>
    <w:rsid w:val="004155C6"/>
    <w:rsid w:val="00415736"/>
    <w:rsid w:val="00415820"/>
    <w:rsid w:val="00415A0A"/>
    <w:rsid w:val="004165DD"/>
    <w:rsid w:val="00416AA2"/>
    <w:rsid w:val="00416E7C"/>
    <w:rsid w:val="00417401"/>
    <w:rsid w:val="00417676"/>
    <w:rsid w:val="00417826"/>
    <w:rsid w:val="00417832"/>
    <w:rsid w:val="00417DCE"/>
    <w:rsid w:val="00420064"/>
    <w:rsid w:val="004201A4"/>
    <w:rsid w:val="004204EB"/>
    <w:rsid w:val="00422F7D"/>
    <w:rsid w:val="00423050"/>
    <w:rsid w:val="0042326E"/>
    <w:rsid w:val="00423389"/>
    <w:rsid w:val="0042346D"/>
    <w:rsid w:val="004249FA"/>
    <w:rsid w:val="00424BB8"/>
    <w:rsid w:val="00425283"/>
    <w:rsid w:val="00425EE1"/>
    <w:rsid w:val="00426433"/>
    <w:rsid w:val="00426D6B"/>
    <w:rsid w:val="00426DAE"/>
    <w:rsid w:val="0042745C"/>
    <w:rsid w:val="004279E8"/>
    <w:rsid w:val="004302D6"/>
    <w:rsid w:val="004304DD"/>
    <w:rsid w:val="00430500"/>
    <w:rsid w:val="00430E67"/>
    <w:rsid w:val="004313D9"/>
    <w:rsid w:val="00431A5D"/>
    <w:rsid w:val="00431E3F"/>
    <w:rsid w:val="004329E3"/>
    <w:rsid w:val="00432F77"/>
    <w:rsid w:val="00433424"/>
    <w:rsid w:val="00433F95"/>
    <w:rsid w:val="00434553"/>
    <w:rsid w:val="0043456C"/>
    <w:rsid w:val="004347C6"/>
    <w:rsid w:val="00434884"/>
    <w:rsid w:val="00434DB9"/>
    <w:rsid w:val="00434FE5"/>
    <w:rsid w:val="0043502B"/>
    <w:rsid w:val="004350D1"/>
    <w:rsid w:val="004358AB"/>
    <w:rsid w:val="00435B73"/>
    <w:rsid w:val="00435D73"/>
    <w:rsid w:val="004365A9"/>
    <w:rsid w:val="00436C47"/>
    <w:rsid w:val="004370F5"/>
    <w:rsid w:val="004372E6"/>
    <w:rsid w:val="00437583"/>
    <w:rsid w:val="00437864"/>
    <w:rsid w:val="004378E0"/>
    <w:rsid w:val="00437AAF"/>
    <w:rsid w:val="00437E32"/>
    <w:rsid w:val="00440CDB"/>
    <w:rsid w:val="00440E98"/>
    <w:rsid w:val="00440F6B"/>
    <w:rsid w:val="00441129"/>
    <w:rsid w:val="00441BCE"/>
    <w:rsid w:val="00441BE1"/>
    <w:rsid w:val="00442142"/>
    <w:rsid w:val="00442711"/>
    <w:rsid w:val="00442A12"/>
    <w:rsid w:val="00442D1C"/>
    <w:rsid w:val="00442E2C"/>
    <w:rsid w:val="004430FD"/>
    <w:rsid w:val="004431C4"/>
    <w:rsid w:val="004431EC"/>
    <w:rsid w:val="004433B0"/>
    <w:rsid w:val="0044402B"/>
    <w:rsid w:val="00444B9C"/>
    <w:rsid w:val="00444DD9"/>
    <w:rsid w:val="00445241"/>
    <w:rsid w:val="00445847"/>
    <w:rsid w:val="00445AF8"/>
    <w:rsid w:val="00446C65"/>
    <w:rsid w:val="00447010"/>
    <w:rsid w:val="00447192"/>
    <w:rsid w:val="00447DFB"/>
    <w:rsid w:val="00450178"/>
    <w:rsid w:val="004501CA"/>
    <w:rsid w:val="00450590"/>
    <w:rsid w:val="00450618"/>
    <w:rsid w:val="00450FD6"/>
    <w:rsid w:val="00450FE8"/>
    <w:rsid w:val="00451162"/>
    <w:rsid w:val="00451850"/>
    <w:rsid w:val="00451F17"/>
    <w:rsid w:val="00452140"/>
    <w:rsid w:val="004526A6"/>
    <w:rsid w:val="004526CA"/>
    <w:rsid w:val="00452887"/>
    <w:rsid w:val="004528F8"/>
    <w:rsid w:val="00452C7D"/>
    <w:rsid w:val="00452E0F"/>
    <w:rsid w:val="004536F0"/>
    <w:rsid w:val="00453E92"/>
    <w:rsid w:val="00454077"/>
    <w:rsid w:val="0045494D"/>
    <w:rsid w:val="00454E6D"/>
    <w:rsid w:val="004550D4"/>
    <w:rsid w:val="004552BB"/>
    <w:rsid w:val="004555BF"/>
    <w:rsid w:val="00455703"/>
    <w:rsid w:val="00455AB7"/>
    <w:rsid w:val="00455F78"/>
    <w:rsid w:val="00456115"/>
    <w:rsid w:val="00456150"/>
    <w:rsid w:val="00456A8D"/>
    <w:rsid w:val="00456AF3"/>
    <w:rsid w:val="0045737B"/>
    <w:rsid w:val="00457382"/>
    <w:rsid w:val="004603E4"/>
    <w:rsid w:val="0046054C"/>
    <w:rsid w:val="00460B46"/>
    <w:rsid w:val="00460F59"/>
    <w:rsid w:val="004612ED"/>
    <w:rsid w:val="004628A1"/>
    <w:rsid w:val="00462962"/>
    <w:rsid w:val="00462963"/>
    <w:rsid w:val="00464431"/>
    <w:rsid w:val="00464760"/>
    <w:rsid w:val="004648FA"/>
    <w:rsid w:val="00464A3E"/>
    <w:rsid w:val="00464B65"/>
    <w:rsid w:val="00464BD1"/>
    <w:rsid w:val="00464CE7"/>
    <w:rsid w:val="00465264"/>
    <w:rsid w:val="00465269"/>
    <w:rsid w:val="00465612"/>
    <w:rsid w:val="00465A6C"/>
    <w:rsid w:val="00465B30"/>
    <w:rsid w:val="00465B73"/>
    <w:rsid w:val="0046630A"/>
    <w:rsid w:val="0046658F"/>
    <w:rsid w:val="00466886"/>
    <w:rsid w:val="00466AD6"/>
    <w:rsid w:val="00466BBA"/>
    <w:rsid w:val="00466CF8"/>
    <w:rsid w:val="00467013"/>
    <w:rsid w:val="0046728B"/>
    <w:rsid w:val="004672C1"/>
    <w:rsid w:val="00467751"/>
    <w:rsid w:val="004700DD"/>
    <w:rsid w:val="00470281"/>
    <w:rsid w:val="00470306"/>
    <w:rsid w:val="00470999"/>
    <w:rsid w:val="004709DA"/>
    <w:rsid w:val="00471554"/>
    <w:rsid w:val="004718AD"/>
    <w:rsid w:val="0047198F"/>
    <w:rsid w:val="00471C67"/>
    <w:rsid w:val="00472024"/>
    <w:rsid w:val="00472656"/>
    <w:rsid w:val="00472819"/>
    <w:rsid w:val="00472A5C"/>
    <w:rsid w:val="00472AAE"/>
    <w:rsid w:val="00472C12"/>
    <w:rsid w:val="00472CC8"/>
    <w:rsid w:val="00472EF9"/>
    <w:rsid w:val="00473F77"/>
    <w:rsid w:val="004745E9"/>
    <w:rsid w:val="00474982"/>
    <w:rsid w:val="00474C89"/>
    <w:rsid w:val="00474DD5"/>
    <w:rsid w:val="00474ED1"/>
    <w:rsid w:val="004750F8"/>
    <w:rsid w:val="00476104"/>
    <w:rsid w:val="004761B2"/>
    <w:rsid w:val="004762BA"/>
    <w:rsid w:val="004763F8"/>
    <w:rsid w:val="00476457"/>
    <w:rsid w:val="00476687"/>
    <w:rsid w:val="004769E3"/>
    <w:rsid w:val="00476A7B"/>
    <w:rsid w:val="00477E06"/>
    <w:rsid w:val="0048033B"/>
    <w:rsid w:val="00481092"/>
    <w:rsid w:val="004814FC"/>
    <w:rsid w:val="00482A42"/>
    <w:rsid w:val="004834AA"/>
    <w:rsid w:val="004839BF"/>
    <w:rsid w:val="00484043"/>
    <w:rsid w:val="004845A8"/>
    <w:rsid w:val="004848A6"/>
    <w:rsid w:val="004848F6"/>
    <w:rsid w:val="00484F26"/>
    <w:rsid w:val="00484FB2"/>
    <w:rsid w:val="0048581C"/>
    <w:rsid w:val="00485B86"/>
    <w:rsid w:val="00485D34"/>
    <w:rsid w:val="004861D1"/>
    <w:rsid w:val="0048630A"/>
    <w:rsid w:val="00486445"/>
    <w:rsid w:val="004865F0"/>
    <w:rsid w:val="00486E9B"/>
    <w:rsid w:val="00487658"/>
    <w:rsid w:val="00487702"/>
    <w:rsid w:val="00487A8C"/>
    <w:rsid w:val="00487B3A"/>
    <w:rsid w:val="00487B69"/>
    <w:rsid w:val="00487DD2"/>
    <w:rsid w:val="00487E21"/>
    <w:rsid w:val="00487F8F"/>
    <w:rsid w:val="0049067A"/>
    <w:rsid w:val="004912D0"/>
    <w:rsid w:val="00491995"/>
    <w:rsid w:val="00491DBF"/>
    <w:rsid w:val="00492205"/>
    <w:rsid w:val="00492230"/>
    <w:rsid w:val="0049294A"/>
    <w:rsid w:val="00492BFA"/>
    <w:rsid w:val="00493DF9"/>
    <w:rsid w:val="0049401A"/>
    <w:rsid w:val="004940C2"/>
    <w:rsid w:val="004941DC"/>
    <w:rsid w:val="004944DA"/>
    <w:rsid w:val="00494945"/>
    <w:rsid w:val="00494FB4"/>
    <w:rsid w:val="0049515F"/>
    <w:rsid w:val="00495645"/>
    <w:rsid w:val="00495786"/>
    <w:rsid w:val="00495B76"/>
    <w:rsid w:val="00495C48"/>
    <w:rsid w:val="00495DA7"/>
    <w:rsid w:val="00495F3B"/>
    <w:rsid w:val="004967D3"/>
    <w:rsid w:val="00497E50"/>
    <w:rsid w:val="00497FF2"/>
    <w:rsid w:val="004A0516"/>
    <w:rsid w:val="004A05AF"/>
    <w:rsid w:val="004A0673"/>
    <w:rsid w:val="004A0A9B"/>
    <w:rsid w:val="004A0B6B"/>
    <w:rsid w:val="004A0F8C"/>
    <w:rsid w:val="004A1277"/>
    <w:rsid w:val="004A1409"/>
    <w:rsid w:val="004A1E88"/>
    <w:rsid w:val="004A207C"/>
    <w:rsid w:val="004A20DA"/>
    <w:rsid w:val="004A25C6"/>
    <w:rsid w:val="004A26B0"/>
    <w:rsid w:val="004A2AED"/>
    <w:rsid w:val="004A3028"/>
    <w:rsid w:val="004A3731"/>
    <w:rsid w:val="004A444C"/>
    <w:rsid w:val="004A46C9"/>
    <w:rsid w:val="004A491E"/>
    <w:rsid w:val="004A5266"/>
    <w:rsid w:val="004A58C2"/>
    <w:rsid w:val="004A590D"/>
    <w:rsid w:val="004A59D6"/>
    <w:rsid w:val="004A5C6C"/>
    <w:rsid w:val="004A5E89"/>
    <w:rsid w:val="004A6468"/>
    <w:rsid w:val="004A6B20"/>
    <w:rsid w:val="004A6CE5"/>
    <w:rsid w:val="004A6DED"/>
    <w:rsid w:val="004A74D5"/>
    <w:rsid w:val="004A7E16"/>
    <w:rsid w:val="004B074B"/>
    <w:rsid w:val="004B09CF"/>
    <w:rsid w:val="004B0B9C"/>
    <w:rsid w:val="004B1799"/>
    <w:rsid w:val="004B1E78"/>
    <w:rsid w:val="004B21D7"/>
    <w:rsid w:val="004B2B8C"/>
    <w:rsid w:val="004B2F1F"/>
    <w:rsid w:val="004B3715"/>
    <w:rsid w:val="004B395B"/>
    <w:rsid w:val="004B398A"/>
    <w:rsid w:val="004B3A31"/>
    <w:rsid w:val="004B3A66"/>
    <w:rsid w:val="004B3F17"/>
    <w:rsid w:val="004B4AA3"/>
    <w:rsid w:val="004B4E60"/>
    <w:rsid w:val="004B531F"/>
    <w:rsid w:val="004B58FB"/>
    <w:rsid w:val="004B5943"/>
    <w:rsid w:val="004B66BB"/>
    <w:rsid w:val="004B6A50"/>
    <w:rsid w:val="004B73E9"/>
    <w:rsid w:val="004B75AF"/>
    <w:rsid w:val="004B7F73"/>
    <w:rsid w:val="004B7F89"/>
    <w:rsid w:val="004C03AD"/>
    <w:rsid w:val="004C119A"/>
    <w:rsid w:val="004C1599"/>
    <w:rsid w:val="004C1E37"/>
    <w:rsid w:val="004C2150"/>
    <w:rsid w:val="004C244A"/>
    <w:rsid w:val="004C2846"/>
    <w:rsid w:val="004C290F"/>
    <w:rsid w:val="004C328C"/>
    <w:rsid w:val="004C33A5"/>
    <w:rsid w:val="004C35D4"/>
    <w:rsid w:val="004C35DE"/>
    <w:rsid w:val="004C37BF"/>
    <w:rsid w:val="004C467E"/>
    <w:rsid w:val="004C49A5"/>
    <w:rsid w:val="004C501A"/>
    <w:rsid w:val="004C534A"/>
    <w:rsid w:val="004C55DF"/>
    <w:rsid w:val="004C5667"/>
    <w:rsid w:val="004C56E8"/>
    <w:rsid w:val="004C5A25"/>
    <w:rsid w:val="004C5D97"/>
    <w:rsid w:val="004C5D9B"/>
    <w:rsid w:val="004C604F"/>
    <w:rsid w:val="004C6D2D"/>
    <w:rsid w:val="004C73BC"/>
    <w:rsid w:val="004C7BAE"/>
    <w:rsid w:val="004C7C35"/>
    <w:rsid w:val="004C7C47"/>
    <w:rsid w:val="004D0373"/>
    <w:rsid w:val="004D0456"/>
    <w:rsid w:val="004D069C"/>
    <w:rsid w:val="004D0AF9"/>
    <w:rsid w:val="004D0DAF"/>
    <w:rsid w:val="004D11EA"/>
    <w:rsid w:val="004D141B"/>
    <w:rsid w:val="004D1475"/>
    <w:rsid w:val="004D18E0"/>
    <w:rsid w:val="004D1924"/>
    <w:rsid w:val="004D1B6D"/>
    <w:rsid w:val="004D1CBE"/>
    <w:rsid w:val="004D25F1"/>
    <w:rsid w:val="004D2D24"/>
    <w:rsid w:val="004D2F8C"/>
    <w:rsid w:val="004D324F"/>
    <w:rsid w:val="004D3474"/>
    <w:rsid w:val="004D34B5"/>
    <w:rsid w:val="004D3ACA"/>
    <w:rsid w:val="004D3F4B"/>
    <w:rsid w:val="004D426A"/>
    <w:rsid w:val="004D4283"/>
    <w:rsid w:val="004D42D0"/>
    <w:rsid w:val="004D4378"/>
    <w:rsid w:val="004D4B2D"/>
    <w:rsid w:val="004D526D"/>
    <w:rsid w:val="004D5568"/>
    <w:rsid w:val="004D57DA"/>
    <w:rsid w:val="004D5BC9"/>
    <w:rsid w:val="004D65B3"/>
    <w:rsid w:val="004D69C2"/>
    <w:rsid w:val="004D712B"/>
    <w:rsid w:val="004D721E"/>
    <w:rsid w:val="004D7ACE"/>
    <w:rsid w:val="004E015B"/>
    <w:rsid w:val="004E08C9"/>
    <w:rsid w:val="004E0911"/>
    <w:rsid w:val="004E0958"/>
    <w:rsid w:val="004E0B2A"/>
    <w:rsid w:val="004E0BC1"/>
    <w:rsid w:val="004E1077"/>
    <w:rsid w:val="004E1902"/>
    <w:rsid w:val="004E1997"/>
    <w:rsid w:val="004E19E6"/>
    <w:rsid w:val="004E1E57"/>
    <w:rsid w:val="004E2C98"/>
    <w:rsid w:val="004E32E1"/>
    <w:rsid w:val="004E340C"/>
    <w:rsid w:val="004E3528"/>
    <w:rsid w:val="004E3E57"/>
    <w:rsid w:val="004E3FFC"/>
    <w:rsid w:val="004E4096"/>
    <w:rsid w:val="004E49DA"/>
    <w:rsid w:val="004E4A91"/>
    <w:rsid w:val="004E4BC1"/>
    <w:rsid w:val="004E4D1D"/>
    <w:rsid w:val="004E54D4"/>
    <w:rsid w:val="004E567E"/>
    <w:rsid w:val="004E5961"/>
    <w:rsid w:val="004E59BB"/>
    <w:rsid w:val="004E5BBA"/>
    <w:rsid w:val="004E5D34"/>
    <w:rsid w:val="004E62DD"/>
    <w:rsid w:val="004E6B39"/>
    <w:rsid w:val="004E715B"/>
    <w:rsid w:val="004E7C80"/>
    <w:rsid w:val="004E7D31"/>
    <w:rsid w:val="004F0181"/>
    <w:rsid w:val="004F0CA6"/>
    <w:rsid w:val="004F1028"/>
    <w:rsid w:val="004F127E"/>
    <w:rsid w:val="004F1803"/>
    <w:rsid w:val="004F1C3D"/>
    <w:rsid w:val="004F1F83"/>
    <w:rsid w:val="004F2192"/>
    <w:rsid w:val="004F246B"/>
    <w:rsid w:val="004F280E"/>
    <w:rsid w:val="004F2813"/>
    <w:rsid w:val="004F2889"/>
    <w:rsid w:val="004F2C41"/>
    <w:rsid w:val="004F35DB"/>
    <w:rsid w:val="004F3881"/>
    <w:rsid w:val="004F46A1"/>
    <w:rsid w:val="004F4A5A"/>
    <w:rsid w:val="004F4AD3"/>
    <w:rsid w:val="004F4D3A"/>
    <w:rsid w:val="004F50D7"/>
    <w:rsid w:val="004F510A"/>
    <w:rsid w:val="004F57B4"/>
    <w:rsid w:val="004F5D71"/>
    <w:rsid w:val="004F5EEE"/>
    <w:rsid w:val="004F60B6"/>
    <w:rsid w:val="004F6783"/>
    <w:rsid w:val="004F68EA"/>
    <w:rsid w:val="004F68FD"/>
    <w:rsid w:val="004F72D9"/>
    <w:rsid w:val="004F74AE"/>
    <w:rsid w:val="004F7822"/>
    <w:rsid w:val="004F7F44"/>
    <w:rsid w:val="00500A4A"/>
    <w:rsid w:val="00500FF4"/>
    <w:rsid w:val="00501044"/>
    <w:rsid w:val="00501343"/>
    <w:rsid w:val="0050181A"/>
    <w:rsid w:val="00501AE3"/>
    <w:rsid w:val="005020E7"/>
    <w:rsid w:val="0050232E"/>
    <w:rsid w:val="005023EA"/>
    <w:rsid w:val="00502553"/>
    <w:rsid w:val="00502B66"/>
    <w:rsid w:val="00502B7E"/>
    <w:rsid w:val="00502EFC"/>
    <w:rsid w:val="0050348A"/>
    <w:rsid w:val="0050439D"/>
    <w:rsid w:val="005045AD"/>
    <w:rsid w:val="00504FE1"/>
    <w:rsid w:val="00505225"/>
    <w:rsid w:val="0050602F"/>
    <w:rsid w:val="00506047"/>
    <w:rsid w:val="005062C7"/>
    <w:rsid w:val="005067C9"/>
    <w:rsid w:val="00506CEC"/>
    <w:rsid w:val="00507436"/>
    <w:rsid w:val="00507527"/>
    <w:rsid w:val="005078AD"/>
    <w:rsid w:val="00507AA0"/>
    <w:rsid w:val="005105B3"/>
    <w:rsid w:val="0051100C"/>
    <w:rsid w:val="005110A7"/>
    <w:rsid w:val="005110E0"/>
    <w:rsid w:val="00511398"/>
    <w:rsid w:val="0051141F"/>
    <w:rsid w:val="0051288C"/>
    <w:rsid w:val="005136D8"/>
    <w:rsid w:val="0051451E"/>
    <w:rsid w:val="0051518A"/>
    <w:rsid w:val="005151F0"/>
    <w:rsid w:val="005155B9"/>
    <w:rsid w:val="005162DD"/>
    <w:rsid w:val="00516453"/>
    <w:rsid w:val="005164A3"/>
    <w:rsid w:val="00516B79"/>
    <w:rsid w:val="00516F27"/>
    <w:rsid w:val="0051703D"/>
    <w:rsid w:val="00517105"/>
    <w:rsid w:val="00517B11"/>
    <w:rsid w:val="00517D28"/>
    <w:rsid w:val="00517E27"/>
    <w:rsid w:val="00517FC4"/>
    <w:rsid w:val="00520238"/>
    <w:rsid w:val="00520881"/>
    <w:rsid w:val="00520D12"/>
    <w:rsid w:val="005210A3"/>
    <w:rsid w:val="00521765"/>
    <w:rsid w:val="00521904"/>
    <w:rsid w:val="00521A33"/>
    <w:rsid w:val="00522173"/>
    <w:rsid w:val="005225AC"/>
    <w:rsid w:val="005229E4"/>
    <w:rsid w:val="00522A71"/>
    <w:rsid w:val="00522B6C"/>
    <w:rsid w:val="00523B95"/>
    <w:rsid w:val="00523E0C"/>
    <w:rsid w:val="005249DD"/>
    <w:rsid w:val="005260C6"/>
    <w:rsid w:val="0052654C"/>
    <w:rsid w:val="00526AE2"/>
    <w:rsid w:val="00526BF4"/>
    <w:rsid w:val="00526E11"/>
    <w:rsid w:val="0052733B"/>
    <w:rsid w:val="005277FF"/>
    <w:rsid w:val="00527FB4"/>
    <w:rsid w:val="00530082"/>
    <w:rsid w:val="00530312"/>
    <w:rsid w:val="005303F2"/>
    <w:rsid w:val="00530BB4"/>
    <w:rsid w:val="00530D54"/>
    <w:rsid w:val="00531466"/>
    <w:rsid w:val="005314DE"/>
    <w:rsid w:val="00531795"/>
    <w:rsid w:val="0053233B"/>
    <w:rsid w:val="00532B11"/>
    <w:rsid w:val="00532C4D"/>
    <w:rsid w:val="00533466"/>
    <w:rsid w:val="0053353F"/>
    <w:rsid w:val="00533821"/>
    <w:rsid w:val="00533B36"/>
    <w:rsid w:val="005341F4"/>
    <w:rsid w:val="005342F3"/>
    <w:rsid w:val="00534945"/>
    <w:rsid w:val="00534997"/>
    <w:rsid w:val="00535C85"/>
    <w:rsid w:val="00535EFE"/>
    <w:rsid w:val="00536B45"/>
    <w:rsid w:val="005370A4"/>
    <w:rsid w:val="00537137"/>
    <w:rsid w:val="00537997"/>
    <w:rsid w:val="005401D7"/>
    <w:rsid w:val="00540E54"/>
    <w:rsid w:val="00541184"/>
    <w:rsid w:val="0054154B"/>
    <w:rsid w:val="00542309"/>
    <w:rsid w:val="0054237A"/>
    <w:rsid w:val="005424FC"/>
    <w:rsid w:val="00542D45"/>
    <w:rsid w:val="00542FA8"/>
    <w:rsid w:val="00543AB3"/>
    <w:rsid w:val="00543ACD"/>
    <w:rsid w:val="00543BD5"/>
    <w:rsid w:val="00544043"/>
    <w:rsid w:val="005442D6"/>
    <w:rsid w:val="005444A8"/>
    <w:rsid w:val="00544518"/>
    <w:rsid w:val="005446AB"/>
    <w:rsid w:val="005449A8"/>
    <w:rsid w:val="00545766"/>
    <w:rsid w:val="00545789"/>
    <w:rsid w:val="0054585A"/>
    <w:rsid w:val="00545E57"/>
    <w:rsid w:val="005460FC"/>
    <w:rsid w:val="00547A5B"/>
    <w:rsid w:val="00547B91"/>
    <w:rsid w:val="00547BE4"/>
    <w:rsid w:val="00550150"/>
    <w:rsid w:val="0055072A"/>
    <w:rsid w:val="00551DD3"/>
    <w:rsid w:val="00552022"/>
    <w:rsid w:val="00552418"/>
    <w:rsid w:val="005524AA"/>
    <w:rsid w:val="00552966"/>
    <w:rsid w:val="0055349B"/>
    <w:rsid w:val="00554041"/>
    <w:rsid w:val="00554043"/>
    <w:rsid w:val="005544E1"/>
    <w:rsid w:val="00554846"/>
    <w:rsid w:val="005552AA"/>
    <w:rsid w:val="0055555F"/>
    <w:rsid w:val="00555671"/>
    <w:rsid w:val="005561C0"/>
    <w:rsid w:val="00556345"/>
    <w:rsid w:val="00556450"/>
    <w:rsid w:val="00556538"/>
    <w:rsid w:val="005566E0"/>
    <w:rsid w:val="0055702B"/>
    <w:rsid w:val="00557379"/>
    <w:rsid w:val="005577C6"/>
    <w:rsid w:val="0056025A"/>
    <w:rsid w:val="005607A6"/>
    <w:rsid w:val="00560A50"/>
    <w:rsid w:val="00560D06"/>
    <w:rsid w:val="0056100B"/>
    <w:rsid w:val="00561175"/>
    <w:rsid w:val="0056121F"/>
    <w:rsid w:val="00561259"/>
    <w:rsid w:val="00561B2F"/>
    <w:rsid w:val="00561E63"/>
    <w:rsid w:val="005622A3"/>
    <w:rsid w:val="00562367"/>
    <w:rsid w:val="0056241F"/>
    <w:rsid w:val="005628F0"/>
    <w:rsid w:val="00562ACF"/>
    <w:rsid w:val="00562BDD"/>
    <w:rsid w:val="00563678"/>
    <w:rsid w:val="005638E8"/>
    <w:rsid w:val="0056390C"/>
    <w:rsid w:val="00563B51"/>
    <w:rsid w:val="005642E6"/>
    <w:rsid w:val="00564713"/>
    <w:rsid w:val="00564E79"/>
    <w:rsid w:val="0056529F"/>
    <w:rsid w:val="005652B0"/>
    <w:rsid w:val="005654F4"/>
    <w:rsid w:val="0056551B"/>
    <w:rsid w:val="0056580D"/>
    <w:rsid w:val="00565830"/>
    <w:rsid w:val="00565984"/>
    <w:rsid w:val="00565DC0"/>
    <w:rsid w:val="005667B8"/>
    <w:rsid w:val="00566B51"/>
    <w:rsid w:val="00566E4F"/>
    <w:rsid w:val="00566FA1"/>
    <w:rsid w:val="00566FDE"/>
    <w:rsid w:val="0056707B"/>
    <w:rsid w:val="005671A2"/>
    <w:rsid w:val="005676F8"/>
    <w:rsid w:val="00567F49"/>
    <w:rsid w:val="00570AE4"/>
    <w:rsid w:val="00570E8D"/>
    <w:rsid w:val="0057108E"/>
    <w:rsid w:val="00571B08"/>
    <w:rsid w:val="00571E1F"/>
    <w:rsid w:val="00571EEC"/>
    <w:rsid w:val="00571F1F"/>
    <w:rsid w:val="00572112"/>
    <w:rsid w:val="00572E3E"/>
    <w:rsid w:val="00573007"/>
    <w:rsid w:val="0057314C"/>
    <w:rsid w:val="0057396F"/>
    <w:rsid w:val="00573CE1"/>
    <w:rsid w:val="005743F2"/>
    <w:rsid w:val="005747DA"/>
    <w:rsid w:val="0057487B"/>
    <w:rsid w:val="00574D17"/>
    <w:rsid w:val="00574DB6"/>
    <w:rsid w:val="00575008"/>
    <w:rsid w:val="005750CE"/>
    <w:rsid w:val="0057536F"/>
    <w:rsid w:val="0057563F"/>
    <w:rsid w:val="0057607B"/>
    <w:rsid w:val="00576087"/>
    <w:rsid w:val="0057632C"/>
    <w:rsid w:val="005763BD"/>
    <w:rsid w:val="005772E0"/>
    <w:rsid w:val="0057731C"/>
    <w:rsid w:val="00577399"/>
    <w:rsid w:val="005778B2"/>
    <w:rsid w:val="00577DA4"/>
    <w:rsid w:val="005801A0"/>
    <w:rsid w:val="005801B4"/>
    <w:rsid w:val="005802D5"/>
    <w:rsid w:val="00581273"/>
    <w:rsid w:val="005817A9"/>
    <w:rsid w:val="0058195E"/>
    <w:rsid w:val="00581AB0"/>
    <w:rsid w:val="00582086"/>
    <w:rsid w:val="005820DE"/>
    <w:rsid w:val="005824A7"/>
    <w:rsid w:val="005834E2"/>
    <w:rsid w:val="00583CAF"/>
    <w:rsid w:val="0058416C"/>
    <w:rsid w:val="005842EC"/>
    <w:rsid w:val="005846BC"/>
    <w:rsid w:val="0058499A"/>
    <w:rsid w:val="00585019"/>
    <w:rsid w:val="00585195"/>
    <w:rsid w:val="0058556B"/>
    <w:rsid w:val="00585A21"/>
    <w:rsid w:val="005860EE"/>
    <w:rsid w:val="00586226"/>
    <w:rsid w:val="0058634F"/>
    <w:rsid w:val="00586D46"/>
    <w:rsid w:val="00586DE8"/>
    <w:rsid w:val="00586EE9"/>
    <w:rsid w:val="00587CB2"/>
    <w:rsid w:val="005909ED"/>
    <w:rsid w:val="00590F15"/>
    <w:rsid w:val="005911EE"/>
    <w:rsid w:val="00591728"/>
    <w:rsid w:val="00591905"/>
    <w:rsid w:val="005919A3"/>
    <w:rsid w:val="00591C17"/>
    <w:rsid w:val="00591F89"/>
    <w:rsid w:val="005920C6"/>
    <w:rsid w:val="005920EE"/>
    <w:rsid w:val="00592480"/>
    <w:rsid w:val="00593BA4"/>
    <w:rsid w:val="00593EA8"/>
    <w:rsid w:val="00594325"/>
    <w:rsid w:val="0059447C"/>
    <w:rsid w:val="00594E55"/>
    <w:rsid w:val="00594F55"/>
    <w:rsid w:val="005955A7"/>
    <w:rsid w:val="00595BFD"/>
    <w:rsid w:val="00595CA4"/>
    <w:rsid w:val="0059686B"/>
    <w:rsid w:val="00596FB1"/>
    <w:rsid w:val="00597AE9"/>
    <w:rsid w:val="005A0382"/>
    <w:rsid w:val="005A0392"/>
    <w:rsid w:val="005A08A5"/>
    <w:rsid w:val="005A08DD"/>
    <w:rsid w:val="005A0D1F"/>
    <w:rsid w:val="005A1105"/>
    <w:rsid w:val="005A1233"/>
    <w:rsid w:val="005A15A1"/>
    <w:rsid w:val="005A1970"/>
    <w:rsid w:val="005A1B57"/>
    <w:rsid w:val="005A21B3"/>
    <w:rsid w:val="005A2389"/>
    <w:rsid w:val="005A2573"/>
    <w:rsid w:val="005A359D"/>
    <w:rsid w:val="005A414D"/>
    <w:rsid w:val="005A470F"/>
    <w:rsid w:val="005A485F"/>
    <w:rsid w:val="005A49A1"/>
    <w:rsid w:val="005A4CDA"/>
    <w:rsid w:val="005A4DEA"/>
    <w:rsid w:val="005A5205"/>
    <w:rsid w:val="005A5453"/>
    <w:rsid w:val="005A677B"/>
    <w:rsid w:val="005A6B9C"/>
    <w:rsid w:val="005A6F2B"/>
    <w:rsid w:val="005A74F5"/>
    <w:rsid w:val="005A77C6"/>
    <w:rsid w:val="005A7A00"/>
    <w:rsid w:val="005A7BC5"/>
    <w:rsid w:val="005A7C0C"/>
    <w:rsid w:val="005B02C5"/>
    <w:rsid w:val="005B02DE"/>
    <w:rsid w:val="005B04BE"/>
    <w:rsid w:val="005B0742"/>
    <w:rsid w:val="005B0844"/>
    <w:rsid w:val="005B1280"/>
    <w:rsid w:val="005B14A5"/>
    <w:rsid w:val="005B15A8"/>
    <w:rsid w:val="005B1D7E"/>
    <w:rsid w:val="005B1E33"/>
    <w:rsid w:val="005B1FA4"/>
    <w:rsid w:val="005B213E"/>
    <w:rsid w:val="005B25FA"/>
    <w:rsid w:val="005B2B81"/>
    <w:rsid w:val="005B4251"/>
    <w:rsid w:val="005B4827"/>
    <w:rsid w:val="005B556D"/>
    <w:rsid w:val="005B56C0"/>
    <w:rsid w:val="005B5775"/>
    <w:rsid w:val="005B5D62"/>
    <w:rsid w:val="005B6103"/>
    <w:rsid w:val="005B6386"/>
    <w:rsid w:val="005B6AD8"/>
    <w:rsid w:val="005B6BA0"/>
    <w:rsid w:val="005B6E62"/>
    <w:rsid w:val="005B7355"/>
    <w:rsid w:val="005B73DB"/>
    <w:rsid w:val="005C05B9"/>
    <w:rsid w:val="005C078E"/>
    <w:rsid w:val="005C0D52"/>
    <w:rsid w:val="005C0F67"/>
    <w:rsid w:val="005C1064"/>
    <w:rsid w:val="005C114E"/>
    <w:rsid w:val="005C1432"/>
    <w:rsid w:val="005C18AB"/>
    <w:rsid w:val="005C22D8"/>
    <w:rsid w:val="005C3137"/>
    <w:rsid w:val="005C3278"/>
    <w:rsid w:val="005C331F"/>
    <w:rsid w:val="005C364B"/>
    <w:rsid w:val="005C3892"/>
    <w:rsid w:val="005C3E86"/>
    <w:rsid w:val="005C3F96"/>
    <w:rsid w:val="005C4FAC"/>
    <w:rsid w:val="005C5767"/>
    <w:rsid w:val="005C5D9A"/>
    <w:rsid w:val="005C5E00"/>
    <w:rsid w:val="005C6169"/>
    <w:rsid w:val="005C61B1"/>
    <w:rsid w:val="005C6610"/>
    <w:rsid w:val="005C6FC4"/>
    <w:rsid w:val="005C717E"/>
    <w:rsid w:val="005C71D8"/>
    <w:rsid w:val="005C786E"/>
    <w:rsid w:val="005D0374"/>
    <w:rsid w:val="005D0894"/>
    <w:rsid w:val="005D1014"/>
    <w:rsid w:val="005D24BC"/>
    <w:rsid w:val="005D2817"/>
    <w:rsid w:val="005D37E4"/>
    <w:rsid w:val="005D3CA9"/>
    <w:rsid w:val="005D4CE7"/>
    <w:rsid w:val="005D4F72"/>
    <w:rsid w:val="005D55CC"/>
    <w:rsid w:val="005D5C3A"/>
    <w:rsid w:val="005D5CE7"/>
    <w:rsid w:val="005D5E83"/>
    <w:rsid w:val="005D63B8"/>
    <w:rsid w:val="005D6F20"/>
    <w:rsid w:val="005D7263"/>
    <w:rsid w:val="005D7560"/>
    <w:rsid w:val="005D7C95"/>
    <w:rsid w:val="005E055A"/>
    <w:rsid w:val="005E117A"/>
    <w:rsid w:val="005E17D9"/>
    <w:rsid w:val="005E18C1"/>
    <w:rsid w:val="005E197D"/>
    <w:rsid w:val="005E2006"/>
    <w:rsid w:val="005E2175"/>
    <w:rsid w:val="005E2562"/>
    <w:rsid w:val="005E2767"/>
    <w:rsid w:val="005E2848"/>
    <w:rsid w:val="005E2A66"/>
    <w:rsid w:val="005E2BEB"/>
    <w:rsid w:val="005E2EF3"/>
    <w:rsid w:val="005E3706"/>
    <w:rsid w:val="005E4698"/>
    <w:rsid w:val="005E4B1A"/>
    <w:rsid w:val="005E4BA7"/>
    <w:rsid w:val="005E4D22"/>
    <w:rsid w:val="005E4F62"/>
    <w:rsid w:val="005E5D42"/>
    <w:rsid w:val="005E67E3"/>
    <w:rsid w:val="005E68D9"/>
    <w:rsid w:val="005E6E42"/>
    <w:rsid w:val="005E7699"/>
    <w:rsid w:val="005E7792"/>
    <w:rsid w:val="005F014C"/>
    <w:rsid w:val="005F07E1"/>
    <w:rsid w:val="005F09A9"/>
    <w:rsid w:val="005F106D"/>
    <w:rsid w:val="005F10AC"/>
    <w:rsid w:val="005F11FE"/>
    <w:rsid w:val="005F15E0"/>
    <w:rsid w:val="005F1C75"/>
    <w:rsid w:val="005F1ECA"/>
    <w:rsid w:val="005F20E5"/>
    <w:rsid w:val="005F2C3D"/>
    <w:rsid w:val="005F44C7"/>
    <w:rsid w:val="005F4D3E"/>
    <w:rsid w:val="005F4DD7"/>
    <w:rsid w:val="005F4E08"/>
    <w:rsid w:val="005F4F76"/>
    <w:rsid w:val="005F51E8"/>
    <w:rsid w:val="005F67C5"/>
    <w:rsid w:val="005F6FC9"/>
    <w:rsid w:val="005F73C7"/>
    <w:rsid w:val="005F74FA"/>
    <w:rsid w:val="005F759C"/>
    <w:rsid w:val="005F7E04"/>
    <w:rsid w:val="0060144A"/>
    <w:rsid w:val="006015C4"/>
    <w:rsid w:val="0060190C"/>
    <w:rsid w:val="00601C7D"/>
    <w:rsid w:val="00601CBB"/>
    <w:rsid w:val="006025B6"/>
    <w:rsid w:val="00602D59"/>
    <w:rsid w:val="00602DA8"/>
    <w:rsid w:val="00602FEC"/>
    <w:rsid w:val="0060320A"/>
    <w:rsid w:val="00603837"/>
    <w:rsid w:val="00603C68"/>
    <w:rsid w:val="00604C13"/>
    <w:rsid w:val="00604D31"/>
    <w:rsid w:val="00604F61"/>
    <w:rsid w:val="00604FB5"/>
    <w:rsid w:val="00605AFA"/>
    <w:rsid w:val="00605BBF"/>
    <w:rsid w:val="006062F1"/>
    <w:rsid w:val="0060631D"/>
    <w:rsid w:val="0060674F"/>
    <w:rsid w:val="00606D2D"/>
    <w:rsid w:val="00606DF7"/>
    <w:rsid w:val="00606EB0"/>
    <w:rsid w:val="00606FBC"/>
    <w:rsid w:val="00607051"/>
    <w:rsid w:val="00607071"/>
    <w:rsid w:val="00607267"/>
    <w:rsid w:val="006074C3"/>
    <w:rsid w:val="00610545"/>
    <w:rsid w:val="00610895"/>
    <w:rsid w:val="00610CCB"/>
    <w:rsid w:val="00610F79"/>
    <w:rsid w:val="00611368"/>
    <w:rsid w:val="006115E5"/>
    <w:rsid w:val="00611806"/>
    <w:rsid w:val="00611F7F"/>
    <w:rsid w:val="006127FC"/>
    <w:rsid w:val="00613237"/>
    <w:rsid w:val="0061385C"/>
    <w:rsid w:val="006142E8"/>
    <w:rsid w:val="006154FF"/>
    <w:rsid w:val="00615683"/>
    <w:rsid w:val="006164A9"/>
    <w:rsid w:val="00616558"/>
    <w:rsid w:val="0061690A"/>
    <w:rsid w:val="0061723B"/>
    <w:rsid w:val="00617D5C"/>
    <w:rsid w:val="006201A9"/>
    <w:rsid w:val="00620444"/>
    <w:rsid w:val="0062085A"/>
    <w:rsid w:val="00621F5C"/>
    <w:rsid w:val="00622353"/>
    <w:rsid w:val="00622415"/>
    <w:rsid w:val="006229FB"/>
    <w:rsid w:val="00622E46"/>
    <w:rsid w:val="0062303D"/>
    <w:rsid w:val="006231F7"/>
    <w:rsid w:val="006233D1"/>
    <w:rsid w:val="00623740"/>
    <w:rsid w:val="00623CCD"/>
    <w:rsid w:val="0062406C"/>
    <w:rsid w:val="0062411F"/>
    <w:rsid w:val="00624228"/>
    <w:rsid w:val="00624233"/>
    <w:rsid w:val="00624528"/>
    <w:rsid w:val="00624669"/>
    <w:rsid w:val="00624D54"/>
    <w:rsid w:val="00624DA2"/>
    <w:rsid w:val="00624E9E"/>
    <w:rsid w:val="00624F0D"/>
    <w:rsid w:val="0062535C"/>
    <w:rsid w:val="0062539E"/>
    <w:rsid w:val="0062553F"/>
    <w:rsid w:val="006268A1"/>
    <w:rsid w:val="00626938"/>
    <w:rsid w:val="006273C5"/>
    <w:rsid w:val="00627582"/>
    <w:rsid w:val="00627ACA"/>
    <w:rsid w:val="006300DE"/>
    <w:rsid w:val="00630339"/>
    <w:rsid w:val="006306AC"/>
    <w:rsid w:val="00630E45"/>
    <w:rsid w:val="006315AF"/>
    <w:rsid w:val="00631623"/>
    <w:rsid w:val="006317F2"/>
    <w:rsid w:val="00631A26"/>
    <w:rsid w:val="006323D3"/>
    <w:rsid w:val="00633027"/>
    <w:rsid w:val="00633136"/>
    <w:rsid w:val="0063349C"/>
    <w:rsid w:val="0063391A"/>
    <w:rsid w:val="00633E8D"/>
    <w:rsid w:val="00634402"/>
    <w:rsid w:val="006346AA"/>
    <w:rsid w:val="006346DD"/>
    <w:rsid w:val="006349B6"/>
    <w:rsid w:val="006349D4"/>
    <w:rsid w:val="0063501C"/>
    <w:rsid w:val="00635247"/>
    <w:rsid w:val="0063567F"/>
    <w:rsid w:val="006356E7"/>
    <w:rsid w:val="00635B3F"/>
    <w:rsid w:val="00635FAA"/>
    <w:rsid w:val="006361F0"/>
    <w:rsid w:val="00636210"/>
    <w:rsid w:val="00636253"/>
    <w:rsid w:val="0063789B"/>
    <w:rsid w:val="00637FC6"/>
    <w:rsid w:val="006408EC"/>
    <w:rsid w:val="00640A10"/>
    <w:rsid w:val="00640D25"/>
    <w:rsid w:val="00640E4A"/>
    <w:rsid w:val="00640E4F"/>
    <w:rsid w:val="00640E68"/>
    <w:rsid w:val="006410C9"/>
    <w:rsid w:val="00641277"/>
    <w:rsid w:val="006412A7"/>
    <w:rsid w:val="006415E2"/>
    <w:rsid w:val="00642580"/>
    <w:rsid w:val="006433CF"/>
    <w:rsid w:val="00643A31"/>
    <w:rsid w:val="00643DE9"/>
    <w:rsid w:val="00643DF1"/>
    <w:rsid w:val="00644096"/>
    <w:rsid w:val="0064475A"/>
    <w:rsid w:val="00644786"/>
    <w:rsid w:val="00645519"/>
    <w:rsid w:val="00645BD1"/>
    <w:rsid w:val="00645EBB"/>
    <w:rsid w:val="006462EA"/>
    <w:rsid w:val="00646531"/>
    <w:rsid w:val="00646620"/>
    <w:rsid w:val="00646A0B"/>
    <w:rsid w:val="00646EAB"/>
    <w:rsid w:val="00647706"/>
    <w:rsid w:val="00647719"/>
    <w:rsid w:val="00647C38"/>
    <w:rsid w:val="00647E69"/>
    <w:rsid w:val="0065013F"/>
    <w:rsid w:val="00650AFC"/>
    <w:rsid w:val="00650CFC"/>
    <w:rsid w:val="00650DD1"/>
    <w:rsid w:val="00650E45"/>
    <w:rsid w:val="006514A0"/>
    <w:rsid w:val="006515FE"/>
    <w:rsid w:val="00651635"/>
    <w:rsid w:val="006517B5"/>
    <w:rsid w:val="00651B86"/>
    <w:rsid w:val="00651E95"/>
    <w:rsid w:val="00651E99"/>
    <w:rsid w:val="00651ED5"/>
    <w:rsid w:val="006522BB"/>
    <w:rsid w:val="00652487"/>
    <w:rsid w:val="00652606"/>
    <w:rsid w:val="00652AD0"/>
    <w:rsid w:val="00652E68"/>
    <w:rsid w:val="00653C27"/>
    <w:rsid w:val="00653F44"/>
    <w:rsid w:val="0065430A"/>
    <w:rsid w:val="0065463E"/>
    <w:rsid w:val="00655210"/>
    <w:rsid w:val="006554F4"/>
    <w:rsid w:val="0065555A"/>
    <w:rsid w:val="00655BEC"/>
    <w:rsid w:val="00655FF3"/>
    <w:rsid w:val="00656CFC"/>
    <w:rsid w:val="00656DD5"/>
    <w:rsid w:val="00656DD8"/>
    <w:rsid w:val="006576CB"/>
    <w:rsid w:val="00657864"/>
    <w:rsid w:val="00657C0F"/>
    <w:rsid w:val="00657E29"/>
    <w:rsid w:val="006601AA"/>
    <w:rsid w:val="00660DAA"/>
    <w:rsid w:val="00661ECB"/>
    <w:rsid w:val="00661F97"/>
    <w:rsid w:val="006620D2"/>
    <w:rsid w:val="006622FE"/>
    <w:rsid w:val="00662325"/>
    <w:rsid w:val="006623E2"/>
    <w:rsid w:val="0066248A"/>
    <w:rsid w:val="006624C5"/>
    <w:rsid w:val="0066263D"/>
    <w:rsid w:val="00663517"/>
    <w:rsid w:val="0066355B"/>
    <w:rsid w:val="00663873"/>
    <w:rsid w:val="00663CED"/>
    <w:rsid w:val="00663D61"/>
    <w:rsid w:val="00663E42"/>
    <w:rsid w:val="00664887"/>
    <w:rsid w:val="00664A12"/>
    <w:rsid w:val="00664A98"/>
    <w:rsid w:val="00664F36"/>
    <w:rsid w:val="00665418"/>
    <w:rsid w:val="006655A4"/>
    <w:rsid w:val="00665747"/>
    <w:rsid w:val="00665774"/>
    <w:rsid w:val="00665BAB"/>
    <w:rsid w:val="00665BE2"/>
    <w:rsid w:val="00665F2B"/>
    <w:rsid w:val="00666011"/>
    <w:rsid w:val="00666044"/>
    <w:rsid w:val="0066664B"/>
    <w:rsid w:val="00666D5A"/>
    <w:rsid w:val="006670EE"/>
    <w:rsid w:val="006673D4"/>
    <w:rsid w:val="00667EE5"/>
    <w:rsid w:val="00667F86"/>
    <w:rsid w:val="00670D24"/>
    <w:rsid w:val="00670EC9"/>
    <w:rsid w:val="00671062"/>
    <w:rsid w:val="006716E3"/>
    <w:rsid w:val="00671C2C"/>
    <w:rsid w:val="00671DE3"/>
    <w:rsid w:val="00672241"/>
    <w:rsid w:val="00672301"/>
    <w:rsid w:val="00672673"/>
    <w:rsid w:val="006726C0"/>
    <w:rsid w:val="00672FC9"/>
    <w:rsid w:val="006738A6"/>
    <w:rsid w:val="0067392A"/>
    <w:rsid w:val="00674882"/>
    <w:rsid w:val="006753DB"/>
    <w:rsid w:val="006754C9"/>
    <w:rsid w:val="0067561D"/>
    <w:rsid w:val="00675A60"/>
    <w:rsid w:val="0067615B"/>
    <w:rsid w:val="006764EB"/>
    <w:rsid w:val="00676D98"/>
    <w:rsid w:val="00680025"/>
    <w:rsid w:val="006806A2"/>
    <w:rsid w:val="006807F8"/>
    <w:rsid w:val="00680809"/>
    <w:rsid w:val="00681246"/>
    <w:rsid w:val="00681A06"/>
    <w:rsid w:val="00681C0A"/>
    <w:rsid w:val="00682343"/>
    <w:rsid w:val="00682442"/>
    <w:rsid w:val="0068260A"/>
    <w:rsid w:val="00682961"/>
    <w:rsid w:val="00683616"/>
    <w:rsid w:val="0068371F"/>
    <w:rsid w:val="00684329"/>
    <w:rsid w:val="0068441B"/>
    <w:rsid w:val="00684C67"/>
    <w:rsid w:val="00684F12"/>
    <w:rsid w:val="006850DF"/>
    <w:rsid w:val="006855E8"/>
    <w:rsid w:val="0068588F"/>
    <w:rsid w:val="00685C3F"/>
    <w:rsid w:val="006864EB"/>
    <w:rsid w:val="006867E8"/>
    <w:rsid w:val="00686915"/>
    <w:rsid w:val="0068691E"/>
    <w:rsid w:val="00686D52"/>
    <w:rsid w:val="00686DB6"/>
    <w:rsid w:val="0068714A"/>
    <w:rsid w:val="00690B0F"/>
    <w:rsid w:val="00690C1F"/>
    <w:rsid w:val="0069182C"/>
    <w:rsid w:val="006919AD"/>
    <w:rsid w:val="00691A7D"/>
    <w:rsid w:val="00691AAA"/>
    <w:rsid w:val="00692008"/>
    <w:rsid w:val="006927BA"/>
    <w:rsid w:val="00693598"/>
    <w:rsid w:val="00693989"/>
    <w:rsid w:val="00693ABB"/>
    <w:rsid w:val="00693B6E"/>
    <w:rsid w:val="00693B7D"/>
    <w:rsid w:val="006943D3"/>
    <w:rsid w:val="0069496F"/>
    <w:rsid w:val="00694A15"/>
    <w:rsid w:val="00694C54"/>
    <w:rsid w:val="00695DAF"/>
    <w:rsid w:val="00695E62"/>
    <w:rsid w:val="006966B4"/>
    <w:rsid w:val="00696B9F"/>
    <w:rsid w:val="00696DA8"/>
    <w:rsid w:val="00696EE4"/>
    <w:rsid w:val="00696FE2"/>
    <w:rsid w:val="006972A7"/>
    <w:rsid w:val="00697915"/>
    <w:rsid w:val="00697DC8"/>
    <w:rsid w:val="006A011D"/>
    <w:rsid w:val="006A0C7A"/>
    <w:rsid w:val="006A0CC6"/>
    <w:rsid w:val="006A0E3E"/>
    <w:rsid w:val="006A0F8B"/>
    <w:rsid w:val="006A1FC0"/>
    <w:rsid w:val="006A2DBC"/>
    <w:rsid w:val="006A3516"/>
    <w:rsid w:val="006A441C"/>
    <w:rsid w:val="006A44FC"/>
    <w:rsid w:val="006A4655"/>
    <w:rsid w:val="006A4733"/>
    <w:rsid w:val="006A48C3"/>
    <w:rsid w:val="006A5649"/>
    <w:rsid w:val="006A5807"/>
    <w:rsid w:val="006A5A3F"/>
    <w:rsid w:val="006A5C88"/>
    <w:rsid w:val="006A5DDE"/>
    <w:rsid w:val="006A761B"/>
    <w:rsid w:val="006A77A7"/>
    <w:rsid w:val="006A7ACD"/>
    <w:rsid w:val="006A7E20"/>
    <w:rsid w:val="006A7F4A"/>
    <w:rsid w:val="006B03AA"/>
    <w:rsid w:val="006B0589"/>
    <w:rsid w:val="006B0F4F"/>
    <w:rsid w:val="006B1BA1"/>
    <w:rsid w:val="006B1C94"/>
    <w:rsid w:val="006B20A2"/>
    <w:rsid w:val="006B284B"/>
    <w:rsid w:val="006B30A3"/>
    <w:rsid w:val="006B3157"/>
    <w:rsid w:val="006B340C"/>
    <w:rsid w:val="006B36A3"/>
    <w:rsid w:val="006B3760"/>
    <w:rsid w:val="006B3BD9"/>
    <w:rsid w:val="006B3F5F"/>
    <w:rsid w:val="006B4305"/>
    <w:rsid w:val="006B47A9"/>
    <w:rsid w:val="006B4868"/>
    <w:rsid w:val="006B4A6F"/>
    <w:rsid w:val="006B4CBA"/>
    <w:rsid w:val="006B50FD"/>
    <w:rsid w:val="006B55E9"/>
    <w:rsid w:val="006B580D"/>
    <w:rsid w:val="006B5EBD"/>
    <w:rsid w:val="006B5FC6"/>
    <w:rsid w:val="006B60A6"/>
    <w:rsid w:val="006B6359"/>
    <w:rsid w:val="006B7603"/>
    <w:rsid w:val="006B782C"/>
    <w:rsid w:val="006B78C8"/>
    <w:rsid w:val="006B7D08"/>
    <w:rsid w:val="006C07C5"/>
    <w:rsid w:val="006C07D8"/>
    <w:rsid w:val="006C0BDF"/>
    <w:rsid w:val="006C12E2"/>
    <w:rsid w:val="006C154F"/>
    <w:rsid w:val="006C1905"/>
    <w:rsid w:val="006C1B00"/>
    <w:rsid w:val="006C1E7C"/>
    <w:rsid w:val="006C298B"/>
    <w:rsid w:val="006C2ADF"/>
    <w:rsid w:val="006C2E2D"/>
    <w:rsid w:val="006C2FBC"/>
    <w:rsid w:val="006C335D"/>
    <w:rsid w:val="006C356C"/>
    <w:rsid w:val="006C3A3B"/>
    <w:rsid w:val="006C3BBD"/>
    <w:rsid w:val="006C3EB0"/>
    <w:rsid w:val="006C4238"/>
    <w:rsid w:val="006C4512"/>
    <w:rsid w:val="006C565A"/>
    <w:rsid w:val="006C5B71"/>
    <w:rsid w:val="006C6B0A"/>
    <w:rsid w:val="006C7544"/>
    <w:rsid w:val="006C7848"/>
    <w:rsid w:val="006C7D2F"/>
    <w:rsid w:val="006C7E39"/>
    <w:rsid w:val="006D0267"/>
    <w:rsid w:val="006D0730"/>
    <w:rsid w:val="006D0A0E"/>
    <w:rsid w:val="006D0CAF"/>
    <w:rsid w:val="006D10F2"/>
    <w:rsid w:val="006D2140"/>
    <w:rsid w:val="006D246F"/>
    <w:rsid w:val="006D256C"/>
    <w:rsid w:val="006D27CC"/>
    <w:rsid w:val="006D2EB9"/>
    <w:rsid w:val="006D2F68"/>
    <w:rsid w:val="006D3121"/>
    <w:rsid w:val="006D338A"/>
    <w:rsid w:val="006D3678"/>
    <w:rsid w:val="006D3ED7"/>
    <w:rsid w:val="006D43BA"/>
    <w:rsid w:val="006D464D"/>
    <w:rsid w:val="006D4B01"/>
    <w:rsid w:val="006D561A"/>
    <w:rsid w:val="006D5C99"/>
    <w:rsid w:val="006D5FDA"/>
    <w:rsid w:val="006D6367"/>
    <w:rsid w:val="006D64F4"/>
    <w:rsid w:val="006D6797"/>
    <w:rsid w:val="006D67CF"/>
    <w:rsid w:val="006D6A99"/>
    <w:rsid w:val="006D6B3E"/>
    <w:rsid w:val="006D6FB3"/>
    <w:rsid w:val="006D7AB3"/>
    <w:rsid w:val="006D7B5D"/>
    <w:rsid w:val="006D7EF6"/>
    <w:rsid w:val="006E0641"/>
    <w:rsid w:val="006E08E9"/>
    <w:rsid w:val="006E0FB2"/>
    <w:rsid w:val="006E13F7"/>
    <w:rsid w:val="006E15C4"/>
    <w:rsid w:val="006E16F2"/>
    <w:rsid w:val="006E1A2F"/>
    <w:rsid w:val="006E2472"/>
    <w:rsid w:val="006E2511"/>
    <w:rsid w:val="006E25CD"/>
    <w:rsid w:val="006E29BA"/>
    <w:rsid w:val="006E2C19"/>
    <w:rsid w:val="006E3B23"/>
    <w:rsid w:val="006E3C87"/>
    <w:rsid w:val="006E3FC2"/>
    <w:rsid w:val="006E41EF"/>
    <w:rsid w:val="006E44B4"/>
    <w:rsid w:val="006E4903"/>
    <w:rsid w:val="006E4E88"/>
    <w:rsid w:val="006E52B5"/>
    <w:rsid w:val="006E5385"/>
    <w:rsid w:val="006E560C"/>
    <w:rsid w:val="006E5C3D"/>
    <w:rsid w:val="006E5C94"/>
    <w:rsid w:val="006E5ECD"/>
    <w:rsid w:val="006E61F6"/>
    <w:rsid w:val="006E6341"/>
    <w:rsid w:val="006E648A"/>
    <w:rsid w:val="006E65E6"/>
    <w:rsid w:val="006E6896"/>
    <w:rsid w:val="006E6E39"/>
    <w:rsid w:val="006E6E80"/>
    <w:rsid w:val="006E6F56"/>
    <w:rsid w:val="006E7046"/>
    <w:rsid w:val="006E719E"/>
    <w:rsid w:val="006E7722"/>
    <w:rsid w:val="006E77BE"/>
    <w:rsid w:val="006E78B9"/>
    <w:rsid w:val="006F02F1"/>
    <w:rsid w:val="006F067B"/>
    <w:rsid w:val="006F074D"/>
    <w:rsid w:val="006F08D0"/>
    <w:rsid w:val="006F0AF8"/>
    <w:rsid w:val="006F0D90"/>
    <w:rsid w:val="006F17D6"/>
    <w:rsid w:val="006F1A42"/>
    <w:rsid w:val="006F1B24"/>
    <w:rsid w:val="006F1C4C"/>
    <w:rsid w:val="006F2198"/>
    <w:rsid w:val="006F327D"/>
    <w:rsid w:val="006F3329"/>
    <w:rsid w:val="006F364F"/>
    <w:rsid w:val="006F36BB"/>
    <w:rsid w:val="006F3E9B"/>
    <w:rsid w:val="006F3F57"/>
    <w:rsid w:val="006F41D3"/>
    <w:rsid w:val="006F48BA"/>
    <w:rsid w:val="006F4D4A"/>
    <w:rsid w:val="006F4DC6"/>
    <w:rsid w:val="006F4F95"/>
    <w:rsid w:val="006F50E7"/>
    <w:rsid w:val="006F5319"/>
    <w:rsid w:val="006F5897"/>
    <w:rsid w:val="006F5B43"/>
    <w:rsid w:val="006F6047"/>
    <w:rsid w:val="006F6174"/>
    <w:rsid w:val="006F6A66"/>
    <w:rsid w:val="006F74CC"/>
    <w:rsid w:val="006F7747"/>
    <w:rsid w:val="006F7A3F"/>
    <w:rsid w:val="006F7D78"/>
    <w:rsid w:val="006F7E7B"/>
    <w:rsid w:val="00700016"/>
    <w:rsid w:val="00700251"/>
    <w:rsid w:val="0070034E"/>
    <w:rsid w:val="0070077C"/>
    <w:rsid w:val="00701676"/>
    <w:rsid w:val="007024B5"/>
    <w:rsid w:val="00702891"/>
    <w:rsid w:val="00702B8E"/>
    <w:rsid w:val="007033D7"/>
    <w:rsid w:val="00703700"/>
    <w:rsid w:val="00703809"/>
    <w:rsid w:val="00703952"/>
    <w:rsid w:val="00703C30"/>
    <w:rsid w:val="00703EA7"/>
    <w:rsid w:val="0070400B"/>
    <w:rsid w:val="0070423A"/>
    <w:rsid w:val="0070482D"/>
    <w:rsid w:val="007050EB"/>
    <w:rsid w:val="00705379"/>
    <w:rsid w:val="0070553C"/>
    <w:rsid w:val="0070652E"/>
    <w:rsid w:val="007067DC"/>
    <w:rsid w:val="00706D99"/>
    <w:rsid w:val="00706DD5"/>
    <w:rsid w:val="00707306"/>
    <w:rsid w:val="007077BB"/>
    <w:rsid w:val="00707EEA"/>
    <w:rsid w:val="0071084A"/>
    <w:rsid w:val="00710C06"/>
    <w:rsid w:val="00710F50"/>
    <w:rsid w:val="00711243"/>
    <w:rsid w:val="00711B10"/>
    <w:rsid w:val="00711BB5"/>
    <w:rsid w:val="00711C3B"/>
    <w:rsid w:val="0071268F"/>
    <w:rsid w:val="00712796"/>
    <w:rsid w:val="00712C02"/>
    <w:rsid w:val="00712D40"/>
    <w:rsid w:val="0071455A"/>
    <w:rsid w:val="007146F7"/>
    <w:rsid w:val="00714A75"/>
    <w:rsid w:val="00714A8A"/>
    <w:rsid w:val="00714C1F"/>
    <w:rsid w:val="00714C3B"/>
    <w:rsid w:val="007150EC"/>
    <w:rsid w:val="00716063"/>
    <w:rsid w:val="007161BC"/>
    <w:rsid w:val="00716596"/>
    <w:rsid w:val="00716D53"/>
    <w:rsid w:val="00717212"/>
    <w:rsid w:val="00717292"/>
    <w:rsid w:val="00717E54"/>
    <w:rsid w:val="00720411"/>
    <w:rsid w:val="007206CD"/>
    <w:rsid w:val="00720EEA"/>
    <w:rsid w:val="00720FE4"/>
    <w:rsid w:val="00721483"/>
    <w:rsid w:val="0072189C"/>
    <w:rsid w:val="007219F5"/>
    <w:rsid w:val="00721AC4"/>
    <w:rsid w:val="00721AE2"/>
    <w:rsid w:val="007226EE"/>
    <w:rsid w:val="00722778"/>
    <w:rsid w:val="007227BF"/>
    <w:rsid w:val="00722A23"/>
    <w:rsid w:val="00724427"/>
    <w:rsid w:val="00724517"/>
    <w:rsid w:val="007246AF"/>
    <w:rsid w:val="0072470C"/>
    <w:rsid w:val="00724829"/>
    <w:rsid w:val="00724980"/>
    <w:rsid w:val="007251E0"/>
    <w:rsid w:val="0072549E"/>
    <w:rsid w:val="0072561E"/>
    <w:rsid w:val="00725A78"/>
    <w:rsid w:val="0072637E"/>
    <w:rsid w:val="00726BDB"/>
    <w:rsid w:val="00726E13"/>
    <w:rsid w:val="0072729F"/>
    <w:rsid w:val="007274EE"/>
    <w:rsid w:val="00727AFB"/>
    <w:rsid w:val="00727CAB"/>
    <w:rsid w:val="00727E6A"/>
    <w:rsid w:val="007309A4"/>
    <w:rsid w:val="007309F0"/>
    <w:rsid w:val="00731492"/>
    <w:rsid w:val="00731BEA"/>
    <w:rsid w:val="00731CE0"/>
    <w:rsid w:val="00731EC5"/>
    <w:rsid w:val="007322D3"/>
    <w:rsid w:val="00732AD7"/>
    <w:rsid w:val="00732C4A"/>
    <w:rsid w:val="00733820"/>
    <w:rsid w:val="00733A26"/>
    <w:rsid w:val="00733B56"/>
    <w:rsid w:val="007346B3"/>
    <w:rsid w:val="00734AC5"/>
    <w:rsid w:val="00734BF9"/>
    <w:rsid w:val="00735285"/>
    <w:rsid w:val="0073650C"/>
    <w:rsid w:val="0073655A"/>
    <w:rsid w:val="00736866"/>
    <w:rsid w:val="00736A3C"/>
    <w:rsid w:val="00736EA1"/>
    <w:rsid w:val="00740395"/>
    <w:rsid w:val="00740C55"/>
    <w:rsid w:val="007414D0"/>
    <w:rsid w:val="00741D72"/>
    <w:rsid w:val="00741F11"/>
    <w:rsid w:val="0074227E"/>
    <w:rsid w:val="007422F6"/>
    <w:rsid w:val="007428E8"/>
    <w:rsid w:val="0074292A"/>
    <w:rsid w:val="00743130"/>
    <w:rsid w:val="0074316C"/>
    <w:rsid w:val="0074364F"/>
    <w:rsid w:val="00743773"/>
    <w:rsid w:val="00743C26"/>
    <w:rsid w:val="00743DBB"/>
    <w:rsid w:val="007442B7"/>
    <w:rsid w:val="007448F8"/>
    <w:rsid w:val="007451FA"/>
    <w:rsid w:val="00745360"/>
    <w:rsid w:val="007455C2"/>
    <w:rsid w:val="00745AA4"/>
    <w:rsid w:val="00745D85"/>
    <w:rsid w:val="00745E51"/>
    <w:rsid w:val="00746121"/>
    <w:rsid w:val="0074635F"/>
    <w:rsid w:val="0074694C"/>
    <w:rsid w:val="00746C40"/>
    <w:rsid w:val="00746ED7"/>
    <w:rsid w:val="0074708D"/>
    <w:rsid w:val="007473A9"/>
    <w:rsid w:val="00747DE5"/>
    <w:rsid w:val="007505B2"/>
    <w:rsid w:val="00750D7F"/>
    <w:rsid w:val="00750F65"/>
    <w:rsid w:val="0075173F"/>
    <w:rsid w:val="00751925"/>
    <w:rsid w:val="00751C30"/>
    <w:rsid w:val="00751F5E"/>
    <w:rsid w:val="00752325"/>
    <w:rsid w:val="0075242C"/>
    <w:rsid w:val="0075286E"/>
    <w:rsid w:val="0075288A"/>
    <w:rsid w:val="00752A79"/>
    <w:rsid w:val="0075304D"/>
    <w:rsid w:val="0075450D"/>
    <w:rsid w:val="0075543A"/>
    <w:rsid w:val="007558F6"/>
    <w:rsid w:val="00755F95"/>
    <w:rsid w:val="007561A6"/>
    <w:rsid w:val="007564AF"/>
    <w:rsid w:val="00756616"/>
    <w:rsid w:val="00756643"/>
    <w:rsid w:val="0075665D"/>
    <w:rsid w:val="0075673C"/>
    <w:rsid w:val="00756AC5"/>
    <w:rsid w:val="00756ED2"/>
    <w:rsid w:val="007573FD"/>
    <w:rsid w:val="00757469"/>
    <w:rsid w:val="0075795F"/>
    <w:rsid w:val="007601AD"/>
    <w:rsid w:val="00761190"/>
    <w:rsid w:val="00761C6A"/>
    <w:rsid w:val="00761EA9"/>
    <w:rsid w:val="00762626"/>
    <w:rsid w:val="0076346E"/>
    <w:rsid w:val="00763C16"/>
    <w:rsid w:val="00763FDE"/>
    <w:rsid w:val="007642BD"/>
    <w:rsid w:val="00764E0E"/>
    <w:rsid w:val="00765AD5"/>
    <w:rsid w:val="0076623B"/>
    <w:rsid w:val="0076655B"/>
    <w:rsid w:val="00766941"/>
    <w:rsid w:val="00766951"/>
    <w:rsid w:val="00766EA1"/>
    <w:rsid w:val="00767795"/>
    <w:rsid w:val="0077043D"/>
    <w:rsid w:val="00770E13"/>
    <w:rsid w:val="0077121D"/>
    <w:rsid w:val="007716CA"/>
    <w:rsid w:val="00771CCA"/>
    <w:rsid w:val="00772AEA"/>
    <w:rsid w:val="00772C8A"/>
    <w:rsid w:val="00773232"/>
    <w:rsid w:val="0077323C"/>
    <w:rsid w:val="00773BC4"/>
    <w:rsid w:val="00773CA0"/>
    <w:rsid w:val="007741BE"/>
    <w:rsid w:val="00774345"/>
    <w:rsid w:val="00774B27"/>
    <w:rsid w:val="007751F1"/>
    <w:rsid w:val="00775E73"/>
    <w:rsid w:val="00775ED0"/>
    <w:rsid w:val="0077607C"/>
    <w:rsid w:val="0077609F"/>
    <w:rsid w:val="00776C1E"/>
    <w:rsid w:val="00776E25"/>
    <w:rsid w:val="00777C39"/>
    <w:rsid w:val="00777FA0"/>
    <w:rsid w:val="00780861"/>
    <w:rsid w:val="00781151"/>
    <w:rsid w:val="00781352"/>
    <w:rsid w:val="0078178A"/>
    <w:rsid w:val="00782067"/>
    <w:rsid w:val="007822BF"/>
    <w:rsid w:val="00782563"/>
    <w:rsid w:val="00782619"/>
    <w:rsid w:val="0078282D"/>
    <w:rsid w:val="00782A76"/>
    <w:rsid w:val="00782D64"/>
    <w:rsid w:val="0078316B"/>
    <w:rsid w:val="00783ECB"/>
    <w:rsid w:val="0078455F"/>
    <w:rsid w:val="00784585"/>
    <w:rsid w:val="00784AAD"/>
    <w:rsid w:val="00785265"/>
    <w:rsid w:val="00785620"/>
    <w:rsid w:val="00785785"/>
    <w:rsid w:val="007859DE"/>
    <w:rsid w:val="00785A3E"/>
    <w:rsid w:val="00786063"/>
    <w:rsid w:val="0078617A"/>
    <w:rsid w:val="0078652B"/>
    <w:rsid w:val="00786A51"/>
    <w:rsid w:val="00786A98"/>
    <w:rsid w:val="0078753E"/>
    <w:rsid w:val="007877AE"/>
    <w:rsid w:val="0078789A"/>
    <w:rsid w:val="00787D4E"/>
    <w:rsid w:val="00787FCD"/>
    <w:rsid w:val="007902D9"/>
    <w:rsid w:val="00790352"/>
    <w:rsid w:val="007904D1"/>
    <w:rsid w:val="007913AB"/>
    <w:rsid w:val="007913C1"/>
    <w:rsid w:val="0079154B"/>
    <w:rsid w:val="00792193"/>
    <w:rsid w:val="0079226A"/>
    <w:rsid w:val="0079250B"/>
    <w:rsid w:val="007927BB"/>
    <w:rsid w:val="007927C1"/>
    <w:rsid w:val="00792929"/>
    <w:rsid w:val="00792A04"/>
    <w:rsid w:val="007931FB"/>
    <w:rsid w:val="007935EB"/>
    <w:rsid w:val="00793625"/>
    <w:rsid w:val="0079368B"/>
    <w:rsid w:val="007938FE"/>
    <w:rsid w:val="00793A47"/>
    <w:rsid w:val="007942BC"/>
    <w:rsid w:val="00794806"/>
    <w:rsid w:val="00794CC1"/>
    <w:rsid w:val="00794CC8"/>
    <w:rsid w:val="00794D0A"/>
    <w:rsid w:val="00795185"/>
    <w:rsid w:val="0079563F"/>
    <w:rsid w:val="00795984"/>
    <w:rsid w:val="00795EDE"/>
    <w:rsid w:val="00796CF0"/>
    <w:rsid w:val="00797959"/>
    <w:rsid w:val="00797C21"/>
    <w:rsid w:val="007A1161"/>
    <w:rsid w:val="007A166A"/>
    <w:rsid w:val="007A1F9B"/>
    <w:rsid w:val="007A29FF"/>
    <w:rsid w:val="007A2B9B"/>
    <w:rsid w:val="007A2FB8"/>
    <w:rsid w:val="007A3064"/>
    <w:rsid w:val="007A38FB"/>
    <w:rsid w:val="007A39A1"/>
    <w:rsid w:val="007A464B"/>
    <w:rsid w:val="007A4F74"/>
    <w:rsid w:val="007A5C55"/>
    <w:rsid w:val="007A5F93"/>
    <w:rsid w:val="007A6157"/>
    <w:rsid w:val="007A6704"/>
    <w:rsid w:val="007A671B"/>
    <w:rsid w:val="007A6B52"/>
    <w:rsid w:val="007A6D49"/>
    <w:rsid w:val="007A6DF6"/>
    <w:rsid w:val="007A719C"/>
    <w:rsid w:val="007A79E6"/>
    <w:rsid w:val="007A7C07"/>
    <w:rsid w:val="007A7E01"/>
    <w:rsid w:val="007B06BC"/>
    <w:rsid w:val="007B0804"/>
    <w:rsid w:val="007B0854"/>
    <w:rsid w:val="007B170E"/>
    <w:rsid w:val="007B1C02"/>
    <w:rsid w:val="007B1CF8"/>
    <w:rsid w:val="007B2627"/>
    <w:rsid w:val="007B3497"/>
    <w:rsid w:val="007B4930"/>
    <w:rsid w:val="007B4BFD"/>
    <w:rsid w:val="007B5DF2"/>
    <w:rsid w:val="007B64BE"/>
    <w:rsid w:val="007B6C4E"/>
    <w:rsid w:val="007B6E6A"/>
    <w:rsid w:val="007B72FA"/>
    <w:rsid w:val="007B7A47"/>
    <w:rsid w:val="007B7E61"/>
    <w:rsid w:val="007C01A8"/>
    <w:rsid w:val="007C0366"/>
    <w:rsid w:val="007C04D4"/>
    <w:rsid w:val="007C0983"/>
    <w:rsid w:val="007C1099"/>
    <w:rsid w:val="007C11BD"/>
    <w:rsid w:val="007C1D4B"/>
    <w:rsid w:val="007C1D5C"/>
    <w:rsid w:val="007C2085"/>
    <w:rsid w:val="007C21E0"/>
    <w:rsid w:val="007C238A"/>
    <w:rsid w:val="007C2405"/>
    <w:rsid w:val="007C31D5"/>
    <w:rsid w:val="007C31E3"/>
    <w:rsid w:val="007C3588"/>
    <w:rsid w:val="007C382F"/>
    <w:rsid w:val="007C4120"/>
    <w:rsid w:val="007C437F"/>
    <w:rsid w:val="007C4D96"/>
    <w:rsid w:val="007C4E55"/>
    <w:rsid w:val="007C5640"/>
    <w:rsid w:val="007C5DC3"/>
    <w:rsid w:val="007C5EC8"/>
    <w:rsid w:val="007C5F53"/>
    <w:rsid w:val="007C667D"/>
    <w:rsid w:val="007C6901"/>
    <w:rsid w:val="007C69C9"/>
    <w:rsid w:val="007C6DCC"/>
    <w:rsid w:val="007C6E32"/>
    <w:rsid w:val="007C6EE5"/>
    <w:rsid w:val="007C7049"/>
    <w:rsid w:val="007C79E9"/>
    <w:rsid w:val="007D07CD"/>
    <w:rsid w:val="007D08BB"/>
    <w:rsid w:val="007D10D0"/>
    <w:rsid w:val="007D144A"/>
    <w:rsid w:val="007D193E"/>
    <w:rsid w:val="007D2896"/>
    <w:rsid w:val="007D28EA"/>
    <w:rsid w:val="007D2B5A"/>
    <w:rsid w:val="007D2D7A"/>
    <w:rsid w:val="007D2DB3"/>
    <w:rsid w:val="007D35BF"/>
    <w:rsid w:val="007D3DCA"/>
    <w:rsid w:val="007D4051"/>
    <w:rsid w:val="007D4606"/>
    <w:rsid w:val="007D46BE"/>
    <w:rsid w:val="007D4942"/>
    <w:rsid w:val="007D49EA"/>
    <w:rsid w:val="007D4C84"/>
    <w:rsid w:val="007D5221"/>
    <w:rsid w:val="007D529F"/>
    <w:rsid w:val="007D52E5"/>
    <w:rsid w:val="007D5598"/>
    <w:rsid w:val="007D59B5"/>
    <w:rsid w:val="007D63CC"/>
    <w:rsid w:val="007D687C"/>
    <w:rsid w:val="007D6A93"/>
    <w:rsid w:val="007D6B2F"/>
    <w:rsid w:val="007D6E90"/>
    <w:rsid w:val="007D754A"/>
    <w:rsid w:val="007D7A15"/>
    <w:rsid w:val="007D7EAF"/>
    <w:rsid w:val="007D7F41"/>
    <w:rsid w:val="007D7FD1"/>
    <w:rsid w:val="007E00E9"/>
    <w:rsid w:val="007E0680"/>
    <w:rsid w:val="007E0C13"/>
    <w:rsid w:val="007E0EB3"/>
    <w:rsid w:val="007E14BD"/>
    <w:rsid w:val="007E266F"/>
    <w:rsid w:val="007E2CCE"/>
    <w:rsid w:val="007E31A7"/>
    <w:rsid w:val="007E3CAD"/>
    <w:rsid w:val="007E4B51"/>
    <w:rsid w:val="007E5079"/>
    <w:rsid w:val="007E5376"/>
    <w:rsid w:val="007E5431"/>
    <w:rsid w:val="007E5BFE"/>
    <w:rsid w:val="007E5F83"/>
    <w:rsid w:val="007E5FD1"/>
    <w:rsid w:val="007E6E22"/>
    <w:rsid w:val="007E73AD"/>
    <w:rsid w:val="007E74D0"/>
    <w:rsid w:val="007E7766"/>
    <w:rsid w:val="007F07B8"/>
    <w:rsid w:val="007F0AA6"/>
    <w:rsid w:val="007F10A5"/>
    <w:rsid w:val="007F10E2"/>
    <w:rsid w:val="007F12AE"/>
    <w:rsid w:val="007F15B1"/>
    <w:rsid w:val="007F18D4"/>
    <w:rsid w:val="007F1D08"/>
    <w:rsid w:val="007F1D6D"/>
    <w:rsid w:val="007F1F6F"/>
    <w:rsid w:val="007F250C"/>
    <w:rsid w:val="007F2984"/>
    <w:rsid w:val="007F35FE"/>
    <w:rsid w:val="007F3A5A"/>
    <w:rsid w:val="007F3B65"/>
    <w:rsid w:val="007F3CA2"/>
    <w:rsid w:val="007F3D55"/>
    <w:rsid w:val="007F423F"/>
    <w:rsid w:val="007F4678"/>
    <w:rsid w:val="007F4B9F"/>
    <w:rsid w:val="007F4BA3"/>
    <w:rsid w:val="007F53B1"/>
    <w:rsid w:val="007F5544"/>
    <w:rsid w:val="007F56C2"/>
    <w:rsid w:val="007F67A2"/>
    <w:rsid w:val="007F6C41"/>
    <w:rsid w:val="007F71DC"/>
    <w:rsid w:val="007F7450"/>
    <w:rsid w:val="007F7D9D"/>
    <w:rsid w:val="00800275"/>
    <w:rsid w:val="00800F84"/>
    <w:rsid w:val="008011E3"/>
    <w:rsid w:val="008012AC"/>
    <w:rsid w:val="00801405"/>
    <w:rsid w:val="008016CA"/>
    <w:rsid w:val="008018AE"/>
    <w:rsid w:val="00801E30"/>
    <w:rsid w:val="00802977"/>
    <w:rsid w:val="00802C98"/>
    <w:rsid w:val="008039D7"/>
    <w:rsid w:val="00803AC5"/>
    <w:rsid w:val="00803FCC"/>
    <w:rsid w:val="008048F0"/>
    <w:rsid w:val="00804AC1"/>
    <w:rsid w:val="00804B69"/>
    <w:rsid w:val="00804FF5"/>
    <w:rsid w:val="00805397"/>
    <w:rsid w:val="00805481"/>
    <w:rsid w:val="008054C0"/>
    <w:rsid w:val="008055FC"/>
    <w:rsid w:val="00805A12"/>
    <w:rsid w:val="00805D88"/>
    <w:rsid w:val="00805FB2"/>
    <w:rsid w:val="00806002"/>
    <w:rsid w:val="008060A9"/>
    <w:rsid w:val="00806324"/>
    <w:rsid w:val="008065C1"/>
    <w:rsid w:val="00806D29"/>
    <w:rsid w:val="008079A9"/>
    <w:rsid w:val="00807A91"/>
    <w:rsid w:val="00807C5A"/>
    <w:rsid w:val="00810ED7"/>
    <w:rsid w:val="00811453"/>
    <w:rsid w:val="008118FB"/>
    <w:rsid w:val="00811CAE"/>
    <w:rsid w:val="0081213D"/>
    <w:rsid w:val="00812695"/>
    <w:rsid w:val="008135D8"/>
    <w:rsid w:val="00813A50"/>
    <w:rsid w:val="00813B11"/>
    <w:rsid w:val="00814308"/>
    <w:rsid w:val="008145D3"/>
    <w:rsid w:val="00814ADC"/>
    <w:rsid w:val="00815167"/>
    <w:rsid w:val="00815355"/>
    <w:rsid w:val="0081568E"/>
    <w:rsid w:val="00815874"/>
    <w:rsid w:val="00815AB6"/>
    <w:rsid w:val="00816218"/>
    <w:rsid w:val="00816870"/>
    <w:rsid w:val="00816B31"/>
    <w:rsid w:val="00816D90"/>
    <w:rsid w:val="00817486"/>
    <w:rsid w:val="00817496"/>
    <w:rsid w:val="00820161"/>
    <w:rsid w:val="00820487"/>
    <w:rsid w:val="0082061A"/>
    <w:rsid w:val="0082070C"/>
    <w:rsid w:val="00821103"/>
    <w:rsid w:val="0082162E"/>
    <w:rsid w:val="00821CC5"/>
    <w:rsid w:val="0082214D"/>
    <w:rsid w:val="008231B1"/>
    <w:rsid w:val="008231B4"/>
    <w:rsid w:val="008237E4"/>
    <w:rsid w:val="00823844"/>
    <w:rsid w:val="00824447"/>
    <w:rsid w:val="00825A9D"/>
    <w:rsid w:val="00825D22"/>
    <w:rsid w:val="00825ECA"/>
    <w:rsid w:val="00826E55"/>
    <w:rsid w:val="008270B2"/>
    <w:rsid w:val="00827536"/>
    <w:rsid w:val="00827835"/>
    <w:rsid w:val="008278ED"/>
    <w:rsid w:val="00827A88"/>
    <w:rsid w:val="00827E4A"/>
    <w:rsid w:val="00827EB6"/>
    <w:rsid w:val="008300A8"/>
    <w:rsid w:val="00830120"/>
    <w:rsid w:val="008301AC"/>
    <w:rsid w:val="0083078D"/>
    <w:rsid w:val="00830FF9"/>
    <w:rsid w:val="00831554"/>
    <w:rsid w:val="00831C6B"/>
    <w:rsid w:val="008325D0"/>
    <w:rsid w:val="0083281A"/>
    <w:rsid w:val="00832C64"/>
    <w:rsid w:val="00833866"/>
    <w:rsid w:val="0083401A"/>
    <w:rsid w:val="00834716"/>
    <w:rsid w:val="008347FA"/>
    <w:rsid w:val="008349DC"/>
    <w:rsid w:val="00834A93"/>
    <w:rsid w:val="00834B01"/>
    <w:rsid w:val="00834CDE"/>
    <w:rsid w:val="0083505A"/>
    <w:rsid w:val="00835188"/>
    <w:rsid w:val="008361D9"/>
    <w:rsid w:val="00836681"/>
    <w:rsid w:val="00836BA5"/>
    <w:rsid w:val="00836C25"/>
    <w:rsid w:val="008375FC"/>
    <w:rsid w:val="00837CA9"/>
    <w:rsid w:val="008400E5"/>
    <w:rsid w:val="008405A0"/>
    <w:rsid w:val="00840D8A"/>
    <w:rsid w:val="00841732"/>
    <w:rsid w:val="00842489"/>
    <w:rsid w:val="00842FB5"/>
    <w:rsid w:val="00843354"/>
    <w:rsid w:val="00843438"/>
    <w:rsid w:val="00843744"/>
    <w:rsid w:val="00843FA8"/>
    <w:rsid w:val="008441BD"/>
    <w:rsid w:val="00844F24"/>
    <w:rsid w:val="00845567"/>
    <w:rsid w:val="00845AC6"/>
    <w:rsid w:val="00846452"/>
    <w:rsid w:val="008471EB"/>
    <w:rsid w:val="008477A6"/>
    <w:rsid w:val="00847F12"/>
    <w:rsid w:val="0085058E"/>
    <w:rsid w:val="00850743"/>
    <w:rsid w:val="00850A21"/>
    <w:rsid w:val="008523B9"/>
    <w:rsid w:val="008524FF"/>
    <w:rsid w:val="008531B7"/>
    <w:rsid w:val="0085365F"/>
    <w:rsid w:val="00853729"/>
    <w:rsid w:val="0085492D"/>
    <w:rsid w:val="00854C0F"/>
    <w:rsid w:val="00855606"/>
    <w:rsid w:val="00855AD8"/>
    <w:rsid w:val="008563C8"/>
    <w:rsid w:val="00856548"/>
    <w:rsid w:val="00856966"/>
    <w:rsid w:val="00856C34"/>
    <w:rsid w:val="00856D58"/>
    <w:rsid w:val="00856DCB"/>
    <w:rsid w:val="0085747F"/>
    <w:rsid w:val="00857573"/>
    <w:rsid w:val="00857C60"/>
    <w:rsid w:val="00857F1D"/>
    <w:rsid w:val="00860C33"/>
    <w:rsid w:val="00861226"/>
    <w:rsid w:val="00861997"/>
    <w:rsid w:val="00861D0B"/>
    <w:rsid w:val="008624FA"/>
    <w:rsid w:val="00862A60"/>
    <w:rsid w:val="00862E36"/>
    <w:rsid w:val="00863C08"/>
    <w:rsid w:val="008642C5"/>
    <w:rsid w:val="008648A0"/>
    <w:rsid w:val="00864910"/>
    <w:rsid w:val="00864F69"/>
    <w:rsid w:val="00865D81"/>
    <w:rsid w:val="00865E89"/>
    <w:rsid w:val="00865EEE"/>
    <w:rsid w:val="00866034"/>
    <w:rsid w:val="008661E9"/>
    <w:rsid w:val="0086640A"/>
    <w:rsid w:val="00866E21"/>
    <w:rsid w:val="00866E93"/>
    <w:rsid w:val="008672D1"/>
    <w:rsid w:val="008673AC"/>
    <w:rsid w:val="008676A9"/>
    <w:rsid w:val="008677F9"/>
    <w:rsid w:val="00867E72"/>
    <w:rsid w:val="008704B1"/>
    <w:rsid w:val="0087055B"/>
    <w:rsid w:val="00870828"/>
    <w:rsid w:val="00870EC6"/>
    <w:rsid w:val="0087117E"/>
    <w:rsid w:val="0087130D"/>
    <w:rsid w:val="00871454"/>
    <w:rsid w:val="00871B40"/>
    <w:rsid w:val="00871DF0"/>
    <w:rsid w:val="00872F37"/>
    <w:rsid w:val="0087314F"/>
    <w:rsid w:val="00873652"/>
    <w:rsid w:val="00874726"/>
    <w:rsid w:val="00874BA6"/>
    <w:rsid w:val="00874D89"/>
    <w:rsid w:val="008759A3"/>
    <w:rsid w:val="00875F5A"/>
    <w:rsid w:val="00875FCF"/>
    <w:rsid w:val="00876092"/>
    <w:rsid w:val="00876499"/>
    <w:rsid w:val="008765C7"/>
    <w:rsid w:val="00877759"/>
    <w:rsid w:val="008779C4"/>
    <w:rsid w:val="00877B39"/>
    <w:rsid w:val="00877E1E"/>
    <w:rsid w:val="00877EC0"/>
    <w:rsid w:val="00877F97"/>
    <w:rsid w:val="008803EE"/>
    <w:rsid w:val="008808AF"/>
    <w:rsid w:val="008808B1"/>
    <w:rsid w:val="00880BD2"/>
    <w:rsid w:val="00880C98"/>
    <w:rsid w:val="00880DE8"/>
    <w:rsid w:val="00880F21"/>
    <w:rsid w:val="0088106E"/>
    <w:rsid w:val="00881BE1"/>
    <w:rsid w:val="00881EDF"/>
    <w:rsid w:val="00881F17"/>
    <w:rsid w:val="00882858"/>
    <w:rsid w:val="00882BB5"/>
    <w:rsid w:val="0088345F"/>
    <w:rsid w:val="0088359D"/>
    <w:rsid w:val="008839A0"/>
    <w:rsid w:val="00883E4D"/>
    <w:rsid w:val="008840EB"/>
    <w:rsid w:val="00884664"/>
    <w:rsid w:val="00884966"/>
    <w:rsid w:val="00884D5E"/>
    <w:rsid w:val="00884EEC"/>
    <w:rsid w:val="00885063"/>
    <w:rsid w:val="0088554B"/>
    <w:rsid w:val="0088558D"/>
    <w:rsid w:val="00885865"/>
    <w:rsid w:val="00885A4B"/>
    <w:rsid w:val="00885ABF"/>
    <w:rsid w:val="00885CBE"/>
    <w:rsid w:val="008865F3"/>
    <w:rsid w:val="0088688B"/>
    <w:rsid w:val="00886939"/>
    <w:rsid w:val="0088698A"/>
    <w:rsid w:val="008869B2"/>
    <w:rsid w:val="00886D87"/>
    <w:rsid w:val="008877E5"/>
    <w:rsid w:val="00887A6D"/>
    <w:rsid w:val="00887E31"/>
    <w:rsid w:val="008902FC"/>
    <w:rsid w:val="00890929"/>
    <w:rsid w:val="00890DE4"/>
    <w:rsid w:val="00890E52"/>
    <w:rsid w:val="00890FAA"/>
    <w:rsid w:val="008917D1"/>
    <w:rsid w:val="008917F5"/>
    <w:rsid w:val="00891814"/>
    <w:rsid w:val="00891A86"/>
    <w:rsid w:val="00891CB1"/>
    <w:rsid w:val="00892A68"/>
    <w:rsid w:val="00892B33"/>
    <w:rsid w:val="00892B64"/>
    <w:rsid w:val="00892E0C"/>
    <w:rsid w:val="00893258"/>
    <w:rsid w:val="008933FE"/>
    <w:rsid w:val="00893693"/>
    <w:rsid w:val="00893861"/>
    <w:rsid w:val="00893916"/>
    <w:rsid w:val="00893FEC"/>
    <w:rsid w:val="00894013"/>
    <w:rsid w:val="008943D4"/>
    <w:rsid w:val="00894836"/>
    <w:rsid w:val="0089497C"/>
    <w:rsid w:val="00895011"/>
    <w:rsid w:val="00895307"/>
    <w:rsid w:val="0089532B"/>
    <w:rsid w:val="00895373"/>
    <w:rsid w:val="00895537"/>
    <w:rsid w:val="008959E5"/>
    <w:rsid w:val="00895A62"/>
    <w:rsid w:val="008963C5"/>
    <w:rsid w:val="0089668D"/>
    <w:rsid w:val="00896DE4"/>
    <w:rsid w:val="00897329"/>
    <w:rsid w:val="008977D8"/>
    <w:rsid w:val="0089788E"/>
    <w:rsid w:val="00897B71"/>
    <w:rsid w:val="00897CBA"/>
    <w:rsid w:val="008A0CCC"/>
    <w:rsid w:val="008A112C"/>
    <w:rsid w:val="008A11FC"/>
    <w:rsid w:val="008A17B0"/>
    <w:rsid w:val="008A1AEA"/>
    <w:rsid w:val="008A1FAA"/>
    <w:rsid w:val="008A2270"/>
    <w:rsid w:val="008A26A3"/>
    <w:rsid w:val="008A2D6F"/>
    <w:rsid w:val="008A2E52"/>
    <w:rsid w:val="008A2E90"/>
    <w:rsid w:val="008A2F38"/>
    <w:rsid w:val="008A2F5A"/>
    <w:rsid w:val="008A3503"/>
    <w:rsid w:val="008A3A6B"/>
    <w:rsid w:val="008A3B54"/>
    <w:rsid w:val="008A3D68"/>
    <w:rsid w:val="008A4781"/>
    <w:rsid w:val="008A4CD2"/>
    <w:rsid w:val="008A54C9"/>
    <w:rsid w:val="008A5896"/>
    <w:rsid w:val="008A6001"/>
    <w:rsid w:val="008A616C"/>
    <w:rsid w:val="008A661D"/>
    <w:rsid w:val="008A68C3"/>
    <w:rsid w:val="008A6AA7"/>
    <w:rsid w:val="008A6BF5"/>
    <w:rsid w:val="008A6E93"/>
    <w:rsid w:val="008A788B"/>
    <w:rsid w:val="008A7A17"/>
    <w:rsid w:val="008B09FD"/>
    <w:rsid w:val="008B115F"/>
    <w:rsid w:val="008B196A"/>
    <w:rsid w:val="008B1B0D"/>
    <w:rsid w:val="008B2785"/>
    <w:rsid w:val="008B2C30"/>
    <w:rsid w:val="008B37D7"/>
    <w:rsid w:val="008B3CAF"/>
    <w:rsid w:val="008B3E99"/>
    <w:rsid w:val="008B4B74"/>
    <w:rsid w:val="008B4DAE"/>
    <w:rsid w:val="008B54C1"/>
    <w:rsid w:val="008B563D"/>
    <w:rsid w:val="008B5BC6"/>
    <w:rsid w:val="008B5CAC"/>
    <w:rsid w:val="008B5E13"/>
    <w:rsid w:val="008B6197"/>
    <w:rsid w:val="008B64F8"/>
    <w:rsid w:val="008B6664"/>
    <w:rsid w:val="008B694D"/>
    <w:rsid w:val="008B69A4"/>
    <w:rsid w:val="008B7255"/>
    <w:rsid w:val="008B76C4"/>
    <w:rsid w:val="008B7857"/>
    <w:rsid w:val="008B7862"/>
    <w:rsid w:val="008C012C"/>
    <w:rsid w:val="008C033A"/>
    <w:rsid w:val="008C0F3A"/>
    <w:rsid w:val="008C10AA"/>
    <w:rsid w:val="008C1721"/>
    <w:rsid w:val="008C188A"/>
    <w:rsid w:val="008C18B0"/>
    <w:rsid w:val="008C1B5B"/>
    <w:rsid w:val="008C1F07"/>
    <w:rsid w:val="008C243C"/>
    <w:rsid w:val="008C2A27"/>
    <w:rsid w:val="008C2C63"/>
    <w:rsid w:val="008C333C"/>
    <w:rsid w:val="008C369D"/>
    <w:rsid w:val="008C39B4"/>
    <w:rsid w:val="008C3DC5"/>
    <w:rsid w:val="008C3DDF"/>
    <w:rsid w:val="008C431E"/>
    <w:rsid w:val="008C44A5"/>
    <w:rsid w:val="008C496E"/>
    <w:rsid w:val="008C49B6"/>
    <w:rsid w:val="008C4B01"/>
    <w:rsid w:val="008C4B6C"/>
    <w:rsid w:val="008C4C99"/>
    <w:rsid w:val="008C5A88"/>
    <w:rsid w:val="008C5B55"/>
    <w:rsid w:val="008C5E98"/>
    <w:rsid w:val="008C6242"/>
    <w:rsid w:val="008C6B4F"/>
    <w:rsid w:val="008C72F9"/>
    <w:rsid w:val="008C7567"/>
    <w:rsid w:val="008C7592"/>
    <w:rsid w:val="008C7786"/>
    <w:rsid w:val="008C7B89"/>
    <w:rsid w:val="008D015E"/>
    <w:rsid w:val="008D083A"/>
    <w:rsid w:val="008D0BE7"/>
    <w:rsid w:val="008D1D5C"/>
    <w:rsid w:val="008D263B"/>
    <w:rsid w:val="008D26B8"/>
    <w:rsid w:val="008D276C"/>
    <w:rsid w:val="008D29D0"/>
    <w:rsid w:val="008D2AB3"/>
    <w:rsid w:val="008D2AF1"/>
    <w:rsid w:val="008D2B7E"/>
    <w:rsid w:val="008D3095"/>
    <w:rsid w:val="008D3B18"/>
    <w:rsid w:val="008D3FAF"/>
    <w:rsid w:val="008D45C5"/>
    <w:rsid w:val="008D5EC8"/>
    <w:rsid w:val="008D673E"/>
    <w:rsid w:val="008D6750"/>
    <w:rsid w:val="008D6776"/>
    <w:rsid w:val="008D6C0C"/>
    <w:rsid w:val="008D763D"/>
    <w:rsid w:val="008D7A20"/>
    <w:rsid w:val="008E02F0"/>
    <w:rsid w:val="008E04CE"/>
    <w:rsid w:val="008E0F4A"/>
    <w:rsid w:val="008E12BC"/>
    <w:rsid w:val="008E1F60"/>
    <w:rsid w:val="008E200A"/>
    <w:rsid w:val="008E2643"/>
    <w:rsid w:val="008E2644"/>
    <w:rsid w:val="008E2DAB"/>
    <w:rsid w:val="008E2F63"/>
    <w:rsid w:val="008E31D9"/>
    <w:rsid w:val="008E3809"/>
    <w:rsid w:val="008E3E47"/>
    <w:rsid w:val="008E45C9"/>
    <w:rsid w:val="008E46B9"/>
    <w:rsid w:val="008E4F5D"/>
    <w:rsid w:val="008E52A8"/>
    <w:rsid w:val="008E55B0"/>
    <w:rsid w:val="008E5643"/>
    <w:rsid w:val="008E6050"/>
    <w:rsid w:val="008E6961"/>
    <w:rsid w:val="008E697E"/>
    <w:rsid w:val="008E6B17"/>
    <w:rsid w:val="008E6B54"/>
    <w:rsid w:val="008E7000"/>
    <w:rsid w:val="008E72F1"/>
    <w:rsid w:val="008E786D"/>
    <w:rsid w:val="008E7A04"/>
    <w:rsid w:val="008E7BE4"/>
    <w:rsid w:val="008E7E12"/>
    <w:rsid w:val="008F0470"/>
    <w:rsid w:val="008F06E8"/>
    <w:rsid w:val="008F0970"/>
    <w:rsid w:val="008F0DE7"/>
    <w:rsid w:val="008F1293"/>
    <w:rsid w:val="008F1D15"/>
    <w:rsid w:val="008F1E20"/>
    <w:rsid w:val="008F25AA"/>
    <w:rsid w:val="008F29D3"/>
    <w:rsid w:val="008F2AD5"/>
    <w:rsid w:val="008F2C5D"/>
    <w:rsid w:val="008F2EB9"/>
    <w:rsid w:val="008F2EC1"/>
    <w:rsid w:val="008F2F8C"/>
    <w:rsid w:val="008F30B6"/>
    <w:rsid w:val="008F36B7"/>
    <w:rsid w:val="008F3D82"/>
    <w:rsid w:val="008F3DD9"/>
    <w:rsid w:val="008F3F02"/>
    <w:rsid w:val="008F3FA9"/>
    <w:rsid w:val="008F4D9E"/>
    <w:rsid w:val="008F4DF3"/>
    <w:rsid w:val="008F5102"/>
    <w:rsid w:val="008F5373"/>
    <w:rsid w:val="008F59B6"/>
    <w:rsid w:val="008F5E14"/>
    <w:rsid w:val="008F5E54"/>
    <w:rsid w:val="008F6A7F"/>
    <w:rsid w:val="008F6F5B"/>
    <w:rsid w:val="008F7040"/>
    <w:rsid w:val="008F74F3"/>
    <w:rsid w:val="008F75F4"/>
    <w:rsid w:val="009003C6"/>
    <w:rsid w:val="0090112F"/>
    <w:rsid w:val="009011F3"/>
    <w:rsid w:val="0090153B"/>
    <w:rsid w:val="00901A15"/>
    <w:rsid w:val="00902767"/>
    <w:rsid w:val="00902AD7"/>
    <w:rsid w:val="00902B68"/>
    <w:rsid w:val="00902BD9"/>
    <w:rsid w:val="0090333C"/>
    <w:rsid w:val="00903B1D"/>
    <w:rsid w:val="00903CAB"/>
    <w:rsid w:val="0090436A"/>
    <w:rsid w:val="00904A63"/>
    <w:rsid w:val="0090562A"/>
    <w:rsid w:val="009057C1"/>
    <w:rsid w:val="009060C8"/>
    <w:rsid w:val="00906306"/>
    <w:rsid w:val="0090684D"/>
    <w:rsid w:val="00906C1A"/>
    <w:rsid w:val="00906D97"/>
    <w:rsid w:val="00906EAD"/>
    <w:rsid w:val="00906EE2"/>
    <w:rsid w:val="00906F4C"/>
    <w:rsid w:val="0090747B"/>
    <w:rsid w:val="00907FA1"/>
    <w:rsid w:val="009106E9"/>
    <w:rsid w:val="00910E7A"/>
    <w:rsid w:val="00910F6A"/>
    <w:rsid w:val="00911076"/>
    <w:rsid w:val="00911BFB"/>
    <w:rsid w:val="00912748"/>
    <w:rsid w:val="00912B7E"/>
    <w:rsid w:val="00912CD1"/>
    <w:rsid w:val="00912E9D"/>
    <w:rsid w:val="00913294"/>
    <w:rsid w:val="00913B4A"/>
    <w:rsid w:val="00913BA5"/>
    <w:rsid w:val="00913CE8"/>
    <w:rsid w:val="00913EE2"/>
    <w:rsid w:val="009148DC"/>
    <w:rsid w:val="009158EB"/>
    <w:rsid w:val="0091590D"/>
    <w:rsid w:val="00915AA1"/>
    <w:rsid w:val="00915AF3"/>
    <w:rsid w:val="00916C51"/>
    <w:rsid w:val="00917225"/>
    <w:rsid w:val="00917E1B"/>
    <w:rsid w:val="00917EA8"/>
    <w:rsid w:val="009202ED"/>
    <w:rsid w:val="009207D7"/>
    <w:rsid w:val="00920C52"/>
    <w:rsid w:val="00920EE2"/>
    <w:rsid w:val="0092107B"/>
    <w:rsid w:val="0092182A"/>
    <w:rsid w:val="0092198E"/>
    <w:rsid w:val="00921B79"/>
    <w:rsid w:val="009220B1"/>
    <w:rsid w:val="0092219E"/>
    <w:rsid w:val="00922C6B"/>
    <w:rsid w:val="009231CA"/>
    <w:rsid w:val="009232FB"/>
    <w:rsid w:val="0092398F"/>
    <w:rsid w:val="009239CB"/>
    <w:rsid w:val="00924248"/>
    <w:rsid w:val="00924511"/>
    <w:rsid w:val="0092466F"/>
    <w:rsid w:val="009247E3"/>
    <w:rsid w:val="0092573A"/>
    <w:rsid w:val="009259FB"/>
    <w:rsid w:val="00925D5C"/>
    <w:rsid w:val="00925E58"/>
    <w:rsid w:val="00925FAC"/>
    <w:rsid w:val="00926816"/>
    <w:rsid w:val="00926943"/>
    <w:rsid w:val="009269F8"/>
    <w:rsid w:val="00927046"/>
    <w:rsid w:val="009270CB"/>
    <w:rsid w:val="0092782A"/>
    <w:rsid w:val="00927865"/>
    <w:rsid w:val="00927D43"/>
    <w:rsid w:val="00927F9F"/>
    <w:rsid w:val="00930063"/>
    <w:rsid w:val="00930311"/>
    <w:rsid w:val="00930894"/>
    <w:rsid w:val="0093105E"/>
    <w:rsid w:val="00931458"/>
    <w:rsid w:val="0093146B"/>
    <w:rsid w:val="0093151B"/>
    <w:rsid w:val="009316EE"/>
    <w:rsid w:val="00931AB1"/>
    <w:rsid w:val="009334AB"/>
    <w:rsid w:val="009337C2"/>
    <w:rsid w:val="0093391E"/>
    <w:rsid w:val="00933C67"/>
    <w:rsid w:val="009340D5"/>
    <w:rsid w:val="009341D7"/>
    <w:rsid w:val="00934264"/>
    <w:rsid w:val="009351CD"/>
    <w:rsid w:val="00935357"/>
    <w:rsid w:val="009354EB"/>
    <w:rsid w:val="009358A0"/>
    <w:rsid w:val="00936515"/>
    <w:rsid w:val="009369DC"/>
    <w:rsid w:val="00936BFC"/>
    <w:rsid w:val="009371C2"/>
    <w:rsid w:val="0093722D"/>
    <w:rsid w:val="00940066"/>
    <w:rsid w:val="009400ED"/>
    <w:rsid w:val="00940155"/>
    <w:rsid w:val="0094080D"/>
    <w:rsid w:val="00940A5B"/>
    <w:rsid w:val="00940BBE"/>
    <w:rsid w:val="00940D49"/>
    <w:rsid w:val="00941078"/>
    <w:rsid w:val="009410B7"/>
    <w:rsid w:val="00941677"/>
    <w:rsid w:val="0094202C"/>
    <w:rsid w:val="00942074"/>
    <w:rsid w:val="00942458"/>
    <w:rsid w:val="00942A25"/>
    <w:rsid w:val="009435F2"/>
    <w:rsid w:val="009444F5"/>
    <w:rsid w:val="0094461B"/>
    <w:rsid w:val="0094468D"/>
    <w:rsid w:val="00944D8C"/>
    <w:rsid w:val="009450A3"/>
    <w:rsid w:val="00945A07"/>
    <w:rsid w:val="00945E8B"/>
    <w:rsid w:val="009460C6"/>
    <w:rsid w:val="009461ED"/>
    <w:rsid w:val="00946B1F"/>
    <w:rsid w:val="009470F0"/>
    <w:rsid w:val="009472D7"/>
    <w:rsid w:val="009477E9"/>
    <w:rsid w:val="00947D5E"/>
    <w:rsid w:val="009506E5"/>
    <w:rsid w:val="00951098"/>
    <w:rsid w:val="009510F8"/>
    <w:rsid w:val="00951E90"/>
    <w:rsid w:val="00951F35"/>
    <w:rsid w:val="00951FB0"/>
    <w:rsid w:val="00952341"/>
    <w:rsid w:val="00952440"/>
    <w:rsid w:val="009526B9"/>
    <w:rsid w:val="009527D7"/>
    <w:rsid w:val="00952D29"/>
    <w:rsid w:val="00952E52"/>
    <w:rsid w:val="00953110"/>
    <w:rsid w:val="009538C8"/>
    <w:rsid w:val="00953D3B"/>
    <w:rsid w:val="009540DA"/>
    <w:rsid w:val="0095469B"/>
    <w:rsid w:val="0095474F"/>
    <w:rsid w:val="00954870"/>
    <w:rsid w:val="009558EA"/>
    <w:rsid w:val="00955A9F"/>
    <w:rsid w:val="00955AB3"/>
    <w:rsid w:val="0095664B"/>
    <w:rsid w:val="00957780"/>
    <w:rsid w:val="009577E3"/>
    <w:rsid w:val="00960D01"/>
    <w:rsid w:val="00960DC8"/>
    <w:rsid w:val="00960DFB"/>
    <w:rsid w:val="00960E3D"/>
    <w:rsid w:val="00960FB0"/>
    <w:rsid w:val="00961644"/>
    <w:rsid w:val="00961A53"/>
    <w:rsid w:val="00961FDF"/>
    <w:rsid w:val="009621B7"/>
    <w:rsid w:val="009627F4"/>
    <w:rsid w:val="00962D96"/>
    <w:rsid w:val="00963101"/>
    <w:rsid w:val="0096310F"/>
    <w:rsid w:val="00963169"/>
    <w:rsid w:val="0096322F"/>
    <w:rsid w:val="00963311"/>
    <w:rsid w:val="00963776"/>
    <w:rsid w:val="00963B53"/>
    <w:rsid w:val="00963CDA"/>
    <w:rsid w:val="00965751"/>
    <w:rsid w:val="009663B8"/>
    <w:rsid w:val="00966595"/>
    <w:rsid w:val="00966684"/>
    <w:rsid w:val="00966945"/>
    <w:rsid w:val="00967122"/>
    <w:rsid w:val="00967193"/>
    <w:rsid w:val="0096757B"/>
    <w:rsid w:val="0096781F"/>
    <w:rsid w:val="009679E7"/>
    <w:rsid w:val="00967A23"/>
    <w:rsid w:val="009700CD"/>
    <w:rsid w:val="009703C2"/>
    <w:rsid w:val="00970817"/>
    <w:rsid w:val="00970EB9"/>
    <w:rsid w:val="0097118B"/>
    <w:rsid w:val="0097129E"/>
    <w:rsid w:val="0097187E"/>
    <w:rsid w:val="00971DC5"/>
    <w:rsid w:val="009728DD"/>
    <w:rsid w:val="00972C3D"/>
    <w:rsid w:val="00972F0C"/>
    <w:rsid w:val="00972FC4"/>
    <w:rsid w:val="009730DE"/>
    <w:rsid w:val="00973112"/>
    <w:rsid w:val="00973716"/>
    <w:rsid w:val="009742DF"/>
    <w:rsid w:val="009753A8"/>
    <w:rsid w:val="009753CC"/>
    <w:rsid w:val="0097560D"/>
    <w:rsid w:val="00975D02"/>
    <w:rsid w:val="00975DFF"/>
    <w:rsid w:val="00976419"/>
    <w:rsid w:val="00976723"/>
    <w:rsid w:val="00976912"/>
    <w:rsid w:val="00976FD8"/>
    <w:rsid w:val="009773D6"/>
    <w:rsid w:val="00977779"/>
    <w:rsid w:val="009777DB"/>
    <w:rsid w:val="009777EE"/>
    <w:rsid w:val="00977C93"/>
    <w:rsid w:val="00977EFA"/>
    <w:rsid w:val="00980059"/>
    <w:rsid w:val="009801B9"/>
    <w:rsid w:val="0098043C"/>
    <w:rsid w:val="0098060A"/>
    <w:rsid w:val="0098180D"/>
    <w:rsid w:val="00981B8D"/>
    <w:rsid w:val="00981D77"/>
    <w:rsid w:val="009821E5"/>
    <w:rsid w:val="009824FB"/>
    <w:rsid w:val="00982C0B"/>
    <w:rsid w:val="0098315B"/>
    <w:rsid w:val="009837C8"/>
    <w:rsid w:val="009839C2"/>
    <w:rsid w:val="00983ACE"/>
    <w:rsid w:val="00983E6D"/>
    <w:rsid w:val="00984685"/>
    <w:rsid w:val="009849F1"/>
    <w:rsid w:val="00984A12"/>
    <w:rsid w:val="00984C9A"/>
    <w:rsid w:val="00984E74"/>
    <w:rsid w:val="00985163"/>
    <w:rsid w:val="009854C3"/>
    <w:rsid w:val="009859AA"/>
    <w:rsid w:val="009859EE"/>
    <w:rsid w:val="00985CC7"/>
    <w:rsid w:val="00985D06"/>
    <w:rsid w:val="0098662C"/>
    <w:rsid w:val="0098662D"/>
    <w:rsid w:val="00986CDB"/>
    <w:rsid w:val="00986E88"/>
    <w:rsid w:val="00987036"/>
    <w:rsid w:val="009870D1"/>
    <w:rsid w:val="00987E9F"/>
    <w:rsid w:val="00987F3F"/>
    <w:rsid w:val="009908C5"/>
    <w:rsid w:val="00990E21"/>
    <w:rsid w:val="00991A47"/>
    <w:rsid w:val="00992C44"/>
    <w:rsid w:val="009930CF"/>
    <w:rsid w:val="00993547"/>
    <w:rsid w:val="009939BA"/>
    <w:rsid w:val="00993E9E"/>
    <w:rsid w:val="0099448E"/>
    <w:rsid w:val="00994B76"/>
    <w:rsid w:val="00994D4D"/>
    <w:rsid w:val="00995626"/>
    <w:rsid w:val="009956F8"/>
    <w:rsid w:val="00995CC0"/>
    <w:rsid w:val="00995F6F"/>
    <w:rsid w:val="00996254"/>
    <w:rsid w:val="009964DB"/>
    <w:rsid w:val="00996541"/>
    <w:rsid w:val="009966CD"/>
    <w:rsid w:val="00996A36"/>
    <w:rsid w:val="00997BA4"/>
    <w:rsid w:val="00997ED2"/>
    <w:rsid w:val="00997F77"/>
    <w:rsid w:val="009A0529"/>
    <w:rsid w:val="009A0892"/>
    <w:rsid w:val="009A0B15"/>
    <w:rsid w:val="009A146F"/>
    <w:rsid w:val="009A16B2"/>
    <w:rsid w:val="009A16EA"/>
    <w:rsid w:val="009A1BBF"/>
    <w:rsid w:val="009A2021"/>
    <w:rsid w:val="009A28BC"/>
    <w:rsid w:val="009A2ABC"/>
    <w:rsid w:val="009A2DED"/>
    <w:rsid w:val="009A2E44"/>
    <w:rsid w:val="009A3539"/>
    <w:rsid w:val="009A3650"/>
    <w:rsid w:val="009A3997"/>
    <w:rsid w:val="009A3FEA"/>
    <w:rsid w:val="009A4C1F"/>
    <w:rsid w:val="009A4E9D"/>
    <w:rsid w:val="009A4F2C"/>
    <w:rsid w:val="009A4FAE"/>
    <w:rsid w:val="009A534E"/>
    <w:rsid w:val="009A5A95"/>
    <w:rsid w:val="009A6346"/>
    <w:rsid w:val="009A6499"/>
    <w:rsid w:val="009A6DB8"/>
    <w:rsid w:val="009A6EFA"/>
    <w:rsid w:val="009B0536"/>
    <w:rsid w:val="009B0560"/>
    <w:rsid w:val="009B0A23"/>
    <w:rsid w:val="009B0CC9"/>
    <w:rsid w:val="009B162A"/>
    <w:rsid w:val="009B196A"/>
    <w:rsid w:val="009B1B58"/>
    <w:rsid w:val="009B1F39"/>
    <w:rsid w:val="009B220A"/>
    <w:rsid w:val="009B23FA"/>
    <w:rsid w:val="009B240D"/>
    <w:rsid w:val="009B2DFA"/>
    <w:rsid w:val="009B32EA"/>
    <w:rsid w:val="009B34D5"/>
    <w:rsid w:val="009B37BB"/>
    <w:rsid w:val="009B3ED8"/>
    <w:rsid w:val="009B4142"/>
    <w:rsid w:val="009B42F2"/>
    <w:rsid w:val="009B45B1"/>
    <w:rsid w:val="009B4A93"/>
    <w:rsid w:val="009B4BFA"/>
    <w:rsid w:val="009B4EF8"/>
    <w:rsid w:val="009B4F26"/>
    <w:rsid w:val="009B518D"/>
    <w:rsid w:val="009B53D5"/>
    <w:rsid w:val="009B540E"/>
    <w:rsid w:val="009B57D5"/>
    <w:rsid w:val="009B59E5"/>
    <w:rsid w:val="009B6096"/>
    <w:rsid w:val="009B61F7"/>
    <w:rsid w:val="009B63DF"/>
    <w:rsid w:val="009B6732"/>
    <w:rsid w:val="009B6811"/>
    <w:rsid w:val="009B70BE"/>
    <w:rsid w:val="009B714B"/>
    <w:rsid w:val="009B7962"/>
    <w:rsid w:val="009B7C3C"/>
    <w:rsid w:val="009C0BFE"/>
    <w:rsid w:val="009C0D84"/>
    <w:rsid w:val="009C0DB9"/>
    <w:rsid w:val="009C122A"/>
    <w:rsid w:val="009C1456"/>
    <w:rsid w:val="009C14A9"/>
    <w:rsid w:val="009C1B44"/>
    <w:rsid w:val="009C23E5"/>
    <w:rsid w:val="009C2E35"/>
    <w:rsid w:val="009C2F2F"/>
    <w:rsid w:val="009C2FA7"/>
    <w:rsid w:val="009C2FF9"/>
    <w:rsid w:val="009C3AB6"/>
    <w:rsid w:val="009C3AD9"/>
    <w:rsid w:val="009C478A"/>
    <w:rsid w:val="009C4812"/>
    <w:rsid w:val="009C4BB2"/>
    <w:rsid w:val="009C4E19"/>
    <w:rsid w:val="009C4E30"/>
    <w:rsid w:val="009C4F2B"/>
    <w:rsid w:val="009C5B76"/>
    <w:rsid w:val="009C5BD9"/>
    <w:rsid w:val="009C5FB6"/>
    <w:rsid w:val="009C66A1"/>
    <w:rsid w:val="009C6750"/>
    <w:rsid w:val="009C6AEB"/>
    <w:rsid w:val="009C76C3"/>
    <w:rsid w:val="009C7B52"/>
    <w:rsid w:val="009D04DE"/>
    <w:rsid w:val="009D071B"/>
    <w:rsid w:val="009D0887"/>
    <w:rsid w:val="009D0889"/>
    <w:rsid w:val="009D0A67"/>
    <w:rsid w:val="009D184B"/>
    <w:rsid w:val="009D199E"/>
    <w:rsid w:val="009D19EA"/>
    <w:rsid w:val="009D1CCF"/>
    <w:rsid w:val="009D1DFC"/>
    <w:rsid w:val="009D213D"/>
    <w:rsid w:val="009D22B7"/>
    <w:rsid w:val="009D2BE0"/>
    <w:rsid w:val="009D2EF0"/>
    <w:rsid w:val="009D2F1D"/>
    <w:rsid w:val="009D38B7"/>
    <w:rsid w:val="009D4327"/>
    <w:rsid w:val="009D54A8"/>
    <w:rsid w:val="009D5933"/>
    <w:rsid w:val="009D59F0"/>
    <w:rsid w:val="009D5EB2"/>
    <w:rsid w:val="009D63FD"/>
    <w:rsid w:val="009D6A34"/>
    <w:rsid w:val="009D7354"/>
    <w:rsid w:val="009D77E0"/>
    <w:rsid w:val="009D7C10"/>
    <w:rsid w:val="009D7EA7"/>
    <w:rsid w:val="009E0023"/>
    <w:rsid w:val="009E0D82"/>
    <w:rsid w:val="009E0DA6"/>
    <w:rsid w:val="009E12F8"/>
    <w:rsid w:val="009E1485"/>
    <w:rsid w:val="009E1577"/>
    <w:rsid w:val="009E1984"/>
    <w:rsid w:val="009E235B"/>
    <w:rsid w:val="009E25CF"/>
    <w:rsid w:val="009E371C"/>
    <w:rsid w:val="009E3FDC"/>
    <w:rsid w:val="009E4601"/>
    <w:rsid w:val="009E5122"/>
    <w:rsid w:val="009E53B6"/>
    <w:rsid w:val="009E5409"/>
    <w:rsid w:val="009E5A8D"/>
    <w:rsid w:val="009E5B8B"/>
    <w:rsid w:val="009E5F05"/>
    <w:rsid w:val="009E64AF"/>
    <w:rsid w:val="009E67E4"/>
    <w:rsid w:val="009E6976"/>
    <w:rsid w:val="009E6EBA"/>
    <w:rsid w:val="009E7136"/>
    <w:rsid w:val="009E785F"/>
    <w:rsid w:val="009E78B0"/>
    <w:rsid w:val="009E7AB5"/>
    <w:rsid w:val="009E7B51"/>
    <w:rsid w:val="009E7C53"/>
    <w:rsid w:val="009F198F"/>
    <w:rsid w:val="009F1E79"/>
    <w:rsid w:val="009F20D9"/>
    <w:rsid w:val="009F214B"/>
    <w:rsid w:val="009F2866"/>
    <w:rsid w:val="009F28E3"/>
    <w:rsid w:val="009F2A83"/>
    <w:rsid w:val="009F2AB3"/>
    <w:rsid w:val="009F2D88"/>
    <w:rsid w:val="009F3996"/>
    <w:rsid w:val="009F3DDD"/>
    <w:rsid w:val="009F4272"/>
    <w:rsid w:val="009F428D"/>
    <w:rsid w:val="009F4863"/>
    <w:rsid w:val="009F58C5"/>
    <w:rsid w:val="009F59C9"/>
    <w:rsid w:val="009F5A0D"/>
    <w:rsid w:val="009F5CBB"/>
    <w:rsid w:val="009F5E57"/>
    <w:rsid w:val="009F5ECD"/>
    <w:rsid w:val="009F5EDE"/>
    <w:rsid w:val="009F6227"/>
    <w:rsid w:val="009F6233"/>
    <w:rsid w:val="009F62E8"/>
    <w:rsid w:val="009F6442"/>
    <w:rsid w:val="009F6675"/>
    <w:rsid w:val="009F687F"/>
    <w:rsid w:val="009F6C15"/>
    <w:rsid w:val="009F6C30"/>
    <w:rsid w:val="009F7376"/>
    <w:rsid w:val="009F743F"/>
    <w:rsid w:val="009F7A05"/>
    <w:rsid w:val="009F7F39"/>
    <w:rsid w:val="009F7F51"/>
    <w:rsid w:val="00A0083B"/>
    <w:rsid w:val="00A00E61"/>
    <w:rsid w:val="00A0100B"/>
    <w:rsid w:val="00A01321"/>
    <w:rsid w:val="00A015BD"/>
    <w:rsid w:val="00A01985"/>
    <w:rsid w:val="00A020F7"/>
    <w:rsid w:val="00A02620"/>
    <w:rsid w:val="00A02CB6"/>
    <w:rsid w:val="00A03224"/>
    <w:rsid w:val="00A03756"/>
    <w:rsid w:val="00A037DA"/>
    <w:rsid w:val="00A03B1D"/>
    <w:rsid w:val="00A03C3A"/>
    <w:rsid w:val="00A04D40"/>
    <w:rsid w:val="00A05E08"/>
    <w:rsid w:val="00A062F5"/>
    <w:rsid w:val="00A0649B"/>
    <w:rsid w:val="00A070AD"/>
    <w:rsid w:val="00A0726A"/>
    <w:rsid w:val="00A0736F"/>
    <w:rsid w:val="00A07488"/>
    <w:rsid w:val="00A07726"/>
    <w:rsid w:val="00A07CB2"/>
    <w:rsid w:val="00A07E8D"/>
    <w:rsid w:val="00A07F34"/>
    <w:rsid w:val="00A103CA"/>
    <w:rsid w:val="00A105F1"/>
    <w:rsid w:val="00A10F52"/>
    <w:rsid w:val="00A1145A"/>
    <w:rsid w:val="00A118B3"/>
    <w:rsid w:val="00A11C4F"/>
    <w:rsid w:val="00A1251E"/>
    <w:rsid w:val="00A12EE7"/>
    <w:rsid w:val="00A1313D"/>
    <w:rsid w:val="00A13F24"/>
    <w:rsid w:val="00A14B74"/>
    <w:rsid w:val="00A15012"/>
    <w:rsid w:val="00A1568F"/>
    <w:rsid w:val="00A15E26"/>
    <w:rsid w:val="00A15F2C"/>
    <w:rsid w:val="00A16AD9"/>
    <w:rsid w:val="00A16BAE"/>
    <w:rsid w:val="00A16E01"/>
    <w:rsid w:val="00A170E2"/>
    <w:rsid w:val="00A170FD"/>
    <w:rsid w:val="00A179D9"/>
    <w:rsid w:val="00A17EDA"/>
    <w:rsid w:val="00A20E3F"/>
    <w:rsid w:val="00A21057"/>
    <w:rsid w:val="00A212F1"/>
    <w:rsid w:val="00A2200C"/>
    <w:rsid w:val="00A2260D"/>
    <w:rsid w:val="00A2332E"/>
    <w:rsid w:val="00A233B9"/>
    <w:rsid w:val="00A2372B"/>
    <w:rsid w:val="00A23CD3"/>
    <w:rsid w:val="00A23E3E"/>
    <w:rsid w:val="00A23E90"/>
    <w:rsid w:val="00A244BB"/>
    <w:rsid w:val="00A254C5"/>
    <w:rsid w:val="00A25CE8"/>
    <w:rsid w:val="00A26D03"/>
    <w:rsid w:val="00A26D70"/>
    <w:rsid w:val="00A27157"/>
    <w:rsid w:val="00A2726B"/>
    <w:rsid w:val="00A275B9"/>
    <w:rsid w:val="00A275C7"/>
    <w:rsid w:val="00A2796E"/>
    <w:rsid w:val="00A30433"/>
    <w:rsid w:val="00A30669"/>
    <w:rsid w:val="00A30968"/>
    <w:rsid w:val="00A309ED"/>
    <w:rsid w:val="00A3176C"/>
    <w:rsid w:val="00A31AED"/>
    <w:rsid w:val="00A31E7F"/>
    <w:rsid w:val="00A31EBE"/>
    <w:rsid w:val="00A320EB"/>
    <w:rsid w:val="00A3305F"/>
    <w:rsid w:val="00A33ABB"/>
    <w:rsid w:val="00A33BDE"/>
    <w:rsid w:val="00A3459D"/>
    <w:rsid w:val="00A3459E"/>
    <w:rsid w:val="00A345D7"/>
    <w:rsid w:val="00A34A1B"/>
    <w:rsid w:val="00A34E2F"/>
    <w:rsid w:val="00A35177"/>
    <w:rsid w:val="00A35960"/>
    <w:rsid w:val="00A35BE8"/>
    <w:rsid w:val="00A35CE3"/>
    <w:rsid w:val="00A36F95"/>
    <w:rsid w:val="00A36FAA"/>
    <w:rsid w:val="00A37D22"/>
    <w:rsid w:val="00A41465"/>
    <w:rsid w:val="00A41502"/>
    <w:rsid w:val="00A420BA"/>
    <w:rsid w:val="00A422C3"/>
    <w:rsid w:val="00A4241B"/>
    <w:rsid w:val="00A424E2"/>
    <w:rsid w:val="00A42AB0"/>
    <w:rsid w:val="00A42DD7"/>
    <w:rsid w:val="00A42ED3"/>
    <w:rsid w:val="00A43967"/>
    <w:rsid w:val="00A4397E"/>
    <w:rsid w:val="00A44446"/>
    <w:rsid w:val="00A4490D"/>
    <w:rsid w:val="00A45245"/>
    <w:rsid w:val="00A45B0C"/>
    <w:rsid w:val="00A46024"/>
    <w:rsid w:val="00A463AB"/>
    <w:rsid w:val="00A46499"/>
    <w:rsid w:val="00A46672"/>
    <w:rsid w:val="00A46AA8"/>
    <w:rsid w:val="00A46F68"/>
    <w:rsid w:val="00A4707E"/>
    <w:rsid w:val="00A47398"/>
    <w:rsid w:val="00A476D3"/>
    <w:rsid w:val="00A4774E"/>
    <w:rsid w:val="00A47A32"/>
    <w:rsid w:val="00A47A85"/>
    <w:rsid w:val="00A50676"/>
    <w:rsid w:val="00A51191"/>
    <w:rsid w:val="00A512FB"/>
    <w:rsid w:val="00A51330"/>
    <w:rsid w:val="00A51681"/>
    <w:rsid w:val="00A5182F"/>
    <w:rsid w:val="00A5209E"/>
    <w:rsid w:val="00A52620"/>
    <w:rsid w:val="00A52E98"/>
    <w:rsid w:val="00A52F4B"/>
    <w:rsid w:val="00A5374F"/>
    <w:rsid w:val="00A53A3E"/>
    <w:rsid w:val="00A53D29"/>
    <w:rsid w:val="00A54AA4"/>
    <w:rsid w:val="00A5526D"/>
    <w:rsid w:val="00A5536C"/>
    <w:rsid w:val="00A55EE3"/>
    <w:rsid w:val="00A5696A"/>
    <w:rsid w:val="00A56D6F"/>
    <w:rsid w:val="00A572DF"/>
    <w:rsid w:val="00A57669"/>
    <w:rsid w:val="00A57CF5"/>
    <w:rsid w:val="00A60777"/>
    <w:rsid w:val="00A61168"/>
    <w:rsid w:val="00A61D07"/>
    <w:rsid w:val="00A6243D"/>
    <w:rsid w:val="00A62779"/>
    <w:rsid w:val="00A62B45"/>
    <w:rsid w:val="00A62B5B"/>
    <w:rsid w:val="00A62F64"/>
    <w:rsid w:val="00A630B7"/>
    <w:rsid w:val="00A63228"/>
    <w:rsid w:val="00A632F1"/>
    <w:rsid w:val="00A63446"/>
    <w:rsid w:val="00A6355F"/>
    <w:rsid w:val="00A63A51"/>
    <w:rsid w:val="00A63B3E"/>
    <w:rsid w:val="00A6407B"/>
    <w:rsid w:val="00A643BE"/>
    <w:rsid w:val="00A647A7"/>
    <w:rsid w:val="00A64AEF"/>
    <w:rsid w:val="00A64FD7"/>
    <w:rsid w:val="00A65842"/>
    <w:rsid w:val="00A6586B"/>
    <w:rsid w:val="00A65B6A"/>
    <w:rsid w:val="00A65D20"/>
    <w:rsid w:val="00A661B3"/>
    <w:rsid w:val="00A662D0"/>
    <w:rsid w:val="00A6678C"/>
    <w:rsid w:val="00A66D9A"/>
    <w:rsid w:val="00A67086"/>
    <w:rsid w:val="00A6766D"/>
    <w:rsid w:val="00A676D1"/>
    <w:rsid w:val="00A677D8"/>
    <w:rsid w:val="00A677DB"/>
    <w:rsid w:val="00A67962"/>
    <w:rsid w:val="00A67998"/>
    <w:rsid w:val="00A67D3A"/>
    <w:rsid w:val="00A70B61"/>
    <w:rsid w:val="00A70FB4"/>
    <w:rsid w:val="00A71D17"/>
    <w:rsid w:val="00A721FE"/>
    <w:rsid w:val="00A72298"/>
    <w:rsid w:val="00A72623"/>
    <w:rsid w:val="00A7263A"/>
    <w:rsid w:val="00A72B5B"/>
    <w:rsid w:val="00A72C94"/>
    <w:rsid w:val="00A731FA"/>
    <w:rsid w:val="00A73A3C"/>
    <w:rsid w:val="00A74026"/>
    <w:rsid w:val="00A7467B"/>
    <w:rsid w:val="00A74B18"/>
    <w:rsid w:val="00A74F07"/>
    <w:rsid w:val="00A74FB5"/>
    <w:rsid w:val="00A7500A"/>
    <w:rsid w:val="00A757EA"/>
    <w:rsid w:val="00A75BA6"/>
    <w:rsid w:val="00A76284"/>
    <w:rsid w:val="00A768B5"/>
    <w:rsid w:val="00A77013"/>
    <w:rsid w:val="00A7704F"/>
    <w:rsid w:val="00A77211"/>
    <w:rsid w:val="00A776FB"/>
    <w:rsid w:val="00A77F68"/>
    <w:rsid w:val="00A77FBD"/>
    <w:rsid w:val="00A801BB"/>
    <w:rsid w:val="00A8045D"/>
    <w:rsid w:val="00A80729"/>
    <w:rsid w:val="00A80ADE"/>
    <w:rsid w:val="00A80FD1"/>
    <w:rsid w:val="00A810CC"/>
    <w:rsid w:val="00A814CA"/>
    <w:rsid w:val="00A815D6"/>
    <w:rsid w:val="00A81818"/>
    <w:rsid w:val="00A8192F"/>
    <w:rsid w:val="00A81FFD"/>
    <w:rsid w:val="00A820A5"/>
    <w:rsid w:val="00A8281F"/>
    <w:rsid w:val="00A83764"/>
    <w:rsid w:val="00A838B4"/>
    <w:rsid w:val="00A83D29"/>
    <w:rsid w:val="00A83EEC"/>
    <w:rsid w:val="00A84997"/>
    <w:rsid w:val="00A84B91"/>
    <w:rsid w:val="00A84C05"/>
    <w:rsid w:val="00A84C59"/>
    <w:rsid w:val="00A84C94"/>
    <w:rsid w:val="00A84EFF"/>
    <w:rsid w:val="00A85572"/>
    <w:rsid w:val="00A85874"/>
    <w:rsid w:val="00A85BEE"/>
    <w:rsid w:val="00A85C3C"/>
    <w:rsid w:val="00A85D2D"/>
    <w:rsid w:val="00A85D7C"/>
    <w:rsid w:val="00A861D2"/>
    <w:rsid w:val="00A861FF"/>
    <w:rsid w:val="00A867A5"/>
    <w:rsid w:val="00A86833"/>
    <w:rsid w:val="00A86A2D"/>
    <w:rsid w:val="00A86C5F"/>
    <w:rsid w:val="00A86F4F"/>
    <w:rsid w:val="00A8735D"/>
    <w:rsid w:val="00A9060A"/>
    <w:rsid w:val="00A90D55"/>
    <w:rsid w:val="00A91736"/>
    <w:rsid w:val="00A91DF7"/>
    <w:rsid w:val="00A91EF9"/>
    <w:rsid w:val="00A9226C"/>
    <w:rsid w:val="00A92A3A"/>
    <w:rsid w:val="00A92E96"/>
    <w:rsid w:val="00A93BB5"/>
    <w:rsid w:val="00A93BE9"/>
    <w:rsid w:val="00A93DEB"/>
    <w:rsid w:val="00A94268"/>
    <w:rsid w:val="00A94429"/>
    <w:rsid w:val="00A94508"/>
    <w:rsid w:val="00A9456B"/>
    <w:rsid w:val="00A948CA"/>
    <w:rsid w:val="00A94BB4"/>
    <w:rsid w:val="00A94C35"/>
    <w:rsid w:val="00A95148"/>
    <w:rsid w:val="00A95224"/>
    <w:rsid w:val="00A952EA"/>
    <w:rsid w:val="00A95B57"/>
    <w:rsid w:val="00A95C97"/>
    <w:rsid w:val="00A95E3D"/>
    <w:rsid w:val="00A969C6"/>
    <w:rsid w:val="00A96A9C"/>
    <w:rsid w:val="00A96AE3"/>
    <w:rsid w:val="00A96B8B"/>
    <w:rsid w:val="00A979D0"/>
    <w:rsid w:val="00AA0276"/>
    <w:rsid w:val="00AA0426"/>
    <w:rsid w:val="00AA0B11"/>
    <w:rsid w:val="00AA0BDD"/>
    <w:rsid w:val="00AA0D33"/>
    <w:rsid w:val="00AA13DB"/>
    <w:rsid w:val="00AA16D0"/>
    <w:rsid w:val="00AA1890"/>
    <w:rsid w:val="00AA1C4D"/>
    <w:rsid w:val="00AA1F42"/>
    <w:rsid w:val="00AA2053"/>
    <w:rsid w:val="00AA3599"/>
    <w:rsid w:val="00AA37A5"/>
    <w:rsid w:val="00AA3B4D"/>
    <w:rsid w:val="00AA3D3D"/>
    <w:rsid w:val="00AA3EFA"/>
    <w:rsid w:val="00AA459B"/>
    <w:rsid w:val="00AA49E1"/>
    <w:rsid w:val="00AA4CF7"/>
    <w:rsid w:val="00AA4EF4"/>
    <w:rsid w:val="00AA5520"/>
    <w:rsid w:val="00AA57CA"/>
    <w:rsid w:val="00AA5F04"/>
    <w:rsid w:val="00AA62EB"/>
    <w:rsid w:val="00AA6528"/>
    <w:rsid w:val="00AA6C40"/>
    <w:rsid w:val="00AA6C53"/>
    <w:rsid w:val="00AA6D7F"/>
    <w:rsid w:val="00AA6E26"/>
    <w:rsid w:val="00AA712D"/>
    <w:rsid w:val="00AA71EB"/>
    <w:rsid w:val="00AB032F"/>
    <w:rsid w:val="00AB083D"/>
    <w:rsid w:val="00AB101C"/>
    <w:rsid w:val="00AB1151"/>
    <w:rsid w:val="00AB136C"/>
    <w:rsid w:val="00AB18C6"/>
    <w:rsid w:val="00AB19E4"/>
    <w:rsid w:val="00AB1AC9"/>
    <w:rsid w:val="00AB2247"/>
    <w:rsid w:val="00AB255F"/>
    <w:rsid w:val="00AB270F"/>
    <w:rsid w:val="00AB2721"/>
    <w:rsid w:val="00AB2869"/>
    <w:rsid w:val="00AB3257"/>
    <w:rsid w:val="00AB4C90"/>
    <w:rsid w:val="00AB58DD"/>
    <w:rsid w:val="00AB5DD5"/>
    <w:rsid w:val="00AB641C"/>
    <w:rsid w:val="00AB64BC"/>
    <w:rsid w:val="00AB67F1"/>
    <w:rsid w:val="00AB7472"/>
    <w:rsid w:val="00AB76D7"/>
    <w:rsid w:val="00AB7A1A"/>
    <w:rsid w:val="00AB7C18"/>
    <w:rsid w:val="00AC00BC"/>
    <w:rsid w:val="00AC01AD"/>
    <w:rsid w:val="00AC0F8D"/>
    <w:rsid w:val="00AC1950"/>
    <w:rsid w:val="00AC1978"/>
    <w:rsid w:val="00AC1C0F"/>
    <w:rsid w:val="00AC1E21"/>
    <w:rsid w:val="00AC1F51"/>
    <w:rsid w:val="00AC2229"/>
    <w:rsid w:val="00AC23EF"/>
    <w:rsid w:val="00AC2A47"/>
    <w:rsid w:val="00AC3988"/>
    <w:rsid w:val="00AC3AAD"/>
    <w:rsid w:val="00AC404C"/>
    <w:rsid w:val="00AC4983"/>
    <w:rsid w:val="00AC4DCB"/>
    <w:rsid w:val="00AC5AAF"/>
    <w:rsid w:val="00AC60DD"/>
    <w:rsid w:val="00AC63E6"/>
    <w:rsid w:val="00AC689F"/>
    <w:rsid w:val="00AC6A14"/>
    <w:rsid w:val="00AC7B63"/>
    <w:rsid w:val="00AC7E38"/>
    <w:rsid w:val="00AC7EAD"/>
    <w:rsid w:val="00AC7FB8"/>
    <w:rsid w:val="00AD0101"/>
    <w:rsid w:val="00AD06E8"/>
    <w:rsid w:val="00AD0A31"/>
    <w:rsid w:val="00AD0FEC"/>
    <w:rsid w:val="00AD1252"/>
    <w:rsid w:val="00AD1B2C"/>
    <w:rsid w:val="00AD1EB3"/>
    <w:rsid w:val="00AD2C55"/>
    <w:rsid w:val="00AD3333"/>
    <w:rsid w:val="00AD3603"/>
    <w:rsid w:val="00AD3D9F"/>
    <w:rsid w:val="00AD40A0"/>
    <w:rsid w:val="00AD497F"/>
    <w:rsid w:val="00AD51BE"/>
    <w:rsid w:val="00AD5827"/>
    <w:rsid w:val="00AD5B9D"/>
    <w:rsid w:val="00AD5EA2"/>
    <w:rsid w:val="00AD5F77"/>
    <w:rsid w:val="00AD6272"/>
    <w:rsid w:val="00AD63F2"/>
    <w:rsid w:val="00AD65E1"/>
    <w:rsid w:val="00AD6796"/>
    <w:rsid w:val="00AD6958"/>
    <w:rsid w:val="00AD6A67"/>
    <w:rsid w:val="00AD6D00"/>
    <w:rsid w:val="00AE05B1"/>
    <w:rsid w:val="00AE0A7B"/>
    <w:rsid w:val="00AE127C"/>
    <w:rsid w:val="00AE21E0"/>
    <w:rsid w:val="00AE25C3"/>
    <w:rsid w:val="00AE28E8"/>
    <w:rsid w:val="00AE318C"/>
    <w:rsid w:val="00AE3207"/>
    <w:rsid w:val="00AE33F9"/>
    <w:rsid w:val="00AE3587"/>
    <w:rsid w:val="00AE35FF"/>
    <w:rsid w:val="00AE36E2"/>
    <w:rsid w:val="00AE3B05"/>
    <w:rsid w:val="00AE3BDD"/>
    <w:rsid w:val="00AE4223"/>
    <w:rsid w:val="00AE4412"/>
    <w:rsid w:val="00AE4418"/>
    <w:rsid w:val="00AE4586"/>
    <w:rsid w:val="00AE473B"/>
    <w:rsid w:val="00AE4981"/>
    <w:rsid w:val="00AE52DC"/>
    <w:rsid w:val="00AE55F1"/>
    <w:rsid w:val="00AE5889"/>
    <w:rsid w:val="00AE5956"/>
    <w:rsid w:val="00AE5D76"/>
    <w:rsid w:val="00AE5E97"/>
    <w:rsid w:val="00AE5E9C"/>
    <w:rsid w:val="00AE6598"/>
    <w:rsid w:val="00AE6A9B"/>
    <w:rsid w:val="00AE70C3"/>
    <w:rsid w:val="00AE734A"/>
    <w:rsid w:val="00AE75E0"/>
    <w:rsid w:val="00AE79EB"/>
    <w:rsid w:val="00AE7FF5"/>
    <w:rsid w:val="00AF0416"/>
    <w:rsid w:val="00AF045F"/>
    <w:rsid w:val="00AF0629"/>
    <w:rsid w:val="00AF0911"/>
    <w:rsid w:val="00AF183D"/>
    <w:rsid w:val="00AF199E"/>
    <w:rsid w:val="00AF1D4D"/>
    <w:rsid w:val="00AF2837"/>
    <w:rsid w:val="00AF2CEB"/>
    <w:rsid w:val="00AF3005"/>
    <w:rsid w:val="00AF38C5"/>
    <w:rsid w:val="00AF3945"/>
    <w:rsid w:val="00AF4251"/>
    <w:rsid w:val="00AF44CF"/>
    <w:rsid w:val="00AF500D"/>
    <w:rsid w:val="00AF5630"/>
    <w:rsid w:val="00AF5A2F"/>
    <w:rsid w:val="00AF5A76"/>
    <w:rsid w:val="00AF65DD"/>
    <w:rsid w:val="00AF680F"/>
    <w:rsid w:val="00AF6950"/>
    <w:rsid w:val="00AF6AF7"/>
    <w:rsid w:val="00AF717F"/>
    <w:rsid w:val="00B00066"/>
    <w:rsid w:val="00B00661"/>
    <w:rsid w:val="00B0070C"/>
    <w:rsid w:val="00B00928"/>
    <w:rsid w:val="00B00DEA"/>
    <w:rsid w:val="00B014A2"/>
    <w:rsid w:val="00B01EE7"/>
    <w:rsid w:val="00B01F31"/>
    <w:rsid w:val="00B0261A"/>
    <w:rsid w:val="00B02889"/>
    <w:rsid w:val="00B0365F"/>
    <w:rsid w:val="00B03B42"/>
    <w:rsid w:val="00B05270"/>
    <w:rsid w:val="00B05634"/>
    <w:rsid w:val="00B05C78"/>
    <w:rsid w:val="00B06367"/>
    <w:rsid w:val="00B064B9"/>
    <w:rsid w:val="00B06B92"/>
    <w:rsid w:val="00B06CAC"/>
    <w:rsid w:val="00B06CB3"/>
    <w:rsid w:val="00B0764F"/>
    <w:rsid w:val="00B07686"/>
    <w:rsid w:val="00B0790E"/>
    <w:rsid w:val="00B07A95"/>
    <w:rsid w:val="00B07F2A"/>
    <w:rsid w:val="00B10148"/>
    <w:rsid w:val="00B10455"/>
    <w:rsid w:val="00B11BA6"/>
    <w:rsid w:val="00B12A0A"/>
    <w:rsid w:val="00B12B98"/>
    <w:rsid w:val="00B12E87"/>
    <w:rsid w:val="00B134E1"/>
    <w:rsid w:val="00B13641"/>
    <w:rsid w:val="00B13665"/>
    <w:rsid w:val="00B13A52"/>
    <w:rsid w:val="00B13C6C"/>
    <w:rsid w:val="00B140AD"/>
    <w:rsid w:val="00B14742"/>
    <w:rsid w:val="00B16000"/>
    <w:rsid w:val="00B1609C"/>
    <w:rsid w:val="00B16328"/>
    <w:rsid w:val="00B16B1A"/>
    <w:rsid w:val="00B16B64"/>
    <w:rsid w:val="00B16C03"/>
    <w:rsid w:val="00B16DA6"/>
    <w:rsid w:val="00B17DB9"/>
    <w:rsid w:val="00B17F1E"/>
    <w:rsid w:val="00B17F7A"/>
    <w:rsid w:val="00B2184B"/>
    <w:rsid w:val="00B21E37"/>
    <w:rsid w:val="00B225D1"/>
    <w:rsid w:val="00B23344"/>
    <w:rsid w:val="00B2347C"/>
    <w:rsid w:val="00B235F3"/>
    <w:rsid w:val="00B239DC"/>
    <w:rsid w:val="00B23ACF"/>
    <w:rsid w:val="00B245C8"/>
    <w:rsid w:val="00B26AE0"/>
    <w:rsid w:val="00B26DB1"/>
    <w:rsid w:val="00B272B3"/>
    <w:rsid w:val="00B272B4"/>
    <w:rsid w:val="00B27C26"/>
    <w:rsid w:val="00B305C7"/>
    <w:rsid w:val="00B305D2"/>
    <w:rsid w:val="00B30633"/>
    <w:rsid w:val="00B30DF4"/>
    <w:rsid w:val="00B31142"/>
    <w:rsid w:val="00B31159"/>
    <w:rsid w:val="00B31165"/>
    <w:rsid w:val="00B312AB"/>
    <w:rsid w:val="00B31CC8"/>
    <w:rsid w:val="00B32074"/>
    <w:rsid w:val="00B321CE"/>
    <w:rsid w:val="00B323A0"/>
    <w:rsid w:val="00B3267A"/>
    <w:rsid w:val="00B3421A"/>
    <w:rsid w:val="00B3438A"/>
    <w:rsid w:val="00B34C8B"/>
    <w:rsid w:val="00B3598B"/>
    <w:rsid w:val="00B35DCB"/>
    <w:rsid w:val="00B36550"/>
    <w:rsid w:val="00B367CD"/>
    <w:rsid w:val="00B368A7"/>
    <w:rsid w:val="00B36BEE"/>
    <w:rsid w:val="00B37A4F"/>
    <w:rsid w:val="00B37E5D"/>
    <w:rsid w:val="00B40469"/>
    <w:rsid w:val="00B4074C"/>
    <w:rsid w:val="00B4098A"/>
    <w:rsid w:val="00B40A23"/>
    <w:rsid w:val="00B4248A"/>
    <w:rsid w:val="00B425AD"/>
    <w:rsid w:val="00B428A9"/>
    <w:rsid w:val="00B42CB7"/>
    <w:rsid w:val="00B42DAD"/>
    <w:rsid w:val="00B435D6"/>
    <w:rsid w:val="00B4441A"/>
    <w:rsid w:val="00B44CC5"/>
    <w:rsid w:val="00B45398"/>
    <w:rsid w:val="00B45FCC"/>
    <w:rsid w:val="00B46178"/>
    <w:rsid w:val="00B464C9"/>
    <w:rsid w:val="00B46550"/>
    <w:rsid w:val="00B4716C"/>
    <w:rsid w:val="00B475B2"/>
    <w:rsid w:val="00B47A31"/>
    <w:rsid w:val="00B50246"/>
    <w:rsid w:val="00B505A2"/>
    <w:rsid w:val="00B5068D"/>
    <w:rsid w:val="00B507AB"/>
    <w:rsid w:val="00B50A06"/>
    <w:rsid w:val="00B50ABE"/>
    <w:rsid w:val="00B5132F"/>
    <w:rsid w:val="00B5133B"/>
    <w:rsid w:val="00B516E0"/>
    <w:rsid w:val="00B5174B"/>
    <w:rsid w:val="00B517D6"/>
    <w:rsid w:val="00B523A4"/>
    <w:rsid w:val="00B52541"/>
    <w:rsid w:val="00B52600"/>
    <w:rsid w:val="00B52B03"/>
    <w:rsid w:val="00B52F5D"/>
    <w:rsid w:val="00B53094"/>
    <w:rsid w:val="00B536F9"/>
    <w:rsid w:val="00B53738"/>
    <w:rsid w:val="00B537CA"/>
    <w:rsid w:val="00B54AE2"/>
    <w:rsid w:val="00B54C35"/>
    <w:rsid w:val="00B54E79"/>
    <w:rsid w:val="00B55127"/>
    <w:rsid w:val="00B552E6"/>
    <w:rsid w:val="00B553F9"/>
    <w:rsid w:val="00B55514"/>
    <w:rsid w:val="00B563F0"/>
    <w:rsid w:val="00B56CD9"/>
    <w:rsid w:val="00B6054D"/>
    <w:rsid w:val="00B61037"/>
    <w:rsid w:val="00B613A3"/>
    <w:rsid w:val="00B6144B"/>
    <w:rsid w:val="00B61EED"/>
    <w:rsid w:val="00B62399"/>
    <w:rsid w:val="00B628A3"/>
    <w:rsid w:val="00B629BD"/>
    <w:rsid w:val="00B63E0F"/>
    <w:rsid w:val="00B64FE0"/>
    <w:rsid w:val="00B65E38"/>
    <w:rsid w:val="00B66163"/>
    <w:rsid w:val="00B67407"/>
    <w:rsid w:val="00B70B5E"/>
    <w:rsid w:val="00B71774"/>
    <w:rsid w:val="00B717F4"/>
    <w:rsid w:val="00B71D4A"/>
    <w:rsid w:val="00B71F73"/>
    <w:rsid w:val="00B7201E"/>
    <w:rsid w:val="00B724AD"/>
    <w:rsid w:val="00B72956"/>
    <w:rsid w:val="00B72FB8"/>
    <w:rsid w:val="00B733E7"/>
    <w:rsid w:val="00B73DB8"/>
    <w:rsid w:val="00B73FC2"/>
    <w:rsid w:val="00B74A73"/>
    <w:rsid w:val="00B74C75"/>
    <w:rsid w:val="00B74D1B"/>
    <w:rsid w:val="00B751C7"/>
    <w:rsid w:val="00B75414"/>
    <w:rsid w:val="00B75AB7"/>
    <w:rsid w:val="00B75EF0"/>
    <w:rsid w:val="00B76732"/>
    <w:rsid w:val="00B76A4D"/>
    <w:rsid w:val="00B77BBA"/>
    <w:rsid w:val="00B77C14"/>
    <w:rsid w:val="00B8060F"/>
    <w:rsid w:val="00B80BFA"/>
    <w:rsid w:val="00B80CDB"/>
    <w:rsid w:val="00B81148"/>
    <w:rsid w:val="00B8166E"/>
    <w:rsid w:val="00B8191F"/>
    <w:rsid w:val="00B81B65"/>
    <w:rsid w:val="00B81D55"/>
    <w:rsid w:val="00B81F72"/>
    <w:rsid w:val="00B821BC"/>
    <w:rsid w:val="00B822D3"/>
    <w:rsid w:val="00B82BFE"/>
    <w:rsid w:val="00B83202"/>
    <w:rsid w:val="00B83949"/>
    <w:rsid w:val="00B83957"/>
    <w:rsid w:val="00B83F67"/>
    <w:rsid w:val="00B851DE"/>
    <w:rsid w:val="00B854CD"/>
    <w:rsid w:val="00B85C09"/>
    <w:rsid w:val="00B861D1"/>
    <w:rsid w:val="00B863D3"/>
    <w:rsid w:val="00B8672F"/>
    <w:rsid w:val="00B869F5"/>
    <w:rsid w:val="00B8710E"/>
    <w:rsid w:val="00B87301"/>
    <w:rsid w:val="00B87335"/>
    <w:rsid w:val="00B906E0"/>
    <w:rsid w:val="00B90849"/>
    <w:rsid w:val="00B9145D"/>
    <w:rsid w:val="00B91563"/>
    <w:rsid w:val="00B91639"/>
    <w:rsid w:val="00B9175C"/>
    <w:rsid w:val="00B926FF"/>
    <w:rsid w:val="00B9286E"/>
    <w:rsid w:val="00B928FF"/>
    <w:rsid w:val="00B92A87"/>
    <w:rsid w:val="00B92C40"/>
    <w:rsid w:val="00B93354"/>
    <w:rsid w:val="00B93BA4"/>
    <w:rsid w:val="00B93CF5"/>
    <w:rsid w:val="00B93F34"/>
    <w:rsid w:val="00B94781"/>
    <w:rsid w:val="00B94CC1"/>
    <w:rsid w:val="00B95FFE"/>
    <w:rsid w:val="00B9623C"/>
    <w:rsid w:val="00B96F79"/>
    <w:rsid w:val="00B97971"/>
    <w:rsid w:val="00B97991"/>
    <w:rsid w:val="00BA0372"/>
    <w:rsid w:val="00BA0373"/>
    <w:rsid w:val="00BA0724"/>
    <w:rsid w:val="00BA0B86"/>
    <w:rsid w:val="00BA0FB4"/>
    <w:rsid w:val="00BA13AA"/>
    <w:rsid w:val="00BA1508"/>
    <w:rsid w:val="00BA173C"/>
    <w:rsid w:val="00BA17C0"/>
    <w:rsid w:val="00BA1E00"/>
    <w:rsid w:val="00BA218A"/>
    <w:rsid w:val="00BA2626"/>
    <w:rsid w:val="00BA37B2"/>
    <w:rsid w:val="00BA3A31"/>
    <w:rsid w:val="00BA3DA4"/>
    <w:rsid w:val="00BA41C6"/>
    <w:rsid w:val="00BA424E"/>
    <w:rsid w:val="00BA4335"/>
    <w:rsid w:val="00BA4C4B"/>
    <w:rsid w:val="00BA4CC4"/>
    <w:rsid w:val="00BA5557"/>
    <w:rsid w:val="00BA55F1"/>
    <w:rsid w:val="00BA57B6"/>
    <w:rsid w:val="00BA5B13"/>
    <w:rsid w:val="00BA6110"/>
    <w:rsid w:val="00BA642C"/>
    <w:rsid w:val="00BA6A1B"/>
    <w:rsid w:val="00BA6C2C"/>
    <w:rsid w:val="00BA6C8B"/>
    <w:rsid w:val="00BA7DBB"/>
    <w:rsid w:val="00BB0683"/>
    <w:rsid w:val="00BB089D"/>
    <w:rsid w:val="00BB09EA"/>
    <w:rsid w:val="00BB0F9C"/>
    <w:rsid w:val="00BB172D"/>
    <w:rsid w:val="00BB1D68"/>
    <w:rsid w:val="00BB26BE"/>
    <w:rsid w:val="00BB2B4B"/>
    <w:rsid w:val="00BB3305"/>
    <w:rsid w:val="00BB34F0"/>
    <w:rsid w:val="00BB36FA"/>
    <w:rsid w:val="00BB3757"/>
    <w:rsid w:val="00BB3BCB"/>
    <w:rsid w:val="00BB3C5E"/>
    <w:rsid w:val="00BB4002"/>
    <w:rsid w:val="00BB492D"/>
    <w:rsid w:val="00BB4C73"/>
    <w:rsid w:val="00BB4EB5"/>
    <w:rsid w:val="00BB580A"/>
    <w:rsid w:val="00BB58C4"/>
    <w:rsid w:val="00BB5EB8"/>
    <w:rsid w:val="00BB657E"/>
    <w:rsid w:val="00BB65E3"/>
    <w:rsid w:val="00BB7ECF"/>
    <w:rsid w:val="00BC04EA"/>
    <w:rsid w:val="00BC04FC"/>
    <w:rsid w:val="00BC0550"/>
    <w:rsid w:val="00BC0637"/>
    <w:rsid w:val="00BC0997"/>
    <w:rsid w:val="00BC0A3E"/>
    <w:rsid w:val="00BC1943"/>
    <w:rsid w:val="00BC1960"/>
    <w:rsid w:val="00BC1EA1"/>
    <w:rsid w:val="00BC2504"/>
    <w:rsid w:val="00BC2783"/>
    <w:rsid w:val="00BC2A23"/>
    <w:rsid w:val="00BC31BA"/>
    <w:rsid w:val="00BC3236"/>
    <w:rsid w:val="00BC32AB"/>
    <w:rsid w:val="00BC33E2"/>
    <w:rsid w:val="00BC3881"/>
    <w:rsid w:val="00BC39D6"/>
    <w:rsid w:val="00BC42A7"/>
    <w:rsid w:val="00BC475D"/>
    <w:rsid w:val="00BC489F"/>
    <w:rsid w:val="00BC4924"/>
    <w:rsid w:val="00BC4A92"/>
    <w:rsid w:val="00BC59D0"/>
    <w:rsid w:val="00BC5D59"/>
    <w:rsid w:val="00BC6397"/>
    <w:rsid w:val="00BC71D2"/>
    <w:rsid w:val="00BC7BE7"/>
    <w:rsid w:val="00BC7ED7"/>
    <w:rsid w:val="00BD04AC"/>
    <w:rsid w:val="00BD06D1"/>
    <w:rsid w:val="00BD0B26"/>
    <w:rsid w:val="00BD0BE0"/>
    <w:rsid w:val="00BD0E56"/>
    <w:rsid w:val="00BD13CB"/>
    <w:rsid w:val="00BD1731"/>
    <w:rsid w:val="00BD1955"/>
    <w:rsid w:val="00BD1B38"/>
    <w:rsid w:val="00BD1C3E"/>
    <w:rsid w:val="00BD1C96"/>
    <w:rsid w:val="00BD249F"/>
    <w:rsid w:val="00BD27B5"/>
    <w:rsid w:val="00BD27C0"/>
    <w:rsid w:val="00BD4647"/>
    <w:rsid w:val="00BD4DC4"/>
    <w:rsid w:val="00BD4E8E"/>
    <w:rsid w:val="00BD55E0"/>
    <w:rsid w:val="00BD6014"/>
    <w:rsid w:val="00BD608C"/>
    <w:rsid w:val="00BD6291"/>
    <w:rsid w:val="00BD684F"/>
    <w:rsid w:val="00BD694B"/>
    <w:rsid w:val="00BD69A9"/>
    <w:rsid w:val="00BD704B"/>
    <w:rsid w:val="00BD7D98"/>
    <w:rsid w:val="00BE0298"/>
    <w:rsid w:val="00BE10FF"/>
    <w:rsid w:val="00BE1CA4"/>
    <w:rsid w:val="00BE1D3A"/>
    <w:rsid w:val="00BE25AD"/>
    <w:rsid w:val="00BE2A6F"/>
    <w:rsid w:val="00BE2B1B"/>
    <w:rsid w:val="00BE39DA"/>
    <w:rsid w:val="00BE39E6"/>
    <w:rsid w:val="00BE39FD"/>
    <w:rsid w:val="00BE3D91"/>
    <w:rsid w:val="00BE40EB"/>
    <w:rsid w:val="00BE4A5C"/>
    <w:rsid w:val="00BE4D1B"/>
    <w:rsid w:val="00BE5407"/>
    <w:rsid w:val="00BE613C"/>
    <w:rsid w:val="00BE6190"/>
    <w:rsid w:val="00BE61AC"/>
    <w:rsid w:val="00BE71D5"/>
    <w:rsid w:val="00BE734B"/>
    <w:rsid w:val="00BF00BC"/>
    <w:rsid w:val="00BF01DB"/>
    <w:rsid w:val="00BF085E"/>
    <w:rsid w:val="00BF08E8"/>
    <w:rsid w:val="00BF09CA"/>
    <w:rsid w:val="00BF14E2"/>
    <w:rsid w:val="00BF254B"/>
    <w:rsid w:val="00BF26A2"/>
    <w:rsid w:val="00BF26AB"/>
    <w:rsid w:val="00BF26B8"/>
    <w:rsid w:val="00BF2887"/>
    <w:rsid w:val="00BF2FE7"/>
    <w:rsid w:val="00BF3004"/>
    <w:rsid w:val="00BF3585"/>
    <w:rsid w:val="00BF383F"/>
    <w:rsid w:val="00BF4AEF"/>
    <w:rsid w:val="00BF69FC"/>
    <w:rsid w:val="00BF6C08"/>
    <w:rsid w:val="00BF6EE1"/>
    <w:rsid w:val="00BF6F00"/>
    <w:rsid w:val="00BF74CA"/>
    <w:rsid w:val="00BF7846"/>
    <w:rsid w:val="00C0023F"/>
    <w:rsid w:val="00C00670"/>
    <w:rsid w:val="00C008F0"/>
    <w:rsid w:val="00C0093B"/>
    <w:rsid w:val="00C00F21"/>
    <w:rsid w:val="00C020F8"/>
    <w:rsid w:val="00C02144"/>
    <w:rsid w:val="00C02743"/>
    <w:rsid w:val="00C02B0D"/>
    <w:rsid w:val="00C02D5B"/>
    <w:rsid w:val="00C03069"/>
    <w:rsid w:val="00C03D6D"/>
    <w:rsid w:val="00C03FF1"/>
    <w:rsid w:val="00C041B2"/>
    <w:rsid w:val="00C04DD0"/>
    <w:rsid w:val="00C04E21"/>
    <w:rsid w:val="00C05745"/>
    <w:rsid w:val="00C057D2"/>
    <w:rsid w:val="00C067E0"/>
    <w:rsid w:val="00C06CBC"/>
    <w:rsid w:val="00C072F9"/>
    <w:rsid w:val="00C0739A"/>
    <w:rsid w:val="00C07599"/>
    <w:rsid w:val="00C102D1"/>
    <w:rsid w:val="00C108CE"/>
    <w:rsid w:val="00C1146D"/>
    <w:rsid w:val="00C115F5"/>
    <w:rsid w:val="00C11732"/>
    <w:rsid w:val="00C11B85"/>
    <w:rsid w:val="00C11DA7"/>
    <w:rsid w:val="00C11E9B"/>
    <w:rsid w:val="00C11F87"/>
    <w:rsid w:val="00C120F1"/>
    <w:rsid w:val="00C12A75"/>
    <w:rsid w:val="00C12D0A"/>
    <w:rsid w:val="00C13202"/>
    <w:rsid w:val="00C134CF"/>
    <w:rsid w:val="00C136FC"/>
    <w:rsid w:val="00C1391A"/>
    <w:rsid w:val="00C1551A"/>
    <w:rsid w:val="00C1631C"/>
    <w:rsid w:val="00C16453"/>
    <w:rsid w:val="00C169C6"/>
    <w:rsid w:val="00C16AD0"/>
    <w:rsid w:val="00C16FC1"/>
    <w:rsid w:val="00C16FFC"/>
    <w:rsid w:val="00C175B1"/>
    <w:rsid w:val="00C178E3"/>
    <w:rsid w:val="00C17983"/>
    <w:rsid w:val="00C202C0"/>
    <w:rsid w:val="00C20395"/>
    <w:rsid w:val="00C20483"/>
    <w:rsid w:val="00C20641"/>
    <w:rsid w:val="00C20930"/>
    <w:rsid w:val="00C21230"/>
    <w:rsid w:val="00C215DF"/>
    <w:rsid w:val="00C218DB"/>
    <w:rsid w:val="00C22431"/>
    <w:rsid w:val="00C224C0"/>
    <w:rsid w:val="00C22EA5"/>
    <w:rsid w:val="00C23B0D"/>
    <w:rsid w:val="00C23E07"/>
    <w:rsid w:val="00C245E1"/>
    <w:rsid w:val="00C24799"/>
    <w:rsid w:val="00C24FD7"/>
    <w:rsid w:val="00C259FC"/>
    <w:rsid w:val="00C25FA6"/>
    <w:rsid w:val="00C261AC"/>
    <w:rsid w:val="00C2624A"/>
    <w:rsid w:val="00C26590"/>
    <w:rsid w:val="00C268B5"/>
    <w:rsid w:val="00C27372"/>
    <w:rsid w:val="00C27947"/>
    <w:rsid w:val="00C2798B"/>
    <w:rsid w:val="00C27C8E"/>
    <w:rsid w:val="00C27D6E"/>
    <w:rsid w:val="00C303E0"/>
    <w:rsid w:val="00C30B34"/>
    <w:rsid w:val="00C30E9D"/>
    <w:rsid w:val="00C31BBA"/>
    <w:rsid w:val="00C32363"/>
    <w:rsid w:val="00C325A4"/>
    <w:rsid w:val="00C32859"/>
    <w:rsid w:val="00C32C06"/>
    <w:rsid w:val="00C32D33"/>
    <w:rsid w:val="00C32F70"/>
    <w:rsid w:val="00C335E4"/>
    <w:rsid w:val="00C340CB"/>
    <w:rsid w:val="00C34103"/>
    <w:rsid w:val="00C347D0"/>
    <w:rsid w:val="00C34842"/>
    <w:rsid w:val="00C3538F"/>
    <w:rsid w:val="00C35707"/>
    <w:rsid w:val="00C361E1"/>
    <w:rsid w:val="00C364B0"/>
    <w:rsid w:val="00C3669C"/>
    <w:rsid w:val="00C366E6"/>
    <w:rsid w:val="00C3775F"/>
    <w:rsid w:val="00C37D28"/>
    <w:rsid w:val="00C40197"/>
    <w:rsid w:val="00C41087"/>
    <w:rsid w:val="00C41272"/>
    <w:rsid w:val="00C412A4"/>
    <w:rsid w:val="00C41481"/>
    <w:rsid w:val="00C41FE7"/>
    <w:rsid w:val="00C4222C"/>
    <w:rsid w:val="00C426EC"/>
    <w:rsid w:val="00C42A58"/>
    <w:rsid w:val="00C43040"/>
    <w:rsid w:val="00C43662"/>
    <w:rsid w:val="00C43BCE"/>
    <w:rsid w:val="00C43D43"/>
    <w:rsid w:val="00C43DA9"/>
    <w:rsid w:val="00C43DDC"/>
    <w:rsid w:val="00C44054"/>
    <w:rsid w:val="00C443CE"/>
    <w:rsid w:val="00C454F9"/>
    <w:rsid w:val="00C45827"/>
    <w:rsid w:val="00C45B05"/>
    <w:rsid w:val="00C45EE9"/>
    <w:rsid w:val="00C47035"/>
    <w:rsid w:val="00C4705F"/>
    <w:rsid w:val="00C4763C"/>
    <w:rsid w:val="00C47750"/>
    <w:rsid w:val="00C47B9F"/>
    <w:rsid w:val="00C50252"/>
    <w:rsid w:val="00C50519"/>
    <w:rsid w:val="00C50884"/>
    <w:rsid w:val="00C50C4F"/>
    <w:rsid w:val="00C51777"/>
    <w:rsid w:val="00C51E12"/>
    <w:rsid w:val="00C5203B"/>
    <w:rsid w:val="00C52AE8"/>
    <w:rsid w:val="00C53AFE"/>
    <w:rsid w:val="00C5482B"/>
    <w:rsid w:val="00C54934"/>
    <w:rsid w:val="00C55003"/>
    <w:rsid w:val="00C5510D"/>
    <w:rsid w:val="00C552D6"/>
    <w:rsid w:val="00C55FD8"/>
    <w:rsid w:val="00C5608D"/>
    <w:rsid w:val="00C560E7"/>
    <w:rsid w:val="00C56748"/>
    <w:rsid w:val="00C56E87"/>
    <w:rsid w:val="00C57196"/>
    <w:rsid w:val="00C57202"/>
    <w:rsid w:val="00C575BA"/>
    <w:rsid w:val="00C57907"/>
    <w:rsid w:val="00C57C46"/>
    <w:rsid w:val="00C60233"/>
    <w:rsid w:val="00C6111D"/>
    <w:rsid w:val="00C61712"/>
    <w:rsid w:val="00C617AF"/>
    <w:rsid w:val="00C61D17"/>
    <w:rsid w:val="00C620AC"/>
    <w:rsid w:val="00C6236B"/>
    <w:rsid w:val="00C62410"/>
    <w:rsid w:val="00C62587"/>
    <w:rsid w:val="00C626AF"/>
    <w:rsid w:val="00C6292C"/>
    <w:rsid w:val="00C62EE7"/>
    <w:rsid w:val="00C6357B"/>
    <w:rsid w:val="00C6422B"/>
    <w:rsid w:val="00C64403"/>
    <w:rsid w:val="00C64849"/>
    <w:rsid w:val="00C64975"/>
    <w:rsid w:val="00C64A0D"/>
    <w:rsid w:val="00C64EEC"/>
    <w:rsid w:val="00C64F08"/>
    <w:rsid w:val="00C651EA"/>
    <w:rsid w:val="00C65311"/>
    <w:rsid w:val="00C654A1"/>
    <w:rsid w:val="00C65708"/>
    <w:rsid w:val="00C6579F"/>
    <w:rsid w:val="00C66037"/>
    <w:rsid w:val="00C6694E"/>
    <w:rsid w:val="00C66D64"/>
    <w:rsid w:val="00C66EC2"/>
    <w:rsid w:val="00C66FF4"/>
    <w:rsid w:val="00C6717C"/>
    <w:rsid w:val="00C67365"/>
    <w:rsid w:val="00C67562"/>
    <w:rsid w:val="00C6793E"/>
    <w:rsid w:val="00C67AFC"/>
    <w:rsid w:val="00C67DDA"/>
    <w:rsid w:val="00C703DB"/>
    <w:rsid w:val="00C70A31"/>
    <w:rsid w:val="00C70F77"/>
    <w:rsid w:val="00C71360"/>
    <w:rsid w:val="00C71B70"/>
    <w:rsid w:val="00C728EC"/>
    <w:rsid w:val="00C72A87"/>
    <w:rsid w:val="00C72BB7"/>
    <w:rsid w:val="00C72D13"/>
    <w:rsid w:val="00C72DD5"/>
    <w:rsid w:val="00C72F8E"/>
    <w:rsid w:val="00C73BED"/>
    <w:rsid w:val="00C73D83"/>
    <w:rsid w:val="00C744AA"/>
    <w:rsid w:val="00C744D2"/>
    <w:rsid w:val="00C74918"/>
    <w:rsid w:val="00C74AEC"/>
    <w:rsid w:val="00C74FED"/>
    <w:rsid w:val="00C757C6"/>
    <w:rsid w:val="00C75B2D"/>
    <w:rsid w:val="00C75CEC"/>
    <w:rsid w:val="00C76475"/>
    <w:rsid w:val="00C766E6"/>
    <w:rsid w:val="00C76866"/>
    <w:rsid w:val="00C7688A"/>
    <w:rsid w:val="00C76AE9"/>
    <w:rsid w:val="00C77053"/>
    <w:rsid w:val="00C77FAB"/>
    <w:rsid w:val="00C80B0F"/>
    <w:rsid w:val="00C80CD6"/>
    <w:rsid w:val="00C8128C"/>
    <w:rsid w:val="00C81689"/>
    <w:rsid w:val="00C81E68"/>
    <w:rsid w:val="00C820A5"/>
    <w:rsid w:val="00C82151"/>
    <w:rsid w:val="00C821E2"/>
    <w:rsid w:val="00C82214"/>
    <w:rsid w:val="00C82828"/>
    <w:rsid w:val="00C828B5"/>
    <w:rsid w:val="00C82C93"/>
    <w:rsid w:val="00C82D4F"/>
    <w:rsid w:val="00C82D72"/>
    <w:rsid w:val="00C82FF6"/>
    <w:rsid w:val="00C83837"/>
    <w:rsid w:val="00C839C3"/>
    <w:rsid w:val="00C84357"/>
    <w:rsid w:val="00C85113"/>
    <w:rsid w:val="00C85122"/>
    <w:rsid w:val="00C8536A"/>
    <w:rsid w:val="00C8590A"/>
    <w:rsid w:val="00C859C9"/>
    <w:rsid w:val="00C861AD"/>
    <w:rsid w:val="00C8639A"/>
    <w:rsid w:val="00C86692"/>
    <w:rsid w:val="00C86DE3"/>
    <w:rsid w:val="00C86E2D"/>
    <w:rsid w:val="00C86FD9"/>
    <w:rsid w:val="00C87068"/>
    <w:rsid w:val="00C870FF"/>
    <w:rsid w:val="00C87488"/>
    <w:rsid w:val="00C87518"/>
    <w:rsid w:val="00C87BA4"/>
    <w:rsid w:val="00C90242"/>
    <w:rsid w:val="00C9036C"/>
    <w:rsid w:val="00C91124"/>
    <w:rsid w:val="00C91A08"/>
    <w:rsid w:val="00C92A88"/>
    <w:rsid w:val="00C92AE0"/>
    <w:rsid w:val="00C92EC2"/>
    <w:rsid w:val="00C931F0"/>
    <w:rsid w:val="00C94000"/>
    <w:rsid w:val="00C946A2"/>
    <w:rsid w:val="00C9494B"/>
    <w:rsid w:val="00C94BCC"/>
    <w:rsid w:val="00C94F9A"/>
    <w:rsid w:val="00C95240"/>
    <w:rsid w:val="00C95611"/>
    <w:rsid w:val="00C962D5"/>
    <w:rsid w:val="00C96379"/>
    <w:rsid w:val="00C963A3"/>
    <w:rsid w:val="00C96903"/>
    <w:rsid w:val="00C96BF7"/>
    <w:rsid w:val="00C972CE"/>
    <w:rsid w:val="00C97F08"/>
    <w:rsid w:val="00CA0866"/>
    <w:rsid w:val="00CA0B1B"/>
    <w:rsid w:val="00CA0E7F"/>
    <w:rsid w:val="00CA1488"/>
    <w:rsid w:val="00CA16FB"/>
    <w:rsid w:val="00CA2507"/>
    <w:rsid w:val="00CA2B24"/>
    <w:rsid w:val="00CA2B28"/>
    <w:rsid w:val="00CA2C2A"/>
    <w:rsid w:val="00CA2C5B"/>
    <w:rsid w:val="00CA2D79"/>
    <w:rsid w:val="00CA2E6F"/>
    <w:rsid w:val="00CA36C3"/>
    <w:rsid w:val="00CA38E6"/>
    <w:rsid w:val="00CA3AED"/>
    <w:rsid w:val="00CA43A0"/>
    <w:rsid w:val="00CA47D8"/>
    <w:rsid w:val="00CA4AD1"/>
    <w:rsid w:val="00CA4FEA"/>
    <w:rsid w:val="00CA53A5"/>
    <w:rsid w:val="00CA5CA2"/>
    <w:rsid w:val="00CA61FA"/>
    <w:rsid w:val="00CA6877"/>
    <w:rsid w:val="00CA68FC"/>
    <w:rsid w:val="00CA6DBC"/>
    <w:rsid w:val="00CA7FEF"/>
    <w:rsid w:val="00CB04EA"/>
    <w:rsid w:val="00CB06E4"/>
    <w:rsid w:val="00CB0AD1"/>
    <w:rsid w:val="00CB0B25"/>
    <w:rsid w:val="00CB1BC1"/>
    <w:rsid w:val="00CB1D0E"/>
    <w:rsid w:val="00CB270C"/>
    <w:rsid w:val="00CB290B"/>
    <w:rsid w:val="00CB362D"/>
    <w:rsid w:val="00CB3770"/>
    <w:rsid w:val="00CB3A61"/>
    <w:rsid w:val="00CB4342"/>
    <w:rsid w:val="00CB4931"/>
    <w:rsid w:val="00CB5702"/>
    <w:rsid w:val="00CB6157"/>
    <w:rsid w:val="00CB619E"/>
    <w:rsid w:val="00CB6473"/>
    <w:rsid w:val="00CB66E0"/>
    <w:rsid w:val="00CB687E"/>
    <w:rsid w:val="00CB6A06"/>
    <w:rsid w:val="00CB6C56"/>
    <w:rsid w:val="00CB7071"/>
    <w:rsid w:val="00CB728A"/>
    <w:rsid w:val="00CB750C"/>
    <w:rsid w:val="00CB75C3"/>
    <w:rsid w:val="00CB76FA"/>
    <w:rsid w:val="00CB781E"/>
    <w:rsid w:val="00CB78B5"/>
    <w:rsid w:val="00CB7E8E"/>
    <w:rsid w:val="00CC0122"/>
    <w:rsid w:val="00CC0377"/>
    <w:rsid w:val="00CC07DA"/>
    <w:rsid w:val="00CC11A8"/>
    <w:rsid w:val="00CC168D"/>
    <w:rsid w:val="00CC19E4"/>
    <w:rsid w:val="00CC1ADE"/>
    <w:rsid w:val="00CC1BE8"/>
    <w:rsid w:val="00CC1C05"/>
    <w:rsid w:val="00CC1C6D"/>
    <w:rsid w:val="00CC1FF1"/>
    <w:rsid w:val="00CC222D"/>
    <w:rsid w:val="00CC2346"/>
    <w:rsid w:val="00CC27E1"/>
    <w:rsid w:val="00CC28C1"/>
    <w:rsid w:val="00CC2D57"/>
    <w:rsid w:val="00CC2F2F"/>
    <w:rsid w:val="00CC4C89"/>
    <w:rsid w:val="00CC5892"/>
    <w:rsid w:val="00CC5A73"/>
    <w:rsid w:val="00CC5A9F"/>
    <w:rsid w:val="00CC5DA5"/>
    <w:rsid w:val="00CC6211"/>
    <w:rsid w:val="00CC6983"/>
    <w:rsid w:val="00CC7357"/>
    <w:rsid w:val="00CC7711"/>
    <w:rsid w:val="00CD0208"/>
    <w:rsid w:val="00CD0711"/>
    <w:rsid w:val="00CD0A63"/>
    <w:rsid w:val="00CD0C69"/>
    <w:rsid w:val="00CD116A"/>
    <w:rsid w:val="00CD145E"/>
    <w:rsid w:val="00CD15ED"/>
    <w:rsid w:val="00CD1CAF"/>
    <w:rsid w:val="00CD2052"/>
    <w:rsid w:val="00CD27C4"/>
    <w:rsid w:val="00CD2941"/>
    <w:rsid w:val="00CD2A9D"/>
    <w:rsid w:val="00CD2CBD"/>
    <w:rsid w:val="00CD2DB6"/>
    <w:rsid w:val="00CD2F17"/>
    <w:rsid w:val="00CD3070"/>
    <w:rsid w:val="00CD3905"/>
    <w:rsid w:val="00CD3F9E"/>
    <w:rsid w:val="00CD43A6"/>
    <w:rsid w:val="00CD5C7A"/>
    <w:rsid w:val="00CD5C7B"/>
    <w:rsid w:val="00CD5EB7"/>
    <w:rsid w:val="00CD6757"/>
    <w:rsid w:val="00CD721C"/>
    <w:rsid w:val="00CD7675"/>
    <w:rsid w:val="00CD77DC"/>
    <w:rsid w:val="00CD7882"/>
    <w:rsid w:val="00CD7A3A"/>
    <w:rsid w:val="00CD7B15"/>
    <w:rsid w:val="00CE041E"/>
    <w:rsid w:val="00CE0708"/>
    <w:rsid w:val="00CE07C5"/>
    <w:rsid w:val="00CE07D0"/>
    <w:rsid w:val="00CE1484"/>
    <w:rsid w:val="00CE16B8"/>
    <w:rsid w:val="00CE1FAB"/>
    <w:rsid w:val="00CE21B6"/>
    <w:rsid w:val="00CE2273"/>
    <w:rsid w:val="00CE2322"/>
    <w:rsid w:val="00CE2A15"/>
    <w:rsid w:val="00CE2A6E"/>
    <w:rsid w:val="00CE3F5F"/>
    <w:rsid w:val="00CE4378"/>
    <w:rsid w:val="00CE442B"/>
    <w:rsid w:val="00CE4A6E"/>
    <w:rsid w:val="00CE4B5F"/>
    <w:rsid w:val="00CE4DC3"/>
    <w:rsid w:val="00CE54C0"/>
    <w:rsid w:val="00CE5B60"/>
    <w:rsid w:val="00CE616F"/>
    <w:rsid w:val="00CE655C"/>
    <w:rsid w:val="00CE694E"/>
    <w:rsid w:val="00CE696E"/>
    <w:rsid w:val="00CE6F56"/>
    <w:rsid w:val="00CE73CE"/>
    <w:rsid w:val="00CE74E6"/>
    <w:rsid w:val="00CE755B"/>
    <w:rsid w:val="00CE7589"/>
    <w:rsid w:val="00CE76FB"/>
    <w:rsid w:val="00CE78C3"/>
    <w:rsid w:val="00CE794E"/>
    <w:rsid w:val="00CE7A35"/>
    <w:rsid w:val="00CE7CC0"/>
    <w:rsid w:val="00CE7E7D"/>
    <w:rsid w:val="00CF00F3"/>
    <w:rsid w:val="00CF07A5"/>
    <w:rsid w:val="00CF0A8E"/>
    <w:rsid w:val="00CF0EA8"/>
    <w:rsid w:val="00CF2161"/>
    <w:rsid w:val="00CF252F"/>
    <w:rsid w:val="00CF26C4"/>
    <w:rsid w:val="00CF288C"/>
    <w:rsid w:val="00CF2FBF"/>
    <w:rsid w:val="00CF3386"/>
    <w:rsid w:val="00CF3E75"/>
    <w:rsid w:val="00CF3F81"/>
    <w:rsid w:val="00CF4327"/>
    <w:rsid w:val="00CF47FB"/>
    <w:rsid w:val="00CF4870"/>
    <w:rsid w:val="00CF4B0D"/>
    <w:rsid w:val="00CF54FB"/>
    <w:rsid w:val="00CF569C"/>
    <w:rsid w:val="00CF577B"/>
    <w:rsid w:val="00CF6956"/>
    <w:rsid w:val="00CF6A7A"/>
    <w:rsid w:val="00CF6BB9"/>
    <w:rsid w:val="00CF7477"/>
    <w:rsid w:val="00CF77B1"/>
    <w:rsid w:val="00CF7EE7"/>
    <w:rsid w:val="00CF7F05"/>
    <w:rsid w:val="00CF7F61"/>
    <w:rsid w:val="00D00059"/>
    <w:rsid w:val="00D00697"/>
    <w:rsid w:val="00D010C3"/>
    <w:rsid w:val="00D012BF"/>
    <w:rsid w:val="00D01B2A"/>
    <w:rsid w:val="00D021C1"/>
    <w:rsid w:val="00D021DA"/>
    <w:rsid w:val="00D022DD"/>
    <w:rsid w:val="00D0266F"/>
    <w:rsid w:val="00D02C44"/>
    <w:rsid w:val="00D030CC"/>
    <w:rsid w:val="00D0363F"/>
    <w:rsid w:val="00D03B59"/>
    <w:rsid w:val="00D03CEA"/>
    <w:rsid w:val="00D03E5E"/>
    <w:rsid w:val="00D04269"/>
    <w:rsid w:val="00D0427F"/>
    <w:rsid w:val="00D04BC4"/>
    <w:rsid w:val="00D04D17"/>
    <w:rsid w:val="00D04E1E"/>
    <w:rsid w:val="00D04E9F"/>
    <w:rsid w:val="00D04F6F"/>
    <w:rsid w:val="00D0502C"/>
    <w:rsid w:val="00D05143"/>
    <w:rsid w:val="00D068EF"/>
    <w:rsid w:val="00D06BED"/>
    <w:rsid w:val="00D07B32"/>
    <w:rsid w:val="00D111CD"/>
    <w:rsid w:val="00D11258"/>
    <w:rsid w:val="00D11286"/>
    <w:rsid w:val="00D1164D"/>
    <w:rsid w:val="00D11857"/>
    <w:rsid w:val="00D11D38"/>
    <w:rsid w:val="00D1260F"/>
    <w:rsid w:val="00D12729"/>
    <w:rsid w:val="00D12F05"/>
    <w:rsid w:val="00D13206"/>
    <w:rsid w:val="00D13E6A"/>
    <w:rsid w:val="00D13FE0"/>
    <w:rsid w:val="00D14184"/>
    <w:rsid w:val="00D142CF"/>
    <w:rsid w:val="00D148B7"/>
    <w:rsid w:val="00D153C2"/>
    <w:rsid w:val="00D15CC6"/>
    <w:rsid w:val="00D15D12"/>
    <w:rsid w:val="00D160E7"/>
    <w:rsid w:val="00D16244"/>
    <w:rsid w:val="00D168A3"/>
    <w:rsid w:val="00D16B9D"/>
    <w:rsid w:val="00D16E98"/>
    <w:rsid w:val="00D16F42"/>
    <w:rsid w:val="00D1745D"/>
    <w:rsid w:val="00D175B4"/>
    <w:rsid w:val="00D17840"/>
    <w:rsid w:val="00D17D22"/>
    <w:rsid w:val="00D2075A"/>
    <w:rsid w:val="00D21676"/>
    <w:rsid w:val="00D21A8B"/>
    <w:rsid w:val="00D21C44"/>
    <w:rsid w:val="00D2210C"/>
    <w:rsid w:val="00D22334"/>
    <w:rsid w:val="00D22661"/>
    <w:rsid w:val="00D22705"/>
    <w:rsid w:val="00D22A40"/>
    <w:rsid w:val="00D23156"/>
    <w:rsid w:val="00D232BA"/>
    <w:rsid w:val="00D249F7"/>
    <w:rsid w:val="00D24E06"/>
    <w:rsid w:val="00D258ED"/>
    <w:rsid w:val="00D260C5"/>
    <w:rsid w:val="00D265C4"/>
    <w:rsid w:val="00D26C67"/>
    <w:rsid w:val="00D26E8C"/>
    <w:rsid w:val="00D27219"/>
    <w:rsid w:val="00D27862"/>
    <w:rsid w:val="00D27997"/>
    <w:rsid w:val="00D3028F"/>
    <w:rsid w:val="00D305C4"/>
    <w:rsid w:val="00D307AF"/>
    <w:rsid w:val="00D307C7"/>
    <w:rsid w:val="00D30BD4"/>
    <w:rsid w:val="00D32586"/>
    <w:rsid w:val="00D328EF"/>
    <w:rsid w:val="00D32C60"/>
    <w:rsid w:val="00D32CE4"/>
    <w:rsid w:val="00D331DB"/>
    <w:rsid w:val="00D335B0"/>
    <w:rsid w:val="00D337A9"/>
    <w:rsid w:val="00D33C1F"/>
    <w:rsid w:val="00D33F6E"/>
    <w:rsid w:val="00D3455F"/>
    <w:rsid w:val="00D34652"/>
    <w:rsid w:val="00D34C8F"/>
    <w:rsid w:val="00D3603A"/>
    <w:rsid w:val="00D36718"/>
    <w:rsid w:val="00D372EA"/>
    <w:rsid w:val="00D4158B"/>
    <w:rsid w:val="00D424B7"/>
    <w:rsid w:val="00D42693"/>
    <w:rsid w:val="00D4279D"/>
    <w:rsid w:val="00D43414"/>
    <w:rsid w:val="00D43C15"/>
    <w:rsid w:val="00D43D7E"/>
    <w:rsid w:val="00D43FC6"/>
    <w:rsid w:val="00D44022"/>
    <w:rsid w:val="00D4414E"/>
    <w:rsid w:val="00D44279"/>
    <w:rsid w:val="00D442EC"/>
    <w:rsid w:val="00D443F8"/>
    <w:rsid w:val="00D44483"/>
    <w:rsid w:val="00D44D09"/>
    <w:rsid w:val="00D45696"/>
    <w:rsid w:val="00D4590A"/>
    <w:rsid w:val="00D45CCC"/>
    <w:rsid w:val="00D461FE"/>
    <w:rsid w:val="00D462B4"/>
    <w:rsid w:val="00D4634E"/>
    <w:rsid w:val="00D46D42"/>
    <w:rsid w:val="00D46E30"/>
    <w:rsid w:val="00D472DF"/>
    <w:rsid w:val="00D4753D"/>
    <w:rsid w:val="00D47566"/>
    <w:rsid w:val="00D47D89"/>
    <w:rsid w:val="00D47EA5"/>
    <w:rsid w:val="00D50569"/>
    <w:rsid w:val="00D50669"/>
    <w:rsid w:val="00D5070C"/>
    <w:rsid w:val="00D52EA4"/>
    <w:rsid w:val="00D53B0C"/>
    <w:rsid w:val="00D53E27"/>
    <w:rsid w:val="00D53EBC"/>
    <w:rsid w:val="00D54DE3"/>
    <w:rsid w:val="00D5561B"/>
    <w:rsid w:val="00D55890"/>
    <w:rsid w:val="00D55A7D"/>
    <w:rsid w:val="00D55D6A"/>
    <w:rsid w:val="00D55E0F"/>
    <w:rsid w:val="00D56404"/>
    <w:rsid w:val="00D5676C"/>
    <w:rsid w:val="00D567E8"/>
    <w:rsid w:val="00D56BE2"/>
    <w:rsid w:val="00D56D28"/>
    <w:rsid w:val="00D56F21"/>
    <w:rsid w:val="00D56FD0"/>
    <w:rsid w:val="00D608B7"/>
    <w:rsid w:val="00D60CED"/>
    <w:rsid w:val="00D60D6B"/>
    <w:rsid w:val="00D60E66"/>
    <w:rsid w:val="00D60F2A"/>
    <w:rsid w:val="00D611B4"/>
    <w:rsid w:val="00D61410"/>
    <w:rsid w:val="00D61739"/>
    <w:rsid w:val="00D618B1"/>
    <w:rsid w:val="00D61A41"/>
    <w:rsid w:val="00D6214B"/>
    <w:rsid w:val="00D62619"/>
    <w:rsid w:val="00D62C3E"/>
    <w:rsid w:val="00D62C86"/>
    <w:rsid w:val="00D632C5"/>
    <w:rsid w:val="00D63EDE"/>
    <w:rsid w:val="00D641DF"/>
    <w:rsid w:val="00D646D9"/>
    <w:rsid w:val="00D6533F"/>
    <w:rsid w:val="00D65676"/>
    <w:rsid w:val="00D65D3F"/>
    <w:rsid w:val="00D65E19"/>
    <w:rsid w:val="00D65EF3"/>
    <w:rsid w:val="00D65F23"/>
    <w:rsid w:val="00D66E99"/>
    <w:rsid w:val="00D671C5"/>
    <w:rsid w:val="00D67D7A"/>
    <w:rsid w:val="00D67E59"/>
    <w:rsid w:val="00D70516"/>
    <w:rsid w:val="00D707CF"/>
    <w:rsid w:val="00D7172B"/>
    <w:rsid w:val="00D7180C"/>
    <w:rsid w:val="00D71C13"/>
    <w:rsid w:val="00D71C18"/>
    <w:rsid w:val="00D727A0"/>
    <w:rsid w:val="00D729EE"/>
    <w:rsid w:val="00D72A9B"/>
    <w:rsid w:val="00D73BFD"/>
    <w:rsid w:val="00D73E32"/>
    <w:rsid w:val="00D73FBF"/>
    <w:rsid w:val="00D743AA"/>
    <w:rsid w:val="00D74ECC"/>
    <w:rsid w:val="00D753D2"/>
    <w:rsid w:val="00D76855"/>
    <w:rsid w:val="00D7743E"/>
    <w:rsid w:val="00D777D9"/>
    <w:rsid w:val="00D77835"/>
    <w:rsid w:val="00D7794F"/>
    <w:rsid w:val="00D77EB5"/>
    <w:rsid w:val="00D8055D"/>
    <w:rsid w:val="00D80669"/>
    <w:rsid w:val="00D80900"/>
    <w:rsid w:val="00D80ABB"/>
    <w:rsid w:val="00D80D64"/>
    <w:rsid w:val="00D80D82"/>
    <w:rsid w:val="00D818A7"/>
    <w:rsid w:val="00D81A25"/>
    <w:rsid w:val="00D81C64"/>
    <w:rsid w:val="00D82CD1"/>
    <w:rsid w:val="00D833A3"/>
    <w:rsid w:val="00D836CD"/>
    <w:rsid w:val="00D83A24"/>
    <w:rsid w:val="00D83AF1"/>
    <w:rsid w:val="00D83EB3"/>
    <w:rsid w:val="00D83FF9"/>
    <w:rsid w:val="00D840F6"/>
    <w:rsid w:val="00D8499B"/>
    <w:rsid w:val="00D84AF0"/>
    <w:rsid w:val="00D84C83"/>
    <w:rsid w:val="00D84FF6"/>
    <w:rsid w:val="00D85558"/>
    <w:rsid w:val="00D85976"/>
    <w:rsid w:val="00D862BA"/>
    <w:rsid w:val="00D86B51"/>
    <w:rsid w:val="00D86E45"/>
    <w:rsid w:val="00D87536"/>
    <w:rsid w:val="00D876E9"/>
    <w:rsid w:val="00D8796C"/>
    <w:rsid w:val="00D87F10"/>
    <w:rsid w:val="00D900FE"/>
    <w:rsid w:val="00D9025F"/>
    <w:rsid w:val="00D9040F"/>
    <w:rsid w:val="00D9091F"/>
    <w:rsid w:val="00D910BF"/>
    <w:rsid w:val="00D914D1"/>
    <w:rsid w:val="00D91F05"/>
    <w:rsid w:val="00D920CC"/>
    <w:rsid w:val="00D92837"/>
    <w:rsid w:val="00D92DC2"/>
    <w:rsid w:val="00D93000"/>
    <w:rsid w:val="00D9350A"/>
    <w:rsid w:val="00D9354D"/>
    <w:rsid w:val="00D938BF"/>
    <w:rsid w:val="00D9402C"/>
    <w:rsid w:val="00D94E81"/>
    <w:rsid w:val="00D95241"/>
    <w:rsid w:val="00D95422"/>
    <w:rsid w:val="00D958BC"/>
    <w:rsid w:val="00D958D0"/>
    <w:rsid w:val="00D971F7"/>
    <w:rsid w:val="00D974C3"/>
    <w:rsid w:val="00D97FEE"/>
    <w:rsid w:val="00DA0387"/>
    <w:rsid w:val="00DA0416"/>
    <w:rsid w:val="00DA102F"/>
    <w:rsid w:val="00DA23A9"/>
    <w:rsid w:val="00DA23D4"/>
    <w:rsid w:val="00DA25F0"/>
    <w:rsid w:val="00DA2621"/>
    <w:rsid w:val="00DA29A2"/>
    <w:rsid w:val="00DA2BE2"/>
    <w:rsid w:val="00DA2CC2"/>
    <w:rsid w:val="00DA3435"/>
    <w:rsid w:val="00DA35E9"/>
    <w:rsid w:val="00DA372B"/>
    <w:rsid w:val="00DA3BBF"/>
    <w:rsid w:val="00DA4524"/>
    <w:rsid w:val="00DA4696"/>
    <w:rsid w:val="00DA49B6"/>
    <w:rsid w:val="00DA4B88"/>
    <w:rsid w:val="00DA4E49"/>
    <w:rsid w:val="00DA53F5"/>
    <w:rsid w:val="00DA57E3"/>
    <w:rsid w:val="00DA5A98"/>
    <w:rsid w:val="00DA5AE0"/>
    <w:rsid w:val="00DA6193"/>
    <w:rsid w:val="00DA6D93"/>
    <w:rsid w:val="00DA6EF4"/>
    <w:rsid w:val="00DA6F5F"/>
    <w:rsid w:val="00DA6FF7"/>
    <w:rsid w:val="00DA70C1"/>
    <w:rsid w:val="00DA72E9"/>
    <w:rsid w:val="00DA79C1"/>
    <w:rsid w:val="00DB073C"/>
    <w:rsid w:val="00DB0E68"/>
    <w:rsid w:val="00DB1701"/>
    <w:rsid w:val="00DB19AB"/>
    <w:rsid w:val="00DB1CE5"/>
    <w:rsid w:val="00DB1F9B"/>
    <w:rsid w:val="00DB360C"/>
    <w:rsid w:val="00DB367E"/>
    <w:rsid w:val="00DB3BAB"/>
    <w:rsid w:val="00DB3CD1"/>
    <w:rsid w:val="00DB47CA"/>
    <w:rsid w:val="00DB4AD2"/>
    <w:rsid w:val="00DB518B"/>
    <w:rsid w:val="00DB5847"/>
    <w:rsid w:val="00DB6223"/>
    <w:rsid w:val="00DB66F9"/>
    <w:rsid w:val="00DB6814"/>
    <w:rsid w:val="00DB6DBD"/>
    <w:rsid w:val="00DB70C3"/>
    <w:rsid w:val="00DB72A5"/>
    <w:rsid w:val="00DB7415"/>
    <w:rsid w:val="00DB7A48"/>
    <w:rsid w:val="00DC0516"/>
    <w:rsid w:val="00DC0748"/>
    <w:rsid w:val="00DC08E2"/>
    <w:rsid w:val="00DC1331"/>
    <w:rsid w:val="00DC25A0"/>
    <w:rsid w:val="00DC266E"/>
    <w:rsid w:val="00DC2AB4"/>
    <w:rsid w:val="00DC2DB4"/>
    <w:rsid w:val="00DC2E13"/>
    <w:rsid w:val="00DC3613"/>
    <w:rsid w:val="00DC3A19"/>
    <w:rsid w:val="00DC3A23"/>
    <w:rsid w:val="00DC3F33"/>
    <w:rsid w:val="00DC3F86"/>
    <w:rsid w:val="00DC426C"/>
    <w:rsid w:val="00DC43AA"/>
    <w:rsid w:val="00DC44A0"/>
    <w:rsid w:val="00DC4610"/>
    <w:rsid w:val="00DC49A5"/>
    <w:rsid w:val="00DC49D5"/>
    <w:rsid w:val="00DC4F43"/>
    <w:rsid w:val="00DC4F54"/>
    <w:rsid w:val="00DC520A"/>
    <w:rsid w:val="00DC5555"/>
    <w:rsid w:val="00DC5B95"/>
    <w:rsid w:val="00DC5FA4"/>
    <w:rsid w:val="00DC68E1"/>
    <w:rsid w:val="00DC6C2C"/>
    <w:rsid w:val="00DC7171"/>
    <w:rsid w:val="00DC7512"/>
    <w:rsid w:val="00DC7738"/>
    <w:rsid w:val="00DC7AB4"/>
    <w:rsid w:val="00DD0003"/>
    <w:rsid w:val="00DD03D7"/>
    <w:rsid w:val="00DD0838"/>
    <w:rsid w:val="00DD0AB3"/>
    <w:rsid w:val="00DD0B92"/>
    <w:rsid w:val="00DD0F2F"/>
    <w:rsid w:val="00DD1D35"/>
    <w:rsid w:val="00DD1DB6"/>
    <w:rsid w:val="00DD1F18"/>
    <w:rsid w:val="00DD24E3"/>
    <w:rsid w:val="00DD2625"/>
    <w:rsid w:val="00DD2786"/>
    <w:rsid w:val="00DD3043"/>
    <w:rsid w:val="00DD3288"/>
    <w:rsid w:val="00DD33AC"/>
    <w:rsid w:val="00DD3BBE"/>
    <w:rsid w:val="00DD49A3"/>
    <w:rsid w:val="00DD543F"/>
    <w:rsid w:val="00DD5BB0"/>
    <w:rsid w:val="00DD5E51"/>
    <w:rsid w:val="00DD68AB"/>
    <w:rsid w:val="00DD6BBE"/>
    <w:rsid w:val="00DD6C03"/>
    <w:rsid w:val="00DD7A91"/>
    <w:rsid w:val="00DE081F"/>
    <w:rsid w:val="00DE0CD8"/>
    <w:rsid w:val="00DE1077"/>
    <w:rsid w:val="00DE126D"/>
    <w:rsid w:val="00DE15B1"/>
    <w:rsid w:val="00DE170E"/>
    <w:rsid w:val="00DE184D"/>
    <w:rsid w:val="00DE1A84"/>
    <w:rsid w:val="00DE1DDF"/>
    <w:rsid w:val="00DE2236"/>
    <w:rsid w:val="00DE24DF"/>
    <w:rsid w:val="00DE25DF"/>
    <w:rsid w:val="00DE28BE"/>
    <w:rsid w:val="00DE2C97"/>
    <w:rsid w:val="00DE2DF2"/>
    <w:rsid w:val="00DE349C"/>
    <w:rsid w:val="00DE3B43"/>
    <w:rsid w:val="00DE4197"/>
    <w:rsid w:val="00DE4CC5"/>
    <w:rsid w:val="00DE4D94"/>
    <w:rsid w:val="00DE5082"/>
    <w:rsid w:val="00DE5421"/>
    <w:rsid w:val="00DE5D09"/>
    <w:rsid w:val="00DE6C2D"/>
    <w:rsid w:val="00DE730F"/>
    <w:rsid w:val="00DE7B11"/>
    <w:rsid w:val="00DE7B5A"/>
    <w:rsid w:val="00DE7EDA"/>
    <w:rsid w:val="00DE7F77"/>
    <w:rsid w:val="00DF000F"/>
    <w:rsid w:val="00DF073D"/>
    <w:rsid w:val="00DF0A70"/>
    <w:rsid w:val="00DF0C1E"/>
    <w:rsid w:val="00DF0F39"/>
    <w:rsid w:val="00DF1652"/>
    <w:rsid w:val="00DF1DEE"/>
    <w:rsid w:val="00DF1E82"/>
    <w:rsid w:val="00DF29EE"/>
    <w:rsid w:val="00DF2B43"/>
    <w:rsid w:val="00DF3176"/>
    <w:rsid w:val="00DF31EA"/>
    <w:rsid w:val="00DF3B25"/>
    <w:rsid w:val="00DF4ACF"/>
    <w:rsid w:val="00DF5157"/>
    <w:rsid w:val="00DF51DB"/>
    <w:rsid w:val="00DF531D"/>
    <w:rsid w:val="00DF5CE8"/>
    <w:rsid w:val="00DF5E60"/>
    <w:rsid w:val="00DF60C8"/>
    <w:rsid w:val="00DF6339"/>
    <w:rsid w:val="00DF644B"/>
    <w:rsid w:val="00DF6859"/>
    <w:rsid w:val="00DF7031"/>
    <w:rsid w:val="00DF7236"/>
    <w:rsid w:val="00DF7476"/>
    <w:rsid w:val="00DF780A"/>
    <w:rsid w:val="00DF78BC"/>
    <w:rsid w:val="00DF7F85"/>
    <w:rsid w:val="00E0031E"/>
    <w:rsid w:val="00E0098C"/>
    <w:rsid w:val="00E00D07"/>
    <w:rsid w:val="00E0181E"/>
    <w:rsid w:val="00E01885"/>
    <w:rsid w:val="00E01D36"/>
    <w:rsid w:val="00E01E56"/>
    <w:rsid w:val="00E01EDE"/>
    <w:rsid w:val="00E02563"/>
    <w:rsid w:val="00E02B43"/>
    <w:rsid w:val="00E02FBD"/>
    <w:rsid w:val="00E0332D"/>
    <w:rsid w:val="00E03E39"/>
    <w:rsid w:val="00E04848"/>
    <w:rsid w:val="00E0568F"/>
    <w:rsid w:val="00E05724"/>
    <w:rsid w:val="00E0573B"/>
    <w:rsid w:val="00E063EB"/>
    <w:rsid w:val="00E0666E"/>
    <w:rsid w:val="00E078D2"/>
    <w:rsid w:val="00E07D09"/>
    <w:rsid w:val="00E10216"/>
    <w:rsid w:val="00E104AD"/>
    <w:rsid w:val="00E10B6A"/>
    <w:rsid w:val="00E10FD8"/>
    <w:rsid w:val="00E1109C"/>
    <w:rsid w:val="00E1160A"/>
    <w:rsid w:val="00E11950"/>
    <w:rsid w:val="00E11C25"/>
    <w:rsid w:val="00E12316"/>
    <w:rsid w:val="00E12BAA"/>
    <w:rsid w:val="00E12D1C"/>
    <w:rsid w:val="00E13688"/>
    <w:rsid w:val="00E13865"/>
    <w:rsid w:val="00E1391E"/>
    <w:rsid w:val="00E13F2D"/>
    <w:rsid w:val="00E146F1"/>
    <w:rsid w:val="00E14C27"/>
    <w:rsid w:val="00E14CEA"/>
    <w:rsid w:val="00E14FBC"/>
    <w:rsid w:val="00E15DA0"/>
    <w:rsid w:val="00E16258"/>
    <w:rsid w:val="00E16DD9"/>
    <w:rsid w:val="00E170D4"/>
    <w:rsid w:val="00E171F6"/>
    <w:rsid w:val="00E17417"/>
    <w:rsid w:val="00E17709"/>
    <w:rsid w:val="00E17761"/>
    <w:rsid w:val="00E17B2D"/>
    <w:rsid w:val="00E17B58"/>
    <w:rsid w:val="00E17BDE"/>
    <w:rsid w:val="00E17F04"/>
    <w:rsid w:val="00E20075"/>
    <w:rsid w:val="00E209A0"/>
    <w:rsid w:val="00E20A7B"/>
    <w:rsid w:val="00E212DA"/>
    <w:rsid w:val="00E21996"/>
    <w:rsid w:val="00E21A07"/>
    <w:rsid w:val="00E21A3F"/>
    <w:rsid w:val="00E21BC6"/>
    <w:rsid w:val="00E21FE3"/>
    <w:rsid w:val="00E22EA2"/>
    <w:rsid w:val="00E234D3"/>
    <w:rsid w:val="00E23CDF"/>
    <w:rsid w:val="00E23CE0"/>
    <w:rsid w:val="00E23DD7"/>
    <w:rsid w:val="00E23DF1"/>
    <w:rsid w:val="00E24436"/>
    <w:rsid w:val="00E24EF7"/>
    <w:rsid w:val="00E24FC8"/>
    <w:rsid w:val="00E25235"/>
    <w:rsid w:val="00E2539E"/>
    <w:rsid w:val="00E25AD4"/>
    <w:rsid w:val="00E267F4"/>
    <w:rsid w:val="00E269E5"/>
    <w:rsid w:val="00E26D27"/>
    <w:rsid w:val="00E27211"/>
    <w:rsid w:val="00E27576"/>
    <w:rsid w:val="00E27991"/>
    <w:rsid w:val="00E279DA"/>
    <w:rsid w:val="00E30886"/>
    <w:rsid w:val="00E30A90"/>
    <w:rsid w:val="00E30C11"/>
    <w:rsid w:val="00E30E91"/>
    <w:rsid w:val="00E31592"/>
    <w:rsid w:val="00E31766"/>
    <w:rsid w:val="00E318EC"/>
    <w:rsid w:val="00E31F62"/>
    <w:rsid w:val="00E3253A"/>
    <w:rsid w:val="00E335FF"/>
    <w:rsid w:val="00E339EA"/>
    <w:rsid w:val="00E3455E"/>
    <w:rsid w:val="00E34941"/>
    <w:rsid w:val="00E34978"/>
    <w:rsid w:val="00E34D2F"/>
    <w:rsid w:val="00E35392"/>
    <w:rsid w:val="00E354DB"/>
    <w:rsid w:val="00E355C6"/>
    <w:rsid w:val="00E359CC"/>
    <w:rsid w:val="00E35B15"/>
    <w:rsid w:val="00E3656A"/>
    <w:rsid w:val="00E36C45"/>
    <w:rsid w:val="00E374B8"/>
    <w:rsid w:val="00E37626"/>
    <w:rsid w:val="00E3781C"/>
    <w:rsid w:val="00E378A7"/>
    <w:rsid w:val="00E37CAE"/>
    <w:rsid w:val="00E37D63"/>
    <w:rsid w:val="00E37E80"/>
    <w:rsid w:val="00E40085"/>
    <w:rsid w:val="00E40799"/>
    <w:rsid w:val="00E40E6B"/>
    <w:rsid w:val="00E4114C"/>
    <w:rsid w:val="00E414C5"/>
    <w:rsid w:val="00E416FD"/>
    <w:rsid w:val="00E419C2"/>
    <w:rsid w:val="00E421FA"/>
    <w:rsid w:val="00E42D25"/>
    <w:rsid w:val="00E42D96"/>
    <w:rsid w:val="00E43741"/>
    <w:rsid w:val="00E4405A"/>
    <w:rsid w:val="00E4448F"/>
    <w:rsid w:val="00E4496F"/>
    <w:rsid w:val="00E45324"/>
    <w:rsid w:val="00E45379"/>
    <w:rsid w:val="00E4566B"/>
    <w:rsid w:val="00E45FEB"/>
    <w:rsid w:val="00E4773A"/>
    <w:rsid w:val="00E47B03"/>
    <w:rsid w:val="00E500BD"/>
    <w:rsid w:val="00E506FB"/>
    <w:rsid w:val="00E50BB0"/>
    <w:rsid w:val="00E511D4"/>
    <w:rsid w:val="00E5123A"/>
    <w:rsid w:val="00E51A0B"/>
    <w:rsid w:val="00E525E4"/>
    <w:rsid w:val="00E527BB"/>
    <w:rsid w:val="00E52E5A"/>
    <w:rsid w:val="00E532A2"/>
    <w:rsid w:val="00E5333B"/>
    <w:rsid w:val="00E53512"/>
    <w:rsid w:val="00E538FD"/>
    <w:rsid w:val="00E541F0"/>
    <w:rsid w:val="00E546A3"/>
    <w:rsid w:val="00E54A71"/>
    <w:rsid w:val="00E54E61"/>
    <w:rsid w:val="00E550E3"/>
    <w:rsid w:val="00E55506"/>
    <w:rsid w:val="00E55B6A"/>
    <w:rsid w:val="00E55C6F"/>
    <w:rsid w:val="00E566A6"/>
    <w:rsid w:val="00E57B4B"/>
    <w:rsid w:val="00E60130"/>
    <w:rsid w:val="00E6036F"/>
    <w:rsid w:val="00E60403"/>
    <w:rsid w:val="00E60602"/>
    <w:rsid w:val="00E609BD"/>
    <w:rsid w:val="00E60CB9"/>
    <w:rsid w:val="00E6202B"/>
    <w:rsid w:val="00E628F6"/>
    <w:rsid w:val="00E62AF4"/>
    <w:rsid w:val="00E62D53"/>
    <w:rsid w:val="00E62DB4"/>
    <w:rsid w:val="00E63A41"/>
    <w:rsid w:val="00E64611"/>
    <w:rsid w:val="00E64AE6"/>
    <w:rsid w:val="00E64B70"/>
    <w:rsid w:val="00E65901"/>
    <w:rsid w:val="00E6591A"/>
    <w:rsid w:val="00E659E6"/>
    <w:rsid w:val="00E663B6"/>
    <w:rsid w:val="00E66EAF"/>
    <w:rsid w:val="00E67731"/>
    <w:rsid w:val="00E67B14"/>
    <w:rsid w:val="00E67FBC"/>
    <w:rsid w:val="00E7038D"/>
    <w:rsid w:val="00E7046E"/>
    <w:rsid w:val="00E70908"/>
    <w:rsid w:val="00E70A12"/>
    <w:rsid w:val="00E70A8E"/>
    <w:rsid w:val="00E70C6A"/>
    <w:rsid w:val="00E710E2"/>
    <w:rsid w:val="00E71202"/>
    <w:rsid w:val="00E7150E"/>
    <w:rsid w:val="00E71BE7"/>
    <w:rsid w:val="00E71E20"/>
    <w:rsid w:val="00E71F9E"/>
    <w:rsid w:val="00E721B0"/>
    <w:rsid w:val="00E72592"/>
    <w:rsid w:val="00E729A4"/>
    <w:rsid w:val="00E7306C"/>
    <w:rsid w:val="00E7355C"/>
    <w:rsid w:val="00E738D0"/>
    <w:rsid w:val="00E73BC9"/>
    <w:rsid w:val="00E73D7A"/>
    <w:rsid w:val="00E74619"/>
    <w:rsid w:val="00E74C0F"/>
    <w:rsid w:val="00E75A10"/>
    <w:rsid w:val="00E75EEE"/>
    <w:rsid w:val="00E76337"/>
    <w:rsid w:val="00E763EF"/>
    <w:rsid w:val="00E76E4B"/>
    <w:rsid w:val="00E7722F"/>
    <w:rsid w:val="00E77CBF"/>
    <w:rsid w:val="00E77F14"/>
    <w:rsid w:val="00E805E5"/>
    <w:rsid w:val="00E806DC"/>
    <w:rsid w:val="00E80C9A"/>
    <w:rsid w:val="00E80DBF"/>
    <w:rsid w:val="00E810A3"/>
    <w:rsid w:val="00E811B4"/>
    <w:rsid w:val="00E812EB"/>
    <w:rsid w:val="00E814A2"/>
    <w:rsid w:val="00E8165E"/>
    <w:rsid w:val="00E81789"/>
    <w:rsid w:val="00E8193E"/>
    <w:rsid w:val="00E81BE8"/>
    <w:rsid w:val="00E824FD"/>
    <w:rsid w:val="00E825E1"/>
    <w:rsid w:val="00E827B5"/>
    <w:rsid w:val="00E82BFB"/>
    <w:rsid w:val="00E8311E"/>
    <w:rsid w:val="00E831A9"/>
    <w:rsid w:val="00E83B48"/>
    <w:rsid w:val="00E84988"/>
    <w:rsid w:val="00E84991"/>
    <w:rsid w:val="00E84C8F"/>
    <w:rsid w:val="00E84D72"/>
    <w:rsid w:val="00E85159"/>
    <w:rsid w:val="00E8549F"/>
    <w:rsid w:val="00E85753"/>
    <w:rsid w:val="00E857C6"/>
    <w:rsid w:val="00E85803"/>
    <w:rsid w:val="00E85A52"/>
    <w:rsid w:val="00E8697E"/>
    <w:rsid w:val="00E8697F"/>
    <w:rsid w:val="00E86B04"/>
    <w:rsid w:val="00E87221"/>
    <w:rsid w:val="00E876BC"/>
    <w:rsid w:val="00E87BFB"/>
    <w:rsid w:val="00E87CF0"/>
    <w:rsid w:val="00E87E71"/>
    <w:rsid w:val="00E87E7B"/>
    <w:rsid w:val="00E901A3"/>
    <w:rsid w:val="00E9073E"/>
    <w:rsid w:val="00E90D6B"/>
    <w:rsid w:val="00E910CC"/>
    <w:rsid w:val="00E9115D"/>
    <w:rsid w:val="00E915EC"/>
    <w:rsid w:val="00E91A07"/>
    <w:rsid w:val="00E91A6E"/>
    <w:rsid w:val="00E9201E"/>
    <w:rsid w:val="00E929F1"/>
    <w:rsid w:val="00E933DF"/>
    <w:rsid w:val="00E93889"/>
    <w:rsid w:val="00E93962"/>
    <w:rsid w:val="00E93F26"/>
    <w:rsid w:val="00E940F1"/>
    <w:rsid w:val="00E94A73"/>
    <w:rsid w:val="00E94ADB"/>
    <w:rsid w:val="00E953D3"/>
    <w:rsid w:val="00E956FF"/>
    <w:rsid w:val="00E975BE"/>
    <w:rsid w:val="00E977CA"/>
    <w:rsid w:val="00EA0128"/>
    <w:rsid w:val="00EA0F2B"/>
    <w:rsid w:val="00EA136E"/>
    <w:rsid w:val="00EA14E9"/>
    <w:rsid w:val="00EA1B3B"/>
    <w:rsid w:val="00EA1CDE"/>
    <w:rsid w:val="00EA1F16"/>
    <w:rsid w:val="00EA2A86"/>
    <w:rsid w:val="00EA2ACF"/>
    <w:rsid w:val="00EA2F0E"/>
    <w:rsid w:val="00EA30EE"/>
    <w:rsid w:val="00EA34BF"/>
    <w:rsid w:val="00EA3533"/>
    <w:rsid w:val="00EA3924"/>
    <w:rsid w:val="00EA3B20"/>
    <w:rsid w:val="00EA3D68"/>
    <w:rsid w:val="00EA419E"/>
    <w:rsid w:val="00EA4907"/>
    <w:rsid w:val="00EA4E55"/>
    <w:rsid w:val="00EA55DA"/>
    <w:rsid w:val="00EA57D0"/>
    <w:rsid w:val="00EA5966"/>
    <w:rsid w:val="00EA5A2E"/>
    <w:rsid w:val="00EA5BC7"/>
    <w:rsid w:val="00EA5E0D"/>
    <w:rsid w:val="00EA67C3"/>
    <w:rsid w:val="00EA6929"/>
    <w:rsid w:val="00EA6A11"/>
    <w:rsid w:val="00EA705D"/>
    <w:rsid w:val="00EA7261"/>
    <w:rsid w:val="00EA769A"/>
    <w:rsid w:val="00EA76E8"/>
    <w:rsid w:val="00EA7796"/>
    <w:rsid w:val="00EA7CF3"/>
    <w:rsid w:val="00EA7FB2"/>
    <w:rsid w:val="00EB020A"/>
    <w:rsid w:val="00EB0580"/>
    <w:rsid w:val="00EB1177"/>
    <w:rsid w:val="00EB1514"/>
    <w:rsid w:val="00EB1D01"/>
    <w:rsid w:val="00EB1E21"/>
    <w:rsid w:val="00EB2819"/>
    <w:rsid w:val="00EB28A6"/>
    <w:rsid w:val="00EB2EC0"/>
    <w:rsid w:val="00EB47ED"/>
    <w:rsid w:val="00EB499E"/>
    <w:rsid w:val="00EB4D81"/>
    <w:rsid w:val="00EB52AB"/>
    <w:rsid w:val="00EB52DB"/>
    <w:rsid w:val="00EB560E"/>
    <w:rsid w:val="00EB58FA"/>
    <w:rsid w:val="00EB591D"/>
    <w:rsid w:val="00EB59C5"/>
    <w:rsid w:val="00EB6340"/>
    <w:rsid w:val="00EB66F2"/>
    <w:rsid w:val="00EB743E"/>
    <w:rsid w:val="00EB76EF"/>
    <w:rsid w:val="00EB78EC"/>
    <w:rsid w:val="00EB7B04"/>
    <w:rsid w:val="00EB7B7A"/>
    <w:rsid w:val="00EB7FA1"/>
    <w:rsid w:val="00EC02D5"/>
    <w:rsid w:val="00EC0C8A"/>
    <w:rsid w:val="00EC1154"/>
    <w:rsid w:val="00EC130E"/>
    <w:rsid w:val="00EC143E"/>
    <w:rsid w:val="00EC1548"/>
    <w:rsid w:val="00EC18D7"/>
    <w:rsid w:val="00EC2BA6"/>
    <w:rsid w:val="00EC2EE4"/>
    <w:rsid w:val="00EC34D1"/>
    <w:rsid w:val="00EC3B98"/>
    <w:rsid w:val="00EC3FD9"/>
    <w:rsid w:val="00EC40AC"/>
    <w:rsid w:val="00EC451A"/>
    <w:rsid w:val="00EC49F1"/>
    <w:rsid w:val="00EC4BE3"/>
    <w:rsid w:val="00EC4E80"/>
    <w:rsid w:val="00EC4F68"/>
    <w:rsid w:val="00EC512C"/>
    <w:rsid w:val="00EC53C3"/>
    <w:rsid w:val="00EC5891"/>
    <w:rsid w:val="00EC5C11"/>
    <w:rsid w:val="00EC6BD2"/>
    <w:rsid w:val="00EC709E"/>
    <w:rsid w:val="00EC7146"/>
    <w:rsid w:val="00EC7BE2"/>
    <w:rsid w:val="00ED0BCB"/>
    <w:rsid w:val="00ED0FEE"/>
    <w:rsid w:val="00ED1242"/>
    <w:rsid w:val="00ED1775"/>
    <w:rsid w:val="00ED17C7"/>
    <w:rsid w:val="00ED2603"/>
    <w:rsid w:val="00ED2A47"/>
    <w:rsid w:val="00ED2B28"/>
    <w:rsid w:val="00ED3154"/>
    <w:rsid w:val="00ED334F"/>
    <w:rsid w:val="00ED348E"/>
    <w:rsid w:val="00ED397F"/>
    <w:rsid w:val="00ED3F01"/>
    <w:rsid w:val="00ED4A77"/>
    <w:rsid w:val="00ED4C51"/>
    <w:rsid w:val="00ED5FD6"/>
    <w:rsid w:val="00ED6557"/>
    <w:rsid w:val="00ED6AC2"/>
    <w:rsid w:val="00ED720E"/>
    <w:rsid w:val="00ED7347"/>
    <w:rsid w:val="00ED74D9"/>
    <w:rsid w:val="00ED76DB"/>
    <w:rsid w:val="00ED7DF4"/>
    <w:rsid w:val="00EE0BD4"/>
    <w:rsid w:val="00EE0C66"/>
    <w:rsid w:val="00EE14F0"/>
    <w:rsid w:val="00EE16AD"/>
    <w:rsid w:val="00EE16EC"/>
    <w:rsid w:val="00EE2576"/>
    <w:rsid w:val="00EE2D9C"/>
    <w:rsid w:val="00EE2EC4"/>
    <w:rsid w:val="00EE3119"/>
    <w:rsid w:val="00EE33BA"/>
    <w:rsid w:val="00EE3B57"/>
    <w:rsid w:val="00EE4561"/>
    <w:rsid w:val="00EE45D6"/>
    <w:rsid w:val="00EE4F86"/>
    <w:rsid w:val="00EE4FDE"/>
    <w:rsid w:val="00EE5239"/>
    <w:rsid w:val="00EE54F1"/>
    <w:rsid w:val="00EE566A"/>
    <w:rsid w:val="00EE5683"/>
    <w:rsid w:val="00EE5BCF"/>
    <w:rsid w:val="00EE5DDF"/>
    <w:rsid w:val="00EE5F1D"/>
    <w:rsid w:val="00EE6088"/>
    <w:rsid w:val="00EE60A0"/>
    <w:rsid w:val="00EE769A"/>
    <w:rsid w:val="00EE78A9"/>
    <w:rsid w:val="00EE7CD0"/>
    <w:rsid w:val="00EE7D27"/>
    <w:rsid w:val="00EF0A6F"/>
    <w:rsid w:val="00EF12B8"/>
    <w:rsid w:val="00EF1551"/>
    <w:rsid w:val="00EF18C6"/>
    <w:rsid w:val="00EF225D"/>
    <w:rsid w:val="00EF2475"/>
    <w:rsid w:val="00EF25C4"/>
    <w:rsid w:val="00EF2703"/>
    <w:rsid w:val="00EF2A4F"/>
    <w:rsid w:val="00EF2CBF"/>
    <w:rsid w:val="00EF36EF"/>
    <w:rsid w:val="00EF3715"/>
    <w:rsid w:val="00EF3E84"/>
    <w:rsid w:val="00EF4A1F"/>
    <w:rsid w:val="00EF4C4C"/>
    <w:rsid w:val="00EF560C"/>
    <w:rsid w:val="00EF592E"/>
    <w:rsid w:val="00EF5C83"/>
    <w:rsid w:val="00EF5D95"/>
    <w:rsid w:val="00EF5E10"/>
    <w:rsid w:val="00EF626C"/>
    <w:rsid w:val="00EF6402"/>
    <w:rsid w:val="00EF6902"/>
    <w:rsid w:val="00EF6A97"/>
    <w:rsid w:val="00EF72AE"/>
    <w:rsid w:val="00EF75FC"/>
    <w:rsid w:val="00EF7DF1"/>
    <w:rsid w:val="00F00118"/>
    <w:rsid w:val="00F0023F"/>
    <w:rsid w:val="00F00CAA"/>
    <w:rsid w:val="00F01458"/>
    <w:rsid w:val="00F01503"/>
    <w:rsid w:val="00F019C0"/>
    <w:rsid w:val="00F01DF1"/>
    <w:rsid w:val="00F01FF9"/>
    <w:rsid w:val="00F027C6"/>
    <w:rsid w:val="00F02A56"/>
    <w:rsid w:val="00F02CCB"/>
    <w:rsid w:val="00F02EF7"/>
    <w:rsid w:val="00F0314B"/>
    <w:rsid w:val="00F03880"/>
    <w:rsid w:val="00F04076"/>
    <w:rsid w:val="00F048B8"/>
    <w:rsid w:val="00F04D03"/>
    <w:rsid w:val="00F04DA3"/>
    <w:rsid w:val="00F05245"/>
    <w:rsid w:val="00F053AE"/>
    <w:rsid w:val="00F053E1"/>
    <w:rsid w:val="00F0548E"/>
    <w:rsid w:val="00F05BF4"/>
    <w:rsid w:val="00F05D86"/>
    <w:rsid w:val="00F06121"/>
    <w:rsid w:val="00F06159"/>
    <w:rsid w:val="00F06850"/>
    <w:rsid w:val="00F068E7"/>
    <w:rsid w:val="00F070A8"/>
    <w:rsid w:val="00F070C3"/>
    <w:rsid w:val="00F072E8"/>
    <w:rsid w:val="00F07A24"/>
    <w:rsid w:val="00F07A72"/>
    <w:rsid w:val="00F10066"/>
    <w:rsid w:val="00F105B2"/>
    <w:rsid w:val="00F10843"/>
    <w:rsid w:val="00F10A09"/>
    <w:rsid w:val="00F1114E"/>
    <w:rsid w:val="00F111FE"/>
    <w:rsid w:val="00F11BB0"/>
    <w:rsid w:val="00F11FAC"/>
    <w:rsid w:val="00F1217B"/>
    <w:rsid w:val="00F131CC"/>
    <w:rsid w:val="00F13303"/>
    <w:rsid w:val="00F13AB9"/>
    <w:rsid w:val="00F14155"/>
    <w:rsid w:val="00F144DF"/>
    <w:rsid w:val="00F14A4B"/>
    <w:rsid w:val="00F14B0E"/>
    <w:rsid w:val="00F15134"/>
    <w:rsid w:val="00F15ECD"/>
    <w:rsid w:val="00F15FAD"/>
    <w:rsid w:val="00F16189"/>
    <w:rsid w:val="00F16510"/>
    <w:rsid w:val="00F1690D"/>
    <w:rsid w:val="00F171B7"/>
    <w:rsid w:val="00F17632"/>
    <w:rsid w:val="00F177C6"/>
    <w:rsid w:val="00F17A7E"/>
    <w:rsid w:val="00F207F1"/>
    <w:rsid w:val="00F20928"/>
    <w:rsid w:val="00F20FCC"/>
    <w:rsid w:val="00F21152"/>
    <w:rsid w:val="00F2117A"/>
    <w:rsid w:val="00F2135F"/>
    <w:rsid w:val="00F21A00"/>
    <w:rsid w:val="00F21C87"/>
    <w:rsid w:val="00F21CF6"/>
    <w:rsid w:val="00F21F0D"/>
    <w:rsid w:val="00F228AB"/>
    <w:rsid w:val="00F22976"/>
    <w:rsid w:val="00F22A17"/>
    <w:rsid w:val="00F22EA8"/>
    <w:rsid w:val="00F235BA"/>
    <w:rsid w:val="00F23C69"/>
    <w:rsid w:val="00F23D57"/>
    <w:rsid w:val="00F23E78"/>
    <w:rsid w:val="00F24CEE"/>
    <w:rsid w:val="00F24E24"/>
    <w:rsid w:val="00F25428"/>
    <w:rsid w:val="00F2695D"/>
    <w:rsid w:val="00F26A51"/>
    <w:rsid w:val="00F26D15"/>
    <w:rsid w:val="00F275ED"/>
    <w:rsid w:val="00F3014F"/>
    <w:rsid w:val="00F3135A"/>
    <w:rsid w:val="00F31486"/>
    <w:rsid w:val="00F31CC9"/>
    <w:rsid w:val="00F32DC9"/>
    <w:rsid w:val="00F33085"/>
    <w:rsid w:val="00F335F7"/>
    <w:rsid w:val="00F3363C"/>
    <w:rsid w:val="00F337F1"/>
    <w:rsid w:val="00F337F5"/>
    <w:rsid w:val="00F33A21"/>
    <w:rsid w:val="00F33EDF"/>
    <w:rsid w:val="00F34510"/>
    <w:rsid w:val="00F34680"/>
    <w:rsid w:val="00F3483A"/>
    <w:rsid w:val="00F348AE"/>
    <w:rsid w:val="00F34A3D"/>
    <w:rsid w:val="00F35048"/>
    <w:rsid w:val="00F35207"/>
    <w:rsid w:val="00F35571"/>
    <w:rsid w:val="00F35AAC"/>
    <w:rsid w:val="00F35D41"/>
    <w:rsid w:val="00F36306"/>
    <w:rsid w:val="00F3679E"/>
    <w:rsid w:val="00F36A2B"/>
    <w:rsid w:val="00F36C8F"/>
    <w:rsid w:val="00F3709B"/>
    <w:rsid w:val="00F37270"/>
    <w:rsid w:val="00F3727A"/>
    <w:rsid w:val="00F37668"/>
    <w:rsid w:val="00F37717"/>
    <w:rsid w:val="00F37992"/>
    <w:rsid w:val="00F37BBD"/>
    <w:rsid w:val="00F37BF4"/>
    <w:rsid w:val="00F37E0E"/>
    <w:rsid w:val="00F403EE"/>
    <w:rsid w:val="00F40949"/>
    <w:rsid w:val="00F417D8"/>
    <w:rsid w:val="00F419FE"/>
    <w:rsid w:val="00F41D9D"/>
    <w:rsid w:val="00F42077"/>
    <w:rsid w:val="00F4229D"/>
    <w:rsid w:val="00F42FAF"/>
    <w:rsid w:val="00F43BAD"/>
    <w:rsid w:val="00F447A0"/>
    <w:rsid w:val="00F44BBB"/>
    <w:rsid w:val="00F45BA1"/>
    <w:rsid w:val="00F46290"/>
    <w:rsid w:val="00F46FAD"/>
    <w:rsid w:val="00F47449"/>
    <w:rsid w:val="00F475E7"/>
    <w:rsid w:val="00F47AE3"/>
    <w:rsid w:val="00F5041E"/>
    <w:rsid w:val="00F50528"/>
    <w:rsid w:val="00F50BA4"/>
    <w:rsid w:val="00F51157"/>
    <w:rsid w:val="00F511A5"/>
    <w:rsid w:val="00F51701"/>
    <w:rsid w:val="00F519BE"/>
    <w:rsid w:val="00F51B9B"/>
    <w:rsid w:val="00F522CF"/>
    <w:rsid w:val="00F525F4"/>
    <w:rsid w:val="00F53321"/>
    <w:rsid w:val="00F534B4"/>
    <w:rsid w:val="00F54422"/>
    <w:rsid w:val="00F54456"/>
    <w:rsid w:val="00F54EB2"/>
    <w:rsid w:val="00F54F2A"/>
    <w:rsid w:val="00F54FDB"/>
    <w:rsid w:val="00F55534"/>
    <w:rsid w:val="00F5573C"/>
    <w:rsid w:val="00F55AB8"/>
    <w:rsid w:val="00F55D8E"/>
    <w:rsid w:val="00F55EB0"/>
    <w:rsid w:val="00F568DC"/>
    <w:rsid w:val="00F56DB6"/>
    <w:rsid w:val="00F576CF"/>
    <w:rsid w:val="00F57E7D"/>
    <w:rsid w:val="00F61E07"/>
    <w:rsid w:val="00F61E2F"/>
    <w:rsid w:val="00F62AD7"/>
    <w:rsid w:val="00F63CC7"/>
    <w:rsid w:val="00F6401D"/>
    <w:rsid w:val="00F64151"/>
    <w:rsid w:val="00F64BBB"/>
    <w:rsid w:val="00F64D29"/>
    <w:rsid w:val="00F64FB2"/>
    <w:rsid w:val="00F650D9"/>
    <w:rsid w:val="00F6525A"/>
    <w:rsid w:val="00F66093"/>
    <w:rsid w:val="00F662A8"/>
    <w:rsid w:val="00F66728"/>
    <w:rsid w:val="00F670E6"/>
    <w:rsid w:val="00F672DA"/>
    <w:rsid w:val="00F672EF"/>
    <w:rsid w:val="00F67309"/>
    <w:rsid w:val="00F674AC"/>
    <w:rsid w:val="00F67631"/>
    <w:rsid w:val="00F67F18"/>
    <w:rsid w:val="00F7094B"/>
    <w:rsid w:val="00F716BF"/>
    <w:rsid w:val="00F717CE"/>
    <w:rsid w:val="00F71EF7"/>
    <w:rsid w:val="00F72436"/>
    <w:rsid w:val="00F728AE"/>
    <w:rsid w:val="00F728CC"/>
    <w:rsid w:val="00F72BF1"/>
    <w:rsid w:val="00F738A6"/>
    <w:rsid w:val="00F738C0"/>
    <w:rsid w:val="00F73943"/>
    <w:rsid w:val="00F74126"/>
    <w:rsid w:val="00F7422B"/>
    <w:rsid w:val="00F7460A"/>
    <w:rsid w:val="00F74973"/>
    <w:rsid w:val="00F75832"/>
    <w:rsid w:val="00F758B3"/>
    <w:rsid w:val="00F75BD0"/>
    <w:rsid w:val="00F76CE8"/>
    <w:rsid w:val="00F77AFF"/>
    <w:rsid w:val="00F77F1C"/>
    <w:rsid w:val="00F80EEC"/>
    <w:rsid w:val="00F814EF"/>
    <w:rsid w:val="00F8188E"/>
    <w:rsid w:val="00F81B19"/>
    <w:rsid w:val="00F81B22"/>
    <w:rsid w:val="00F82545"/>
    <w:rsid w:val="00F8265A"/>
    <w:rsid w:val="00F826DB"/>
    <w:rsid w:val="00F8270D"/>
    <w:rsid w:val="00F82A55"/>
    <w:rsid w:val="00F82AB2"/>
    <w:rsid w:val="00F82E33"/>
    <w:rsid w:val="00F836B3"/>
    <w:rsid w:val="00F83F21"/>
    <w:rsid w:val="00F8443D"/>
    <w:rsid w:val="00F845B4"/>
    <w:rsid w:val="00F8494E"/>
    <w:rsid w:val="00F84BFA"/>
    <w:rsid w:val="00F84C68"/>
    <w:rsid w:val="00F84F07"/>
    <w:rsid w:val="00F8533B"/>
    <w:rsid w:val="00F8556C"/>
    <w:rsid w:val="00F856C2"/>
    <w:rsid w:val="00F85793"/>
    <w:rsid w:val="00F857B5"/>
    <w:rsid w:val="00F863D3"/>
    <w:rsid w:val="00F8719F"/>
    <w:rsid w:val="00F871CC"/>
    <w:rsid w:val="00F87BAC"/>
    <w:rsid w:val="00F87F30"/>
    <w:rsid w:val="00F90224"/>
    <w:rsid w:val="00F90232"/>
    <w:rsid w:val="00F90976"/>
    <w:rsid w:val="00F90C13"/>
    <w:rsid w:val="00F910F3"/>
    <w:rsid w:val="00F91411"/>
    <w:rsid w:val="00F91A2D"/>
    <w:rsid w:val="00F926FB"/>
    <w:rsid w:val="00F92719"/>
    <w:rsid w:val="00F92807"/>
    <w:rsid w:val="00F9299F"/>
    <w:rsid w:val="00F92DBF"/>
    <w:rsid w:val="00F92ECF"/>
    <w:rsid w:val="00F93CD7"/>
    <w:rsid w:val="00F93E8E"/>
    <w:rsid w:val="00F9411C"/>
    <w:rsid w:val="00F9432D"/>
    <w:rsid w:val="00F94C92"/>
    <w:rsid w:val="00F94F42"/>
    <w:rsid w:val="00F95760"/>
    <w:rsid w:val="00F958DA"/>
    <w:rsid w:val="00F95F4D"/>
    <w:rsid w:val="00F961BA"/>
    <w:rsid w:val="00F96A1F"/>
    <w:rsid w:val="00F96CD0"/>
    <w:rsid w:val="00F97120"/>
    <w:rsid w:val="00FA066C"/>
    <w:rsid w:val="00FA0814"/>
    <w:rsid w:val="00FA169B"/>
    <w:rsid w:val="00FA17D1"/>
    <w:rsid w:val="00FA205F"/>
    <w:rsid w:val="00FA2D98"/>
    <w:rsid w:val="00FA2DF2"/>
    <w:rsid w:val="00FA3AC1"/>
    <w:rsid w:val="00FA4400"/>
    <w:rsid w:val="00FA47C8"/>
    <w:rsid w:val="00FA4A1B"/>
    <w:rsid w:val="00FA4D0A"/>
    <w:rsid w:val="00FA4D1B"/>
    <w:rsid w:val="00FA4D4B"/>
    <w:rsid w:val="00FA4D5C"/>
    <w:rsid w:val="00FA51CE"/>
    <w:rsid w:val="00FA520B"/>
    <w:rsid w:val="00FA5587"/>
    <w:rsid w:val="00FA5CD4"/>
    <w:rsid w:val="00FA6273"/>
    <w:rsid w:val="00FA6314"/>
    <w:rsid w:val="00FA67CB"/>
    <w:rsid w:val="00FA690D"/>
    <w:rsid w:val="00FA69FB"/>
    <w:rsid w:val="00FA6EAF"/>
    <w:rsid w:val="00FA71CC"/>
    <w:rsid w:val="00FA729D"/>
    <w:rsid w:val="00FA73B4"/>
    <w:rsid w:val="00FA7CC5"/>
    <w:rsid w:val="00FA7E80"/>
    <w:rsid w:val="00FB007C"/>
    <w:rsid w:val="00FB0122"/>
    <w:rsid w:val="00FB04A0"/>
    <w:rsid w:val="00FB05F0"/>
    <w:rsid w:val="00FB0CB3"/>
    <w:rsid w:val="00FB1941"/>
    <w:rsid w:val="00FB1A94"/>
    <w:rsid w:val="00FB2329"/>
    <w:rsid w:val="00FB2848"/>
    <w:rsid w:val="00FB36BE"/>
    <w:rsid w:val="00FB3944"/>
    <w:rsid w:val="00FB3B61"/>
    <w:rsid w:val="00FB44A5"/>
    <w:rsid w:val="00FB4770"/>
    <w:rsid w:val="00FB4C14"/>
    <w:rsid w:val="00FB4D34"/>
    <w:rsid w:val="00FB502F"/>
    <w:rsid w:val="00FB5CB5"/>
    <w:rsid w:val="00FB6374"/>
    <w:rsid w:val="00FB69EC"/>
    <w:rsid w:val="00FB6B08"/>
    <w:rsid w:val="00FB6C64"/>
    <w:rsid w:val="00FB6E6C"/>
    <w:rsid w:val="00FB74E7"/>
    <w:rsid w:val="00FB7683"/>
    <w:rsid w:val="00FB7BCB"/>
    <w:rsid w:val="00FB7EC4"/>
    <w:rsid w:val="00FC0060"/>
    <w:rsid w:val="00FC03F6"/>
    <w:rsid w:val="00FC053E"/>
    <w:rsid w:val="00FC0B78"/>
    <w:rsid w:val="00FC0BDA"/>
    <w:rsid w:val="00FC1134"/>
    <w:rsid w:val="00FC11BB"/>
    <w:rsid w:val="00FC16CF"/>
    <w:rsid w:val="00FC181B"/>
    <w:rsid w:val="00FC188E"/>
    <w:rsid w:val="00FC1A72"/>
    <w:rsid w:val="00FC2225"/>
    <w:rsid w:val="00FC2689"/>
    <w:rsid w:val="00FC2853"/>
    <w:rsid w:val="00FC2B73"/>
    <w:rsid w:val="00FC360D"/>
    <w:rsid w:val="00FC3897"/>
    <w:rsid w:val="00FC4C60"/>
    <w:rsid w:val="00FC4E4E"/>
    <w:rsid w:val="00FC5767"/>
    <w:rsid w:val="00FC58B2"/>
    <w:rsid w:val="00FC5B84"/>
    <w:rsid w:val="00FC5C5C"/>
    <w:rsid w:val="00FC6328"/>
    <w:rsid w:val="00FC666D"/>
    <w:rsid w:val="00FC6858"/>
    <w:rsid w:val="00FC73D8"/>
    <w:rsid w:val="00FC7D7E"/>
    <w:rsid w:val="00FD06A1"/>
    <w:rsid w:val="00FD0C11"/>
    <w:rsid w:val="00FD105E"/>
    <w:rsid w:val="00FD1300"/>
    <w:rsid w:val="00FD15B4"/>
    <w:rsid w:val="00FD17F2"/>
    <w:rsid w:val="00FD1B5E"/>
    <w:rsid w:val="00FD293F"/>
    <w:rsid w:val="00FD2AEE"/>
    <w:rsid w:val="00FD2C52"/>
    <w:rsid w:val="00FD3DDE"/>
    <w:rsid w:val="00FD44A5"/>
    <w:rsid w:val="00FD45A6"/>
    <w:rsid w:val="00FD45BF"/>
    <w:rsid w:val="00FD47C8"/>
    <w:rsid w:val="00FD496A"/>
    <w:rsid w:val="00FD5139"/>
    <w:rsid w:val="00FD54B3"/>
    <w:rsid w:val="00FD55C3"/>
    <w:rsid w:val="00FD572C"/>
    <w:rsid w:val="00FD5A0D"/>
    <w:rsid w:val="00FD5B59"/>
    <w:rsid w:val="00FD5C30"/>
    <w:rsid w:val="00FD617B"/>
    <w:rsid w:val="00FD61F6"/>
    <w:rsid w:val="00FD62D1"/>
    <w:rsid w:val="00FD6948"/>
    <w:rsid w:val="00FD6AF9"/>
    <w:rsid w:val="00FD74DE"/>
    <w:rsid w:val="00FD758C"/>
    <w:rsid w:val="00FD7C26"/>
    <w:rsid w:val="00FE0362"/>
    <w:rsid w:val="00FE0661"/>
    <w:rsid w:val="00FE0D88"/>
    <w:rsid w:val="00FE0DE7"/>
    <w:rsid w:val="00FE0EA2"/>
    <w:rsid w:val="00FE1037"/>
    <w:rsid w:val="00FE13F5"/>
    <w:rsid w:val="00FE19DF"/>
    <w:rsid w:val="00FE1A01"/>
    <w:rsid w:val="00FE2451"/>
    <w:rsid w:val="00FE2549"/>
    <w:rsid w:val="00FE25C1"/>
    <w:rsid w:val="00FE26C4"/>
    <w:rsid w:val="00FE26D1"/>
    <w:rsid w:val="00FE275B"/>
    <w:rsid w:val="00FE3370"/>
    <w:rsid w:val="00FE37DA"/>
    <w:rsid w:val="00FE3922"/>
    <w:rsid w:val="00FE4281"/>
    <w:rsid w:val="00FE440A"/>
    <w:rsid w:val="00FE4A10"/>
    <w:rsid w:val="00FE5307"/>
    <w:rsid w:val="00FE5686"/>
    <w:rsid w:val="00FE603B"/>
    <w:rsid w:val="00FE6372"/>
    <w:rsid w:val="00FE6A47"/>
    <w:rsid w:val="00FE6B93"/>
    <w:rsid w:val="00FE6DD2"/>
    <w:rsid w:val="00FE6E4B"/>
    <w:rsid w:val="00FE72FD"/>
    <w:rsid w:val="00FE77C1"/>
    <w:rsid w:val="00FF0319"/>
    <w:rsid w:val="00FF0369"/>
    <w:rsid w:val="00FF104F"/>
    <w:rsid w:val="00FF12C0"/>
    <w:rsid w:val="00FF1870"/>
    <w:rsid w:val="00FF1BC7"/>
    <w:rsid w:val="00FF2190"/>
    <w:rsid w:val="00FF3107"/>
    <w:rsid w:val="00FF3365"/>
    <w:rsid w:val="00FF459D"/>
    <w:rsid w:val="00FF5A6E"/>
    <w:rsid w:val="00FF643F"/>
    <w:rsid w:val="00FF6546"/>
    <w:rsid w:val="00FF67F9"/>
    <w:rsid w:val="00FF6EAD"/>
    <w:rsid w:val="00FF79EA"/>
    <w:rsid w:val="00FF7C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166D1DF"/>
  <w15:chartTrackingRefBased/>
  <w15:docId w15:val="{D45C3590-D608-4857-B1DB-F6EE173F5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229"/>
    <w:pPr>
      <w:spacing w:line="260" w:lineRule="atLeast"/>
    </w:pPr>
    <w:rPr>
      <w:sz w:val="22"/>
      <w:lang w:val="en-GB" w:bidi="ar-SA"/>
    </w:rPr>
  </w:style>
  <w:style w:type="paragraph" w:styleId="Heading1">
    <w:name w:val="heading 1"/>
    <w:basedOn w:val="Heading2"/>
    <w:next w:val="BodyText"/>
    <w:link w:val="Heading1Char"/>
    <w:uiPriority w:val="9"/>
    <w:qFormat/>
    <w:rsid w:val="00C766E6"/>
    <w:pPr>
      <w:numPr>
        <w:ilvl w:val="0"/>
      </w:numPr>
      <w:outlineLvl w:val="0"/>
    </w:pPr>
    <w:rPr>
      <w:i w:val="0"/>
    </w:rPr>
  </w:style>
  <w:style w:type="paragraph" w:styleId="Heading2">
    <w:name w:val="heading 2"/>
    <w:basedOn w:val="Heading3"/>
    <w:next w:val="BodyText"/>
    <w:link w:val="Heading2Char"/>
    <w:uiPriority w:val="9"/>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AC2229"/>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uiPriority w:val="9"/>
    <w:rsid w:val="00C766E6"/>
    <w:rPr>
      <w:b/>
      <w:i/>
      <w:sz w:val="24"/>
      <w:lang w:val="en-GB" w:bidi="ar-SA"/>
    </w:rPr>
  </w:style>
  <w:style w:type="character" w:customStyle="1" w:styleId="Heading1Char">
    <w:name w:val="Heading 1 Char"/>
    <w:link w:val="Heading1"/>
    <w:uiPriority w:val="9"/>
    <w:rsid w:val="00C766E6"/>
    <w:rPr>
      <w:b/>
      <w:sz w:val="24"/>
      <w:lang w:val="en-GB" w:bidi="ar-SA"/>
    </w:rPr>
  </w:style>
  <w:style w:type="paragraph" w:styleId="BodyTextIndent">
    <w:name w:val="Body Text Indent"/>
    <w:aliases w:val="i"/>
    <w:basedOn w:val="BodyText"/>
    <w:rsid w:val="00AC2229"/>
    <w:pPr>
      <w:ind w:left="340"/>
    </w:pPr>
  </w:style>
  <w:style w:type="paragraph" w:styleId="Footer">
    <w:name w:val="footer"/>
    <w:basedOn w:val="Normal"/>
    <w:link w:val="FooterChar"/>
    <w:uiPriority w:val="99"/>
    <w:rsid w:val="00AC2229"/>
    <w:pPr>
      <w:tabs>
        <w:tab w:val="right" w:pos="9639"/>
      </w:tabs>
    </w:pPr>
    <w:rPr>
      <w:sz w:val="18"/>
    </w:rPr>
  </w:style>
  <w:style w:type="paragraph" w:styleId="Header">
    <w:name w:val="header"/>
    <w:basedOn w:val="Normal"/>
    <w:link w:val="HeaderChar"/>
    <w:rsid w:val="00AC2229"/>
    <w:pPr>
      <w:spacing w:line="220" w:lineRule="exact"/>
      <w:jc w:val="right"/>
    </w:pPr>
    <w:rPr>
      <w:i/>
      <w:sz w:val="18"/>
    </w:rPr>
  </w:style>
  <w:style w:type="paragraph" w:styleId="ListBullet">
    <w:name w:val="List Bullet"/>
    <w:basedOn w:val="BodyText"/>
    <w:rsid w:val="00FE3370"/>
    <w:pPr>
      <w:numPr>
        <w:numId w:val="3"/>
      </w:numPr>
    </w:pPr>
  </w:style>
  <w:style w:type="paragraph" w:styleId="FootnoteText">
    <w:name w:val="footnote text"/>
    <w:aliases w:val="ft"/>
    <w:basedOn w:val="Normal"/>
    <w:semiHidden/>
    <w:rsid w:val="00AC2229"/>
    <w:rPr>
      <w:sz w:val="18"/>
    </w:rPr>
  </w:style>
  <w:style w:type="paragraph" w:customStyle="1" w:styleId="Graphic">
    <w:name w:val="Graphic"/>
    <w:basedOn w:val="Signature"/>
    <w:rsid w:val="00AC222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C2229"/>
    <w:pPr>
      <w:spacing w:line="240" w:lineRule="auto"/>
    </w:pPr>
  </w:style>
  <w:style w:type="paragraph" w:styleId="ListBullet2">
    <w:name w:val="List Bullet 2"/>
    <w:basedOn w:val="ListBullet"/>
    <w:rsid w:val="00AC2229"/>
    <w:pPr>
      <w:numPr>
        <w:numId w:val="11"/>
      </w:numPr>
      <w:tabs>
        <w:tab w:val="clear" w:pos="700"/>
        <w:tab w:val="num" w:pos="680"/>
      </w:tabs>
    </w:pPr>
  </w:style>
  <w:style w:type="paragraph" w:styleId="Caption">
    <w:name w:val="caption"/>
    <w:basedOn w:val="Normal"/>
    <w:next w:val="Normal"/>
    <w:qFormat/>
    <w:rsid w:val="00AC2229"/>
    <w:rPr>
      <w:bCs/>
      <w:i/>
      <w:sz w:val="14"/>
    </w:rPr>
  </w:style>
  <w:style w:type="paragraph" w:styleId="BodyText3">
    <w:name w:val="Body Text 3"/>
    <w:basedOn w:val="Normal"/>
    <w:rsid w:val="00AC2229"/>
    <w:pPr>
      <w:ind w:left="142" w:hanging="142"/>
    </w:pPr>
    <w:rPr>
      <w:sz w:val="18"/>
      <w:szCs w:val="16"/>
    </w:rPr>
  </w:style>
  <w:style w:type="character" w:styleId="PageNumber">
    <w:name w:val="page number"/>
    <w:rsid w:val="00AC2229"/>
    <w:rPr>
      <w:sz w:val="22"/>
    </w:rPr>
  </w:style>
  <w:style w:type="paragraph" w:styleId="ListBullet3">
    <w:name w:val="List Bullet 3"/>
    <w:basedOn w:val="ListBullet"/>
    <w:autoRedefine/>
    <w:rsid w:val="00AC222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C222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C2229"/>
    <w:pPr>
      <w:spacing w:after="260"/>
      <w:jc w:val="center"/>
    </w:pPr>
  </w:style>
  <w:style w:type="paragraph" w:customStyle="1" w:styleId="acctcolumnheadingnospaceafter">
    <w:name w:val="acct column heading no space after"/>
    <w:aliases w:val="acn,acct column heading no sp"/>
    <w:basedOn w:val="acctcolumnheading"/>
    <w:rsid w:val="00AC2229"/>
    <w:pPr>
      <w:spacing w:after="0"/>
    </w:pPr>
  </w:style>
  <w:style w:type="paragraph" w:customStyle="1" w:styleId="acctdividends">
    <w:name w:val="acct dividends"/>
    <w:aliases w:val="ad"/>
    <w:basedOn w:val="Normal"/>
    <w:rsid w:val="00AC2229"/>
    <w:pPr>
      <w:tabs>
        <w:tab w:val="decimal" w:pos="8505"/>
      </w:tabs>
      <w:spacing w:after="240"/>
      <w:ind w:left="709" w:right="1701" w:hanging="709"/>
    </w:pPr>
  </w:style>
  <w:style w:type="paragraph" w:customStyle="1" w:styleId="acctfourfigures">
    <w:name w:val="acct four figures"/>
    <w:aliases w:val="a4"/>
    <w:basedOn w:val="Normal"/>
    <w:rsid w:val="00AC2229"/>
    <w:pPr>
      <w:tabs>
        <w:tab w:val="decimal" w:pos="765"/>
      </w:tabs>
    </w:pPr>
  </w:style>
  <w:style w:type="paragraph" w:customStyle="1" w:styleId="acctindentnospaceafter">
    <w:name w:val="acct indent no space after"/>
    <w:aliases w:val="ain"/>
    <w:basedOn w:val="acctindent"/>
    <w:rsid w:val="00AC2229"/>
    <w:pPr>
      <w:spacing w:after="0"/>
    </w:pPr>
  </w:style>
  <w:style w:type="paragraph" w:customStyle="1" w:styleId="acctindent">
    <w:name w:val="acct indent"/>
    <w:aliases w:val="ai"/>
    <w:basedOn w:val="BodyText"/>
    <w:rsid w:val="00AC2229"/>
    <w:pPr>
      <w:ind w:left="284"/>
    </w:pPr>
  </w:style>
  <w:style w:type="paragraph" w:customStyle="1" w:styleId="acctmainheading">
    <w:name w:val="acct main heading"/>
    <w:aliases w:val="am"/>
    <w:basedOn w:val="Normal"/>
    <w:rsid w:val="00AC2229"/>
    <w:pPr>
      <w:keepNext/>
      <w:spacing w:after="140" w:line="320" w:lineRule="atLeast"/>
    </w:pPr>
    <w:rPr>
      <w:b/>
      <w:sz w:val="28"/>
    </w:rPr>
  </w:style>
  <w:style w:type="paragraph" w:customStyle="1" w:styleId="acctmergecolhdg">
    <w:name w:val="acct merge col hdg"/>
    <w:aliases w:val="mh"/>
    <w:basedOn w:val="Normal"/>
    <w:rsid w:val="00AC2229"/>
    <w:pPr>
      <w:jc w:val="center"/>
    </w:pPr>
    <w:rPr>
      <w:b/>
    </w:rPr>
  </w:style>
  <w:style w:type="paragraph" w:customStyle="1" w:styleId="acctnotecolumn">
    <w:name w:val="acct note column"/>
    <w:aliases w:val="an"/>
    <w:basedOn w:val="Normal"/>
    <w:rsid w:val="00AC2229"/>
    <w:pPr>
      <w:jc w:val="center"/>
    </w:pPr>
  </w:style>
  <w:style w:type="paragraph" w:customStyle="1" w:styleId="acctreadnote">
    <w:name w:val="acct read note"/>
    <w:aliases w:val="ar"/>
    <w:basedOn w:val="BodyText"/>
    <w:rsid w:val="00AC2229"/>
    <w:pPr>
      <w:framePr w:hSpace="180" w:vSpace="180" w:wrap="auto" w:hAnchor="margin" w:yAlign="bottom"/>
    </w:pPr>
  </w:style>
  <w:style w:type="paragraph" w:customStyle="1" w:styleId="acctsigneddirectors">
    <w:name w:val="acct signed directors"/>
    <w:aliases w:val="asd"/>
    <w:basedOn w:val="BodyText"/>
    <w:rsid w:val="00AC2229"/>
    <w:pPr>
      <w:tabs>
        <w:tab w:val="left" w:pos="5103"/>
      </w:tabs>
      <w:spacing w:before="130" w:after="130"/>
    </w:pPr>
  </w:style>
  <w:style w:type="paragraph" w:customStyle="1" w:styleId="acctstatementheading">
    <w:name w:val="acct statement heading"/>
    <w:aliases w:val="as"/>
    <w:basedOn w:val="Heading2"/>
    <w:next w:val="Normal"/>
    <w:rsid w:val="00AC2229"/>
    <w:pPr>
      <w:keepLines w:val="0"/>
      <w:ind w:left="567" w:hanging="567"/>
    </w:pPr>
    <w:rPr>
      <w:i w:val="0"/>
    </w:rPr>
  </w:style>
  <w:style w:type="paragraph" w:customStyle="1" w:styleId="acctstatementheadinga">
    <w:name w:val="acct statement heading (a)"/>
    <w:aliases w:val="asa"/>
    <w:basedOn w:val="acctstatementheading"/>
    <w:rsid w:val="00AC2229"/>
    <w:pPr>
      <w:spacing w:line="260" w:lineRule="atLeast"/>
    </w:pPr>
    <w:rPr>
      <w:sz w:val="22"/>
    </w:rPr>
  </w:style>
  <w:style w:type="paragraph" w:customStyle="1" w:styleId="acctstatementsub-headingbolditalic">
    <w:name w:val="acct statement sub-heading bold italic"/>
    <w:aliases w:val="asbi"/>
    <w:basedOn w:val="Normal"/>
    <w:rsid w:val="00AC2229"/>
    <w:pPr>
      <w:keepNext/>
      <w:keepLines/>
      <w:spacing w:before="130" w:after="130"/>
      <w:ind w:left="567"/>
    </w:pPr>
    <w:rPr>
      <w:b/>
      <w:bCs/>
      <w:i/>
    </w:rPr>
  </w:style>
  <w:style w:type="paragraph" w:customStyle="1" w:styleId="acctstatementsub-headingitalic">
    <w:name w:val="acct statement sub-heading italic"/>
    <w:aliases w:val="asi"/>
    <w:basedOn w:val="Normal"/>
    <w:rsid w:val="00AC222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C222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C2229"/>
    <w:pPr>
      <w:keepNext/>
      <w:keepLines/>
      <w:spacing w:before="130" w:after="130"/>
    </w:pPr>
    <w:rPr>
      <w:b/>
      <w:bCs/>
      <w:i/>
    </w:rPr>
  </w:style>
  <w:style w:type="paragraph" w:customStyle="1" w:styleId="block2">
    <w:name w:val="block2"/>
    <w:aliases w:val="b2"/>
    <w:basedOn w:val="block"/>
    <w:rsid w:val="00AC2229"/>
    <w:pPr>
      <w:ind w:left="1134"/>
    </w:pPr>
  </w:style>
  <w:style w:type="paragraph" w:customStyle="1" w:styleId="block">
    <w:name w:val="block"/>
    <w:aliases w:val="b"/>
    <w:basedOn w:val="BodyText"/>
    <w:rsid w:val="00AC2229"/>
    <w:pPr>
      <w:ind w:left="567"/>
    </w:pPr>
  </w:style>
  <w:style w:type="paragraph" w:customStyle="1" w:styleId="acctstatementsub-sub-sub-heading">
    <w:name w:val="acct statement sub-sub-sub-heading"/>
    <w:aliases w:val="assss"/>
    <w:basedOn w:val="acctstatementsub-sub-heading"/>
    <w:rsid w:val="00AC2229"/>
    <w:rPr>
      <w:b w:val="0"/>
    </w:rPr>
  </w:style>
  <w:style w:type="paragraph" w:customStyle="1" w:styleId="accttwofigureslongernumber">
    <w:name w:val="acct two figures longer number"/>
    <w:aliases w:val="a2+"/>
    <w:basedOn w:val="Normal"/>
    <w:rsid w:val="00AC2229"/>
    <w:pPr>
      <w:tabs>
        <w:tab w:val="decimal" w:pos="1247"/>
      </w:tabs>
    </w:pPr>
  </w:style>
  <w:style w:type="paragraph" w:customStyle="1" w:styleId="accttwofigures">
    <w:name w:val="acct two figures"/>
    <w:aliases w:val="a2"/>
    <w:basedOn w:val="Normal"/>
    <w:rsid w:val="00AC2229"/>
    <w:pPr>
      <w:tabs>
        <w:tab w:val="decimal" w:pos="1021"/>
      </w:tabs>
    </w:pPr>
  </w:style>
  <w:style w:type="paragraph" w:customStyle="1" w:styleId="accttwolines">
    <w:name w:val="acct two lines"/>
    <w:aliases w:val="a2l"/>
    <w:basedOn w:val="Normal"/>
    <w:rsid w:val="00AC2229"/>
    <w:pPr>
      <w:spacing w:after="240"/>
      <w:ind w:left="142" w:hanging="142"/>
    </w:pPr>
  </w:style>
  <w:style w:type="paragraph" w:customStyle="1" w:styleId="accttwolinesnospaceafter">
    <w:name w:val="acct two lines no space after"/>
    <w:aliases w:val="a2ln"/>
    <w:basedOn w:val="Normal"/>
    <w:rsid w:val="00AC2229"/>
    <w:pPr>
      <w:ind w:left="142" w:hanging="142"/>
    </w:pPr>
  </w:style>
  <w:style w:type="paragraph" w:customStyle="1" w:styleId="blocknospaceafter">
    <w:name w:val="block no space after"/>
    <w:aliases w:val="bn"/>
    <w:basedOn w:val="block"/>
    <w:rsid w:val="00AC2229"/>
    <w:pPr>
      <w:spacing w:after="0"/>
    </w:pPr>
  </w:style>
  <w:style w:type="paragraph" w:customStyle="1" w:styleId="block2nospaceafter">
    <w:name w:val="block2 no space after"/>
    <w:aliases w:val="b2n,block2 no sp"/>
    <w:basedOn w:val="block2"/>
    <w:rsid w:val="00AC2229"/>
    <w:pPr>
      <w:spacing w:after="0"/>
    </w:pPr>
  </w:style>
  <w:style w:type="paragraph" w:customStyle="1" w:styleId="List1a">
    <w:name w:val="List 1a"/>
    <w:aliases w:val="1a"/>
    <w:basedOn w:val="Normal"/>
    <w:rsid w:val="00AC2229"/>
    <w:pPr>
      <w:spacing w:after="260"/>
      <w:ind w:left="567" w:hanging="567"/>
    </w:pPr>
  </w:style>
  <w:style w:type="paragraph" w:customStyle="1" w:styleId="List2i">
    <w:name w:val="List 2i"/>
    <w:aliases w:val="2i"/>
    <w:basedOn w:val="Normal"/>
    <w:rsid w:val="00AC2229"/>
    <w:pPr>
      <w:spacing w:after="260"/>
      <w:ind w:left="1134" w:hanging="567"/>
    </w:pPr>
  </w:style>
  <w:style w:type="paragraph" w:styleId="MacroText">
    <w:name w:val="macro"/>
    <w:semiHidden/>
    <w:rsid w:val="00AC222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C2229"/>
    <w:pPr>
      <w:tabs>
        <w:tab w:val="right" w:pos="8221"/>
      </w:tabs>
      <w:spacing w:before="260" w:line="240" w:lineRule="auto"/>
      <w:ind w:left="851" w:right="567" w:hanging="851"/>
    </w:pPr>
    <w:rPr>
      <w:sz w:val="28"/>
    </w:rPr>
  </w:style>
  <w:style w:type="paragraph" w:styleId="TOC2">
    <w:name w:val="toc 2"/>
    <w:basedOn w:val="TOC1"/>
    <w:autoRedefine/>
    <w:semiHidden/>
    <w:rsid w:val="00ED17C7"/>
    <w:pPr>
      <w:tabs>
        <w:tab w:val="clear" w:pos="8221"/>
      </w:tabs>
      <w:spacing w:before="0"/>
      <w:ind w:left="540" w:right="0" w:firstLine="0"/>
      <w:jc w:val="both"/>
    </w:pPr>
    <w:rPr>
      <w:sz w:val="22"/>
      <w:szCs w:val="22"/>
    </w:rPr>
  </w:style>
  <w:style w:type="paragraph" w:styleId="TOC3">
    <w:name w:val="toc 3"/>
    <w:basedOn w:val="TOC2"/>
    <w:autoRedefine/>
    <w:semiHidden/>
    <w:rsid w:val="00AC2229"/>
    <w:pPr>
      <w:ind w:left="1418" w:hanging="1418"/>
    </w:pPr>
  </w:style>
  <w:style w:type="paragraph" w:styleId="TOC4">
    <w:name w:val="toc 4"/>
    <w:basedOn w:val="TOC3"/>
    <w:autoRedefine/>
    <w:semiHidden/>
    <w:rsid w:val="00AC2229"/>
  </w:style>
  <w:style w:type="paragraph" w:customStyle="1" w:styleId="zcompanyname">
    <w:name w:val="zcompany name"/>
    <w:aliases w:val="cn"/>
    <w:basedOn w:val="Normal"/>
    <w:rsid w:val="00AC222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C2229"/>
  </w:style>
  <w:style w:type="paragraph" w:customStyle="1" w:styleId="zreportaddinfo">
    <w:name w:val="zreport addinfo"/>
    <w:basedOn w:val="Normal"/>
    <w:rsid w:val="00AC2229"/>
    <w:pPr>
      <w:framePr w:wrap="around" w:hAnchor="page" w:xAlign="center" w:yAlign="bottom"/>
      <w:jc w:val="center"/>
    </w:pPr>
    <w:rPr>
      <w:noProof/>
      <w:sz w:val="20"/>
    </w:rPr>
  </w:style>
  <w:style w:type="paragraph" w:customStyle="1" w:styleId="zreportaddinfoit">
    <w:name w:val="zreport addinfoit"/>
    <w:basedOn w:val="Normal"/>
    <w:rsid w:val="00AC2229"/>
    <w:pPr>
      <w:framePr w:wrap="around" w:hAnchor="page" w:xAlign="center" w:yAlign="bottom"/>
      <w:jc w:val="center"/>
    </w:pPr>
    <w:rPr>
      <w:i/>
      <w:sz w:val="20"/>
    </w:rPr>
  </w:style>
  <w:style w:type="paragraph" w:customStyle="1" w:styleId="zreportname">
    <w:name w:val="zreport name"/>
    <w:aliases w:val="rn"/>
    <w:basedOn w:val="Normal"/>
    <w:rsid w:val="00AC222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C2229"/>
    <w:pPr>
      <w:framePr w:wrap="around"/>
      <w:spacing w:line="360" w:lineRule="exact"/>
    </w:pPr>
    <w:rPr>
      <w:sz w:val="32"/>
    </w:rPr>
  </w:style>
  <w:style w:type="paragraph" w:customStyle="1" w:styleId="BodyTexthalfspaceafter">
    <w:name w:val="Body Text half space after"/>
    <w:aliases w:val="hs"/>
    <w:basedOn w:val="BodyText"/>
    <w:rsid w:val="00AC2229"/>
    <w:pPr>
      <w:spacing w:after="130"/>
    </w:pPr>
  </w:style>
  <w:style w:type="paragraph" w:customStyle="1" w:styleId="ind">
    <w:name w:val="*ind"/>
    <w:basedOn w:val="BodyText"/>
    <w:rsid w:val="00AC2229"/>
    <w:pPr>
      <w:ind w:left="340" w:hanging="340"/>
    </w:pPr>
  </w:style>
  <w:style w:type="paragraph" w:customStyle="1" w:styleId="acctindenthalfspaceafter">
    <w:name w:val="acct indent half space after"/>
    <w:aliases w:val="aihs"/>
    <w:basedOn w:val="acctindent"/>
    <w:rsid w:val="00AC2229"/>
    <w:pPr>
      <w:spacing w:after="130"/>
    </w:pPr>
  </w:style>
  <w:style w:type="paragraph" w:customStyle="1" w:styleId="keeptogethernormal">
    <w:name w:val="keep together normal"/>
    <w:aliases w:val="ktn"/>
    <w:basedOn w:val="Normal"/>
    <w:rsid w:val="00AC2229"/>
    <w:pPr>
      <w:keepNext/>
      <w:keepLines/>
    </w:pPr>
  </w:style>
  <w:style w:type="paragraph" w:customStyle="1" w:styleId="nineptheading">
    <w:name w:val="nine pt heading"/>
    <w:aliases w:val="9h"/>
    <w:basedOn w:val="nineptbodytext"/>
    <w:rsid w:val="00AC2229"/>
    <w:rPr>
      <w:b/>
      <w:bCs/>
    </w:rPr>
  </w:style>
  <w:style w:type="paragraph" w:customStyle="1" w:styleId="nineptbodytext">
    <w:name w:val="nine pt body text"/>
    <w:aliases w:val="9bt"/>
    <w:basedOn w:val="nineptnormal"/>
    <w:rsid w:val="00AC2229"/>
    <w:pPr>
      <w:spacing w:after="220"/>
    </w:pPr>
  </w:style>
  <w:style w:type="paragraph" w:customStyle="1" w:styleId="nineptnormal">
    <w:name w:val="nine pt normal"/>
    <w:aliases w:val="9n"/>
    <w:basedOn w:val="Normal"/>
    <w:rsid w:val="00AC2229"/>
    <w:pPr>
      <w:spacing w:line="220" w:lineRule="atLeast"/>
    </w:pPr>
    <w:rPr>
      <w:sz w:val="18"/>
    </w:rPr>
  </w:style>
  <w:style w:type="paragraph" w:customStyle="1" w:styleId="nineptheadingcentred">
    <w:name w:val="nine pt heading centred"/>
    <w:aliases w:val="9hc"/>
    <w:basedOn w:val="nineptheading"/>
    <w:rsid w:val="00AC2229"/>
    <w:pPr>
      <w:jc w:val="center"/>
    </w:pPr>
  </w:style>
  <w:style w:type="paragraph" w:customStyle="1" w:styleId="heading">
    <w:name w:val="heading"/>
    <w:aliases w:val="h"/>
    <w:basedOn w:val="BodyText"/>
    <w:rsid w:val="00AC2229"/>
    <w:rPr>
      <w:b/>
    </w:rPr>
  </w:style>
  <w:style w:type="paragraph" w:customStyle="1" w:styleId="headingcentred">
    <w:name w:val="heading centred"/>
    <w:aliases w:val="hc"/>
    <w:basedOn w:val="heading"/>
    <w:rsid w:val="00AC2229"/>
    <w:pPr>
      <w:jc w:val="center"/>
    </w:pPr>
  </w:style>
  <w:style w:type="paragraph" w:customStyle="1" w:styleId="Normalcentred">
    <w:name w:val="Normal centred"/>
    <w:aliases w:val="nc"/>
    <w:basedOn w:val="acctcolumnheadingnospaceafter"/>
    <w:rsid w:val="00AC2229"/>
  </w:style>
  <w:style w:type="paragraph" w:customStyle="1" w:styleId="nineptheadingcentredbold">
    <w:name w:val="nine pt heading centred bold"/>
    <w:aliases w:val="9hcb"/>
    <w:basedOn w:val="Normal"/>
    <w:rsid w:val="00AC222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C2229"/>
    <w:pPr>
      <w:ind w:left="-57" w:right="-57"/>
    </w:pPr>
  </w:style>
  <w:style w:type="paragraph" w:customStyle="1" w:styleId="nineptnormalheadinghalfspace">
    <w:name w:val="nine pt normal heading half space"/>
    <w:aliases w:val="9nhhs"/>
    <w:basedOn w:val="nineptnormalheading"/>
    <w:rsid w:val="00AC2229"/>
    <w:pPr>
      <w:spacing w:after="80"/>
    </w:pPr>
  </w:style>
  <w:style w:type="paragraph" w:customStyle="1" w:styleId="nineptnormalheading">
    <w:name w:val="nine pt normal heading"/>
    <w:aliases w:val="9nh"/>
    <w:basedOn w:val="nineptnormal"/>
    <w:rsid w:val="00AC2229"/>
    <w:rPr>
      <w:b/>
    </w:rPr>
  </w:style>
  <w:style w:type="paragraph" w:customStyle="1" w:styleId="nineptcolumntab1">
    <w:name w:val="nine pt column tab1"/>
    <w:aliases w:val="a91"/>
    <w:basedOn w:val="nineptnormal"/>
    <w:rsid w:val="00AC2229"/>
    <w:pPr>
      <w:tabs>
        <w:tab w:val="decimal" w:pos="737"/>
      </w:tabs>
    </w:pPr>
  </w:style>
  <w:style w:type="paragraph" w:customStyle="1" w:styleId="nineptnormalitalicheading">
    <w:name w:val="nine pt normal italic heading"/>
    <w:aliases w:val="9nith"/>
    <w:basedOn w:val="nineptnormalheading"/>
    <w:rsid w:val="00AC2229"/>
    <w:rPr>
      <w:i/>
      <w:iCs/>
    </w:rPr>
  </w:style>
  <w:style w:type="paragraph" w:customStyle="1" w:styleId="Normalheadingcentred">
    <w:name w:val="Normal heading centred"/>
    <w:aliases w:val="nhc"/>
    <w:basedOn w:val="Normalheading"/>
    <w:rsid w:val="00AC2229"/>
    <w:pPr>
      <w:jc w:val="center"/>
    </w:pPr>
  </w:style>
  <w:style w:type="paragraph" w:customStyle="1" w:styleId="Normalheading">
    <w:name w:val="Normal heading"/>
    <w:aliases w:val="nh"/>
    <w:basedOn w:val="Normal"/>
    <w:rsid w:val="00AC2229"/>
    <w:rPr>
      <w:b/>
      <w:bCs/>
    </w:rPr>
  </w:style>
  <w:style w:type="paragraph" w:customStyle="1" w:styleId="ListBullethalfspaceafter">
    <w:name w:val="List Bullet half space after"/>
    <w:aliases w:val="lbhs"/>
    <w:basedOn w:val="ListBullet"/>
    <w:rsid w:val="00AC2229"/>
    <w:pPr>
      <w:spacing w:after="130"/>
    </w:pPr>
  </w:style>
  <w:style w:type="paragraph" w:customStyle="1" w:styleId="accttwofigurescents">
    <w:name w:val="acct two figures cents"/>
    <w:aliases w:val="a2c,acct two figures ¢ sign"/>
    <w:basedOn w:val="Normal"/>
    <w:rsid w:val="00AC2229"/>
    <w:pPr>
      <w:tabs>
        <w:tab w:val="decimal" w:pos="284"/>
      </w:tabs>
    </w:pPr>
  </w:style>
  <w:style w:type="paragraph" w:customStyle="1" w:styleId="accttwofiguresdecimal">
    <w:name w:val="acct two figures decimal"/>
    <w:aliases w:val="a2d"/>
    <w:basedOn w:val="Normal"/>
    <w:rsid w:val="00AC2229"/>
    <w:pPr>
      <w:tabs>
        <w:tab w:val="decimal" w:pos="510"/>
      </w:tabs>
    </w:pPr>
  </w:style>
  <w:style w:type="paragraph" w:customStyle="1" w:styleId="NormalIndent1">
    <w:name w:val="Normal Indent1"/>
    <w:basedOn w:val="Normal"/>
    <w:rsid w:val="00AC2229"/>
    <w:pPr>
      <w:ind w:left="142"/>
    </w:pPr>
  </w:style>
  <w:style w:type="paragraph" w:customStyle="1" w:styleId="ListBullet2nospaceafter">
    <w:name w:val="List Bullet 2 no space after"/>
    <w:aliases w:val="lb2n"/>
    <w:basedOn w:val="ListBullet2"/>
    <w:rsid w:val="00AC2229"/>
    <w:pPr>
      <w:spacing w:after="0"/>
    </w:pPr>
  </w:style>
  <w:style w:type="paragraph" w:customStyle="1" w:styleId="ListBullet2halfspaceafter">
    <w:name w:val="List Bullet 2 half space after"/>
    <w:aliases w:val="lb2hs"/>
    <w:basedOn w:val="ListBullet2"/>
    <w:rsid w:val="00AC2229"/>
    <w:pPr>
      <w:spacing w:after="130"/>
    </w:pPr>
  </w:style>
  <w:style w:type="paragraph" w:customStyle="1" w:styleId="BodyTextIndentitalichalfspafter">
    <w:name w:val="Body Text Indent italic half sp after"/>
    <w:aliases w:val="iitalhs"/>
    <w:basedOn w:val="BodyTextIndentitalic"/>
    <w:rsid w:val="00AC2229"/>
    <w:pPr>
      <w:spacing w:after="130"/>
    </w:pPr>
  </w:style>
  <w:style w:type="paragraph" w:customStyle="1" w:styleId="BodyTextIndentitalic">
    <w:name w:val="Body Text Indent italic"/>
    <w:aliases w:val="iital"/>
    <w:basedOn w:val="BodyTextIndent"/>
    <w:rsid w:val="00AC2229"/>
    <w:rPr>
      <w:i/>
      <w:iCs/>
    </w:rPr>
  </w:style>
  <w:style w:type="paragraph" w:customStyle="1" w:styleId="BodyTextIndenthalfspaceafter">
    <w:name w:val="Body Text Indent half space after"/>
    <w:aliases w:val="ihs"/>
    <w:basedOn w:val="BodyTextIndent"/>
    <w:rsid w:val="00AC2229"/>
    <w:pPr>
      <w:spacing w:after="130"/>
    </w:pPr>
  </w:style>
  <w:style w:type="paragraph" w:customStyle="1" w:styleId="BodyTextonepointafter">
    <w:name w:val="Body Text one point after"/>
    <w:aliases w:val="bt1"/>
    <w:basedOn w:val="BodyText"/>
    <w:rsid w:val="00AC2229"/>
    <w:pPr>
      <w:spacing w:after="20"/>
    </w:pPr>
  </w:style>
  <w:style w:type="paragraph" w:customStyle="1" w:styleId="keeptogether">
    <w:name w:val="keep together"/>
    <w:aliases w:val="kt"/>
    <w:basedOn w:val="BodyText"/>
    <w:rsid w:val="00AC2229"/>
    <w:pPr>
      <w:keepNext/>
      <w:keepLines/>
    </w:pPr>
  </w:style>
  <w:style w:type="paragraph" w:customStyle="1" w:styleId="acctthreecolumns">
    <w:name w:val="acct three columns"/>
    <w:aliases w:val="a3,acct three figures"/>
    <w:basedOn w:val="Normal"/>
    <w:rsid w:val="00AC2229"/>
    <w:pPr>
      <w:tabs>
        <w:tab w:val="decimal" w:pos="1361"/>
      </w:tabs>
    </w:pPr>
  </w:style>
  <w:style w:type="paragraph" w:customStyle="1" w:styleId="acctthreecolumnsshorternumber">
    <w:name w:val="acct three columns shorter number"/>
    <w:aliases w:val="a3-"/>
    <w:basedOn w:val="Normal"/>
    <w:rsid w:val="00AC2229"/>
    <w:pPr>
      <w:tabs>
        <w:tab w:val="decimal" w:pos="1021"/>
      </w:tabs>
    </w:pPr>
  </w:style>
  <w:style w:type="character" w:styleId="FootnoteReference">
    <w:name w:val="footnote reference"/>
    <w:aliases w:val="fr"/>
    <w:semiHidden/>
    <w:rsid w:val="00AC2229"/>
    <w:rPr>
      <w:position w:val="6"/>
      <w:sz w:val="14"/>
    </w:rPr>
  </w:style>
  <w:style w:type="paragraph" w:customStyle="1" w:styleId="tabletext">
    <w:name w:val="table text"/>
    <w:aliases w:val="tt"/>
    <w:basedOn w:val="Normal"/>
    <w:rsid w:val="00AC2229"/>
    <w:pPr>
      <w:spacing w:before="130" w:after="130"/>
    </w:pPr>
  </w:style>
  <w:style w:type="paragraph" w:customStyle="1" w:styleId="BodyTextitalic">
    <w:name w:val="Body Text italic"/>
    <w:basedOn w:val="BodyText"/>
    <w:rsid w:val="00AC2229"/>
    <w:rPr>
      <w:i/>
      <w:iCs/>
    </w:rPr>
  </w:style>
  <w:style w:type="paragraph" w:customStyle="1" w:styleId="BodyTextIndentnosp">
    <w:name w:val="Body Text Indent no sp"/>
    <w:aliases w:val="in,indent no space after"/>
    <w:basedOn w:val="BodyTextIndent"/>
    <w:rsid w:val="00AC2229"/>
    <w:pPr>
      <w:spacing w:after="0"/>
    </w:pPr>
  </w:style>
  <w:style w:type="paragraph" w:customStyle="1" w:styleId="acctfourfiguresdecimal">
    <w:name w:val="acct four figures decimal"/>
    <w:aliases w:val="a4d"/>
    <w:basedOn w:val="Normal"/>
    <w:rsid w:val="00AC2229"/>
    <w:pPr>
      <w:tabs>
        <w:tab w:val="decimal" w:pos="383"/>
      </w:tabs>
    </w:pPr>
  </w:style>
  <w:style w:type="paragraph" w:customStyle="1" w:styleId="headingnospaceafter">
    <w:name w:val="heading no space after"/>
    <w:aliases w:val="hn,heading no space"/>
    <w:basedOn w:val="heading"/>
    <w:rsid w:val="00AC2229"/>
    <w:pPr>
      <w:spacing w:after="0"/>
    </w:pPr>
  </w:style>
  <w:style w:type="paragraph" w:customStyle="1" w:styleId="acctnotecolumndecimal">
    <w:name w:val="acct note column decimal"/>
    <w:aliases w:val="and"/>
    <w:basedOn w:val="Normal"/>
    <w:rsid w:val="00AC2229"/>
    <w:pPr>
      <w:tabs>
        <w:tab w:val="decimal" w:pos="425"/>
      </w:tabs>
    </w:pPr>
  </w:style>
  <w:style w:type="paragraph" w:customStyle="1" w:styleId="index">
    <w:name w:val="index"/>
    <w:aliases w:val="ix"/>
    <w:basedOn w:val="BodyText"/>
    <w:rsid w:val="00AC2229"/>
    <w:pPr>
      <w:numPr>
        <w:numId w:val="4"/>
      </w:numPr>
      <w:spacing w:after="20"/>
    </w:pPr>
  </w:style>
  <w:style w:type="paragraph" w:customStyle="1" w:styleId="nineptbodytextbullet">
    <w:name w:val="nine pt body text bullet"/>
    <w:aliases w:val="9btb"/>
    <w:basedOn w:val="nineptbodytext"/>
    <w:rsid w:val="00AC2229"/>
    <w:pPr>
      <w:numPr>
        <w:numId w:val="5"/>
      </w:numPr>
      <w:tabs>
        <w:tab w:val="clear" w:pos="360"/>
        <w:tab w:val="num" w:pos="284"/>
      </w:tabs>
      <w:spacing w:after="180"/>
    </w:pPr>
  </w:style>
  <w:style w:type="paragraph" w:customStyle="1" w:styleId="nineptnormalbullet">
    <w:name w:val="nine pt normal bullet"/>
    <w:aliases w:val="9nb"/>
    <w:basedOn w:val="nineptnormal"/>
    <w:rsid w:val="00AC222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AC2229"/>
    <w:pPr>
      <w:numPr>
        <w:numId w:val="7"/>
      </w:numPr>
      <w:tabs>
        <w:tab w:val="clear" w:pos="785"/>
        <w:tab w:val="num" w:pos="652"/>
      </w:tabs>
    </w:pPr>
  </w:style>
  <w:style w:type="paragraph" w:customStyle="1" w:styleId="ninepttabletextblock">
    <w:name w:val="nine pt table text block"/>
    <w:aliases w:val="9ttbk"/>
    <w:basedOn w:val="Normal"/>
    <w:rsid w:val="00AC2229"/>
    <w:pPr>
      <w:spacing w:after="60" w:line="220" w:lineRule="atLeast"/>
      <w:ind w:left="425"/>
    </w:pPr>
    <w:rPr>
      <w:sz w:val="18"/>
    </w:rPr>
  </w:style>
  <w:style w:type="paragraph" w:customStyle="1" w:styleId="IndexHeading1">
    <w:name w:val="Index Heading1"/>
    <w:aliases w:val="ixh"/>
    <w:basedOn w:val="BodyText"/>
    <w:rsid w:val="00AC2229"/>
    <w:pPr>
      <w:spacing w:after="130"/>
      <w:ind w:left="1134" w:hanging="1134"/>
    </w:pPr>
    <w:rPr>
      <w:b/>
    </w:rPr>
  </w:style>
  <w:style w:type="paragraph" w:customStyle="1" w:styleId="block2bullet">
    <w:name w:val="block2bullet"/>
    <w:aliases w:val="b2b"/>
    <w:basedOn w:val="block2"/>
    <w:rsid w:val="00AC2229"/>
    <w:pPr>
      <w:numPr>
        <w:numId w:val="9"/>
      </w:numPr>
      <w:tabs>
        <w:tab w:val="clear" w:pos="340"/>
        <w:tab w:val="num" w:pos="1474"/>
      </w:tabs>
      <w:ind w:left="1474"/>
    </w:pPr>
  </w:style>
  <w:style w:type="paragraph" w:customStyle="1" w:styleId="tabletextheading">
    <w:name w:val="table text heading"/>
    <w:aliases w:val="tth"/>
    <w:basedOn w:val="tabletext"/>
    <w:rsid w:val="00AC2229"/>
    <w:rPr>
      <w:b/>
      <w:bCs/>
    </w:rPr>
  </w:style>
  <w:style w:type="paragraph" w:customStyle="1" w:styleId="acctfourfiguresyears">
    <w:name w:val="acct four figures years"/>
    <w:aliases w:val="a4y"/>
    <w:basedOn w:val="Normal"/>
    <w:rsid w:val="00AC2229"/>
    <w:pPr>
      <w:tabs>
        <w:tab w:val="decimal" w:pos="227"/>
      </w:tabs>
    </w:pPr>
  </w:style>
  <w:style w:type="paragraph" w:customStyle="1" w:styleId="accttwofiguresyears">
    <w:name w:val="acct two figures years"/>
    <w:aliases w:val="a2y"/>
    <w:basedOn w:val="Normal"/>
    <w:rsid w:val="00AC2229"/>
    <w:pPr>
      <w:tabs>
        <w:tab w:val="decimal" w:pos="482"/>
      </w:tabs>
    </w:pPr>
  </w:style>
  <w:style w:type="paragraph" w:customStyle="1" w:styleId="Foreigncurrencytable">
    <w:name w:val="Foreign currency table"/>
    <w:basedOn w:val="Normal"/>
    <w:rsid w:val="00AC2229"/>
    <w:pPr>
      <w:tabs>
        <w:tab w:val="decimal" w:pos="567"/>
      </w:tabs>
    </w:pPr>
  </w:style>
  <w:style w:type="paragraph" w:customStyle="1" w:styleId="headingitalicnospaceafter">
    <w:name w:val="heading italic no space after"/>
    <w:aliases w:val="hin"/>
    <w:basedOn w:val="Normal"/>
    <w:rsid w:val="00AC2229"/>
    <w:rPr>
      <w:i/>
      <w:iCs/>
    </w:rPr>
  </w:style>
  <w:style w:type="paragraph" w:customStyle="1" w:styleId="accttwofigures0">
    <w:name w:val="acct two figures %"/>
    <w:aliases w:val="a2%"/>
    <w:basedOn w:val="Normal"/>
    <w:rsid w:val="00AC2229"/>
    <w:pPr>
      <w:tabs>
        <w:tab w:val="decimal" w:pos="794"/>
      </w:tabs>
    </w:pPr>
  </w:style>
  <w:style w:type="paragraph" w:customStyle="1" w:styleId="accttwofigures2a22">
    <w:name w:val="acct two figures %2.a2%2"/>
    <w:basedOn w:val="Normal"/>
    <w:rsid w:val="00AC2229"/>
    <w:pPr>
      <w:tabs>
        <w:tab w:val="decimal" w:pos="510"/>
      </w:tabs>
    </w:pPr>
  </w:style>
  <w:style w:type="paragraph" w:customStyle="1" w:styleId="blocklist">
    <w:name w:val="block list"/>
    <w:aliases w:val="blist"/>
    <w:basedOn w:val="block"/>
    <w:rsid w:val="00AC2229"/>
    <w:pPr>
      <w:ind w:left="1134" w:hanging="567"/>
    </w:pPr>
  </w:style>
  <w:style w:type="paragraph" w:customStyle="1" w:styleId="blocklist2">
    <w:name w:val="block list2"/>
    <w:aliases w:val="blist2"/>
    <w:basedOn w:val="blocklist"/>
    <w:rsid w:val="00AC2229"/>
    <w:pPr>
      <w:ind w:left="1701"/>
    </w:pPr>
  </w:style>
  <w:style w:type="paragraph" w:customStyle="1" w:styleId="acctfourfigureslongernumber">
    <w:name w:val="acct four figures longer number"/>
    <w:aliases w:val="a4+"/>
    <w:basedOn w:val="Normal"/>
    <w:rsid w:val="00AC2229"/>
    <w:pPr>
      <w:tabs>
        <w:tab w:val="decimal" w:pos="851"/>
      </w:tabs>
    </w:pPr>
  </w:style>
  <w:style w:type="paragraph" w:customStyle="1" w:styleId="blockheading">
    <w:name w:val="block heading"/>
    <w:aliases w:val="bh"/>
    <w:basedOn w:val="block"/>
    <w:rsid w:val="00AC2229"/>
    <w:pPr>
      <w:keepNext/>
      <w:keepLines/>
      <w:spacing w:before="70"/>
    </w:pPr>
    <w:rPr>
      <w:b/>
    </w:rPr>
  </w:style>
  <w:style w:type="paragraph" w:customStyle="1" w:styleId="blockheadingitalicnosp">
    <w:name w:val="block heading italic no sp"/>
    <w:aliases w:val="bhin"/>
    <w:basedOn w:val="blockheadingitalic"/>
    <w:rsid w:val="00AC2229"/>
    <w:pPr>
      <w:spacing w:after="0"/>
    </w:pPr>
  </w:style>
  <w:style w:type="paragraph" w:customStyle="1" w:styleId="blockheadingitalic">
    <w:name w:val="block heading italic"/>
    <w:aliases w:val="bhi"/>
    <w:basedOn w:val="blockheadingitalicbold"/>
    <w:rsid w:val="00AC2229"/>
    <w:rPr>
      <w:b w:val="0"/>
    </w:rPr>
  </w:style>
  <w:style w:type="paragraph" w:customStyle="1" w:styleId="blockheadingitalicbold">
    <w:name w:val="block heading italic bold"/>
    <w:aliases w:val="bhib"/>
    <w:basedOn w:val="blockheading"/>
    <w:rsid w:val="00AC2229"/>
    <w:rPr>
      <w:i/>
    </w:rPr>
  </w:style>
  <w:style w:type="paragraph" w:customStyle="1" w:styleId="blockheadingnosp">
    <w:name w:val="block heading no sp"/>
    <w:aliases w:val="bhn,block heading no space after"/>
    <w:basedOn w:val="blockheading"/>
    <w:rsid w:val="00AC2229"/>
    <w:pPr>
      <w:spacing w:after="0"/>
    </w:pPr>
  </w:style>
  <w:style w:type="paragraph" w:customStyle="1" w:styleId="smallreturn">
    <w:name w:val="small return"/>
    <w:aliases w:val="sr"/>
    <w:basedOn w:val="Normal"/>
    <w:rsid w:val="00AC2229"/>
    <w:pPr>
      <w:spacing w:line="130" w:lineRule="exact"/>
    </w:pPr>
  </w:style>
  <w:style w:type="paragraph" w:customStyle="1" w:styleId="headingbolditalicnospaceafter">
    <w:name w:val="heading bold italic no space after"/>
    <w:aliases w:val="hbin"/>
    <w:basedOn w:val="headingbolditalic"/>
    <w:rsid w:val="00AC2229"/>
    <w:pPr>
      <w:spacing w:after="0"/>
    </w:pPr>
  </w:style>
  <w:style w:type="paragraph" w:customStyle="1" w:styleId="headingbolditalic">
    <w:name w:val="heading bold italic"/>
    <w:aliases w:val="hbi"/>
    <w:basedOn w:val="heading"/>
    <w:rsid w:val="00AC2229"/>
    <w:rPr>
      <w:i/>
    </w:rPr>
  </w:style>
  <w:style w:type="paragraph" w:customStyle="1" w:styleId="acctstatementheadingashorter">
    <w:name w:val="acct statement heading (a) shorter"/>
    <w:aliases w:val="asas"/>
    <w:basedOn w:val="Normal"/>
    <w:rsid w:val="00AC222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C222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C2229"/>
    <w:pPr>
      <w:ind w:left="568" w:hanging="284"/>
    </w:pPr>
  </w:style>
  <w:style w:type="paragraph" w:customStyle="1" w:styleId="acctindenttabs">
    <w:name w:val="acct indent+tabs"/>
    <w:aliases w:val="ait"/>
    <w:basedOn w:val="acctindent"/>
    <w:rsid w:val="00AC2229"/>
    <w:pPr>
      <w:tabs>
        <w:tab w:val="left" w:pos="851"/>
        <w:tab w:val="left" w:pos="1134"/>
      </w:tabs>
    </w:pPr>
  </w:style>
  <w:style w:type="paragraph" w:customStyle="1" w:styleId="acctindenttabsnospaceafter">
    <w:name w:val="acct indent+tabs no space after"/>
    <w:aliases w:val="aitn"/>
    <w:basedOn w:val="acctindenttabs"/>
    <w:rsid w:val="00AC2229"/>
    <w:pPr>
      <w:spacing w:after="0"/>
    </w:pPr>
  </w:style>
  <w:style w:type="paragraph" w:customStyle="1" w:styleId="blockbullet">
    <w:name w:val="block bullet"/>
    <w:aliases w:val="bb"/>
    <w:basedOn w:val="block"/>
    <w:rsid w:val="00AC222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AC2229"/>
    <w:pPr>
      <w:tabs>
        <w:tab w:val="decimal" w:pos="964"/>
      </w:tabs>
    </w:pPr>
  </w:style>
  <w:style w:type="paragraph" w:customStyle="1" w:styleId="headingitalic">
    <w:name w:val="heading italic"/>
    <w:aliases w:val="hi"/>
    <w:basedOn w:val="headingbolditalic"/>
    <w:rsid w:val="00AC2229"/>
    <w:rPr>
      <w:b w:val="0"/>
      <w:bCs/>
      <w:iCs/>
    </w:rPr>
  </w:style>
  <w:style w:type="paragraph" w:customStyle="1" w:styleId="blocklistnospaceafter">
    <w:name w:val="block list no space after"/>
    <w:aliases w:val="blistn"/>
    <w:basedOn w:val="blocklist"/>
    <w:rsid w:val="00AC2229"/>
    <w:pPr>
      <w:spacing w:after="0"/>
    </w:pPr>
  </w:style>
  <w:style w:type="paragraph" w:customStyle="1" w:styleId="eightptnormal">
    <w:name w:val="eight pt normal"/>
    <w:aliases w:val="8n"/>
    <w:basedOn w:val="Normal"/>
    <w:rsid w:val="00AC2229"/>
    <w:pPr>
      <w:spacing w:line="200" w:lineRule="atLeast"/>
    </w:pPr>
    <w:rPr>
      <w:sz w:val="16"/>
    </w:rPr>
  </w:style>
  <w:style w:type="paragraph" w:customStyle="1" w:styleId="eightptcolumnheading">
    <w:name w:val="eight pt column heading"/>
    <w:aliases w:val="8ch"/>
    <w:basedOn w:val="eightptnormal"/>
    <w:rsid w:val="00AC2229"/>
    <w:pPr>
      <w:jc w:val="center"/>
    </w:pPr>
  </w:style>
  <w:style w:type="paragraph" w:customStyle="1" w:styleId="eightptnormalheadingcentred">
    <w:name w:val="eight pt normal heading centred"/>
    <w:aliases w:val="8nhc"/>
    <w:basedOn w:val="eightptnormalheading"/>
    <w:rsid w:val="00AC2229"/>
    <w:pPr>
      <w:jc w:val="center"/>
    </w:pPr>
    <w:rPr>
      <w:bCs w:val="0"/>
    </w:rPr>
  </w:style>
  <w:style w:type="paragraph" w:customStyle="1" w:styleId="eightptnormalheading">
    <w:name w:val="eight pt normal heading"/>
    <w:aliases w:val="8nh"/>
    <w:basedOn w:val="eightptnormal"/>
    <w:rsid w:val="00AC2229"/>
    <w:rPr>
      <w:b/>
      <w:bCs/>
    </w:rPr>
  </w:style>
  <w:style w:type="paragraph" w:customStyle="1" w:styleId="eightptbodytextheading">
    <w:name w:val="eight pt body text heading"/>
    <w:aliases w:val="8h"/>
    <w:basedOn w:val="eightptbodytext"/>
    <w:rsid w:val="00AC2229"/>
    <w:rPr>
      <w:b/>
      <w:bCs/>
    </w:rPr>
  </w:style>
  <w:style w:type="paragraph" w:customStyle="1" w:styleId="eightptbodytext">
    <w:name w:val="eight pt body text"/>
    <w:aliases w:val="8bt"/>
    <w:basedOn w:val="eightptnormal"/>
    <w:rsid w:val="00AC2229"/>
    <w:pPr>
      <w:spacing w:after="200"/>
    </w:pPr>
  </w:style>
  <w:style w:type="paragraph" w:customStyle="1" w:styleId="eightptcolumntabs">
    <w:name w:val="eight pt column tabs"/>
    <w:aliases w:val="a8"/>
    <w:basedOn w:val="eightptnormal"/>
    <w:rsid w:val="00AC2229"/>
    <w:pPr>
      <w:tabs>
        <w:tab w:val="decimal" w:pos="482"/>
      </w:tabs>
      <w:ind w:left="-57" w:right="-57"/>
    </w:pPr>
  </w:style>
  <w:style w:type="paragraph" w:customStyle="1" w:styleId="eightpthalfspaceafter">
    <w:name w:val="eight pt half space after"/>
    <w:aliases w:val="8hs"/>
    <w:basedOn w:val="eightptnormal"/>
    <w:rsid w:val="00AC2229"/>
    <w:pPr>
      <w:spacing w:after="100"/>
    </w:pPr>
  </w:style>
  <w:style w:type="paragraph" w:customStyle="1" w:styleId="eightptcolumnheadingspace">
    <w:name w:val="eight pt column heading+space"/>
    <w:aliases w:val="8chs"/>
    <w:basedOn w:val="eightptcolumnheading"/>
    <w:rsid w:val="00AC2229"/>
    <w:pPr>
      <w:spacing w:after="200"/>
    </w:pPr>
  </w:style>
  <w:style w:type="paragraph" w:customStyle="1" w:styleId="eightptblocknosp">
    <w:name w:val="eight pt block no sp"/>
    <w:aliases w:val="8bn"/>
    <w:basedOn w:val="eightptblock"/>
    <w:rsid w:val="00AC2229"/>
    <w:pPr>
      <w:spacing w:after="0"/>
    </w:pPr>
  </w:style>
  <w:style w:type="paragraph" w:customStyle="1" w:styleId="eightptblock">
    <w:name w:val="eight pt block"/>
    <w:aliases w:val="8b"/>
    <w:basedOn w:val="Normal"/>
    <w:rsid w:val="00AC222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C2229"/>
    <w:pPr>
      <w:spacing w:before="80" w:after="80"/>
    </w:pPr>
  </w:style>
  <w:style w:type="paragraph" w:customStyle="1" w:styleId="eightptcolumntabs2">
    <w:name w:val="eight pt column tabs2"/>
    <w:aliases w:val="a82"/>
    <w:basedOn w:val="eightptnormal"/>
    <w:rsid w:val="00AC2229"/>
    <w:pPr>
      <w:tabs>
        <w:tab w:val="decimal" w:pos="539"/>
      </w:tabs>
      <w:ind w:left="-57" w:right="-57"/>
    </w:pPr>
  </w:style>
  <w:style w:type="paragraph" w:customStyle="1" w:styleId="acctstatementheadingshorter2">
    <w:name w:val="acct statement heading shorter2"/>
    <w:aliases w:val="as-2"/>
    <w:basedOn w:val="acctstatementheading"/>
    <w:rsid w:val="00AC2229"/>
    <w:pPr>
      <w:ind w:right="5103"/>
    </w:pPr>
  </w:style>
  <w:style w:type="paragraph" w:customStyle="1" w:styleId="accttwofigureslongernumber2">
    <w:name w:val="acct two figures longer number2"/>
    <w:aliases w:val="a2+2"/>
    <w:basedOn w:val="Normal"/>
    <w:rsid w:val="00AC2229"/>
    <w:pPr>
      <w:tabs>
        <w:tab w:val="decimal" w:pos="1332"/>
      </w:tabs>
    </w:pPr>
  </w:style>
  <w:style w:type="paragraph" w:customStyle="1" w:styleId="Normalbullet">
    <w:name w:val="Normal bullet"/>
    <w:aliases w:val="nb"/>
    <w:basedOn w:val="Normal"/>
    <w:rsid w:val="00AC2229"/>
    <w:pPr>
      <w:numPr>
        <w:numId w:val="8"/>
      </w:numPr>
    </w:pPr>
  </w:style>
  <w:style w:type="paragraph" w:customStyle="1" w:styleId="blockindentnosp">
    <w:name w:val="block indent no sp"/>
    <w:aliases w:val="bin,binn,block + indent"/>
    <w:basedOn w:val="blockindent"/>
    <w:rsid w:val="00AC2229"/>
    <w:pPr>
      <w:spacing w:after="0"/>
    </w:pPr>
  </w:style>
  <w:style w:type="paragraph" w:customStyle="1" w:styleId="blockindent">
    <w:name w:val="block indent"/>
    <w:aliases w:val="bi"/>
    <w:basedOn w:val="block"/>
    <w:rsid w:val="00AC2229"/>
    <w:pPr>
      <w:ind w:left="737" w:hanging="170"/>
    </w:pPr>
  </w:style>
  <w:style w:type="paragraph" w:customStyle="1" w:styleId="nineptnormalcentred">
    <w:name w:val="nine pt normal centred"/>
    <w:aliases w:val="9nc"/>
    <w:basedOn w:val="nineptnormal"/>
    <w:rsid w:val="00AC2229"/>
    <w:pPr>
      <w:jc w:val="center"/>
    </w:pPr>
  </w:style>
  <w:style w:type="paragraph" w:customStyle="1" w:styleId="nineptcol">
    <w:name w:val="nine pt %col"/>
    <w:aliases w:val="9%"/>
    <w:basedOn w:val="nineptnormal"/>
    <w:rsid w:val="00AC2229"/>
    <w:pPr>
      <w:tabs>
        <w:tab w:val="decimal" w:pos="340"/>
      </w:tabs>
    </w:pPr>
  </w:style>
  <w:style w:type="paragraph" w:customStyle="1" w:styleId="nineptcolumntab">
    <w:name w:val="nine pt column tab"/>
    <w:aliases w:val="a9,nine pt column tabs"/>
    <w:basedOn w:val="nineptnormal"/>
    <w:rsid w:val="00AC2229"/>
    <w:pPr>
      <w:tabs>
        <w:tab w:val="decimal" w:pos="624"/>
      </w:tabs>
      <w:spacing w:line="200" w:lineRule="atLeast"/>
    </w:pPr>
  </w:style>
  <w:style w:type="paragraph" w:customStyle="1" w:styleId="nineptnormalitalic">
    <w:name w:val="nine pt normal italic"/>
    <w:aliases w:val="9nit"/>
    <w:basedOn w:val="nineptnormal"/>
    <w:rsid w:val="00AC2229"/>
    <w:rPr>
      <w:i/>
      <w:iCs/>
    </w:rPr>
  </w:style>
  <w:style w:type="paragraph" w:customStyle="1" w:styleId="nineptblocklistnospaceafter">
    <w:name w:val="nine pt block list no space after"/>
    <w:aliases w:val="9bln"/>
    <w:basedOn w:val="nineptblocklist"/>
    <w:rsid w:val="00AC2229"/>
    <w:pPr>
      <w:spacing w:after="0"/>
    </w:pPr>
  </w:style>
  <w:style w:type="paragraph" w:customStyle="1" w:styleId="nineptblocklist">
    <w:name w:val="nine pt block list"/>
    <w:aliases w:val="9bl"/>
    <w:basedOn w:val="nineptblock"/>
    <w:rsid w:val="00AC2229"/>
    <w:pPr>
      <w:ind w:left="992" w:hanging="425"/>
    </w:pPr>
  </w:style>
  <w:style w:type="paragraph" w:customStyle="1" w:styleId="nineptblock">
    <w:name w:val="nine pt block"/>
    <w:aliases w:val="9b"/>
    <w:basedOn w:val="nineptnormal"/>
    <w:rsid w:val="00AC2229"/>
    <w:pPr>
      <w:spacing w:after="220"/>
      <w:ind w:left="567"/>
    </w:pPr>
  </w:style>
  <w:style w:type="paragraph" w:customStyle="1" w:styleId="acctfourfiguresshorternumber2">
    <w:name w:val="acct four figures shorter number2"/>
    <w:aliases w:val="a4-2"/>
    <w:basedOn w:val="Normal"/>
    <w:rsid w:val="00AC2229"/>
    <w:pPr>
      <w:tabs>
        <w:tab w:val="decimal" w:pos="624"/>
      </w:tabs>
    </w:pPr>
  </w:style>
  <w:style w:type="paragraph" w:customStyle="1" w:styleId="nineptnormalheadingcentred">
    <w:name w:val="nine pt normal heading centred"/>
    <w:aliases w:val="9nhc"/>
    <w:basedOn w:val="nineptnormalheading"/>
    <w:rsid w:val="00AC2229"/>
    <w:pPr>
      <w:jc w:val="center"/>
    </w:pPr>
  </w:style>
  <w:style w:type="paragraph" w:customStyle="1" w:styleId="nineptheadingcentredspace">
    <w:name w:val="nine pt heading centred + space"/>
    <w:aliases w:val="9hcs"/>
    <w:basedOn w:val="Normal"/>
    <w:rsid w:val="00AC222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C2229"/>
    <w:pPr>
      <w:tabs>
        <w:tab w:val="decimal" w:pos="227"/>
      </w:tabs>
    </w:pPr>
  </w:style>
  <w:style w:type="paragraph" w:customStyle="1" w:styleId="nineptcolumntab2">
    <w:name w:val="nine pt column tab2"/>
    <w:aliases w:val="a92,nine pt column tabs2"/>
    <w:basedOn w:val="nineptnormal"/>
    <w:rsid w:val="00AC2229"/>
    <w:pPr>
      <w:tabs>
        <w:tab w:val="decimal" w:pos="510"/>
      </w:tabs>
    </w:pPr>
  </w:style>
  <w:style w:type="paragraph" w:customStyle="1" w:styleId="nineptonepointafter">
    <w:name w:val="nine pt one point after"/>
    <w:aliases w:val="9n1"/>
    <w:basedOn w:val="nineptnormal"/>
    <w:rsid w:val="00AC2229"/>
    <w:pPr>
      <w:spacing w:after="20"/>
    </w:pPr>
  </w:style>
  <w:style w:type="paragraph" w:customStyle="1" w:styleId="nineptblockind">
    <w:name w:val="nine pt block *ind"/>
    <w:aliases w:val="9b*ind"/>
    <w:basedOn w:val="nineptblock"/>
    <w:rsid w:val="00AC2229"/>
    <w:pPr>
      <w:ind w:left="851" w:hanging="284"/>
    </w:pPr>
  </w:style>
  <w:style w:type="paragraph" w:customStyle="1" w:styleId="headingonepointafter">
    <w:name w:val="heading one point after"/>
    <w:aliases w:val="h1p"/>
    <w:basedOn w:val="heading"/>
    <w:rsid w:val="00AC2229"/>
    <w:pPr>
      <w:spacing w:after="20"/>
    </w:pPr>
  </w:style>
  <w:style w:type="paragraph" w:customStyle="1" w:styleId="blockbulletnospaceafter">
    <w:name w:val="block bullet no space after"/>
    <w:aliases w:val="bbn,block bullet no sp"/>
    <w:basedOn w:val="blockbullet"/>
    <w:rsid w:val="00AC2229"/>
    <w:pPr>
      <w:spacing w:after="0"/>
    </w:pPr>
  </w:style>
  <w:style w:type="paragraph" w:customStyle="1" w:styleId="acctstatementheadingaitalicbold">
    <w:name w:val="acct statement heading (a) italic bold"/>
    <w:aliases w:val="asaib"/>
    <w:basedOn w:val="acctstatementheadinga"/>
    <w:rsid w:val="00AC2229"/>
    <w:pPr>
      <w:spacing w:before="0" w:after="260"/>
    </w:pPr>
    <w:rPr>
      <w:i/>
    </w:rPr>
  </w:style>
  <w:style w:type="paragraph" w:customStyle="1" w:styleId="nineptblocknosp">
    <w:name w:val="nine pt block no sp"/>
    <w:aliases w:val="9bn"/>
    <w:basedOn w:val="Normal"/>
    <w:rsid w:val="00AC2229"/>
    <w:pPr>
      <w:spacing w:line="220" w:lineRule="atLeast"/>
      <w:ind w:left="567"/>
    </w:pPr>
    <w:rPr>
      <w:sz w:val="18"/>
    </w:rPr>
  </w:style>
  <w:style w:type="paragraph" w:customStyle="1" w:styleId="nineptnormalheadingbolditalic">
    <w:name w:val="nine pt normal heading bold italic"/>
    <w:aliases w:val="9h2"/>
    <w:basedOn w:val="nineptnormalheading"/>
    <w:rsid w:val="00AC2229"/>
    <w:rPr>
      <w:i/>
      <w:iCs/>
    </w:rPr>
  </w:style>
  <w:style w:type="paragraph" w:customStyle="1" w:styleId="nineptnormalhalfspace">
    <w:name w:val="nine pt normal half space"/>
    <w:aliases w:val="9nhs"/>
    <w:basedOn w:val="nineptnormal"/>
    <w:rsid w:val="00AC2229"/>
    <w:pPr>
      <w:spacing w:after="80"/>
    </w:pPr>
  </w:style>
  <w:style w:type="paragraph" w:customStyle="1" w:styleId="nineptratecol">
    <w:name w:val="nine pt rate col"/>
    <w:aliases w:val="a9r"/>
    <w:basedOn w:val="nineptnormal"/>
    <w:rsid w:val="00AC2229"/>
    <w:pPr>
      <w:tabs>
        <w:tab w:val="decimal" w:pos="397"/>
      </w:tabs>
    </w:pPr>
  </w:style>
  <w:style w:type="paragraph" w:customStyle="1" w:styleId="nineptblockitalics">
    <w:name w:val="nine pt block italics"/>
    <w:aliases w:val="9bit"/>
    <w:basedOn w:val="nineptblock"/>
    <w:rsid w:val="00AC222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C2229"/>
    <w:pPr>
      <w:spacing w:after="80"/>
    </w:pPr>
  </w:style>
  <w:style w:type="paragraph" w:customStyle="1" w:styleId="nineptbodytextheading">
    <w:name w:val="nine pt body text heading"/>
    <w:aliases w:val="9bth"/>
    <w:basedOn w:val="Footer"/>
    <w:rsid w:val="00AC222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C2229"/>
    <w:pPr>
      <w:jc w:val="center"/>
    </w:pPr>
  </w:style>
  <w:style w:type="paragraph" w:customStyle="1" w:styleId="nineptnormalheadingcentredwider">
    <w:name w:val="nine pt normal heading centred wider"/>
    <w:aliases w:val="9nhcw"/>
    <w:basedOn w:val="nineptnormalheadingcentred"/>
    <w:rsid w:val="00AC2229"/>
    <w:pPr>
      <w:ind w:left="-85" w:right="-85"/>
    </w:pPr>
  </w:style>
  <w:style w:type="paragraph" w:customStyle="1" w:styleId="nineptcolumntabs5">
    <w:name w:val="nine pt column tabs5"/>
    <w:aliases w:val="a95,nine pt column tab5"/>
    <w:basedOn w:val="Normal"/>
    <w:rsid w:val="00AC2229"/>
    <w:pPr>
      <w:tabs>
        <w:tab w:val="decimal" w:pos="794"/>
      </w:tabs>
      <w:spacing w:line="220" w:lineRule="atLeast"/>
    </w:pPr>
    <w:rPr>
      <w:sz w:val="18"/>
    </w:rPr>
  </w:style>
  <w:style w:type="paragraph" w:customStyle="1" w:styleId="ninebtbodytextcentred">
    <w:name w:val="nine bt body text centred"/>
    <w:aliases w:val="9btc"/>
    <w:basedOn w:val="nineptbodytext"/>
    <w:rsid w:val="00AC2229"/>
    <w:pPr>
      <w:spacing w:after="180"/>
      <w:jc w:val="center"/>
    </w:pPr>
  </w:style>
  <w:style w:type="paragraph" w:customStyle="1" w:styleId="nineptbodytextheadingcentredwider">
    <w:name w:val="nine pt body text heading centred wider"/>
    <w:aliases w:val="9bthcw,a9bthcw"/>
    <w:basedOn w:val="nineptbodytextheadingcentred"/>
    <w:rsid w:val="00AC2229"/>
    <w:pPr>
      <w:ind w:left="-85" w:right="-85"/>
    </w:pPr>
  </w:style>
  <w:style w:type="paragraph" w:customStyle="1" w:styleId="nineptcolumntabdecimal2">
    <w:name w:val="nine pt column tab decimal2"/>
    <w:aliases w:val="a9d2,nine pt column tabs decimal2"/>
    <w:basedOn w:val="nineptnormal"/>
    <w:rsid w:val="00AC2229"/>
    <w:pPr>
      <w:tabs>
        <w:tab w:val="decimal" w:pos="284"/>
      </w:tabs>
    </w:pPr>
  </w:style>
  <w:style w:type="paragraph" w:customStyle="1" w:styleId="nineptcolumntab4">
    <w:name w:val="nine pt column tab4"/>
    <w:aliases w:val="a94,nine pt column tabs4"/>
    <w:basedOn w:val="nineptnormal"/>
    <w:rsid w:val="00AC2229"/>
    <w:pPr>
      <w:tabs>
        <w:tab w:val="decimal" w:pos="680"/>
      </w:tabs>
    </w:pPr>
  </w:style>
  <w:style w:type="paragraph" w:customStyle="1" w:styleId="nineptcolumntab3">
    <w:name w:val="nine pt column tab3"/>
    <w:aliases w:val="a93,nine pt column tabs3"/>
    <w:basedOn w:val="nineptnormal"/>
    <w:rsid w:val="00AC2229"/>
    <w:pPr>
      <w:tabs>
        <w:tab w:val="decimal" w:pos="567"/>
      </w:tabs>
    </w:pPr>
  </w:style>
  <w:style w:type="paragraph" w:customStyle="1" w:styleId="nineptindent">
    <w:name w:val="nine pt indent"/>
    <w:aliases w:val="9i"/>
    <w:basedOn w:val="nineptnormal"/>
    <w:rsid w:val="00AC2229"/>
    <w:pPr>
      <w:ind w:left="425" w:hanging="425"/>
    </w:pPr>
  </w:style>
  <w:style w:type="paragraph" w:customStyle="1" w:styleId="blockind">
    <w:name w:val="block *ind"/>
    <w:aliases w:val="b*,block star ind"/>
    <w:basedOn w:val="block"/>
    <w:rsid w:val="00AC2229"/>
    <w:pPr>
      <w:ind w:left="907" w:hanging="340"/>
    </w:pPr>
  </w:style>
  <w:style w:type="paragraph" w:customStyle="1" w:styleId="List3i">
    <w:name w:val="List 3i"/>
    <w:aliases w:val="3i"/>
    <w:basedOn w:val="List2i"/>
    <w:rsid w:val="00AC2229"/>
    <w:pPr>
      <w:ind w:left="1701"/>
    </w:pPr>
  </w:style>
  <w:style w:type="paragraph" w:customStyle="1" w:styleId="acctindentonepointafter">
    <w:name w:val="acct indent one point after"/>
    <w:aliases w:val="ai1p"/>
    <w:basedOn w:val="acctindent"/>
    <w:rsid w:val="00AC2229"/>
    <w:pPr>
      <w:spacing w:after="20"/>
    </w:pPr>
  </w:style>
  <w:style w:type="paragraph" w:customStyle="1" w:styleId="eightptnormalheadingitalic">
    <w:name w:val="eight pt normal heading italic"/>
    <w:aliases w:val="8nhbi"/>
    <w:basedOn w:val="eightptnormalheading"/>
    <w:rsid w:val="00AC2229"/>
    <w:rPr>
      <w:i/>
      <w:iCs/>
    </w:rPr>
  </w:style>
  <w:style w:type="paragraph" w:customStyle="1" w:styleId="eightptcolumntabs3">
    <w:name w:val="eight pt column tabs3"/>
    <w:aliases w:val="a83"/>
    <w:basedOn w:val="eightptnormal"/>
    <w:rsid w:val="00AC2229"/>
    <w:pPr>
      <w:tabs>
        <w:tab w:val="decimal" w:pos="794"/>
      </w:tabs>
    </w:pPr>
  </w:style>
  <w:style w:type="paragraph" w:customStyle="1" w:styleId="eightptbodytextheadingmiddleline">
    <w:name w:val="eight pt body text heading middle line"/>
    <w:aliases w:val="8hml"/>
    <w:basedOn w:val="eightptbodytextheading"/>
    <w:rsid w:val="00AC2229"/>
    <w:pPr>
      <w:spacing w:before="80" w:after="80"/>
    </w:pPr>
  </w:style>
  <w:style w:type="paragraph" w:customStyle="1" w:styleId="eightptbodytextheadingmiddlelinecentred">
    <w:name w:val="eight pt body text heading middle line centred"/>
    <w:aliases w:val="8hmlc"/>
    <w:basedOn w:val="eightptbodytextheadingmiddleline"/>
    <w:rsid w:val="00AC2229"/>
    <w:pPr>
      <w:jc w:val="center"/>
    </w:pPr>
  </w:style>
  <w:style w:type="paragraph" w:customStyle="1" w:styleId="eightpt4ptspacebefore">
    <w:name w:val="eight pt 4pt space before"/>
    <w:aliases w:val="8n4sp"/>
    <w:basedOn w:val="eightptnormal"/>
    <w:rsid w:val="00AC2229"/>
    <w:pPr>
      <w:spacing w:before="80"/>
    </w:pPr>
  </w:style>
  <w:style w:type="paragraph" w:customStyle="1" w:styleId="eightpt4ptspaceafter">
    <w:name w:val="eight pt 4 pt space after"/>
    <w:aliases w:val="8n4sa"/>
    <w:basedOn w:val="eightptnormal"/>
    <w:rsid w:val="00AC2229"/>
    <w:pPr>
      <w:spacing w:after="80"/>
    </w:pPr>
  </w:style>
  <w:style w:type="paragraph" w:customStyle="1" w:styleId="blockbullet2">
    <w:name w:val="block bullet 2"/>
    <w:aliases w:val="bb2"/>
    <w:basedOn w:val="BodyText"/>
    <w:rsid w:val="00AC222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AC2229"/>
    <w:pPr>
      <w:jc w:val="center"/>
    </w:pPr>
  </w:style>
  <w:style w:type="paragraph" w:customStyle="1" w:styleId="acctfourfigureslongernumber2">
    <w:name w:val="acct four figures longer number2"/>
    <w:aliases w:val="a4+2"/>
    <w:basedOn w:val="Normal"/>
    <w:rsid w:val="00AC2229"/>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46845"/>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046845"/>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3">
    <w:name w:val="?????3????"/>
    <w:basedOn w:val="Normal"/>
    <w:rsid w:val="002A2AF3"/>
    <w:pPr>
      <w:tabs>
        <w:tab w:val="left" w:pos="360"/>
        <w:tab w:val="left" w:pos="720"/>
      </w:tabs>
      <w:spacing w:line="240" w:lineRule="auto"/>
    </w:pPr>
    <w:rPr>
      <w:szCs w:val="22"/>
      <w:lang w:val="th-TH" w:bidi="th-TH"/>
    </w:rPr>
  </w:style>
  <w:style w:type="paragraph" w:customStyle="1" w:styleId="AAheadingwocontents">
    <w:name w:val="AA heading wo contents"/>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3908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styleId="EnvelopeReturn">
    <w:name w:val="envelope return"/>
    <w:basedOn w:val="Normal"/>
    <w:rsid w:val="003908DB"/>
    <w:pPr>
      <w:tabs>
        <w:tab w:val="left" w:pos="1134"/>
      </w:tabs>
      <w:spacing w:line="280" w:lineRule="atLeast"/>
    </w:pPr>
    <w:rPr>
      <w:rFonts w:ascii="Arial" w:hAnsi="Arial"/>
      <w:sz w:val="20"/>
      <w:lang w:val="en-US" w:bidi="th-TH"/>
    </w:rPr>
  </w:style>
  <w:style w:type="paragraph" w:customStyle="1" w:styleId="a">
    <w:name w:val="???"/>
    <w:basedOn w:val="Normal"/>
    <w:rsid w:val="00194B75"/>
    <w:pPr>
      <w:spacing w:line="240" w:lineRule="auto"/>
      <w:ind w:right="129"/>
      <w:jc w:val="right"/>
    </w:pPr>
    <w:rPr>
      <w:szCs w:val="22"/>
      <w:lang w:val="th-TH" w:bidi="th-TH"/>
    </w:rPr>
  </w:style>
  <w:style w:type="paragraph" w:customStyle="1" w:styleId="AAFrameLogo">
    <w:name w:val="AA Frame Logo"/>
    <w:basedOn w:val="Normal"/>
    <w:rsid w:val="0053353F"/>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customStyle="1" w:styleId="ReportMenuBar">
    <w:name w:val="ReportMenuBar"/>
    <w:basedOn w:val="Normal"/>
    <w:rsid w:val="0053353F"/>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E">
    <w:name w:val="?????? E"/>
    <w:basedOn w:val="Normal"/>
    <w:rsid w:val="0053353F"/>
    <w:pPr>
      <w:spacing w:line="240" w:lineRule="auto"/>
      <w:ind w:left="5040" w:right="540"/>
      <w:jc w:val="center"/>
    </w:pPr>
    <w:rPr>
      <w:szCs w:val="22"/>
      <w:lang w:val="th-TH" w:bidi="th-TH"/>
    </w:rPr>
  </w:style>
  <w:style w:type="paragraph" w:customStyle="1" w:styleId="a0">
    <w:name w:val="??"/>
    <w:basedOn w:val="Normal"/>
    <w:rsid w:val="0053353F"/>
    <w:pPr>
      <w:tabs>
        <w:tab w:val="left" w:pos="360"/>
        <w:tab w:val="left" w:pos="720"/>
        <w:tab w:val="left" w:pos="1080"/>
      </w:tabs>
      <w:spacing w:line="240" w:lineRule="auto"/>
    </w:pPr>
    <w:rPr>
      <w:sz w:val="28"/>
      <w:szCs w:val="28"/>
      <w:lang w:val="th-TH" w:bidi="th-TH"/>
    </w:rPr>
  </w:style>
  <w:style w:type="table" w:styleId="TableGrid">
    <w:name w:val="Table Grid"/>
    <w:basedOn w:val="TableNormal"/>
    <w:rsid w:val="009558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semiHidden/>
    <w:rsid w:val="00B233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C6357B"/>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0036B0"/>
    <w:pPr>
      <w:framePr w:w="6521" w:h="1055" w:hSpace="142" w:wrap="auto" w:vAnchor="page" w:hAnchor="page" w:x="1441" w:y="4452"/>
      <w:spacing w:line="300" w:lineRule="atLeast"/>
    </w:pPr>
    <w:rPr>
      <w:rFonts w:ascii="Arial" w:hAnsi="Arial"/>
      <w:b/>
      <w:bCs/>
      <w:sz w:val="24"/>
      <w:szCs w:val="24"/>
      <w:lang w:val="en-US" w:bidi="th-TH"/>
    </w:rPr>
  </w:style>
  <w:style w:type="paragraph" w:styleId="HTMLPreformatted">
    <w:name w:val="HTML Preformatted"/>
    <w:basedOn w:val="Normal"/>
    <w:rsid w:val="00087E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Batang" w:hAnsi="Courier New" w:cs="Courier New"/>
      <w:sz w:val="20"/>
      <w:lang w:val="en-US" w:eastAsia="ko-KR" w:bidi="th-TH"/>
    </w:rPr>
  </w:style>
  <w:style w:type="paragraph" w:customStyle="1" w:styleId="bn1">
    <w:name w:val="bn1"/>
    <w:basedOn w:val="Normal"/>
    <w:rsid w:val="00652AD0"/>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paragraph" w:styleId="NormalWeb">
    <w:name w:val="Normal (Web)"/>
    <w:basedOn w:val="Normal"/>
    <w:rsid w:val="00533821"/>
    <w:pPr>
      <w:spacing w:before="100" w:beforeAutospacing="1" w:after="100" w:afterAutospacing="1" w:line="240" w:lineRule="auto"/>
    </w:pPr>
    <w:rPr>
      <w:rFonts w:ascii="Tahoma" w:hAnsi="Tahoma" w:cs="Tahoma"/>
      <w:sz w:val="24"/>
      <w:szCs w:val="24"/>
      <w:lang w:val="en-US" w:bidi="th-TH"/>
    </w:rPr>
  </w:style>
  <w:style w:type="character" w:styleId="Strong">
    <w:name w:val="Strong"/>
    <w:qFormat/>
    <w:rsid w:val="0074292A"/>
    <w:rPr>
      <w:rFonts w:cs="Times New Roman"/>
      <w:b/>
      <w:bCs/>
    </w:rPr>
  </w:style>
  <w:style w:type="character" w:styleId="Emphasis">
    <w:name w:val="Emphasis"/>
    <w:qFormat/>
    <w:rsid w:val="0043502B"/>
    <w:rPr>
      <w:b w:val="0"/>
      <w:bCs w:val="0"/>
      <w:i w:val="0"/>
      <w:iCs w:val="0"/>
      <w:color w:val="CC0033"/>
    </w:rPr>
  </w:style>
  <w:style w:type="paragraph" w:styleId="ListParagraph">
    <w:name w:val="List Paragraph"/>
    <w:basedOn w:val="Normal"/>
    <w:link w:val="ListParagraphChar"/>
    <w:uiPriority w:val="34"/>
    <w:qFormat/>
    <w:rsid w:val="008523B9"/>
    <w:pPr>
      <w:ind w:left="720"/>
      <w:contextualSpacing/>
    </w:pPr>
    <w:rPr>
      <w:rFonts w:cs="Times New Roman"/>
    </w:rPr>
  </w:style>
  <w:style w:type="paragraph" w:customStyle="1" w:styleId="a1">
    <w:name w:val="Åº"/>
    <w:basedOn w:val="Normal"/>
    <w:rsid w:val="00A67998"/>
    <w:pPr>
      <w:tabs>
        <w:tab w:val="left" w:pos="360"/>
        <w:tab w:val="left" w:pos="720"/>
        <w:tab w:val="left" w:pos="1080"/>
      </w:tabs>
      <w:spacing w:line="240" w:lineRule="auto"/>
    </w:pPr>
    <w:rPr>
      <w:rFonts w:cs="BrowalliaUPC"/>
      <w:sz w:val="28"/>
      <w:szCs w:val="28"/>
      <w:lang w:val="th-TH" w:bidi="th-TH"/>
    </w:rPr>
  </w:style>
  <w:style w:type="character" w:customStyle="1" w:styleId="hps">
    <w:name w:val="hps"/>
    <w:basedOn w:val="DefaultParagraphFont"/>
    <w:rsid w:val="00DC5B95"/>
  </w:style>
  <w:style w:type="paragraph" w:customStyle="1" w:styleId="AccountingPolicyIndent">
    <w:name w:val="Accounting Policy Indent"/>
    <w:basedOn w:val="Normal"/>
    <w:rsid w:val="00D2233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AA2ndlevelbullet">
    <w:name w:val="AA 2nd level bullet"/>
    <w:basedOn w:val="Normal"/>
    <w:rsid w:val="00B55127"/>
    <w:pPr>
      <w:numPr>
        <w:numId w:val="17"/>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BodyTextFirstIndent">
    <w:name w:val="Body Text First Indent"/>
    <w:basedOn w:val="BodyText"/>
    <w:link w:val="BodyTextFirstIndentChar"/>
    <w:rsid w:val="00E541F0"/>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BodyTextFirstIndentChar">
    <w:name w:val="Body Text First Indent Char"/>
    <w:link w:val="BodyTextFirstIndent"/>
    <w:rsid w:val="00E541F0"/>
    <w:rPr>
      <w:rFonts w:ascii="Arial" w:hAnsi="Arial"/>
      <w:sz w:val="18"/>
      <w:szCs w:val="18"/>
      <w:lang w:val="en-AU" w:eastAsia="en-US" w:bidi="ar-SA"/>
    </w:rPr>
  </w:style>
  <w:style w:type="character" w:styleId="CommentReference">
    <w:name w:val="annotation reference"/>
    <w:semiHidden/>
    <w:rsid w:val="003F4CBF"/>
    <w:rPr>
      <w:sz w:val="16"/>
      <w:szCs w:val="18"/>
    </w:rPr>
  </w:style>
  <w:style w:type="paragraph" w:styleId="CommentText">
    <w:name w:val="annotation text"/>
    <w:basedOn w:val="Normal"/>
    <w:semiHidden/>
    <w:rsid w:val="003F4CBF"/>
    <w:rPr>
      <w:sz w:val="20"/>
      <w:szCs w:val="23"/>
    </w:rPr>
  </w:style>
  <w:style w:type="paragraph" w:styleId="CommentSubject">
    <w:name w:val="annotation subject"/>
    <w:basedOn w:val="CommentText"/>
    <w:next w:val="CommentText"/>
    <w:semiHidden/>
    <w:rsid w:val="003F4CBF"/>
    <w:rPr>
      <w:b/>
      <w:bCs/>
    </w:rPr>
  </w:style>
  <w:style w:type="character" w:customStyle="1" w:styleId="FooterChar">
    <w:name w:val="Footer Char"/>
    <w:link w:val="Footer"/>
    <w:uiPriority w:val="99"/>
    <w:rsid w:val="006E08E9"/>
    <w:rPr>
      <w:sz w:val="18"/>
      <w:lang w:val="en-GB" w:bidi="ar-SA"/>
    </w:rPr>
  </w:style>
  <w:style w:type="character" w:customStyle="1" w:styleId="HeaderChar">
    <w:name w:val="Header Char"/>
    <w:link w:val="Header"/>
    <w:rsid w:val="00FD74DE"/>
    <w:rPr>
      <w:i/>
      <w:sz w:val="18"/>
      <w:lang w:val="en-GB" w:bidi="ar-SA"/>
    </w:rPr>
  </w:style>
  <w:style w:type="paragraph" w:styleId="Revision">
    <w:name w:val="Revision"/>
    <w:hidden/>
    <w:uiPriority w:val="99"/>
    <w:semiHidden/>
    <w:rsid w:val="00CE2A15"/>
    <w:rPr>
      <w:sz w:val="22"/>
      <w:lang w:val="en-GB" w:bidi="ar-SA"/>
    </w:rPr>
  </w:style>
  <w:style w:type="paragraph" w:customStyle="1" w:styleId="Default">
    <w:name w:val="Default"/>
    <w:rsid w:val="00EB743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E0">
    <w:name w:val="Å§ª×èÍ E"/>
    <w:basedOn w:val="Normal"/>
    <w:rsid w:val="00F37992"/>
    <w:pPr>
      <w:spacing w:line="240" w:lineRule="auto"/>
      <w:ind w:left="5040" w:right="540"/>
      <w:jc w:val="center"/>
    </w:pPr>
    <w:rPr>
      <w:rFonts w:ascii="Book Antiqua" w:hAnsi="Book Antiqua"/>
      <w:szCs w:val="22"/>
      <w:lang w:val="th-TH" w:bidi="th-TH"/>
    </w:rPr>
  </w:style>
  <w:style w:type="paragraph" w:customStyle="1" w:styleId="RNormal">
    <w:name w:val="RNormal"/>
    <w:basedOn w:val="Normal"/>
    <w:rsid w:val="00F37992"/>
    <w:pPr>
      <w:spacing w:line="240" w:lineRule="auto"/>
      <w:jc w:val="both"/>
    </w:pPr>
    <w:rPr>
      <w:rFonts w:cs="Times New Roman"/>
      <w:szCs w:val="24"/>
      <w:lang w:val="en-US"/>
    </w:rPr>
  </w:style>
  <w:style w:type="character" w:customStyle="1" w:styleId="ListParagraphChar">
    <w:name w:val="List Paragraph Char"/>
    <w:link w:val="ListParagraph"/>
    <w:uiPriority w:val="34"/>
    <w:locked/>
    <w:rsid w:val="00F37992"/>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1285">
      <w:bodyDiv w:val="1"/>
      <w:marLeft w:val="0"/>
      <w:marRight w:val="0"/>
      <w:marTop w:val="0"/>
      <w:marBottom w:val="0"/>
      <w:divBdr>
        <w:top w:val="none" w:sz="0" w:space="0" w:color="auto"/>
        <w:left w:val="none" w:sz="0" w:space="0" w:color="auto"/>
        <w:bottom w:val="none" w:sz="0" w:space="0" w:color="auto"/>
        <w:right w:val="none" w:sz="0" w:space="0" w:color="auto"/>
      </w:divBdr>
    </w:div>
    <w:div w:id="80807285">
      <w:bodyDiv w:val="1"/>
      <w:marLeft w:val="0"/>
      <w:marRight w:val="0"/>
      <w:marTop w:val="0"/>
      <w:marBottom w:val="0"/>
      <w:divBdr>
        <w:top w:val="none" w:sz="0" w:space="0" w:color="auto"/>
        <w:left w:val="none" w:sz="0" w:space="0" w:color="auto"/>
        <w:bottom w:val="none" w:sz="0" w:space="0" w:color="auto"/>
        <w:right w:val="none" w:sz="0" w:space="0" w:color="auto"/>
      </w:divBdr>
    </w:div>
    <w:div w:id="134103121">
      <w:bodyDiv w:val="1"/>
      <w:marLeft w:val="0"/>
      <w:marRight w:val="0"/>
      <w:marTop w:val="0"/>
      <w:marBottom w:val="0"/>
      <w:divBdr>
        <w:top w:val="none" w:sz="0" w:space="0" w:color="auto"/>
        <w:left w:val="none" w:sz="0" w:space="0" w:color="auto"/>
        <w:bottom w:val="none" w:sz="0" w:space="0" w:color="auto"/>
        <w:right w:val="none" w:sz="0" w:space="0" w:color="auto"/>
      </w:divBdr>
    </w:div>
    <w:div w:id="183638888">
      <w:bodyDiv w:val="1"/>
      <w:marLeft w:val="0"/>
      <w:marRight w:val="0"/>
      <w:marTop w:val="0"/>
      <w:marBottom w:val="0"/>
      <w:divBdr>
        <w:top w:val="none" w:sz="0" w:space="0" w:color="auto"/>
        <w:left w:val="none" w:sz="0" w:space="0" w:color="auto"/>
        <w:bottom w:val="none" w:sz="0" w:space="0" w:color="auto"/>
        <w:right w:val="none" w:sz="0" w:space="0" w:color="auto"/>
      </w:divBdr>
    </w:div>
    <w:div w:id="211118064">
      <w:bodyDiv w:val="1"/>
      <w:marLeft w:val="0"/>
      <w:marRight w:val="0"/>
      <w:marTop w:val="0"/>
      <w:marBottom w:val="0"/>
      <w:divBdr>
        <w:top w:val="none" w:sz="0" w:space="0" w:color="auto"/>
        <w:left w:val="none" w:sz="0" w:space="0" w:color="auto"/>
        <w:bottom w:val="none" w:sz="0" w:space="0" w:color="auto"/>
        <w:right w:val="none" w:sz="0" w:space="0" w:color="auto"/>
      </w:divBdr>
    </w:div>
    <w:div w:id="253056614">
      <w:bodyDiv w:val="1"/>
      <w:marLeft w:val="0"/>
      <w:marRight w:val="0"/>
      <w:marTop w:val="0"/>
      <w:marBottom w:val="0"/>
      <w:divBdr>
        <w:top w:val="none" w:sz="0" w:space="0" w:color="auto"/>
        <w:left w:val="none" w:sz="0" w:space="0" w:color="auto"/>
        <w:bottom w:val="none" w:sz="0" w:space="0" w:color="auto"/>
        <w:right w:val="none" w:sz="0" w:space="0" w:color="auto"/>
      </w:divBdr>
    </w:div>
    <w:div w:id="263151061">
      <w:bodyDiv w:val="1"/>
      <w:marLeft w:val="0"/>
      <w:marRight w:val="0"/>
      <w:marTop w:val="0"/>
      <w:marBottom w:val="0"/>
      <w:divBdr>
        <w:top w:val="none" w:sz="0" w:space="0" w:color="auto"/>
        <w:left w:val="none" w:sz="0" w:space="0" w:color="auto"/>
        <w:bottom w:val="none" w:sz="0" w:space="0" w:color="auto"/>
        <w:right w:val="none" w:sz="0" w:space="0" w:color="auto"/>
      </w:divBdr>
    </w:div>
    <w:div w:id="292247107">
      <w:bodyDiv w:val="1"/>
      <w:marLeft w:val="0"/>
      <w:marRight w:val="0"/>
      <w:marTop w:val="0"/>
      <w:marBottom w:val="0"/>
      <w:divBdr>
        <w:top w:val="none" w:sz="0" w:space="0" w:color="auto"/>
        <w:left w:val="none" w:sz="0" w:space="0" w:color="auto"/>
        <w:bottom w:val="none" w:sz="0" w:space="0" w:color="auto"/>
        <w:right w:val="none" w:sz="0" w:space="0" w:color="auto"/>
      </w:divBdr>
    </w:div>
    <w:div w:id="372121595">
      <w:bodyDiv w:val="1"/>
      <w:marLeft w:val="0"/>
      <w:marRight w:val="0"/>
      <w:marTop w:val="0"/>
      <w:marBottom w:val="0"/>
      <w:divBdr>
        <w:top w:val="none" w:sz="0" w:space="0" w:color="auto"/>
        <w:left w:val="none" w:sz="0" w:space="0" w:color="auto"/>
        <w:bottom w:val="none" w:sz="0" w:space="0" w:color="auto"/>
        <w:right w:val="none" w:sz="0" w:space="0" w:color="auto"/>
      </w:divBdr>
    </w:div>
    <w:div w:id="403723383">
      <w:bodyDiv w:val="1"/>
      <w:marLeft w:val="0"/>
      <w:marRight w:val="0"/>
      <w:marTop w:val="0"/>
      <w:marBottom w:val="0"/>
      <w:divBdr>
        <w:top w:val="none" w:sz="0" w:space="0" w:color="auto"/>
        <w:left w:val="none" w:sz="0" w:space="0" w:color="auto"/>
        <w:bottom w:val="none" w:sz="0" w:space="0" w:color="auto"/>
        <w:right w:val="none" w:sz="0" w:space="0" w:color="auto"/>
      </w:divBdr>
    </w:div>
    <w:div w:id="494997613">
      <w:bodyDiv w:val="1"/>
      <w:marLeft w:val="0"/>
      <w:marRight w:val="0"/>
      <w:marTop w:val="0"/>
      <w:marBottom w:val="0"/>
      <w:divBdr>
        <w:top w:val="none" w:sz="0" w:space="0" w:color="auto"/>
        <w:left w:val="none" w:sz="0" w:space="0" w:color="auto"/>
        <w:bottom w:val="none" w:sz="0" w:space="0" w:color="auto"/>
        <w:right w:val="none" w:sz="0" w:space="0" w:color="auto"/>
      </w:divBdr>
    </w:div>
    <w:div w:id="546455137">
      <w:bodyDiv w:val="1"/>
      <w:marLeft w:val="0"/>
      <w:marRight w:val="0"/>
      <w:marTop w:val="0"/>
      <w:marBottom w:val="0"/>
      <w:divBdr>
        <w:top w:val="none" w:sz="0" w:space="0" w:color="auto"/>
        <w:left w:val="none" w:sz="0" w:space="0" w:color="auto"/>
        <w:bottom w:val="none" w:sz="0" w:space="0" w:color="auto"/>
        <w:right w:val="none" w:sz="0" w:space="0" w:color="auto"/>
      </w:divBdr>
    </w:div>
    <w:div w:id="601111587">
      <w:bodyDiv w:val="1"/>
      <w:marLeft w:val="0"/>
      <w:marRight w:val="0"/>
      <w:marTop w:val="0"/>
      <w:marBottom w:val="0"/>
      <w:divBdr>
        <w:top w:val="none" w:sz="0" w:space="0" w:color="auto"/>
        <w:left w:val="none" w:sz="0" w:space="0" w:color="auto"/>
        <w:bottom w:val="none" w:sz="0" w:space="0" w:color="auto"/>
        <w:right w:val="none" w:sz="0" w:space="0" w:color="auto"/>
      </w:divBdr>
    </w:div>
    <w:div w:id="608899759">
      <w:bodyDiv w:val="1"/>
      <w:marLeft w:val="0"/>
      <w:marRight w:val="0"/>
      <w:marTop w:val="0"/>
      <w:marBottom w:val="0"/>
      <w:divBdr>
        <w:top w:val="none" w:sz="0" w:space="0" w:color="auto"/>
        <w:left w:val="none" w:sz="0" w:space="0" w:color="auto"/>
        <w:bottom w:val="none" w:sz="0" w:space="0" w:color="auto"/>
        <w:right w:val="none" w:sz="0" w:space="0" w:color="auto"/>
      </w:divBdr>
    </w:div>
    <w:div w:id="659238070">
      <w:bodyDiv w:val="1"/>
      <w:marLeft w:val="0"/>
      <w:marRight w:val="0"/>
      <w:marTop w:val="0"/>
      <w:marBottom w:val="0"/>
      <w:divBdr>
        <w:top w:val="none" w:sz="0" w:space="0" w:color="auto"/>
        <w:left w:val="none" w:sz="0" w:space="0" w:color="auto"/>
        <w:bottom w:val="none" w:sz="0" w:space="0" w:color="auto"/>
        <w:right w:val="none" w:sz="0" w:space="0" w:color="auto"/>
      </w:divBdr>
    </w:div>
    <w:div w:id="682242854">
      <w:bodyDiv w:val="1"/>
      <w:marLeft w:val="0"/>
      <w:marRight w:val="0"/>
      <w:marTop w:val="0"/>
      <w:marBottom w:val="0"/>
      <w:divBdr>
        <w:top w:val="none" w:sz="0" w:space="0" w:color="auto"/>
        <w:left w:val="none" w:sz="0" w:space="0" w:color="auto"/>
        <w:bottom w:val="none" w:sz="0" w:space="0" w:color="auto"/>
        <w:right w:val="none" w:sz="0" w:space="0" w:color="auto"/>
      </w:divBdr>
    </w:div>
    <w:div w:id="695351218">
      <w:bodyDiv w:val="1"/>
      <w:marLeft w:val="0"/>
      <w:marRight w:val="0"/>
      <w:marTop w:val="0"/>
      <w:marBottom w:val="0"/>
      <w:divBdr>
        <w:top w:val="none" w:sz="0" w:space="0" w:color="auto"/>
        <w:left w:val="none" w:sz="0" w:space="0" w:color="auto"/>
        <w:bottom w:val="none" w:sz="0" w:space="0" w:color="auto"/>
        <w:right w:val="none" w:sz="0" w:space="0" w:color="auto"/>
      </w:divBdr>
    </w:div>
    <w:div w:id="717362414">
      <w:bodyDiv w:val="1"/>
      <w:marLeft w:val="0"/>
      <w:marRight w:val="0"/>
      <w:marTop w:val="0"/>
      <w:marBottom w:val="0"/>
      <w:divBdr>
        <w:top w:val="none" w:sz="0" w:space="0" w:color="auto"/>
        <w:left w:val="none" w:sz="0" w:space="0" w:color="auto"/>
        <w:bottom w:val="none" w:sz="0" w:space="0" w:color="auto"/>
        <w:right w:val="none" w:sz="0" w:space="0" w:color="auto"/>
      </w:divBdr>
    </w:div>
    <w:div w:id="736172411">
      <w:bodyDiv w:val="1"/>
      <w:marLeft w:val="0"/>
      <w:marRight w:val="0"/>
      <w:marTop w:val="0"/>
      <w:marBottom w:val="0"/>
      <w:divBdr>
        <w:top w:val="none" w:sz="0" w:space="0" w:color="auto"/>
        <w:left w:val="none" w:sz="0" w:space="0" w:color="auto"/>
        <w:bottom w:val="none" w:sz="0" w:space="0" w:color="auto"/>
        <w:right w:val="none" w:sz="0" w:space="0" w:color="auto"/>
      </w:divBdr>
    </w:div>
    <w:div w:id="756706706">
      <w:bodyDiv w:val="1"/>
      <w:marLeft w:val="0"/>
      <w:marRight w:val="0"/>
      <w:marTop w:val="0"/>
      <w:marBottom w:val="0"/>
      <w:divBdr>
        <w:top w:val="none" w:sz="0" w:space="0" w:color="auto"/>
        <w:left w:val="none" w:sz="0" w:space="0" w:color="auto"/>
        <w:bottom w:val="none" w:sz="0" w:space="0" w:color="auto"/>
        <w:right w:val="none" w:sz="0" w:space="0" w:color="auto"/>
      </w:divBdr>
    </w:div>
    <w:div w:id="782266216">
      <w:bodyDiv w:val="1"/>
      <w:marLeft w:val="0"/>
      <w:marRight w:val="0"/>
      <w:marTop w:val="0"/>
      <w:marBottom w:val="0"/>
      <w:divBdr>
        <w:top w:val="none" w:sz="0" w:space="0" w:color="auto"/>
        <w:left w:val="none" w:sz="0" w:space="0" w:color="auto"/>
        <w:bottom w:val="none" w:sz="0" w:space="0" w:color="auto"/>
        <w:right w:val="none" w:sz="0" w:space="0" w:color="auto"/>
      </w:divBdr>
    </w:div>
    <w:div w:id="791481978">
      <w:bodyDiv w:val="1"/>
      <w:marLeft w:val="0"/>
      <w:marRight w:val="0"/>
      <w:marTop w:val="0"/>
      <w:marBottom w:val="0"/>
      <w:divBdr>
        <w:top w:val="none" w:sz="0" w:space="0" w:color="auto"/>
        <w:left w:val="none" w:sz="0" w:space="0" w:color="auto"/>
        <w:bottom w:val="none" w:sz="0" w:space="0" w:color="auto"/>
        <w:right w:val="none" w:sz="0" w:space="0" w:color="auto"/>
      </w:divBdr>
    </w:div>
    <w:div w:id="816073832">
      <w:bodyDiv w:val="1"/>
      <w:marLeft w:val="0"/>
      <w:marRight w:val="0"/>
      <w:marTop w:val="0"/>
      <w:marBottom w:val="0"/>
      <w:divBdr>
        <w:top w:val="none" w:sz="0" w:space="0" w:color="auto"/>
        <w:left w:val="none" w:sz="0" w:space="0" w:color="auto"/>
        <w:bottom w:val="none" w:sz="0" w:space="0" w:color="auto"/>
        <w:right w:val="none" w:sz="0" w:space="0" w:color="auto"/>
      </w:divBdr>
    </w:div>
    <w:div w:id="854684442">
      <w:bodyDiv w:val="1"/>
      <w:marLeft w:val="0"/>
      <w:marRight w:val="0"/>
      <w:marTop w:val="0"/>
      <w:marBottom w:val="0"/>
      <w:divBdr>
        <w:top w:val="none" w:sz="0" w:space="0" w:color="auto"/>
        <w:left w:val="none" w:sz="0" w:space="0" w:color="auto"/>
        <w:bottom w:val="none" w:sz="0" w:space="0" w:color="auto"/>
        <w:right w:val="none" w:sz="0" w:space="0" w:color="auto"/>
      </w:divBdr>
    </w:div>
    <w:div w:id="864900078">
      <w:bodyDiv w:val="1"/>
      <w:marLeft w:val="0"/>
      <w:marRight w:val="0"/>
      <w:marTop w:val="0"/>
      <w:marBottom w:val="0"/>
      <w:divBdr>
        <w:top w:val="none" w:sz="0" w:space="0" w:color="auto"/>
        <w:left w:val="none" w:sz="0" w:space="0" w:color="auto"/>
        <w:bottom w:val="none" w:sz="0" w:space="0" w:color="auto"/>
        <w:right w:val="none" w:sz="0" w:space="0" w:color="auto"/>
      </w:divBdr>
    </w:div>
    <w:div w:id="917711313">
      <w:bodyDiv w:val="1"/>
      <w:marLeft w:val="0"/>
      <w:marRight w:val="0"/>
      <w:marTop w:val="0"/>
      <w:marBottom w:val="0"/>
      <w:divBdr>
        <w:top w:val="none" w:sz="0" w:space="0" w:color="auto"/>
        <w:left w:val="none" w:sz="0" w:space="0" w:color="auto"/>
        <w:bottom w:val="none" w:sz="0" w:space="0" w:color="auto"/>
        <w:right w:val="none" w:sz="0" w:space="0" w:color="auto"/>
      </w:divBdr>
    </w:div>
    <w:div w:id="965163099">
      <w:bodyDiv w:val="1"/>
      <w:marLeft w:val="0"/>
      <w:marRight w:val="0"/>
      <w:marTop w:val="0"/>
      <w:marBottom w:val="0"/>
      <w:divBdr>
        <w:top w:val="none" w:sz="0" w:space="0" w:color="auto"/>
        <w:left w:val="none" w:sz="0" w:space="0" w:color="auto"/>
        <w:bottom w:val="none" w:sz="0" w:space="0" w:color="auto"/>
        <w:right w:val="none" w:sz="0" w:space="0" w:color="auto"/>
      </w:divBdr>
    </w:div>
    <w:div w:id="1079979704">
      <w:bodyDiv w:val="1"/>
      <w:marLeft w:val="0"/>
      <w:marRight w:val="0"/>
      <w:marTop w:val="0"/>
      <w:marBottom w:val="0"/>
      <w:divBdr>
        <w:top w:val="none" w:sz="0" w:space="0" w:color="auto"/>
        <w:left w:val="none" w:sz="0" w:space="0" w:color="auto"/>
        <w:bottom w:val="none" w:sz="0" w:space="0" w:color="auto"/>
        <w:right w:val="none" w:sz="0" w:space="0" w:color="auto"/>
      </w:divBdr>
    </w:div>
    <w:div w:id="1144544980">
      <w:bodyDiv w:val="1"/>
      <w:marLeft w:val="0"/>
      <w:marRight w:val="0"/>
      <w:marTop w:val="0"/>
      <w:marBottom w:val="0"/>
      <w:divBdr>
        <w:top w:val="none" w:sz="0" w:space="0" w:color="auto"/>
        <w:left w:val="none" w:sz="0" w:space="0" w:color="auto"/>
        <w:bottom w:val="none" w:sz="0" w:space="0" w:color="auto"/>
        <w:right w:val="none" w:sz="0" w:space="0" w:color="auto"/>
      </w:divBdr>
    </w:div>
    <w:div w:id="1193542934">
      <w:bodyDiv w:val="1"/>
      <w:marLeft w:val="0"/>
      <w:marRight w:val="0"/>
      <w:marTop w:val="0"/>
      <w:marBottom w:val="0"/>
      <w:divBdr>
        <w:top w:val="none" w:sz="0" w:space="0" w:color="auto"/>
        <w:left w:val="none" w:sz="0" w:space="0" w:color="auto"/>
        <w:bottom w:val="none" w:sz="0" w:space="0" w:color="auto"/>
        <w:right w:val="none" w:sz="0" w:space="0" w:color="auto"/>
      </w:divBdr>
    </w:div>
    <w:div w:id="1219363686">
      <w:bodyDiv w:val="1"/>
      <w:marLeft w:val="0"/>
      <w:marRight w:val="0"/>
      <w:marTop w:val="0"/>
      <w:marBottom w:val="0"/>
      <w:divBdr>
        <w:top w:val="none" w:sz="0" w:space="0" w:color="auto"/>
        <w:left w:val="none" w:sz="0" w:space="0" w:color="auto"/>
        <w:bottom w:val="none" w:sz="0" w:space="0" w:color="auto"/>
        <w:right w:val="none" w:sz="0" w:space="0" w:color="auto"/>
      </w:divBdr>
    </w:div>
    <w:div w:id="1289971841">
      <w:bodyDiv w:val="1"/>
      <w:marLeft w:val="0"/>
      <w:marRight w:val="0"/>
      <w:marTop w:val="0"/>
      <w:marBottom w:val="0"/>
      <w:divBdr>
        <w:top w:val="none" w:sz="0" w:space="0" w:color="auto"/>
        <w:left w:val="none" w:sz="0" w:space="0" w:color="auto"/>
        <w:bottom w:val="none" w:sz="0" w:space="0" w:color="auto"/>
        <w:right w:val="none" w:sz="0" w:space="0" w:color="auto"/>
      </w:divBdr>
    </w:div>
    <w:div w:id="1403017896">
      <w:bodyDiv w:val="1"/>
      <w:marLeft w:val="0"/>
      <w:marRight w:val="0"/>
      <w:marTop w:val="0"/>
      <w:marBottom w:val="0"/>
      <w:divBdr>
        <w:top w:val="none" w:sz="0" w:space="0" w:color="auto"/>
        <w:left w:val="none" w:sz="0" w:space="0" w:color="auto"/>
        <w:bottom w:val="none" w:sz="0" w:space="0" w:color="auto"/>
        <w:right w:val="none" w:sz="0" w:space="0" w:color="auto"/>
      </w:divBdr>
    </w:div>
    <w:div w:id="1450663141">
      <w:bodyDiv w:val="1"/>
      <w:marLeft w:val="0"/>
      <w:marRight w:val="0"/>
      <w:marTop w:val="0"/>
      <w:marBottom w:val="0"/>
      <w:divBdr>
        <w:top w:val="none" w:sz="0" w:space="0" w:color="auto"/>
        <w:left w:val="none" w:sz="0" w:space="0" w:color="auto"/>
        <w:bottom w:val="none" w:sz="0" w:space="0" w:color="auto"/>
        <w:right w:val="none" w:sz="0" w:space="0" w:color="auto"/>
      </w:divBdr>
    </w:div>
    <w:div w:id="1510828282">
      <w:bodyDiv w:val="1"/>
      <w:marLeft w:val="0"/>
      <w:marRight w:val="0"/>
      <w:marTop w:val="0"/>
      <w:marBottom w:val="0"/>
      <w:divBdr>
        <w:top w:val="none" w:sz="0" w:space="0" w:color="auto"/>
        <w:left w:val="none" w:sz="0" w:space="0" w:color="auto"/>
        <w:bottom w:val="none" w:sz="0" w:space="0" w:color="auto"/>
        <w:right w:val="none" w:sz="0" w:space="0" w:color="auto"/>
      </w:divBdr>
    </w:div>
    <w:div w:id="1524856508">
      <w:bodyDiv w:val="1"/>
      <w:marLeft w:val="0"/>
      <w:marRight w:val="0"/>
      <w:marTop w:val="0"/>
      <w:marBottom w:val="0"/>
      <w:divBdr>
        <w:top w:val="none" w:sz="0" w:space="0" w:color="auto"/>
        <w:left w:val="none" w:sz="0" w:space="0" w:color="auto"/>
        <w:bottom w:val="none" w:sz="0" w:space="0" w:color="auto"/>
        <w:right w:val="none" w:sz="0" w:space="0" w:color="auto"/>
      </w:divBdr>
    </w:div>
    <w:div w:id="1543208234">
      <w:bodyDiv w:val="1"/>
      <w:marLeft w:val="0"/>
      <w:marRight w:val="0"/>
      <w:marTop w:val="0"/>
      <w:marBottom w:val="0"/>
      <w:divBdr>
        <w:top w:val="none" w:sz="0" w:space="0" w:color="auto"/>
        <w:left w:val="none" w:sz="0" w:space="0" w:color="auto"/>
        <w:bottom w:val="none" w:sz="0" w:space="0" w:color="auto"/>
        <w:right w:val="none" w:sz="0" w:space="0" w:color="auto"/>
      </w:divBdr>
    </w:div>
    <w:div w:id="1723869689">
      <w:bodyDiv w:val="1"/>
      <w:marLeft w:val="0"/>
      <w:marRight w:val="0"/>
      <w:marTop w:val="0"/>
      <w:marBottom w:val="0"/>
      <w:divBdr>
        <w:top w:val="none" w:sz="0" w:space="0" w:color="auto"/>
        <w:left w:val="none" w:sz="0" w:space="0" w:color="auto"/>
        <w:bottom w:val="none" w:sz="0" w:space="0" w:color="auto"/>
        <w:right w:val="none" w:sz="0" w:space="0" w:color="auto"/>
      </w:divBdr>
    </w:div>
    <w:div w:id="1830366503">
      <w:bodyDiv w:val="1"/>
      <w:marLeft w:val="0"/>
      <w:marRight w:val="0"/>
      <w:marTop w:val="0"/>
      <w:marBottom w:val="0"/>
      <w:divBdr>
        <w:top w:val="none" w:sz="0" w:space="0" w:color="auto"/>
        <w:left w:val="none" w:sz="0" w:space="0" w:color="auto"/>
        <w:bottom w:val="none" w:sz="0" w:space="0" w:color="auto"/>
        <w:right w:val="none" w:sz="0" w:space="0" w:color="auto"/>
      </w:divBdr>
    </w:div>
    <w:div w:id="1844933432">
      <w:bodyDiv w:val="1"/>
      <w:marLeft w:val="0"/>
      <w:marRight w:val="0"/>
      <w:marTop w:val="0"/>
      <w:marBottom w:val="0"/>
      <w:divBdr>
        <w:top w:val="none" w:sz="0" w:space="0" w:color="auto"/>
        <w:left w:val="none" w:sz="0" w:space="0" w:color="auto"/>
        <w:bottom w:val="none" w:sz="0" w:space="0" w:color="auto"/>
        <w:right w:val="none" w:sz="0" w:space="0" w:color="auto"/>
      </w:divBdr>
    </w:div>
    <w:div w:id="1916621787">
      <w:bodyDiv w:val="1"/>
      <w:marLeft w:val="0"/>
      <w:marRight w:val="0"/>
      <w:marTop w:val="0"/>
      <w:marBottom w:val="0"/>
      <w:divBdr>
        <w:top w:val="none" w:sz="0" w:space="0" w:color="auto"/>
        <w:left w:val="none" w:sz="0" w:space="0" w:color="auto"/>
        <w:bottom w:val="none" w:sz="0" w:space="0" w:color="auto"/>
        <w:right w:val="none" w:sz="0" w:space="0" w:color="auto"/>
      </w:divBdr>
      <w:divsChild>
        <w:div w:id="193422986">
          <w:marLeft w:val="0"/>
          <w:marRight w:val="0"/>
          <w:marTop w:val="0"/>
          <w:marBottom w:val="0"/>
          <w:divBdr>
            <w:top w:val="none" w:sz="0" w:space="0" w:color="auto"/>
            <w:left w:val="none" w:sz="0" w:space="0" w:color="auto"/>
            <w:bottom w:val="none" w:sz="0" w:space="0" w:color="auto"/>
            <w:right w:val="none" w:sz="0" w:space="0" w:color="auto"/>
          </w:divBdr>
        </w:div>
      </w:divsChild>
    </w:div>
    <w:div w:id="1954288444">
      <w:bodyDiv w:val="1"/>
      <w:marLeft w:val="0"/>
      <w:marRight w:val="0"/>
      <w:marTop w:val="0"/>
      <w:marBottom w:val="0"/>
      <w:divBdr>
        <w:top w:val="none" w:sz="0" w:space="0" w:color="auto"/>
        <w:left w:val="none" w:sz="0" w:space="0" w:color="auto"/>
        <w:bottom w:val="none" w:sz="0" w:space="0" w:color="auto"/>
        <w:right w:val="none" w:sz="0" w:space="0" w:color="auto"/>
      </w:divBdr>
    </w:div>
    <w:div w:id="2000379071">
      <w:bodyDiv w:val="1"/>
      <w:marLeft w:val="0"/>
      <w:marRight w:val="0"/>
      <w:marTop w:val="0"/>
      <w:marBottom w:val="0"/>
      <w:divBdr>
        <w:top w:val="none" w:sz="0" w:space="0" w:color="auto"/>
        <w:left w:val="none" w:sz="0" w:space="0" w:color="auto"/>
        <w:bottom w:val="none" w:sz="0" w:space="0" w:color="auto"/>
        <w:right w:val="none" w:sz="0" w:space="0" w:color="auto"/>
      </w:divBdr>
    </w:div>
    <w:div w:id="212658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9044B7-50F8-4CE5-8FED-32F9FBAED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24</TotalTime>
  <Pages>9</Pages>
  <Words>2234</Words>
  <Characters>13076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SCGP</vt:lpstr>
    </vt:vector>
  </TitlesOfParts>
  <Company>SCGP</Company>
  <LinksUpToDate>false</LinksUpToDate>
  <CharactersWithSpaces>15280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SCGP</dc:title>
  <dc:subject/>
  <dc:creator>SCGP</dc:creator>
  <cp:keywords/>
  <cp:lastModifiedBy>Korakot Hantrakul</cp:lastModifiedBy>
  <cp:revision>4</cp:revision>
  <cp:lastPrinted>2018-04-11T12:43:00Z</cp:lastPrinted>
  <dcterms:created xsi:type="dcterms:W3CDTF">2022-02-12T19:52:00Z</dcterms:created>
  <dcterms:modified xsi:type="dcterms:W3CDTF">2022-02-12T20:21:00Z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