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DA294B" w14:textId="77777777" w:rsidR="00790517" w:rsidRPr="000F0AB8" w:rsidRDefault="00790517" w:rsidP="00790517">
      <w:pPr>
        <w:pStyle w:val="Default"/>
        <w:rPr>
          <w:b/>
          <w:bCs/>
          <w:color w:val="CF4A02"/>
          <w:sz w:val="20"/>
          <w:szCs w:val="20"/>
        </w:rPr>
      </w:pPr>
      <w:r w:rsidRPr="000F0AB8">
        <w:rPr>
          <w:b/>
          <w:bCs/>
          <w:color w:val="CF4A02"/>
          <w:sz w:val="20"/>
          <w:szCs w:val="20"/>
        </w:rPr>
        <w:t>I</w:t>
      </w:r>
      <w:r w:rsidR="0043177F" w:rsidRPr="000F0AB8">
        <w:rPr>
          <w:b/>
          <w:bCs/>
          <w:color w:val="CF4A02"/>
          <w:sz w:val="20"/>
          <w:szCs w:val="20"/>
        </w:rPr>
        <w:t>ndependent Auditor’s</w:t>
      </w:r>
      <w:r w:rsidRPr="000F0AB8">
        <w:rPr>
          <w:b/>
          <w:bCs/>
          <w:color w:val="CF4A02"/>
          <w:sz w:val="20"/>
          <w:szCs w:val="20"/>
        </w:rPr>
        <w:t xml:space="preserve"> R</w:t>
      </w:r>
      <w:r w:rsidR="0043177F" w:rsidRPr="000F0AB8">
        <w:rPr>
          <w:b/>
          <w:bCs/>
          <w:color w:val="CF4A02"/>
          <w:sz w:val="20"/>
          <w:szCs w:val="20"/>
        </w:rPr>
        <w:t>eport</w:t>
      </w:r>
      <w:r w:rsidRPr="000F0AB8">
        <w:rPr>
          <w:b/>
          <w:bCs/>
          <w:color w:val="CF4A02"/>
          <w:sz w:val="20"/>
          <w:szCs w:val="20"/>
        </w:rPr>
        <w:t xml:space="preserve"> </w:t>
      </w:r>
    </w:p>
    <w:p w14:paraId="556EDEA3" w14:textId="77777777" w:rsidR="006537B7" w:rsidRPr="000F0AB8" w:rsidRDefault="006537B7" w:rsidP="003A76E8">
      <w:pPr>
        <w:pStyle w:val="Default"/>
        <w:jc w:val="both"/>
        <w:rPr>
          <w:color w:val="CF4A02"/>
          <w:spacing w:val="-6"/>
          <w:sz w:val="18"/>
          <w:szCs w:val="18"/>
        </w:rPr>
      </w:pPr>
    </w:p>
    <w:p w14:paraId="195FFC7E" w14:textId="77777777" w:rsidR="006537B7" w:rsidRPr="000F0AB8" w:rsidRDefault="006537B7" w:rsidP="003A76E8">
      <w:pPr>
        <w:pStyle w:val="Default"/>
        <w:jc w:val="both"/>
        <w:rPr>
          <w:color w:val="CF4A02"/>
          <w:spacing w:val="-6"/>
          <w:sz w:val="18"/>
          <w:szCs w:val="18"/>
        </w:rPr>
      </w:pPr>
    </w:p>
    <w:p w14:paraId="1266291F" w14:textId="77777777" w:rsidR="006537B7" w:rsidRPr="000F0AB8" w:rsidRDefault="006537B7" w:rsidP="003A76E8">
      <w:pPr>
        <w:pStyle w:val="Default"/>
        <w:jc w:val="both"/>
        <w:rPr>
          <w:color w:val="CF4A02"/>
          <w:spacing w:val="-6"/>
          <w:sz w:val="18"/>
          <w:szCs w:val="18"/>
        </w:rPr>
      </w:pPr>
    </w:p>
    <w:p w14:paraId="74443857" w14:textId="3C4F134B" w:rsidR="00790517" w:rsidRPr="000F0AB8" w:rsidRDefault="00790517" w:rsidP="003A76E8">
      <w:pPr>
        <w:pStyle w:val="Default"/>
        <w:jc w:val="both"/>
        <w:rPr>
          <w:color w:val="CF4A02"/>
          <w:spacing w:val="-6"/>
          <w:sz w:val="18"/>
          <w:szCs w:val="18"/>
        </w:rPr>
      </w:pPr>
      <w:r w:rsidRPr="000F0AB8">
        <w:rPr>
          <w:color w:val="CF4A02"/>
          <w:spacing w:val="-6"/>
          <w:sz w:val="18"/>
          <w:szCs w:val="18"/>
        </w:rPr>
        <w:t xml:space="preserve">To the </w:t>
      </w:r>
      <w:r w:rsidR="007E30D2" w:rsidRPr="000F0AB8">
        <w:rPr>
          <w:color w:val="CF4A02"/>
          <w:spacing w:val="-6"/>
          <w:sz w:val="18"/>
          <w:szCs w:val="18"/>
        </w:rPr>
        <w:t xml:space="preserve">Shareholders </w:t>
      </w:r>
      <w:r w:rsidR="00D11F81" w:rsidRPr="000F0AB8">
        <w:rPr>
          <w:color w:val="CF4A02"/>
          <w:spacing w:val="-6"/>
          <w:sz w:val="18"/>
          <w:szCs w:val="18"/>
        </w:rPr>
        <w:t xml:space="preserve">of </w:t>
      </w:r>
      <w:r w:rsidR="00AE30C2" w:rsidRPr="000F0AB8">
        <w:rPr>
          <w:color w:val="CF4A02"/>
          <w:spacing w:val="-6"/>
          <w:sz w:val="18"/>
          <w:szCs w:val="18"/>
        </w:rPr>
        <w:t>Grande Asset Hotels and Property Public Company Limited</w:t>
      </w:r>
    </w:p>
    <w:p w14:paraId="783256A4" w14:textId="77777777" w:rsidR="006537B7" w:rsidRPr="000F0AB8" w:rsidRDefault="006537B7" w:rsidP="003A76E8">
      <w:pPr>
        <w:pStyle w:val="Default"/>
        <w:jc w:val="both"/>
        <w:rPr>
          <w:color w:val="CF4A02"/>
          <w:spacing w:val="-6"/>
          <w:sz w:val="18"/>
          <w:szCs w:val="18"/>
        </w:rPr>
      </w:pPr>
    </w:p>
    <w:p w14:paraId="3E32C74A" w14:textId="77777777" w:rsidR="006537B7" w:rsidRPr="000F0AB8" w:rsidRDefault="006537B7" w:rsidP="003A76E8">
      <w:pPr>
        <w:pStyle w:val="Default"/>
        <w:jc w:val="both"/>
        <w:rPr>
          <w:color w:val="CF4A02"/>
          <w:spacing w:val="-6"/>
          <w:sz w:val="18"/>
          <w:szCs w:val="18"/>
        </w:rPr>
      </w:pPr>
    </w:p>
    <w:p w14:paraId="3D144982" w14:textId="77777777" w:rsidR="006537B7" w:rsidRPr="000F0AB8" w:rsidRDefault="006537B7" w:rsidP="003A76E8">
      <w:pPr>
        <w:pStyle w:val="Default"/>
        <w:jc w:val="both"/>
        <w:rPr>
          <w:color w:val="CF4A02"/>
          <w:spacing w:val="-6"/>
          <w:sz w:val="18"/>
          <w:szCs w:val="18"/>
        </w:rPr>
      </w:pPr>
    </w:p>
    <w:p w14:paraId="4E54E215" w14:textId="77777777" w:rsidR="00790517" w:rsidRPr="000F0AB8" w:rsidRDefault="00C03D35" w:rsidP="00C17413">
      <w:pPr>
        <w:pStyle w:val="Default"/>
        <w:jc w:val="thaiDistribute"/>
        <w:rPr>
          <w:b/>
          <w:bCs/>
          <w:color w:val="CF4A02"/>
          <w:sz w:val="18"/>
          <w:szCs w:val="18"/>
        </w:rPr>
      </w:pPr>
      <w:r w:rsidRPr="000F0AB8">
        <w:rPr>
          <w:b/>
          <w:bCs/>
          <w:color w:val="CF4A02"/>
          <w:sz w:val="18"/>
          <w:szCs w:val="18"/>
        </w:rPr>
        <w:t>My o</w:t>
      </w:r>
      <w:r w:rsidR="00790517" w:rsidRPr="000F0AB8">
        <w:rPr>
          <w:b/>
          <w:bCs/>
          <w:color w:val="CF4A02"/>
          <w:sz w:val="18"/>
          <w:szCs w:val="18"/>
        </w:rPr>
        <w:t xml:space="preserve">pinion </w:t>
      </w:r>
    </w:p>
    <w:p w14:paraId="29722203" w14:textId="77777777" w:rsidR="005F0827" w:rsidRPr="000F0AB8" w:rsidRDefault="005F0827" w:rsidP="00C17413">
      <w:pPr>
        <w:pStyle w:val="Default"/>
        <w:jc w:val="thaiDistribute"/>
        <w:rPr>
          <w:b/>
          <w:bCs/>
          <w:color w:val="auto"/>
          <w:sz w:val="18"/>
          <w:szCs w:val="18"/>
        </w:rPr>
      </w:pPr>
    </w:p>
    <w:p w14:paraId="1A8F9386" w14:textId="1BD9D01C" w:rsidR="005F0827" w:rsidRPr="000F0AB8" w:rsidRDefault="005F0827" w:rsidP="002D4C6E">
      <w:pPr>
        <w:pStyle w:val="Default"/>
        <w:spacing w:before="40"/>
        <w:jc w:val="thaiDistribute"/>
        <w:rPr>
          <w:sz w:val="18"/>
          <w:szCs w:val="18"/>
        </w:rPr>
      </w:pPr>
      <w:r w:rsidRPr="000F0AB8">
        <w:rPr>
          <w:sz w:val="18"/>
          <w:szCs w:val="18"/>
        </w:rPr>
        <w:t xml:space="preserve">In my opinion, the consolidated financial statements </w:t>
      </w:r>
      <w:r w:rsidR="00D015B2" w:rsidRPr="000F0AB8">
        <w:rPr>
          <w:sz w:val="18"/>
          <w:szCs w:val="18"/>
        </w:rPr>
        <w:t xml:space="preserve">and the separate financial statements present fairly, in all material respects, the consolidated financial position </w:t>
      </w:r>
      <w:r w:rsidRPr="000F0AB8">
        <w:rPr>
          <w:sz w:val="18"/>
          <w:szCs w:val="18"/>
        </w:rPr>
        <w:t xml:space="preserve">of </w:t>
      </w:r>
      <w:r w:rsidR="00AE30C2" w:rsidRPr="000F0AB8">
        <w:rPr>
          <w:sz w:val="18"/>
          <w:szCs w:val="18"/>
        </w:rPr>
        <w:t xml:space="preserve">Grande Asset Hotels and Property Public Company Limited </w:t>
      </w:r>
      <w:r w:rsidRPr="000F0AB8">
        <w:rPr>
          <w:sz w:val="18"/>
          <w:szCs w:val="18"/>
        </w:rPr>
        <w:t>(the Company) and its subsidiar</w:t>
      </w:r>
      <w:r w:rsidR="007E149A" w:rsidRPr="000F0AB8">
        <w:rPr>
          <w:sz w:val="18"/>
          <w:szCs w:val="18"/>
        </w:rPr>
        <w:t>ies</w:t>
      </w:r>
      <w:r w:rsidRPr="000F0AB8">
        <w:rPr>
          <w:sz w:val="18"/>
          <w:szCs w:val="18"/>
        </w:rPr>
        <w:t xml:space="preserve"> (the Group) </w:t>
      </w:r>
      <w:r w:rsidR="00D015B2" w:rsidRPr="000F0AB8">
        <w:rPr>
          <w:sz w:val="18"/>
          <w:szCs w:val="18"/>
        </w:rPr>
        <w:t xml:space="preserve">and the separate financial position of the Company </w:t>
      </w:r>
      <w:r w:rsidRPr="000F0AB8">
        <w:rPr>
          <w:sz w:val="18"/>
          <w:szCs w:val="18"/>
        </w:rPr>
        <w:t xml:space="preserve">as at </w:t>
      </w:r>
      <w:r w:rsidR="006F27A5">
        <w:rPr>
          <w:sz w:val="18"/>
          <w:szCs w:val="18"/>
        </w:rPr>
        <w:br/>
      </w:r>
      <w:r w:rsidRPr="000F0AB8">
        <w:rPr>
          <w:sz w:val="18"/>
          <w:szCs w:val="18"/>
        </w:rPr>
        <w:t xml:space="preserve">31 December </w:t>
      </w:r>
      <w:r w:rsidR="00F00156" w:rsidRPr="000F0AB8">
        <w:rPr>
          <w:sz w:val="18"/>
          <w:szCs w:val="18"/>
        </w:rPr>
        <w:t>2021</w:t>
      </w:r>
      <w:r w:rsidRPr="000F0AB8">
        <w:rPr>
          <w:sz w:val="18"/>
          <w:szCs w:val="18"/>
        </w:rPr>
        <w:t xml:space="preserve">, and its consolidated and separate financial performance and its consolidated and separate cash flows for the year then ended in accordance with Thai Financial Reporting Standards (TFRS). </w:t>
      </w:r>
    </w:p>
    <w:p w14:paraId="111B4BA2" w14:textId="77777777" w:rsidR="001F3D4B" w:rsidRPr="000F0AB8" w:rsidRDefault="001F3D4B" w:rsidP="00906B28">
      <w:pPr>
        <w:spacing w:after="0"/>
        <w:jc w:val="thaiDistribute"/>
        <w:rPr>
          <w:rFonts w:ascii="Arial" w:hAnsi="Arial" w:cs="Arial"/>
          <w:color w:val="000000"/>
          <w:sz w:val="18"/>
          <w:szCs w:val="18"/>
        </w:rPr>
      </w:pPr>
    </w:p>
    <w:p w14:paraId="5F31320F" w14:textId="77777777" w:rsidR="00790517" w:rsidRPr="000F0AB8" w:rsidRDefault="002D0A0D" w:rsidP="00C17413">
      <w:pPr>
        <w:pStyle w:val="Default"/>
        <w:jc w:val="thaiDistribute"/>
        <w:rPr>
          <w:b/>
          <w:bCs/>
          <w:color w:val="CF4A02"/>
          <w:sz w:val="18"/>
          <w:szCs w:val="18"/>
        </w:rPr>
      </w:pPr>
      <w:r w:rsidRPr="000F0AB8">
        <w:rPr>
          <w:b/>
          <w:bCs/>
          <w:color w:val="CF4A02"/>
          <w:sz w:val="18"/>
          <w:szCs w:val="18"/>
        </w:rPr>
        <w:t xml:space="preserve">What I </w:t>
      </w:r>
      <w:r w:rsidR="00DF7E3A" w:rsidRPr="000F0AB8">
        <w:rPr>
          <w:b/>
          <w:bCs/>
          <w:color w:val="CF4A02"/>
          <w:sz w:val="18"/>
          <w:szCs w:val="18"/>
        </w:rPr>
        <w:t>have audited</w:t>
      </w:r>
    </w:p>
    <w:p w14:paraId="7D5A49BB" w14:textId="77777777" w:rsidR="0027015E" w:rsidRPr="000F0AB8" w:rsidRDefault="0027015E" w:rsidP="00C17413">
      <w:pPr>
        <w:pStyle w:val="Default"/>
        <w:jc w:val="thaiDistribute"/>
        <w:rPr>
          <w:b/>
          <w:bCs/>
          <w:color w:val="C00000"/>
          <w:sz w:val="18"/>
          <w:szCs w:val="18"/>
        </w:rPr>
      </w:pPr>
    </w:p>
    <w:p w14:paraId="0BCB7470" w14:textId="77777777" w:rsidR="00D172A2" w:rsidRPr="000F0AB8" w:rsidRDefault="00D172A2" w:rsidP="00D172A2">
      <w:pPr>
        <w:pStyle w:val="Default"/>
        <w:jc w:val="thaiDistribute"/>
        <w:rPr>
          <w:color w:val="auto"/>
          <w:sz w:val="18"/>
          <w:szCs w:val="18"/>
        </w:rPr>
      </w:pPr>
      <w:r w:rsidRPr="000F0AB8">
        <w:rPr>
          <w:sz w:val="18"/>
          <w:szCs w:val="18"/>
        </w:rPr>
        <w:t xml:space="preserve">The consolidated financial </w:t>
      </w:r>
      <w:r w:rsidRPr="000F0AB8">
        <w:rPr>
          <w:color w:val="auto"/>
          <w:sz w:val="18"/>
          <w:szCs w:val="18"/>
        </w:rPr>
        <w:t>statements and the separate financial statements comprise:</w:t>
      </w:r>
    </w:p>
    <w:p w14:paraId="173E9693" w14:textId="77777777" w:rsidR="00D172A2" w:rsidRPr="000F0AB8" w:rsidRDefault="00D172A2" w:rsidP="009430C8">
      <w:pPr>
        <w:pStyle w:val="Default"/>
        <w:numPr>
          <w:ilvl w:val="0"/>
          <w:numId w:val="11"/>
        </w:numPr>
        <w:ind w:left="540"/>
        <w:jc w:val="thaiDistribute"/>
        <w:rPr>
          <w:color w:val="auto"/>
          <w:sz w:val="18"/>
          <w:szCs w:val="18"/>
        </w:rPr>
      </w:pPr>
      <w:r w:rsidRPr="000F0AB8">
        <w:rPr>
          <w:color w:val="auto"/>
          <w:sz w:val="18"/>
          <w:szCs w:val="18"/>
        </w:rPr>
        <w:t xml:space="preserve">the consolidated and separate statements of financial position as </w:t>
      </w:r>
      <w:proofErr w:type="gramStart"/>
      <w:r w:rsidRPr="000F0AB8">
        <w:rPr>
          <w:color w:val="auto"/>
          <w:sz w:val="18"/>
          <w:szCs w:val="18"/>
        </w:rPr>
        <w:t>at</w:t>
      </w:r>
      <w:proofErr w:type="gramEnd"/>
      <w:r w:rsidRPr="000F0AB8">
        <w:rPr>
          <w:color w:val="auto"/>
          <w:sz w:val="18"/>
          <w:szCs w:val="18"/>
        </w:rPr>
        <w:t xml:space="preserve"> 31 December </w:t>
      </w:r>
      <w:r w:rsidR="00F00156" w:rsidRPr="000F0AB8">
        <w:rPr>
          <w:color w:val="auto"/>
          <w:sz w:val="18"/>
          <w:szCs w:val="18"/>
        </w:rPr>
        <w:t>2021</w:t>
      </w:r>
      <w:r w:rsidRPr="000F0AB8">
        <w:rPr>
          <w:color w:val="auto"/>
          <w:sz w:val="18"/>
          <w:szCs w:val="18"/>
        </w:rPr>
        <w:t>;</w:t>
      </w:r>
    </w:p>
    <w:p w14:paraId="57234D7B" w14:textId="77777777" w:rsidR="00D172A2" w:rsidRPr="000F0AB8" w:rsidRDefault="00D172A2" w:rsidP="009430C8">
      <w:pPr>
        <w:pStyle w:val="Default"/>
        <w:numPr>
          <w:ilvl w:val="0"/>
          <w:numId w:val="11"/>
        </w:numPr>
        <w:ind w:left="540"/>
        <w:jc w:val="thaiDistribute"/>
        <w:rPr>
          <w:color w:val="auto"/>
          <w:sz w:val="18"/>
          <w:szCs w:val="18"/>
        </w:rPr>
      </w:pPr>
      <w:r w:rsidRPr="000F0AB8">
        <w:rPr>
          <w:color w:val="auto"/>
          <w:sz w:val="18"/>
          <w:szCs w:val="18"/>
        </w:rPr>
        <w:t xml:space="preserve">the consolidated and separate statements of comprehensive income for the year then </w:t>
      </w:r>
      <w:proofErr w:type="gramStart"/>
      <w:r w:rsidRPr="000F0AB8">
        <w:rPr>
          <w:color w:val="auto"/>
          <w:sz w:val="18"/>
          <w:szCs w:val="18"/>
        </w:rPr>
        <w:t>ended;</w:t>
      </w:r>
      <w:proofErr w:type="gramEnd"/>
    </w:p>
    <w:p w14:paraId="00605DDA" w14:textId="77777777" w:rsidR="00D172A2" w:rsidRPr="000F0AB8" w:rsidRDefault="00D172A2" w:rsidP="009430C8">
      <w:pPr>
        <w:pStyle w:val="Default"/>
        <w:numPr>
          <w:ilvl w:val="0"/>
          <w:numId w:val="11"/>
        </w:numPr>
        <w:ind w:left="540"/>
        <w:jc w:val="thaiDistribute"/>
        <w:rPr>
          <w:color w:val="auto"/>
          <w:sz w:val="18"/>
          <w:szCs w:val="18"/>
        </w:rPr>
      </w:pPr>
      <w:r w:rsidRPr="000F0AB8">
        <w:rPr>
          <w:color w:val="auto"/>
          <w:sz w:val="18"/>
          <w:szCs w:val="18"/>
        </w:rPr>
        <w:t xml:space="preserve">the consolidated and separate statements of changes in equity for the year then </w:t>
      </w:r>
      <w:proofErr w:type="gramStart"/>
      <w:r w:rsidRPr="000F0AB8">
        <w:rPr>
          <w:color w:val="auto"/>
          <w:sz w:val="18"/>
          <w:szCs w:val="18"/>
        </w:rPr>
        <w:t>ended;</w:t>
      </w:r>
      <w:proofErr w:type="gramEnd"/>
    </w:p>
    <w:p w14:paraId="0BFD1278" w14:textId="77777777" w:rsidR="00D172A2" w:rsidRPr="000F0AB8" w:rsidRDefault="00D172A2" w:rsidP="009430C8">
      <w:pPr>
        <w:pStyle w:val="Default"/>
        <w:numPr>
          <w:ilvl w:val="0"/>
          <w:numId w:val="11"/>
        </w:numPr>
        <w:ind w:left="540"/>
        <w:jc w:val="thaiDistribute"/>
        <w:rPr>
          <w:color w:val="auto"/>
          <w:sz w:val="18"/>
          <w:szCs w:val="18"/>
        </w:rPr>
      </w:pPr>
      <w:r w:rsidRPr="000F0AB8">
        <w:rPr>
          <w:color w:val="auto"/>
          <w:sz w:val="18"/>
          <w:szCs w:val="18"/>
        </w:rPr>
        <w:t xml:space="preserve">the consolidated and separate statements of </w:t>
      </w:r>
      <w:r w:rsidR="00562ACB" w:rsidRPr="000F0AB8">
        <w:rPr>
          <w:color w:val="auto"/>
          <w:sz w:val="18"/>
          <w:szCs w:val="18"/>
        </w:rPr>
        <w:t>cash flows for the year then ended</w:t>
      </w:r>
      <w:r w:rsidRPr="000F0AB8">
        <w:rPr>
          <w:color w:val="auto"/>
          <w:sz w:val="18"/>
          <w:szCs w:val="18"/>
        </w:rPr>
        <w:t>; and</w:t>
      </w:r>
    </w:p>
    <w:p w14:paraId="06BA47C3" w14:textId="77777777" w:rsidR="00D172A2" w:rsidRPr="000F0AB8" w:rsidRDefault="00D172A2" w:rsidP="009430C8">
      <w:pPr>
        <w:pStyle w:val="Default"/>
        <w:numPr>
          <w:ilvl w:val="0"/>
          <w:numId w:val="11"/>
        </w:numPr>
        <w:ind w:left="540"/>
        <w:jc w:val="thaiDistribute"/>
        <w:rPr>
          <w:color w:val="auto"/>
          <w:sz w:val="18"/>
          <w:szCs w:val="18"/>
        </w:rPr>
      </w:pPr>
      <w:r w:rsidRPr="000F0AB8">
        <w:rPr>
          <w:color w:val="auto"/>
          <w:spacing w:val="-4"/>
          <w:sz w:val="18"/>
          <w:szCs w:val="18"/>
        </w:rPr>
        <w:t>the notes to the consolidated and separate financial statements, which include significant accounting</w:t>
      </w:r>
      <w:r w:rsidRPr="000F0AB8">
        <w:rPr>
          <w:color w:val="auto"/>
          <w:sz w:val="18"/>
          <w:szCs w:val="18"/>
        </w:rPr>
        <w:t xml:space="preserve"> policies</w:t>
      </w:r>
      <w:r w:rsidR="00D015B2" w:rsidRPr="000F0AB8">
        <w:rPr>
          <w:color w:val="auto"/>
          <w:sz w:val="18"/>
          <w:szCs w:val="18"/>
        </w:rPr>
        <w:t xml:space="preserve"> and other explanatory information.</w:t>
      </w:r>
    </w:p>
    <w:p w14:paraId="335FAE3E" w14:textId="77777777" w:rsidR="001F3D4B" w:rsidRPr="000F0AB8" w:rsidRDefault="001F3D4B" w:rsidP="00C17413">
      <w:pPr>
        <w:pStyle w:val="Default"/>
        <w:jc w:val="thaiDistribute"/>
        <w:rPr>
          <w:b/>
          <w:bCs/>
          <w:color w:val="C00000"/>
          <w:sz w:val="18"/>
          <w:szCs w:val="18"/>
        </w:rPr>
      </w:pPr>
    </w:p>
    <w:p w14:paraId="78AC43C2" w14:textId="77777777" w:rsidR="00790517" w:rsidRPr="000F0AB8" w:rsidRDefault="00180FF0" w:rsidP="00C17413">
      <w:pPr>
        <w:pStyle w:val="Default"/>
        <w:jc w:val="thaiDistribute"/>
        <w:rPr>
          <w:b/>
          <w:bCs/>
          <w:color w:val="CF4A02"/>
          <w:sz w:val="18"/>
          <w:szCs w:val="18"/>
        </w:rPr>
      </w:pPr>
      <w:r w:rsidRPr="000F0AB8">
        <w:rPr>
          <w:b/>
          <w:bCs/>
          <w:color w:val="CF4A02"/>
          <w:sz w:val="18"/>
          <w:szCs w:val="18"/>
        </w:rPr>
        <w:t xml:space="preserve">Basis for </w:t>
      </w:r>
      <w:r w:rsidR="005C6E21" w:rsidRPr="000F0AB8">
        <w:rPr>
          <w:b/>
          <w:bCs/>
          <w:color w:val="CF4A02"/>
          <w:sz w:val="18"/>
          <w:szCs w:val="18"/>
        </w:rPr>
        <w:t>o</w:t>
      </w:r>
      <w:r w:rsidR="00790517" w:rsidRPr="000F0AB8">
        <w:rPr>
          <w:b/>
          <w:bCs/>
          <w:color w:val="CF4A02"/>
          <w:sz w:val="18"/>
          <w:szCs w:val="18"/>
        </w:rPr>
        <w:t>pinion</w:t>
      </w:r>
    </w:p>
    <w:p w14:paraId="03B06E7A" w14:textId="77777777" w:rsidR="0027015E" w:rsidRPr="000F0AB8" w:rsidRDefault="0027015E" w:rsidP="00C17413">
      <w:pPr>
        <w:pStyle w:val="Default"/>
        <w:jc w:val="thaiDistribute"/>
        <w:rPr>
          <w:b/>
          <w:bCs/>
          <w:color w:val="C00000"/>
          <w:sz w:val="18"/>
          <w:szCs w:val="18"/>
        </w:rPr>
      </w:pPr>
    </w:p>
    <w:p w14:paraId="228B01AF" w14:textId="65CFA8BA" w:rsidR="005F0827" w:rsidRPr="000F0AB8" w:rsidRDefault="005F0827" w:rsidP="005F0827">
      <w:pPr>
        <w:pStyle w:val="Default"/>
        <w:spacing w:before="40"/>
        <w:jc w:val="thaiDistribute"/>
        <w:rPr>
          <w:spacing w:val="-6"/>
          <w:sz w:val="18"/>
          <w:szCs w:val="18"/>
        </w:rPr>
      </w:pPr>
      <w:r w:rsidRPr="000F0AB8">
        <w:rPr>
          <w:sz w:val="18"/>
          <w:szCs w:val="18"/>
        </w:rPr>
        <w:t xml:space="preserve">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w:t>
      </w:r>
      <w:r w:rsidR="00D015B2" w:rsidRPr="000F0AB8">
        <w:rPr>
          <w:sz w:val="18"/>
          <w:szCs w:val="18"/>
        </w:rPr>
        <w:t xml:space="preserve">for Professional Accountants issued by the Federation of Accounting Professions </w:t>
      </w:r>
      <w:r w:rsidRPr="000F0AB8">
        <w:rPr>
          <w:sz w:val="18"/>
          <w:szCs w:val="18"/>
        </w:rPr>
        <w:t xml:space="preserve">that are relevant to my audit of the consolidated and separate financial statements, and I have fulfilled my other ethical responsibilities in accordance with these requirements. </w:t>
      </w:r>
      <w:r w:rsidRPr="000F0AB8">
        <w:rPr>
          <w:spacing w:val="-6"/>
          <w:sz w:val="18"/>
          <w:szCs w:val="18"/>
        </w:rPr>
        <w:t xml:space="preserve">I believe that the audit evidence I have obtained is sufficient and appropriate to provide a basis for my opinion. </w:t>
      </w:r>
    </w:p>
    <w:p w14:paraId="49CC555D" w14:textId="77777777" w:rsidR="002125C7" w:rsidRPr="000F0AB8" w:rsidRDefault="002125C7" w:rsidP="005F0827">
      <w:pPr>
        <w:pStyle w:val="Default"/>
        <w:spacing w:before="40"/>
        <w:jc w:val="thaiDistribute"/>
        <w:rPr>
          <w:sz w:val="18"/>
          <w:szCs w:val="18"/>
        </w:rPr>
      </w:pPr>
    </w:p>
    <w:p w14:paraId="3EF3B2DE" w14:textId="77777777" w:rsidR="005307FE" w:rsidRPr="000F0AB8" w:rsidRDefault="005307FE" w:rsidP="005307FE">
      <w:pPr>
        <w:pStyle w:val="Default"/>
        <w:jc w:val="thaiDistribute"/>
        <w:rPr>
          <w:b/>
          <w:bCs/>
          <w:color w:val="CF4A02"/>
          <w:sz w:val="18"/>
          <w:szCs w:val="18"/>
        </w:rPr>
      </w:pPr>
      <w:r w:rsidRPr="000F0AB8">
        <w:rPr>
          <w:b/>
          <w:bCs/>
          <w:color w:val="CF4A02"/>
          <w:sz w:val="18"/>
          <w:szCs w:val="18"/>
        </w:rPr>
        <w:t>Key audit matters</w:t>
      </w:r>
    </w:p>
    <w:p w14:paraId="2621BF93" w14:textId="77777777" w:rsidR="00E133E0" w:rsidRPr="000F0AB8" w:rsidRDefault="00E133E0" w:rsidP="005307FE">
      <w:pPr>
        <w:pStyle w:val="Default"/>
        <w:jc w:val="thaiDistribute"/>
        <w:rPr>
          <w:b/>
          <w:bCs/>
          <w:color w:val="CF4A02"/>
          <w:sz w:val="18"/>
          <w:szCs w:val="18"/>
        </w:rPr>
      </w:pPr>
    </w:p>
    <w:p w14:paraId="77BF2478" w14:textId="4AD1B47A" w:rsidR="005307FE" w:rsidRPr="000F0AB8" w:rsidRDefault="005307FE" w:rsidP="005307FE">
      <w:pPr>
        <w:pStyle w:val="Default"/>
        <w:jc w:val="thaiDistribute"/>
        <w:rPr>
          <w:sz w:val="18"/>
          <w:szCs w:val="18"/>
        </w:rPr>
      </w:pPr>
      <w:r w:rsidRPr="000F0AB8">
        <w:rPr>
          <w:sz w:val="18"/>
          <w:szCs w:val="18"/>
        </w:rPr>
        <w:t>Key audit matters are those matters that, in my professional judg</w:t>
      </w:r>
      <w:r w:rsidR="00F15B20" w:rsidRPr="000F0AB8">
        <w:rPr>
          <w:sz w:val="18"/>
          <w:szCs w:val="18"/>
        </w:rPr>
        <w:t>e</w:t>
      </w:r>
      <w:r w:rsidRPr="000F0AB8">
        <w:rPr>
          <w:sz w:val="18"/>
          <w:szCs w:val="18"/>
        </w:rPr>
        <w:t>ment, were of most significance in my audit of the consolidated and separate financial statements of the current period.</w:t>
      </w:r>
      <w:r w:rsidR="00063FE8" w:rsidRPr="000F0AB8">
        <w:rPr>
          <w:sz w:val="18"/>
          <w:szCs w:val="18"/>
        </w:rPr>
        <w:t xml:space="preserve"> </w:t>
      </w:r>
      <w:r w:rsidR="007F0F23" w:rsidRPr="000F0AB8">
        <w:rPr>
          <w:sz w:val="18"/>
          <w:szCs w:val="18"/>
        </w:rPr>
        <w:t>The</w:t>
      </w:r>
      <w:r w:rsidR="00631078">
        <w:rPr>
          <w:sz w:val="18"/>
          <w:szCs w:val="18"/>
        </w:rPr>
        <w:t>se</w:t>
      </w:r>
      <w:r w:rsidR="007F0F23" w:rsidRPr="000F0AB8">
        <w:rPr>
          <w:sz w:val="18"/>
          <w:szCs w:val="18"/>
        </w:rPr>
        <w:t xml:space="preserve"> matter</w:t>
      </w:r>
      <w:r w:rsidR="00631078">
        <w:rPr>
          <w:sz w:val="18"/>
          <w:szCs w:val="18"/>
        </w:rPr>
        <w:t>s</w:t>
      </w:r>
      <w:r w:rsidRPr="000F0AB8">
        <w:rPr>
          <w:spacing w:val="-2"/>
          <w:sz w:val="18"/>
          <w:szCs w:val="18"/>
        </w:rPr>
        <w:t xml:space="preserve"> w</w:t>
      </w:r>
      <w:r w:rsidR="00631078">
        <w:rPr>
          <w:spacing w:val="-2"/>
          <w:sz w:val="18"/>
          <w:szCs w:val="18"/>
        </w:rPr>
        <w:t>ere</w:t>
      </w:r>
      <w:r w:rsidRPr="000F0AB8">
        <w:rPr>
          <w:spacing w:val="-2"/>
          <w:sz w:val="18"/>
          <w:szCs w:val="18"/>
        </w:rPr>
        <w:t xml:space="preserve"> addressed in the context of my audit of the consolidated and separate financial </w:t>
      </w:r>
      <w:proofErr w:type="gramStart"/>
      <w:r w:rsidRPr="000F0AB8">
        <w:rPr>
          <w:spacing w:val="-2"/>
          <w:sz w:val="18"/>
          <w:szCs w:val="18"/>
        </w:rPr>
        <w:t xml:space="preserve">statements as a whole, </w:t>
      </w:r>
      <w:r w:rsidRPr="000F0AB8">
        <w:rPr>
          <w:sz w:val="18"/>
          <w:szCs w:val="18"/>
        </w:rPr>
        <w:t>and</w:t>
      </w:r>
      <w:proofErr w:type="gramEnd"/>
      <w:r w:rsidRPr="000F0AB8">
        <w:rPr>
          <w:sz w:val="18"/>
          <w:szCs w:val="18"/>
        </w:rPr>
        <w:t xml:space="preserve"> in forming my opinion thereon, and I do not provide a separate opinion on the</w:t>
      </w:r>
      <w:r w:rsidR="00631078">
        <w:rPr>
          <w:sz w:val="18"/>
          <w:szCs w:val="18"/>
        </w:rPr>
        <w:t>se</w:t>
      </w:r>
      <w:r w:rsidRPr="000F0AB8">
        <w:rPr>
          <w:sz w:val="18"/>
          <w:szCs w:val="18"/>
        </w:rPr>
        <w:t xml:space="preserve"> matter</w:t>
      </w:r>
      <w:r w:rsidR="00631078">
        <w:rPr>
          <w:sz w:val="18"/>
          <w:szCs w:val="18"/>
        </w:rPr>
        <w:t>s</w:t>
      </w:r>
      <w:r w:rsidRPr="000F0AB8">
        <w:rPr>
          <w:sz w:val="18"/>
          <w:szCs w:val="18"/>
        </w:rPr>
        <w:t xml:space="preserve">. </w:t>
      </w:r>
    </w:p>
    <w:p w14:paraId="7AE70707" w14:textId="77777777" w:rsidR="005307FE" w:rsidRPr="00F00156" w:rsidRDefault="005307FE" w:rsidP="005F0827">
      <w:pPr>
        <w:pStyle w:val="Default"/>
        <w:spacing w:before="40"/>
        <w:jc w:val="thaiDistribute"/>
        <w:rPr>
          <w:sz w:val="20"/>
          <w:szCs w:val="20"/>
        </w:rPr>
      </w:pPr>
    </w:p>
    <w:p w14:paraId="0C058611" w14:textId="77777777" w:rsidR="00293F8A" w:rsidRPr="00F00156" w:rsidRDefault="00293F8A" w:rsidP="005307FE">
      <w:pPr>
        <w:pStyle w:val="Default"/>
        <w:jc w:val="thaiDistribute"/>
        <w:rPr>
          <w:b/>
          <w:bCs/>
          <w:color w:val="C00000"/>
          <w:sz w:val="20"/>
          <w:szCs w:val="20"/>
        </w:rPr>
        <w:sectPr w:rsidR="00293F8A" w:rsidRPr="00F00156" w:rsidSect="00293F8A">
          <w:pgSz w:w="11909" w:h="16834" w:code="9"/>
          <w:pgMar w:top="3139" w:right="720" w:bottom="1584" w:left="1987" w:header="706" w:footer="706" w:gutter="0"/>
          <w:cols w:space="708"/>
          <w:docGrid w:linePitch="360"/>
        </w:sectPr>
      </w:pPr>
    </w:p>
    <w:tbl>
      <w:tblPr>
        <w:tblW w:w="0" w:type="auto"/>
        <w:tblInd w:w="108" w:type="dxa"/>
        <w:tblBorders>
          <w:bottom w:val="single" w:sz="4" w:space="0" w:color="FFA543"/>
        </w:tblBorders>
        <w:tblLayout w:type="fixed"/>
        <w:tblCellMar>
          <w:top w:w="57" w:type="dxa"/>
        </w:tblCellMar>
        <w:tblLook w:val="04A0" w:firstRow="1" w:lastRow="0" w:firstColumn="1" w:lastColumn="0" w:noHBand="0" w:noVBand="1"/>
      </w:tblPr>
      <w:tblGrid>
        <w:gridCol w:w="4565"/>
        <w:gridCol w:w="4644"/>
      </w:tblGrid>
      <w:tr w:rsidR="001068ED" w:rsidRPr="000F0AB8" w14:paraId="5758CFC0" w14:textId="77777777" w:rsidTr="000F0AB8">
        <w:trPr>
          <w:trHeight w:val="258"/>
        </w:trPr>
        <w:tc>
          <w:tcPr>
            <w:tcW w:w="4565" w:type="dxa"/>
            <w:tcBorders>
              <w:bottom w:val="nil"/>
            </w:tcBorders>
            <w:shd w:val="clear" w:color="auto" w:fill="FFA543"/>
            <w:hideMark/>
          </w:tcPr>
          <w:p w14:paraId="30DAF684" w14:textId="77777777" w:rsidR="001068ED" w:rsidRPr="000F0AB8" w:rsidRDefault="001068ED" w:rsidP="00ED379E">
            <w:pPr>
              <w:tabs>
                <w:tab w:val="left" w:pos="2892"/>
              </w:tabs>
              <w:spacing w:before="30" w:after="30" w:line="264" w:lineRule="auto"/>
              <w:jc w:val="center"/>
              <w:rPr>
                <w:rFonts w:ascii="Arial" w:hAnsi="Arial" w:cs="Arial"/>
                <w:b/>
                <w:color w:val="FFFFFF"/>
                <w:sz w:val="18"/>
                <w:szCs w:val="18"/>
              </w:rPr>
            </w:pPr>
            <w:r w:rsidRPr="000F0AB8">
              <w:rPr>
                <w:rFonts w:ascii="Arial" w:hAnsi="Arial" w:cs="Arial"/>
                <w:b/>
                <w:color w:val="FFFFFF"/>
                <w:sz w:val="18"/>
                <w:szCs w:val="18"/>
              </w:rPr>
              <w:lastRenderedPageBreak/>
              <w:t>Key audit matter</w:t>
            </w:r>
          </w:p>
        </w:tc>
        <w:tc>
          <w:tcPr>
            <w:tcW w:w="4644" w:type="dxa"/>
            <w:tcBorders>
              <w:bottom w:val="nil"/>
            </w:tcBorders>
            <w:shd w:val="clear" w:color="auto" w:fill="FFA543"/>
            <w:hideMark/>
          </w:tcPr>
          <w:p w14:paraId="5B2FE45E" w14:textId="77777777" w:rsidR="001068ED" w:rsidRPr="000F0AB8" w:rsidRDefault="001068ED" w:rsidP="00ED379E">
            <w:pPr>
              <w:spacing w:before="30" w:after="30" w:line="264" w:lineRule="auto"/>
              <w:jc w:val="center"/>
              <w:rPr>
                <w:rFonts w:ascii="Arial" w:hAnsi="Arial" w:cs="Arial"/>
                <w:b/>
                <w:color w:val="FFFFFF"/>
                <w:sz w:val="18"/>
                <w:szCs w:val="18"/>
              </w:rPr>
            </w:pPr>
            <w:r w:rsidRPr="000F0AB8">
              <w:rPr>
                <w:rFonts w:ascii="Arial" w:hAnsi="Arial" w:cs="Arial"/>
                <w:b/>
                <w:color w:val="FFFFFF"/>
                <w:sz w:val="18"/>
                <w:szCs w:val="18"/>
              </w:rPr>
              <w:t>How my audit addressed the key audit matter</w:t>
            </w:r>
          </w:p>
        </w:tc>
      </w:tr>
      <w:tr w:rsidR="001068ED" w:rsidRPr="000F0AB8" w14:paraId="45052172" w14:textId="77777777" w:rsidTr="000F0AB8">
        <w:trPr>
          <w:trHeight w:val="637"/>
        </w:trPr>
        <w:tc>
          <w:tcPr>
            <w:tcW w:w="4565" w:type="dxa"/>
            <w:tcBorders>
              <w:top w:val="nil"/>
              <w:bottom w:val="nil"/>
            </w:tcBorders>
            <w:shd w:val="clear" w:color="auto" w:fill="auto"/>
          </w:tcPr>
          <w:p w14:paraId="0526DE48" w14:textId="77777777" w:rsidR="001068ED" w:rsidRPr="000F0AB8" w:rsidRDefault="001068ED" w:rsidP="00ED379E">
            <w:pPr>
              <w:spacing w:after="0" w:line="240" w:lineRule="auto"/>
              <w:rPr>
                <w:rFonts w:ascii="Arial" w:hAnsi="Arial" w:cs="Arial"/>
                <w:b/>
                <w:color w:val="000000"/>
                <w:sz w:val="12"/>
                <w:szCs w:val="12"/>
              </w:rPr>
            </w:pPr>
          </w:p>
          <w:p w14:paraId="3F2A285A" w14:textId="5F697F38" w:rsidR="001068ED" w:rsidRPr="000F0AB8" w:rsidRDefault="0023060E" w:rsidP="00ED379E">
            <w:pPr>
              <w:spacing w:after="0" w:line="240" w:lineRule="auto"/>
              <w:rPr>
                <w:rFonts w:ascii="Arial" w:hAnsi="Arial" w:cs="Arial"/>
                <w:b/>
                <w:i/>
                <w:iCs/>
                <w:sz w:val="18"/>
                <w:szCs w:val="18"/>
              </w:rPr>
            </w:pPr>
            <w:r w:rsidRPr="000F0AB8">
              <w:rPr>
                <w:rFonts w:ascii="Arial" w:hAnsi="Arial" w:cs="Arial"/>
                <w:b/>
                <w:i/>
                <w:iCs/>
                <w:sz w:val="18"/>
                <w:szCs w:val="18"/>
              </w:rPr>
              <w:t xml:space="preserve">Property </w:t>
            </w:r>
            <w:r w:rsidR="00631078">
              <w:rPr>
                <w:rFonts w:ascii="Arial" w:hAnsi="Arial" w:cs="Arial"/>
                <w:b/>
                <w:i/>
                <w:iCs/>
                <w:sz w:val="18"/>
                <w:szCs w:val="18"/>
              </w:rPr>
              <w:t>re</w:t>
            </w:r>
            <w:r w:rsidRPr="000F0AB8">
              <w:rPr>
                <w:rFonts w:ascii="Arial" w:hAnsi="Arial" w:cs="Arial"/>
                <w:b/>
                <w:i/>
                <w:iCs/>
                <w:sz w:val="18"/>
                <w:szCs w:val="18"/>
              </w:rPr>
              <w:t xml:space="preserve">valuation </w:t>
            </w:r>
          </w:p>
          <w:p w14:paraId="4F5AE760" w14:textId="77777777" w:rsidR="001068ED" w:rsidRPr="000F0AB8" w:rsidRDefault="001068ED" w:rsidP="00ED379E">
            <w:pPr>
              <w:spacing w:after="0" w:line="240" w:lineRule="auto"/>
              <w:rPr>
                <w:rFonts w:ascii="Arial" w:hAnsi="Arial" w:cs="Arial"/>
                <w:b/>
                <w:color w:val="000000"/>
                <w:sz w:val="12"/>
                <w:szCs w:val="12"/>
              </w:rPr>
            </w:pPr>
          </w:p>
          <w:p w14:paraId="556D2B44" w14:textId="77777777" w:rsidR="00631078" w:rsidRPr="00631078" w:rsidRDefault="00631078" w:rsidP="00631078">
            <w:pPr>
              <w:spacing w:after="0" w:line="240" w:lineRule="auto"/>
              <w:jc w:val="both"/>
              <w:rPr>
                <w:rFonts w:ascii="Arial" w:hAnsi="Arial" w:cs="Arial"/>
                <w:color w:val="000000"/>
                <w:sz w:val="18"/>
                <w:szCs w:val="18"/>
              </w:rPr>
            </w:pPr>
            <w:r w:rsidRPr="00631078">
              <w:rPr>
                <w:rFonts w:ascii="Arial" w:hAnsi="Arial" w:cs="Arial"/>
                <w:color w:val="000000"/>
                <w:sz w:val="18"/>
                <w:szCs w:val="18"/>
              </w:rPr>
              <w:t>Refer to Note 5 ‘Change in accounting policy’, Note 9 ‘Critical accounting estimates and judgments’ and Note 19 ‘Property, plant and equipment, net’ to the financial statements.</w:t>
            </w:r>
          </w:p>
          <w:p w14:paraId="5821B6BA" w14:textId="77777777" w:rsidR="00631078" w:rsidRPr="00631078" w:rsidRDefault="00631078" w:rsidP="00631078">
            <w:pPr>
              <w:spacing w:after="0" w:line="240" w:lineRule="auto"/>
              <w:jc w:val="both"/>
              <w:rPr>
                <w:rFonts w:ascii="Arial" w:hAnsi="Arial" w:cs="Arial"/>
                <w:color w:val="000000"/>
                <w:sz w:val="18"/>
                <w:szCs w:val="18"/>
              </w:rPr>
            </w:pPr>
          </w:p>
          <w:p w14:paraId="206BF469" w14:textId="77777777" w:rsidR="00631078" w:rsidRPr="00631078" w:rsidRDefault="00631078" w:rsidP="00631078">
            <w:pPr>
              <w:spacing w:after="0" w:line="240" w:lineRule="auto"/>
              <w:jc w:val="both"/>
              <w:rPr>
                <w:rFonts w:ascii="Arial" w:hAnsi="Arial" w:cs="Arial"/>
                <w:color w:val="000000"/>
                <w:sz w:val="18"/>
                <w:szCs w:val="18"/>
              </w:rPr>
            </w:pPr>
            <w:r w:rsidRPr="00631078">
              <w:rPr>
                <w:rFonts w:ascii="Arial" w:hAnsi="Arial" w:cs="Arial"/>
                <w:color w:val="000000"/>
                <w:sz w:val="18"/>
                <w:szCs w:val="18"/>
              </w:rPr>
              <w:t xml:space="preserve">The Board of Directors resolved to approve the change in accounting policy of the Group regarding measurement </w:t>
            </w:r>
            <w:proofErr w:type="gramStart"/>
            <w:r w:rsidRPr="00631078">
              <w:rPr>
                <w:rFonts w:ascii="Arial" w:hAnsi="Arial" w:cs="Arial"/>
                <w:color w:val="000000"/>
                <w:sz w:val="18"/>
                <w:szCs w:val="18"/>
              </w:rPr>
              <w:t>subsequent to</w:t>
            </w:r>
            <w:proofErr w:type="gramEnd"/>
            <w:r w:rsidRPr="00631078">
              <w:rPr>
                <w:rFonts w:ascii="Arial" w:hAnsi="Arial" w:cs="Arial"/>
                <w:color w:val="000000"/>
                <w:sz w:val="18"/>
                <w:szCs w:val="18"/>
              </w:rPr>
              <w:t xml:space="preserve"> initial recognition from cost model to revaluation model. The change of this policy is to reflect the land’s appropriate value and has been effective since the fiscal year ended 31 December 2021.</w:t>
            </w:r>
          </w:p>
          <w:p w14:paraId="688C16C4" w14:textId="77777777" w:rsidR="00631078" w:rsidRPr="00631078" w:rsidRDefault="00631078" w:rsidP="00631078">
            <w:pPr>
              <w:spacing w:after="0" w:line="240" w:lineRule="auto"/>
              <w:jc w:val="both"/>
              <w:rPr>
                <w:rFonts w:ascii="Arial" w:hAnsi="Arial" w:cs="Arial"/>
                <w:color w:val="000000"/>
                <w:sz w:val="18"/>
                <w:szCs w:val="18"/>
              </w:rPr>
            </w:pPr>
          </w:p>
          <w:p w14:paraId="61524700" w14:textId="45204E1D" w:rsidR="00631078" w:rsidRPr="00631078" w:rsidRDefault="00631078" w:rsidP="00631078">
            <w:pPr>
              <w:spacing w:after="0" w:line="240" w:lineRule="auto"/>
              <w:jc w:val="both"/>
              <w:rPr>
                <w:rFonts w:ascii="Arial" w:hAnsi="Arial" w:cs="Arial"/>
                <w:color w:val="000000"/>
                <w:sz w:val="18"/>
                <w:szCs w:val="18"/>
              </w:rPr>
            </w:pPr>
            <w:r w:rsidRPr="00631078">
              <w:rPr>
                <w:rFonts w:ascii="Arial" w:hAnsi="Arial" w:cs="Arial"/>
                <w:color w:val="000000"/>
                <w:sz w:val="18"/>
                <w:szCs w:val="18"/>
              </w:rPr>
              <w:t xml:space="preserve">The Group engaged an independent appraiser to assess the fair value of land using the market approach. As </w:t>
            </w:r>
            <w:proofErr w:type="gramStart"/>
            <w:r w:rsidRPr="00631078">
              <w:rPr>
                <w:rFonts w:ascii="Arial" w:hAnsi="Arial" w:cs="Arial"/>
                <w:color w:val="000000"/>
                <w:sz w:val="18"/>
                <w:szCs w:val="18"/>
              </w:rPr>
              <w:t>at</w:t>
            </w:r>
            <w:proofErr w:type="gramEnd"/>
            <w:r w:rsidRPr="00631078">
              <w:rPr>
                <w:rFonts w:ascii="Arial" w:hAnsi="Arial" w:cs="Arial"/>
                <w:color w:val="000000"/>
                <w:sz w:val="18"/>
                <w:szCs w:val="18"/>
              </w:rPr>
              <w:t xml:space="preserve"> 31 December 2021, the lands which have been present as property, plant and equipment in the consolidated and separate statements of financial position were Baht 6,725 million and Baht 3,740 million, respectively. Gains from land revaluation, net of tax, of Baht 2,926 million and Baht 2,289 million were recognised in the consolidated and separate statement of other comprehensive income and accumulated in “revaluation surplus of land” in shareholders’ equity. </w:t>
            </w:r>
          </w:p>
          <w:p w14:paraId="2C7AB71F" w14:textId="77777777" w:rsidR="00631078" w:rsidRPr="00631078" w:rsidRDefault="00631078" w:rsidP="00631078">
            <w:pPr>
              <w:spacing w:after="0" w:line="240" w:lineRule="auto"/>
              <w:jc w:val="both"/>
              <w:rPr>
                <w:rFonts w:ascii="Arial" w:hAnsi="Arial" w:cs="Arial"/>
                <w:color w:val="000000"/>
                <w:sz w:val="18"/>
                <w:szCs w:val="18"/>
              </w:rPr>
            </w:pPr>
          </w:p>
          <w:p w14:paraId="6813E986" w14:textId="033D3B9C" w:rsidR="001068ED" w:rsidRPr="000F0AB8" w:rsidRDefault="00631078" w:rsidP="00631078">
            <w:pPr>
              <w:spacing w:after="0" w:line="240" w:lineRule="auto"/>
              <w:jc w:val="both"/>
              <w:rPr>
                <w:rFonts w:ascii="Arial" w:hAnsi="Arial" w:cs="Arial"/>
                <w:color w:val="000000"/>
                <w:sz w:val="18"/>
                <w:szCs w:val="18"/>
              </w:rPr>
            </w:pPr>
            <w:r w:rsidRPr="00631078">
              <w:rPr>
                <w:rFonts w:ascii="Arial" w:hAnsi="Arial" w:cs="Arial"/>
                <w:color w:val="000000"/>
                <w:sz w:val="18"/>
                <w:szCs w:val="18"/>
              </w:rPr>
              <w:t>I focussed on this area because of the magnitude of the revaluation of land which represent 39% of total assets of the Group and the fair valuation approach involves significant judgments and reliability of the information and assumptions used by the management and an independent appraiser to determine fair value.</w:t>
            </w:r>
          </w:p>
        </w:tc>
        <w:tc>
          <w:tcPr>
            <w:tcW w:w="4644" w:type="dxa"/>
            <w:tcBorders>
              <w:top w:val="nil"/>
              <w:bottom w:val="nil"/>
            </w:tcBorders>
            <w:shd w:val="clear" w:color="auto" w:fill="FAFAFA"/>
          </w:tcPr>
          <w:p w14:paraId="085EBC4C" w14:textId="77777777" w:rsidR="00AE2931" w:rsidRPr="000F0AB8" w:rsidRDefault="00AE2931" w:rsidP="00ED379E">
            <w:pPr>
              <w:spacing w:after="0" w:line="240" w:lineRule="auto"/>
              <w:jc w:val="both"/>
              <w:rPr>
                <w:rFonts w:ascii="Arial" w:hAnsi="Arial" w:cs="Arial"/>
                <w:color w:val="000000"/>
                <w:sz w:val="14"/>
                <w:szCs w:val="14"/>
              </w:rPr>
            </w:pPr>
          </w:p>
          <w:p w14:paraId="356A6748" w14:textId="1E1F9F87" w:rsidR="00AE2931" w:rsidRPr="000F0AB8" w:rsidRDefault="00AE2931" w:rsidP="00ED379E">
            <w:pPr>
              <w:spacing w:after="0" w:line="240" w:lineRule="auto"/>
              <w:jc w:val="both"/>
              <w:rPr>
                <w:rFonts w:ascii="Arial" w:hAnsi="Arial" w:cs="Arial"/>
                <w:color w:val="000000"/>
                <w:sz w:val="14"/>
                <w:szCs w:val="14"/>
              </w:rPr>
            </w:pPr>
          </w:p>
          <w:p w14:paraId="3E37BEA2" w14:textId="77777777" w:rsidR="000F0AB8" w:rsidRPr="000F0AB8" w:rsidRDefault="000F0AB8" w:rsidP="00ED379E">
            <w:pPr>
              <w:spacing w:after="0" w:line="240" w:lineRule="auto"/>
              <w:jc w:val="both"/>
              <w:rPr>
                <w:rFonts w:ascii="Arial" w:hAnsi="Arial" w:cs="Arial"/>
                <w:color w:val="000000"/>
                <w:sz w:val="14"/>
                <w:szCs w:val="14"/>
              </w:rPr>
            </w:pPr>
          </w:p>
          <w:p w14:paraId="139E1BD8" w14:textId="06E6EA95" w:rsidR="00631078" w:rsidRPr="00631078" w:rsidRDefault="00631078" w:rsidP="00631078">
            <w:pPr>
              <w:spacing w:after="0" w:line="240" w:lineRule="auto"/>
              <w:jc w:val="both"/>
              <w:rPr>
                <w:rFonts w:ascii="Arial" w:hAnsi="Arial" w:cs="Arial"/>
                <w:color w:val="000000"/>
                <w:sz w:val="18"/>
                <w:szCs w:val="18"/>
              </w:rPr>
            </w:pPr>
            <w:r w:rsidRPr="00631078">
              <w:rPr>
                <w:rFonts w:ascii="Arial" w:hAnsi="Arial" w:cs="Arial"/>
                <w:color w:val="000000"/>
                <w:sz w:val="18"/>
                <w:szCs w:val="18"/>
              </w:rPr>
              <w:t xml:space="preserve">I performed the following procedures to assess the </w:t>
            </w:r>
            <w:r>
              <w:rPr>
                <w:rFonts w:ascii="Arial" w:hAnsi="Arial" w:cs="Arial"/>
                <w:color w:val="000000"/>
                <w:sz w:val="18"/>
                <w:szCs w:val="18"/>
              </w:rPr>
              <w:t>property</w:t>
            </w:r>
            <w:r w:rsidRPr="00631078">
              <w:rPr>
                <w:rFonts w:ascii="Arial" w:hAnsi="Arial" w:cs="Arial"/>
                <w:color w:val="000000"/>
                <w:sz w:val="18"/>
                <w:szCs w:val="18"/>
              </w:rPr>
              <w:t xml:space="preserve"> valuation using revaluation model. </w:t>
            </w:r>
          </w:p>
          <w:p w14:paraId="339EFB2C" w14:textId="77777777" w:rsidR="00631078" w:rsidRPr="00631078" w:rsidRDefault="00631078" w:rsidP="00631078">
            <w:pPr>
              <w:spacing w:after="0" w:line="240" w:lineRule="auto"/>
              <w:jc w:val="both"/>
              <w:rPr>
                <w:rFonts w:ascii="Arial" w:hAnsi="Arial" w:cs="Arial"/>
                <w:color w:val="000000"/>
                <w:sz w:val="18"/>
                <w:szCs w:val="18"/>
              </w:rPr>
            </w:pPr>
          </w:p>
          <w:p w14:paraId="3D8352DB" w14:textId="1A60F9D5" w:rsidR="00631078" w:rsidRPr="00B61448" w:rsidRDefault="00631078" w:rsidP="00631078">
            <w:pPr>
              <w:numPr>
                <w:ilvl w:val="0"/>
                <w:numId w:val="15"/>
              </w:numPr>
              <w:spacing w:after="0" w:line="240" w:lineRule="auto"/>
              <w:ind w:left="258" w:hanging="258"/>
              <w:contextualSpacing/>
              <w:jc w:val="thaiDistribute"/>
              <w:rPr>
                <w:rFonts w:ascii="Arial" w:eastAsia="Arial" w:hAnsi="Arial" w:cs="Arial"/>
                <w:spacing w:val="-4"/>
                <w:sz w:val="18"/>
                <w:szCs w:val="18"/>
                <w:lang w:val="en-US"/>
              </w:rPr>
            </w:pPr>
            <w:r w:rsidRPr="00B61448">
              <w:rPr>
                <w:rFonts w:ascii="Arial" w:eastAsia="Arial" w:hAnsi="Arial" w:cs="Arial"/>
                <w:spacing w:val="-4"/>
                <w:sz w:val="18"/>
                <w:szCs w:val="18"/>
                <w:lang w:val="en-US"/>
              </w:rPr>
              <w:t>Understanding and evaluating the chosen revaluation method, including the assumptions independent appraiser used to determine the land’s fair value.</w:t>
            </w:r>
          </w:p>
          <w:p w14:paraId="720E5E9E" w14:textId="77777777" w:rsidR="00631078" w:rsidRPr="00631078" w:rsidRDefault="00631078" w:rsidP="00631078">
            <w:pPr>
              <w:spacing w:after="0" w:line="240" w:lineRule="auto"/>
              <w:ind w:left="258"/>
              <w:contextualSpacing/>
              <w:jc w:val="thaiDistribute"/>
              <w:rPr>
                <w:rFonts w:ascii="Arial" w:eastAsia="Arial" w:hAnsi="Arial" w:cs="Arial"/>
                <w:sz w:val="18"/>
                <w:szCs w:val="18"/>
                <w:lang w:val="en-US"/>
              </w:rPr>
            </w:pPr>
          </w:p>
          <w:p w14:paraId="2C50C30B" w14:textId="77777777" w:rsidR="00631078" w:rsidRPr="006F27A5" w:rsidRDefault="00631078" w:rsidP="00631078">
            <w:pPr>
              <w:numPr>
                <w:ilvl w:val="0"/>
                <w:numId w:val="15"/>
              </w:numPr>
              <w:spacing w:after="0" w:line="240" w:lineRule="auto"/>
              <w:ind w:left="258" w:hanging="258"/>
              <w:contextualSpacing/>
              <w:jc w:val="thaiDistribute"/>
              <w:rPr>
                <w:rFonts w:ascii="Arial" w:eastAsia="Arial" w:hAnsi="Arial" w:cs="Arial"/>
                <w:spacing w:val="-6"/>
                <w:sz w:val="18"/>
                <w:szCs w:val="18"/>
                <w:lang w:val="en-US"/>
              </w:rPr>
            </w:pPr>
            <w:r w:rsidRPr="006F27A5">
              <w:rPr>
                <w:rFonts w:ascii="Arial" w:eastAsia="Arial" w:hAnsi="Arial" w:cs="Arial"/>
                <w:spacing w:val="-6"/>
                <w:sz w:val="18"/>
                <w:szCs w:val="18"/>
                <w:lang w:val="en-US"/>
              </w:rPr>
              <w:t xml:space="preserve">Assessing the qualifications of independent appraiser whether they were competent, </w:t>
            </w:r>
            <w:proofErr w:type="gramStart"/>
            <w:r w:rsidRPr="006F27A5">
              <w:rPr>
                <w:rFonts w:ascii="Arial" w:eastAsia="Arial" w:hAnsi="Arial" w:cs="Arial"/>
                <w:spacing w:val="-6"/>
                <w:sz w:val="18"/>
                <w:szCs w:val="18"/>
                <w:lang w:val="en-US"/>
              </w:rPr>
              <w:t>independent</w:t>
            </w:r>
            <w:proofErr w:type="gramEnd"/>
            <w:r w:rsidRPr="006F27A5">
              <w:rPr>
                <w:rFonts w:ascii="Arial" w:eastAsia="Arial" w:hAnsi="Arial" w:cs="Arial"/>
                <w:spacing w:val="-6"/>
                <w:sz w:val="18"/>
                <w:szCs w:val="18"/>
                <w:lang w:val="en-US"/>
              </w:rPr>
              <w:t xml:space="preserve"> and licensed by the Securities and Exchange Commission.</w:t>
            </w:r>
          </w:p>
          <w:p w14:paraId="31574959" w14:textId="77777777" w:rsidR="00631078" w:rsidRPr="006F27A5" w:rsidRDefault="00631078" w:rsidP="00631078">
            <w:pPr>
              <w:spacing w:after="0" w:line="240" w:lineRule="auto"/>
              <w:ind w:left="258"/>
              <w:contextualSpacing/>
              <w:jc w:val="thaiDistribute"/>
              <w:rPr>
                <w:rFonts w:ascii="Arial" w:eastAsia="Arial" w:hAnsi="Arial" w:cs="Arial"/>
                <w:spacing w:val="-6"/>
                <w:sz w:val="18"/>
                <w:szCs w:val="18"/>
                <w:lang w:val="en-US"/>
              </w:rPr>
            </w:pPr>
          </w:p>
          <w:p w14:paraId="7CA5B8B0" w14:textId="77777777" w:rsidR="00631078" w:rsidRPr="00631078" w:rsidRDefault="00631078" w:rsidP="00631078">
            <w:pPr>
              <w:numPr>
                <w:ilvl w:val="0"/>
                <w:numId w:val="15"/>
              </w:numPr>
              <w:spacing w:after="0" w:line="240" w:lineRule="auto"/>
              <w:ind w:left="258" w:hanging="258"/>
              <w:contextualSpacing/>
              <w:jc w:val="thaiDistribute"/>
              <w:rPr>
                <w:rFonts w:ascii="Arial" w:eastAsia="Arial" w:hAnsi="Arial" w:cs="Arial"/>
                <w:sz w:val="18"/>
                <w:szCs w:val="18"/>
                <w:lang w:val="en-US"/>
              </w:rPr>
            </w:pPr>
            <w:r w:rsidRPr="00631078">
              <w:rPr>
                <w:rFonts w:ascii="Arial" w:eastAsia="Arial" w:hAnsi="Arial" w:cs="Arial"/>
                <w:sz w:val="18"/>
                <w:szCs w:val="18"/>
                <w:lang w:val="en-US"/>
              </w:rPr>
              <w:t>Assessing whether the valuation method that the independent appraiser used is generally accepted in the industry. Also, assessed the initial market price before adjusting price with the assumption by verifying with reference source of information in the valuation report.</w:t>
            </w:r>
          </w:p>
          <w:p w14:paraId="7CAB4493" w14:textId="77777777" w:rsidR="00631078" w:rsidRPr="00631078" w:rsidRDefault="00631078" w:rsidP="00631078">
            <w:pPr>
              <w:spacing w:after="0" w:line="240" w:lineRule="auto"/>
              <w:ind w:left="258"/>
              <w:contextualSpacing/>
              <w:jc w:val="thaiDistribute"/>
              <w:rPr>
                <w:rFonts w:ascii="Arial" w:eastAsia="Arial" w:hAnsi="Arial" w:cs="Arial"/>
                <w:sz w:val="18"/>
                <w:szCs w:val="18"/>
                <w:lang w:val="en-US"/>
              </w:rPr>
            </w:pPr>
          </w:p>
          <w:p w14:paraId="5172B95B" w14:textId="602AA785" w:rsidR="00631078" w:rsidRPr="00631078" w:rsidRDefault="00631078" w:rsidP="00631078">
            <w:pPr>
              <w:numPr>
                <w:ilvl w:val="0"/>
                <w:numId w:val="15"/>
              </w:numPr>
              <w:spacing w:after="0" w:line="240" w:lineRule="auto"/>
              <w:ind w:left="258" w:hanging="258"/>
              <w:contextualSpacing/>
              <w:jc w:val="thaiDistribute"/>
              <w:rPr>
                <w:rFonts w:ascii="Arial" w:eastAsia="Arial" w:hAnsi="Arial" w:cs="Arial"/>
                <w:sz w:val="18"/>
                <w:szCs w:val="18"/>
                <w:lang w:val="en-US"/>
              </w:rPr>
            </w:pPr>
            <w:r w:rsidRPr="00631078">
              <w:rPr>
                <w:rFonts w:ascii="Arial" w:eastAsia="Arial" w:hAnsi="Arial" w:cs="Arial"/>
                <w:sz w:val="18"/>
                <w:szCs w:val="18"/>
                <w:lang w:val="en-US"/>
              </w:rPr>
              <w:t xml:space="preserve">Inquiring the appraiser about the sources of the key underlying data used in the valuation of land; and </w:t>
            </w:r>
          </w:p>
          <w:p w14:paraId="263F2993" w14:textId="77777777" w:rsidR="00631078" w:rsidRDefault="00631078" w:rsidP="00631078">
            <w:pPr>
              <w:spacing w:after="0" w:line="240" w:lineRule="auto"/>
              <w:ind w:left="258"/>
              <w:contextualSpacing/>
              <w:jc w:val="thaiDistribute"/>
              <w:rPr>
                <w:rFonts w:ascii="Arial" w:eastAsia="Arial" w:hAnsi="Arial" w:cs="Arial"/>
                <w:sz w:val="18"/>
                <w:szCs w:val="18"/>
                <w:lang w:val="en-US"/>
              </w:rPr>
            </w:pPr>
          </w:p>
          <w:p w14:paraId="10D2BFBA" w14:textId="55E751EF" w:rsidR="00631078" w:rsidRPr="006F27A5" w:rsidRDefault="00631078" w:rsidP="00631078">
            <w:pPr>
              <w:numPr>
                <w:ilvl w:val="0"/>
                <w:numId w:val="15"/>
              </w:numPr>
              <w:spacing w:after="0" w:line="240" w:lineRule="auto"/>
              <w:ind w:left="258" w:hanging="258"/>
              <w:contextualSpacing/>
              <w:jc w:val="thaiDistribute"/>
              <w:rPr>
                <w:rFonts w:ascii="Arial" w:eastAsia="Arial" w:hAnsi="Arial" w:cs="Arial"/>
                <w:spacing w:val="-2"/>
                <w:sz w:val="18"/>
                <w:szCs w:val="18"/>
                <w:lang w:val="en-US"/>
              </w:rPr>
            </w:pPr>
            <w:r w:rsidRPr="006F27A5">
              <w:rPr>
                <w:rFonts w:ascii="Arial" w:eastAsia="Arial" w:hAnsi="Arial" w:cs="Arial"/>
                <w:spacing w:val="-2"/>
                <w:sz w:val="18"/>
                <w:szCs w:val="18"/>
                <w:lang w:val="en-US"/>
              </w:rPr>
              <w:t>Comparing the land’s fair value with its book value and examining the accuracy of the accounting record.</w:t>
            </w:r>
          </w:p>
          <w:p w14:paraId="445B7853" w14:textId="77777777" w:rsidR="00631078" w:rsidRPr="00631078" w:rsidRDefault="00631078" w:rsidP="00631078">
            <w:pPr>
              <w:spacing w:after="0" w:line="240" w:lineRule="auto"/>
              <w:jc w:val="both"/>
              <w:rPr>
                <w:rFonts w:ascii="Arial" w:hAnsi="Arial" w:cs="Arial"/>
                <w:color w:val="000000"/>
                <w:sz w:val="18"/>
                <w:szCs w:val="18"/>
              </w:rPr>
            </w:pPr>
          </w:p>
          <w:p w14:paraId="0423E465" w14:textId="77777777" w:rsidR="00631078" w:rsidRPr="00631078" w:rsidRDefault="00631078" w:rsidP="00631078">
            <w:pPr>
              <w:spacing w:after="0" w:line="240" w:lineRule="auto"/>
              <w:jc w:val="both"/>
              <w:rPr>
                <w:rFonts w:ascii="Arial" w:hAnsi="Arial" w:cs="Arial"/>
                <w:color w:val="000000"/>
                <w:sz w:val="18"/>
                <w:szCs w:val="18"/>
              </w:rPr>
            </w:pPr>
            <w:r w:rsidRPr="00631078">
              <w:rPr>
                <w:rFonts w:ascii="Arial" w:hAnsi="Arial" w:cs="Arial"/>
                <w:color w:val="000000"/>
                <w:sz w:val="18"/>
                <w:szCs w:val="18"/>
              </w:rPr>
              <w:t>Based on the above procedures, I found that the valuation method and key underlying assumptions used in the fair value valuation of land are reasonable and consistent with the support evidence.</w:t>
            </w:r>
          </w:p>
          <w:p w14:paraId="1712BDB9" w14:textId="5731267B" w:rsidR="0023060E" w:rsidRPr="000F0AB8" w:rsidRDefault="0023060E" w:rsidP="00ED379E">
            <w:pPr>
              <w:spacing w:after="0" w:line="240" w:lineRule="auto"/>
              <w:jc w:val="both"/>
              <w:rPr>
                <w:rFonts w:ascii="Arial" w:hAnsi="Arial"/>
                <w:color w:val="000000"/>
                <w:sz w:val="18"/>
                <w:szCs w:val="18"/>
              </w:rPr>
            </w:pPr>
          </w:p>
        </w:tc>
      </w:tr>
      <w:tr w:rsidR="000F0AB8" w:rsidRPr="000F0AB8" w14:paraId="796A6832" w14:textId="77777777" w:rsidTr="000F0AB8">
        <w:trPr>
          <w:trHeight w:val="26"/>
        </w:trPr>
        <w:tc>
          <w:tcPr>
            <w:tcW w:w="4565" w:type="dxa"/>
            <w:tcBorders>
              <w:top w:val="nil"/>
              <w:bottom w:val="dotted" w:sz="4" w:space="0" w:color="FFA543"/>
            </w:tcBorders>
            <w:shd w:val="clear" w:color="auto" w:fill="auto"/>
          </w:tcPr>
          <w:p w14:paraId="3D64F18A" w14:textId="77777777" w:rsidR="000F0AB8" w:rsidRPr="000F0AB8" w:rsidRDefault="000F0AB8" w:rsidP="00ED379E">
            <w:pPr>
              <w:spacing w:after="0" w:line="240" w:lineRule="auto"/>
              <w:rPr>
                <w:rFonts w:ascii="Arial" w:hAnsi="Arial" w:cs="Arial"/>
                <w:b/>
                <w:color w:val="000000"/>
                <w:sz w:val="12"/>
                <w:szCs w:val="12"/>
              </w:rPr>
            </w:pPr>
          </w:p>
        </w:tc>
        <w:tc>
          <w:tcPr>
            <w:tcW w:w="4644" w:type="dxa"/>
            <w:tcBorders>
              <w:top w:val="nil"/>
              <w:bottom w:val="dotted" w:sz="4" w:space="0" w:color="FFA543"/>
            </w:tcBorders>
            <w:shd w:val="clear" w:color="auto" w:fill="FAFAFA"/>
          </w:tcPr>
          <w:p w14:paraId="649313C5" w14:textId="77777777" w:rsidR="000F0AB8" w:rsidRPr="000F0AB8" w:rsidRDefault="000F0AB8" w:rsidP="00ED379E">
            <w:pPr>
              <w:spacing w:after="0" w:line="240" w:lineRule="auto"/>
              <w:rPr>
                <w:rFonts w:ascii="Arial" w:hAnsi="Arial" w:cs="Arial"/>
                <w:color w:val="000000"/>
                <w:sz w:val="12"/>
                <w:szCs w:val="12"/>
              </w:rPr>
            </w:pPr>
          </w:p>
        </w:tc>
      </w:tr>
    </w:tbl>
    <w:p w14:paraId="70E0F7F0" w14:textId="77777777" w:rsidR="002125C7" w:rsidRPr="000F0AB8" w:rsidRDefault="002125C7" w:rsidP="000F0AB8">
      <w:pPr>
        <w:pStyle w:val="Default"/>
        <w:jc w:val="thaiDistribute"/>
        <w:rPr>
          <w:b/>
          <w:bCs/>
          <w:color w:val="CF4A02"/>
          <w:sz w:val="18"/>
          <w:szCs w:val="18"/>
        </w:rPr>
      </w:pPr>
    </w:p>
    <w:p w14:paraId="6F599C6A" w14:textId="2B0C4574" w:rsidR="000F0AB8" w:rsidRPr="000F0AB8" w:rsidRDefault="000F0AB8" w:rsidP="000F0AB8">
      <w:pPr>
        <w:pStyle w:val="Default"/>
        <w:jc w:val="thaiDistribute"/>
        <w:rPr>
          <w:b/>
          <w:bCs/>
          <w:color w:val="CF4A02"/>
          <w:sz w:val="18"/>
          <w:szCs w:val="18"/>
        </w:rPr>
      </w:pPr>
    </w:p>
    <w:p w14:paraId="0CC7315F" w14:textId="77777777" w:rsidR="000F0AB8" w:rsidRDefault="000F0AB8" w:rsidP="00B61448">
      <w:pPr>
        <w:spacing w:after="0" w:line="240" w:lineRule="auto"/>
      </w:pPr>
      <w:r>
        <w:br w:type="page"/>
      </w:r>
    </w:p>
    <w:tbl>
      <w:tblPr>
        <w:tblW w:w="0" w:type="auto"/>
        <w:tblInd w:w="108" w:type="dxa"/>
        <w:tblBorders>
          <w:bottom w:val="single" w:sz="4" w:space="0" w:color="DC6900"/>
        </w:tblBorders>
        <w:tblLayout w:type="fixed"/>
        <w:tblCellMar>
          <w:top w:w="57" w:type="dxa"/>
        </w:tblCellMar>
        <w:tblLook w:val="04A0" w:firstRow="1" w:lastRow="0" w:firstColumn="1" w:lastColumn="0" w:noHBand="0" w:noVBand="1"/>
      </w:tblPr>
      <w:tblGrid>
        <w:gridCol w:w="4594"/>
        <w:gridCol w:w="4594"/>
      </w:tblGrid>
      <w:tr w:rsidR="0023060E" w:rsidRPr="000F0AB8" w14:paraId="6718EC76" w14:textId="77777777" w:rsidTr="0023060E">
        <w:trPr>
          <w:trHeight w:val="296"/>
        </w:trPr>
        <w:tc>
          <w:tcPr>
            <w:tcW w:w="4594" w:type="dxa"/>
            <w:tcBorders>
              <w:top w:val="nil"/>
              <w:left w:val="nil"/>
              <w:bottom w:val="nil"/>
              <w:right w:val="nil"/>
            </w:tcBorders>
            <w:shd w:val="clear" w:color="auto" w:fill="FFA543"/>
            <w:hideMark/>
          </w:tcPr>
          <w:p w14:paraId="60D45AA0" w14:textId="5914C49A" w:rsidR="0023060E" w:rsidRPr="000F0AB8" w:rsidRDefault="0023060E">
            <w:pPr>
              <w:tabs>
                <w:tab w:val="left" w:pos="2892"/>
              </w:tabs>
              <w:spacing w:after="0" w:line="240" w:lineRule="auto"/>
              <w:jc w:val="center"/>
              <w:rPr>
                <w:rFonts w:ascii="Arial" w:hAnsi="Arial" w:cs="Arial"/>
                <w:b/>
                <w:color w:val="FFFFFF"/>
                <w:sz w:val="18"/>
                <w:szCs w:val="18"/>
              </w:rPr>
            </w:pPr>
            <w:r w:rsidRPr="000F0AB8">
              <w:rPr>
                <w:rFonts w:ascii="Arial" w:hAnsi="Arial" w:cs="Arial"/>
                <w:b/>
                <w:bCs/>
                <w:color w:val="FFA543"/>
                <w:sz w:val="18"/>
                <w:szCs w:val="18"/>
              </w:rPr>
              <w:br w:type="page"/>
            </w:r>
            <w:r w:rsidRPr="000F0AB8">
              <w:rPr>
                <w:rFonts w:ascii="Arial" w:hAnsi="Arial" w:cs="Arial"/>
                <w:b/>
                <w:bCs/>
                <w:color w:val="FFFFFF"/>
                <w:sz w:val="18"/>
                <w:szCs w:val="18"/>
              </w:rPr>
              <w:t>Key audit matter</w:t>
            </w:r>
          </w:p>
        </w:tc>
        <w:tc>
          <w:tcPr>
            <w:tcW w:w="4594" w:type="dxa"/>
            <w:tcBorders>
              <w:top w:val="nil"/>
              <w:left w:val="nil"/>
              <w:bottom w:val="nil"/>
              <w:right w:val="nil"/>
            </w:tcBorders>
            <w:shd w:val="clear" w:color="auto" w:fill="FFA543"/>
            <w:hideMark/>
          </w:tcPr>
          <w:p w14:paraId="4DA5A788" w14:textId="77777777" w:rsidR="0023060E" w:rsidRPr="000F0AB8" w:rsidRDefault="0023060E">
            <w:pPr>
              <w:spacing w:after="0" w:line="240" w:lineRule="auto"/>
              <w:jc w:val="center"/>
              <w:rPr>
                <w:rFonts w:ascii="Arial" w:hAnsi="Arial" w:cs="Arial"/>
                <w:b/>
                <w:bCs/>
                <w:color w:val="FFFFFF"/>
                <w:sz w:val="18"/>
                <w:szCs w:val="18"/>
              </w:rPr>
            </w:pPr>
            <w:r w:rsidRPr="000F0AB8">
              <w:rPr>
                <w:rFonts w:ascii="Arial" w:hAnsi="Arial" w:cs="Arial"/>
                <w:b/>
                <w:bCs/>
                <w:color w:val="FFFFFF"/>
                <w:sz w:val="18"/>
                <w:szCs w:val="18"/>
              </w:rPr>
              <w:t>How my audit addressed the key audit matter</w:t>
            </w:r>
          </w:p>
        </w:tc>
      </w:tr>
      <w:tr w:rsidR="0023060E" w:rsidRPr="000F0AB8" w14:paraId="749F77BE" w14:textId="77777777" w:rsidTr="000F0AB8">
        <w:trPr>
          <w:trHeight w:val="637"/>
        </w:trPr>
        <w:tc>
          <w:tcPr>
            <w:tcW w:w="4594" w:type="dxa"/>
            <w:tcBorders>
              <w:top w:val="nil"/>
              <w:left w:val="nil"/>
              <w:bottom w:val="nil"/>
              <w:right w:val="nil"/>
            </w:tcBorders>
          </w:tcPr>
          <w:p w14:paraId="423465D3" w14:textId="77777777" w:rsidR="0023060E" w:rsidRPr="000F0AB8" w:rsidRDefault="0023060E" w:rsidP="0023060E">
            <w:pPr>
              <w:spacing w:after="0" w:line="240" w:lineRule="auto"/>
              <w:rPr>
                <w:rFonts w:ascii="Arial" w:hAnsi="Arial" w:cs="Arial"/>
                <w:b/>
                <w:i/>
                <w:iCs/>
                <w:sz w:val="18"/>
                <w:szCs w:val="18"/>
              </w:rPr>
            </w:pPr>
          </w:p>
          <w:p w14:paraId="321B752E" w14:textId="77777777" w:rsidR="00631078" w:rsidRPr="00631078" w:rsidRDefault="00631078" w:rsidP="00631078">
            <w:pPr>
              <w:autoSpaceDE w:val="0"/>
              <w:autoSpaceDN w:val="0"/>
              <w:adjustRightInd w:val="0"/>
              <w:spacing w:after="0" w:line="240" w:lineRule="auto"/>
              <w:jc w:val="both"/>
              <w:rPr>
                <w:rFonts w:ascii="Arial" w:eastAsia="Arial" w:hAnsi="Arial" w:cs="Arial"/>
                <w:b/>
                <w:bCs/>
                <w:spacing w:val="-4"/>
                <w:sz w:val="18"/>
                <w:szCs w:val="18"/>
                <w:cs/>
              </w:rPr>
            </w:pPr>
            <w:r w:rsidRPr="00631078">
              <w:rPr>
                <w:rFonts w:ascii="Arial" w:eastAsia="Arial" w:hAnsi="Arial" w:cs="Arial"/>
                <w:b/>
                <w:bCs/>
                <w:color w:val="000000"/>
                <w:sz w:val="18"/>
                <w:szCs w:val="18"/>
              </w:rPr>
              <w:t xml:space="preserve">Impairment assessment of property, </w:t>
            </w:r>
            <w:proofErr w:type="gramStart"/>
            <w:r w:rsidRPr="00631078">
              <w:rPr>
                <w:rFonts w:ascii="Arial" w:eastAsia="Arial" w:hAnsi="Arial" w:cs="Arial"/>
                <w:b/>
                <w:bCs/>
                <w:color w:val="000000"/>
                <w:sz w:val="18"/>
                <w:szCs w:val="18"/>
              </w:rPr>
              <w:t>plant</w:t>
            </w:r>
            <w:proofErr w:type="gramEnd"/>
            <w:r w:rsidRPr="00631078">
              <w:rPr>
                <w:rFonts w:ascii="Arial" w:eastAsia="Arial" w:hAnsi="Arial" w:cs="Arial"/>
                <w:b/>
                <w:bCs/>
                <w:color w:val="000000"/>
                <w:sz w:val="18"/>
                <w:szCs w:val="18"/>
              </w:rPr>
              <w:t xml:space="preserve"> and equipment </w:t>
            </w:r>
          </w:p>
          <w:p w14:paraId="626B3B94" w14:textId="77777777" w:rsidR="00631078" w:rsidRPr="00631078" w:rsidRDefault="00631078" w:rsidP="00631078">
            <w:pPr>
              <w:autoSpaceDE w:val="0"/>
              <w:autoSpaceDN w:val="0"/>
              <w:adjustRightInd w:val="0"/>
              <w:spacing w:after="0" w:line="240" w:lineRule="auto"/>
              <w:jc w:val="thaiDistribute"/>
              <w:rPr>
                <w:rFonts w:ascii="Browallia New" w:eastAsia="Arial" w:hAnsi="Browallia New" w:cs="Browallia New"/>
                <w:b/>
                <w:bCs/>
                <w:spacing w:val="-4"/>
                <w:sz w:val="18"/>
                <w:szCs w:val="18"/>
              </w:rPr>
            </w:pPr>
          </w:p>
          <w:p w14:paraId="46D97CC0" w14:textId="77777777" w:rsidR="00631078" w:rsidRPr="00631078" w:rsidRDefault="00631078" w:rsidP="00631078">
            <w:pPr>
              <w:autoSpaceDE w:val="0"/>
              <w:autoSpaceDN w:val="0"/>
              <w:adjustRightInd w:val="0"/>
              <w:spacing w:after="0" w:line="240" w:lineRule="auto"/>
              <w:jc w:val="thaiDistribute"/>
              <w:rPr>
                <w:rFonts w:ascii="Arial" w:eastAsia="Arial" w:hAnsi="Arial" w:cs="Arial"/>
                <w:sz w:val="18"/>
                <w:szCs w:val="18"/>
              </w:rPr>
            </w:pPr>
            <w:r w:rsidRPr="00631078">
              <w:rPr>
                <w:rFonts w:ascii="Arial" w:eastAsia="Arial" w:hAnsi="Arial" w:cs="Arial"/>
                <w:sz w:val="18"/>
                <w:szCs w:val="18"/>
              </w:rPr>
              <w:t>Refer to Note 9 ‘Critical accounting estimates and judgments’ and Note 19 ‘Property, plant and equipment, net’ to the financial statements.</w:t>
            </w:r>
          </w:p>
          <w:p w14:paraId="20939F61" w14:textId="77777777" w:rsidR="00631078" w:rsidRPr="00631078" w:rsidRDefault="00631078" w:rsidP="00631078">
            <w:pPr>
              <w:autoSpaceDE w:val="0"/>
              <w:autoSpaceDN w:val="0"/>
              <w:adjustRightInd w:val="0"/>
              <w:spacing w:after="0" w:line="240" w:lineRule="auto"/>
              <w:jc w:val="thaiDistribute"/>
              <w:rPr>
                <w:rFonts w:ascii="Browallia New" w:eastAsia="Arial" w:hAnsi="Browallia New" w:cs="Browallia New"/>
                <w:sz w:val="18"/>
                <w:szCs w:val="18"/>
                <w:cs/>
              </w:rPr>
            </w:pPr>
          </w:p>
          <w:p w14:paraId="5A56069B" w14:textId="3A5F2811" w:rsidR="00631078" w:rsidRPr="00631078" w:rsidRDefault="00631078" w:rsidP="00631078">
            <w:pPr>
              <w:autoSpaceDE w:val="0"/>
              <w:autoSpaceDN w:val="0"/>
              <w:adjustRightInd w:val="0"/>
              <w:spacing w:after="0" w:line="240" w:lineRule="auto"/>
              <w:jc w:val="thaiDistribute"/>
              <w:rPr>
                <w:rFonts w:ascii="Arial" w:eastAsia="Arial" w:hAnsi="Arial"/>
                <w:sz w:val="18"/>
                <w:szCs w:val="18"/>
                <w:cs/>
              </w:rPr>
            </w:pPr>
            <w:r w:rsidRPr="00631078">
              <w:rPr>
                <w:rFonts w:ascii="Arial" w:eastAsia="Arial" w:hAnsi="Arial" w:cs="Arial"/>
                <w:color w:val="000000"/>
                <w:sz w:val="18"/>
                <w:szCs w:val="18"/>
              </w:rPr>
              <w:t xml:space="preserve">Management assessed impairment indicators for property, </w:t>
            </w:r>
            <w:proofErr w:type="gramStart"/>
            <w:r w:rsidRPr="00631078">
              <w:rPr>
                <w:rFonts w:ascii="Arial" w:eastAsia="Arial" w:hAnsi="Arial" w:cs="Arial"/>
                <w:color w:val="000000"/>
                <w:sz w:val="18"/>
                <w:szCs w:val="18"/>
              </w:rPr>
              <w:t>plant</w:t>
            </w:r>
            <w:proofErr w:type="gramEnd"/>
            <w:r w:rsidRPr="00631078">
              <w:rPr>
                <w:rFonts w:ascii="Arial" w:eastAsia="Arial" w:hAnsi="Arial" w:cs="Arial"/>
                <w:color w:val="000000"/>
                <w:sz w:val="18"/>
                <w:szCs w:val="18"/>
              </w:rPr>
              <w:t xml:space="preserve"> and equipment (PPE) of the Group's hotel business. Due </w:t>
            </w:r>
            <w:r w:rsidRPr="00631078">
              <w:rPr>
                <w:rFonts w:ascii="Arial" w:eastAsia="Arial" w:hAnsi="Arial" w:cs="Browallia New"/>
                <w:color w:val="000000"/>
                <w:sz w:val="18"/>
                <w:szCs w:val="18"/>
              </w:rPr>
              <w:t xml:space="preserve">to </w:t>
            </w:r>
            <w:r w:rsidRPr="00631078">
              <w:rPr>
                <w:rFonts w:ascii="Arial" w:eastAsia="Arial" w:hAnsi="Arial" w:cs="Arial"/>
                <w:color w:val="000000"/>
                <w:sz w:val="18"/>
                <w:szCs w:val="18"/>
              </w:rPr>
              <w:t xml:space="preserve">the COVID-19 pandemic, the hotel's performance has been declining significantly. </w:t>
            </w:r>
            <w:r w:rsidRPr="00631078">
              <w:rPr>
                <w:rFonts w:ascii="Arial" w:eastAsia="Arial" w:hAnsi="Arial" w:cs="Arial"/>
                <w:sz w:val="18"/>
                <w:szCs w:val="18"/>
              </w:rPr>
              <w:t xml:space="preserve">Management tested PPE impairment for each hotel as the cash-generating unit </w:t>
            </w:r>
            <w:r w:rsidR="00C5177C">
              <w:rPr>
                <w:rFonts w:ascii="Arial" w:eastAsia="Arial" w:hAnsi="Arial" w:cs="Arial"/>
                <w:sz w:val="18"/>
                <w:szCs w:val="18"/>
              </w:rPr>
              <w:t xml:space="preserve">by assessed recoverable amount from higher of fair value less costs to sell and value in use </w:t>
            </w:r>
            <w:r w:rsidRPr="00631078">
              <w:rPr>
                <w:rFonts w:ascii="Arial" w:eastAsia="Arial" w:hAnsi="Arial" w:cs="Arial"/>
                <w:sz w:val="18"/>
                <w:szCs w:val="18"/>
              </w:rPr>
              <w:t xml:space="preserve">and recognised impairment losses of </w:t>
            </w:r>
            <w:r w:rsidR="00C5177C">
              <w:rPr>
                <w:rFonts w:ascii="Arial" w:eastAsia="Arial" w:hAnsi="Arial" w:cs="Arial"/>
                <w:sz w:val="18"/>
                <w:szCs w:val="18"/>
              </w:rPr>
              <w:br/>
            </w:r>
            <w:r w:rsidRPr="00631078">
              <w:rPr>
                <w:rFonts w:ascii="Arial" w:eastAsia="Arial" w:hAnsi="Arial" w:cs="Arial"/>
                <w:color w:val="000000"/>
                <w:sz w:val="18"/>
                <w:szCs w:val="18"/>
              </w:rPr>
              <w:t xml:space="preserve">Baht 560 million </w:t>
            </w:r>
            <w:r w:rsidRPr="00631078">
              <w:rPr>
                <w:rFonts w:ascii="Arial" w:eastAsia="Arial" w:hAnsi="Arial" w:cs="Arial"/>
                <w:sz w:val="18"/>
                <w:szCs w:val="18"/>
              </w:rPr>
              <w:t xml:space="preserve">to a hotel building in the consolidated and separate financial statements for the year ended 31 December 2021. </w:t>
            </w:r>
          </w:p>
          <w:p w14:paraId="31485541" w14:textId="77777777" w:rsidR="00631078" w:rsidRPr="00631078" w:rsidRDefault="00631078" w:rsidP="00631078">
            <w:pPr>
              <w:autoSpaceDE w:val="0"/>
              <w:autoSpaceDN w:val="0"/>
              <w:adjustRightInd w:val="0"/>
              <w:spacing w:after="0" w:line="240" w:lineRule="auto"/>
              <w:jc w:val="thaiDistribute"/>
              <w:rPr>
                <w:rFonts w:ascii="Browallia New" w:eastAsia="Arial" w:hAnsi="Browallia New" w:cs="Browallia New"/>
                <w:sz w:val="18"/>
                <w:szCs w:val="18"/>
              </w:rPr>
            </w:pPr>
          </w:p>
          <w:p w14:paraId="3EFB7C80" w14:textId="1771D8B0" w:rsidR="00631078" w:rsidRPr="00631078" w:rsidRDefault="00631078" w:rsidP="00631078">
            <w:pPr>
              <w:autoSpaceDE w:val="0"/>
              <w:autoSpaceDN w:val="0"/>
              <w:adjustRightInd w:val="0"/>
              <w:spacing w:after="0" w:line="240" w:lineRule="auto"/>
              <w:jc w:val="thaiDistribute"/>
              <w:rPr>
                <w:rFonts w:ascii="Arial" w:eastAsia="Arial" w:hAnsi="Arial" w:cs="Arial"/>
                <w:color w:val="FF0000"/>
                <w:sz w:val="18"/>
                <w:szCs w:val="18"/>
              </w:rPr>
            </w:pPr>
            <w:r w:rsidRPr="00631078">
              <w:rPr>
                <w:rFonts w:ascii="Arial" w:eastAsia="Arial" w:hAnsi="Arial" w:cs="Arial"/>
                <w:sz w:val="18"/>
                <w:szCs w:val="18"/>
              </w:rPr>
              <w:t>Management recognised the impairment of PPE by calculating the recoverable amount using the fair value less costs of disposal</w:t>
            </w:r>
            <w:r w:rsidR="005F36AF">
              <w:rPr>
                <w:rFonts w:ascii="Arial" w:eastAsia="Arial" w:hAnsi="Arial" w:cs="Arial"/>
                <w:sz w:val="18"/>
                <w:szCs w:val="18"/>
              </w:rPr>
              <w:t xml:space="preserve"> which assessed by the independent appraiser</w:t>
            </w:r>
            <w:r w:rsidRPr="00631078">
              <w:rPr>
                <w:rFonts w:ascii="Arial" w:eastAsia="Arial" w:hAnsi="Arial" w:cs="Arial"/>
                <w:sz w:val="18"/>
                <w:szCs w:val="18"/>
              </w:rPr>
              <w:t>.</w:t>
            </w:r>
            <w:r w:rsidR="00C5177C">
              <w:rPr>
                <w:rFonts w:ascii="Arial" w:eastAsia="Arial" w:hAnsi="Arial" w:cs="Arial"/>
                <w:sz w:val="18"/>
                <w:szCs w:val="18"/>
              </w:rPr>
              <w:t xml:space="preserve"> </w:t>
            </w:r>
            <w:r w:rsidRPr="00631078">
              <w:rPr>
                <w:rFonts w:ascii="Arial" w:eastAsia="Arial" w:hAnsi="Arial" w:cs="Arial"/>
                <w:color w:val="000000"/>
                <w:sz w:val="18"/>
                <w:szCs w:val="18"/>
              </w:rPr>
              <w:t xml:space="preserve">Estimating the recoverable </w:t>
            </w:r>
            <w:r w:rsidRPr="00631078">
              <w:rPr>
                <w:rFonts w:ascii="Arial" w:eastAsia="Arial" w:hAnsi="Arial" w:cs="Arial"/>
                <w:sz w:val="18"/>
                <w:szCs w:val="18"/>
              </w:rPr>
              <w:t>amount required management’s judgment to identify the cash-generating unit and make assumptions for the fair valu</w:t>
            </w:r>
            <w:r w:rsidR="005F36AF">
              <w:rPr>
                <w:rFonts w:ascii="Arial" w:eastAsia="Arial" w:hAnsi="Arial" w:cs="Arial"/>
                <w:sz w:val="18"/>
                <w:szCs w:val="18"/>
              </w:rPr>
              <w:t>e</w:t>
            </w:r>
            <w:r w:rsidRPr="00631078">
              <w:rPr>
                <w:rFonts w:ascii="Arial" w:eastAsia="Arial" w:hAnsi="Arial" w:cs="Arial"/>
                <w:sz w:val="18"/>
                <w:szCs w:val="18"/>
              </w:rPr>
              <w:t>.</w:t>
            </w:r>
          </w:p>
          <w:p w14:paraId="50E404D4" w14:textId="77777777" w:rsidR="00631078" w:rsidRPr="00631078" w:rsidRDefault="00631078" w:rsidP="00631078">
            <w:pPr>
              <w:autoSpaceDE w:val="0"/>
              <w:autoSpaceDN w:val="0"/>
              <w:adjustRightInd w:val="0"/>
              <w:spacing w:after="0" w:line="240" w:lineRule="auto"/>
              <w:jc w:val="thaiDistribute"/>
              <w:rPr>
                <w:rFonts w:ascii="Browallia New" w:eastAsia="Arial" w:hAnsi="Browallia New" w:cs="Browallia New"/>
                <w:sz w:val="18"/>
                <w:szCs w:val="18"/>
              </w:rPr>
            </w:pPr>
            <w:r w:rsidRPr="00631078">
              <w:rPr>
                <w:rFonts w:ascii="Browallia New" w:eastAsia="Arial" w:hAnsi="Browallia New" w:cs="Browallia New"/>
                <w:sz w:val="18"/>
                <w:szCs w:val="18"/>
              </w:rPr>
              <w:t xml:space="preserve"> </w:t>
            </w:r>
          </w:p>
          <w:p w14:paraId="569A1A0C" w14:textId="02B33FFA" w:rsidR="00631078" w:rsidRPr="00631078" w:rsidRDefault="00631078" w:rsidP="00631078">
            <w:pPr>
              <w:autoSpaceDE w:val="0"/>
              <w:autoSpaceDN w:val="0"/>
              <w:adjustRightInd w:val="0"/>
              <w:spacing w:after="0" w:line="240" w:lineRule="auto"/>
              <w:jc w:val="thaiDistribute"/>
              <w:rPr>
                <w:rFonts w:ascii="Arial" w:eastAsia="Arial" w:hAnsi="Arial" w:cs="Arial"/>
                <w:spacing w:val="-2"/>
                <w:sz w:val="18"/>
                <w:szCs w:val="18"/>
              </w:rPr>
            </w:pPr>
            <w:r w:rsidRPr="00631078">
              <w:rPr>
                <w:rFonts w:ascii="Arial" w:eastAsia="Arial" w:hAnsi="Arial" w:cs="Arial"/>
                <w:spacing w:val="-2"/>
                <w:sz w:val="18"/>
                <w:szCs w:val="18"/>
              </w:rPr>
              <w:t>I focused on impairment testing of PPE because the amounts were material and the recoverable amount required reliability of assumptions and management’s judgements. It was also a matter that required management’s judgment in assessing whether impairment was appropriately recognised.</w:t>
            </w:r>
          </w:p>
          <w:p w14:paraId="378A2357" w14:textId="1AB8798A" w:rsidR="0023060E" w:rsidRPr="000F0AB8" w:rsidRDefault="0023060E" w:rsidP="00D727B9">
            <w:pPr>
              <w:spacing w:after="0" w:line="240" w:lineRule="auto"/>
              <w:jc w:val="thaiDistribute"/>
              <w:rPr>
                <w:rFonts w:ascii="Arial" w:hAnsi="Arial" w:cs="Arial"/>
                <w:b/>
                <w:i/>
                <w:iCs/>
                <w:sz w:val="18"/>
                <w:szCs w:val="18"/>
              </w:rPr>
            </w:pPr>
          </w:p>
        </w:tc>
        <w:tc>
          <w:tcPr>
            <w:tcW w:w="4594" w:type="dxa"/>
            <w:tcBorders>
              <w:top w:val="nil"/>
              <w:left w:val="nil"/>
              <w:bottom w:val="nil"/>
              <w:right w:val="nil"/>
            </w:tcBorders>
            <w:shd w:val="clear" w:color="auto" w:fill="FAFAFA"/>
          </w:tcPr>
          <w:p w14:paraId="497AA1B6" w14:textId="77777777" w:rsidR="0023060E" w:rsidRPr="000F0AB8" w:rsidRDefault="0023060E">
            <w:pPr>
              <w:pStyle w:val="Default"/>
              <w:spacing w:line="256" w:lineRule="auto"/>
              <w:jc w:val="thaiDistribute"/>
              <w:rPr>
                <w:b/>
                <w:bCs/>
                <w:i/>
                <w:iCs/>
                <w:color w:val="auto"/>
                <w:sz w:val="18"/>
                <w:szCs w:val="18"/>
                <w:lang w:val="en-US"/>
              </w:rPr>
            </w:pPr>
          </w:p>
          <w:p w14:paraId="009AAC8C" w14:textId="31AA0D13" w:rsidR="0023060E" w:rsidRDefault="0023060E">
            <w:pPr>
              <w:pStyle w:val="Default"/>
              <w:spacing w:line="256" w:lineRule="auto"/>
              <w:jc w:val="thaiDistribute"/>
              <w:rPr>
                <w:b/>
                <w:bCs/>
                <w:i/>
                <w:iCs/>
                <w:color w:val="auto"/>
                <w:sz w:val="18"/>
                <w:szCs w:val="18"/>
                <w:lang w:val="en-US"/>
              </w:rPr>
            </w:pPr>
          </w:p>
          <w:p w14:paraId="63C44EAB" w14:textId="77777777" w:rsidR="00631078" w:rsidRPr="000F0AB8" w:rsidRDefault="00631078">
            <w:pPr>
              <w:pStyle w:val="Default"/>
              <w:spacing w:line="256" w:lineRule="auto"/>
              <w:jc w:val="thaiDistribute"/>
              <w:rPr>
                <w:b/>
                <w:bCs/>
                <w:i/>
                <w:iCs/>
                <w:color w:val="auto"/>
                <w:sz w:val="18"/>
                <w:szCs w:val="18"/>
                <w:lang w:val="en-US"/>
              </w:rPr>
            </w:pPr>
          </w:p>
          <w:p w14:paraId="48DA19C7" w14:textId="77777777" w:rsidR="0023060E" w:rsidRPr="000F0AB8" w:rsidRDefault="0023060E">
            <w:pPr>
              <w:pStyle w:val="Default"/>
              <w:spacing w:line="256" w:lineRule="auto"/>
              <w:jc w:val="thaiDistribute"/>
              <w:rPr>
                <w:b/>
                <w:bCs/>
                <w:i/>
                <w:iCs/>
                <w:color w:val="auto"/>
                <w:sz w:val="18"/>
                <w:szCs w:val="18"/>
                <w:lang w:val="en-US"/>
              </w:rPr>
            </w:pPr>
          </w:p>
          <w:p w14:paraId="721BB37E" w14:textId="1F668E94" w:rsidR="0023060E" w:rsidRPr="000F0AB8" w:rsidRDefault="0023060E" w:rsidP="0023060E">
            <w:pPr>
              <w:spacing w:after="0" w:line="240" w:lineRule="auto"/>
              <w:jc w:val="thaiDistribute"/>
              <w:rPr>
                <w:rFonts w:ascii="Arial" w:hAnsi="Arial" w:cs="Arial"/>
                <w:color w:val="000000"/>
                <w:sz w:val="18"/>
                <w:szCs w:val="18"/>
              </w:rPr>
            </w:pPr>
            <w:r w:rsidRPr="000F0AB8">
              <w:rPr>
                <w:rFonts w:ascii="Arial" w:hAnsi="Arial" w:cs="Arial"/>
                <w:color w:val="000000"/>
                <w:sz w:val="18"/>
                <w:szCs w:val="18"/>
              </w:rPr>
              <w:t>I performed the following procedures to assess the</w:t>
            </w:r>
            <w:r w:rsidR="00D727B9" w:rsidRPr="000F0AB8">
              <w:rPr>
                <w:rFonts w:ascii="Arial" w:hAnsi="Arial" w:cs="Arial"/>
                <w:color w:val="000000"/>
                <w:sz w:val="18"/>
                <w:szCs w:val="18"/>
              </w:rPr>
              <w:t xml:space="preserve"> </w:t>
            </w:r>
            <w:r w:rsidRPr="000F0AB8">
              <w:rPr>
                <w:rFonts w:ascii="Arial" w:hAnsi="Arial" w:cs="Arial"/>
                <w:color w:val="000000"/>
                <w:sz w:val="18"/>
                <w:szCs w:val="18"/>
              </w:rPr>
              <w:t>impairment</w:t>
            </w:r>
            <w:r w:rsidR="00D727B9" w:rsidRPr="000F0AB8">
              <w:rPr>
                <w:rFonts w:ascii="Arial" w:hAnsi="Arial" w:cs="Arial"/>
                <w:color w:val="000000"/>
                <w:sz w:val="18"/>
                <w:szCs w:val="18"/>
              </w:rPr>
              <w:t xml:space="preserve"> testing of property, </w:t>
            </w:r>
            <w:proofErr w:type="gramStart"/>
            <w:r w:rsidR="00D727B9" w:rsidRPr="000F0AB8">
              <w:rPr>
                <w:rFonts w:ascii="Arial" w:hAnsi="Arial" w:cs="Arial"/>
                <w:color w:val="000000"/>
                <w:sz w:val="18"/>
                <w:szCs w:val="18"/>
              </w:rPr>
              <w:t>plant</w:t>
            </w:r>
            <w:proofErr w:type="gramEnd"/>
            <w:r w:rsidR="00D727B9" w:rsidRPr="000F0AB8">
              <w:rPr>
                <w:rFonts w:ascii="Arial" w:hAnsi="Arial" w:cs="Arial"/>
                <w:color w:val="000000"/>
                <w:sz w:val="18"/>
                <w:szCs w:val="18"/>
              </w:rPr>
              <w:t xml:space="preserve"> and equipment </w:t>
            </w:r>
            <w:r w:rsidRPr="000F0AB8">
              <w:rPr>
                <w:rFonts w:ascii="Arial" w:hAnsi="Arial" w:cs="Arial"/>
                <w:color w:val="000000"/>
                <w:sz w:val="18"/>
                <w:szCs w:val="18"/>
              </w:rPr>
              <w:t>by the Group's management.</w:t>
            </w:r>
          </w:p>
          <w:p w14:paraId="2BC1EA07" w14:textId="77777777" w:rsidR="0023060E" w:rsidRPr="000F0AB8" w:rsidRDefault="0023060E" w:rsidP="0023060E">
            <w:pPr>
              <w:spacing w:after="0" w:line="240" w:lineRule="auto"/>
              <w:rPr>
                <w:rFonts w:ascii="Arial" w:hAnsi="Arial" w:cs="Arial"/>
                <w:color w:val="000000"/>
                <w:sz w:val="18"/>
                <w:szCs w:val="18"/>
              </w:rPr>
            </w:pPr>
          </w:p>
          <w:p w14:paraId="34AA3631" w14:textId="77777777" w:rsidR="00631078" w:rsidRPr="00631078" w:rsidRDefault="00631078" w:rsidP="00631078">
            <w:pPr>
              <w:numPr>
                <w:ilvl w:val="0"/>
                <w:numId w:val="15"/>
              </w:numPr>
              <w:spacing w:after="0" w:line="240" w:lineRule="auto"/>
              <w:ind w:left="258" w:hanging="258"/>
              <w:contextualSpacing/>
              <w:jc w:val="thaiDistribute"/>
              <w:rPr>
                <w:rFonts w:ascii="Arial" w:eastAsia="Arial" w:hAnsi="Arial" w:cs="Arial"/>
                <w:sz w:val="18"/>
                <w:szCs w:val="18"/>
                <w:lang w:val="en-US"/>
              </w:rPr>
            </w:pPr>
            <w:r w:rsidRPr="00631078">
              <w:rPr>
                <w:rFonts w:ascii="Arial" w:eastAsia="Arial" w:hAnsi="Arial" w:cs="Arial"/>
                <w:sz w:val="18"/>
                <w:szCs w:val="18"/>
                <w:lang w:val="en-US"/>
              </w:rPr>
              <w:t>Assessing the appropriateness of impairment indicators for the cash-generating unit.</w:t>
            </w:r>
          </w:p>
          <w:p w14:paraId="00EDD124" w14:textId="77777777" w:rsidR="00631078" w:rsidRPr="00631078" w:rsidRDefault="00631078" w:rsidP="00631078">
            <w:pPr>
              <w:spacing w:after="0" w:line="240" w:lineRule="auto"/>
              <w:ind w:left="258"/>
              <w:contextualSpacing/>
              <w:jc w:val="thaiDistribute"/>
              <w:rPr>
                <w:rFonts w:ascii="Arial" w:eastAsia="Arial" w:hAnsi="Arial" w:cs="Arial"/>
                <w:sz w:val="18"/>
                <w:szCs w:val="18"/>
                <w:lang w:val="en-US"/>
              </w:rPr>
            </w:pPr>
          </w:p>
          <w:p w14:paraId="3E7D15AA" w14:textId="77777777" w:rsidR="00631078" w:rsidRPr="00631078" w:rsidRDefault="00631078" w:rsidP="00631078">
            <w:pPr>
              <w:numPr>
                <w:ilvl w:val="0"/>
                <w:numId w:val="15"/>
              </w:numPr>
              <w:spacing w:after="0" w:line="240" w:lineRule="auto"/>
              <w:ind w:left="258" w:hanging="258"/>
              <w:contextualSpacing/>
              <w:jc w:val="thaiDistribute"/>
              <w:rPr>
                <w:rFonts w:ascii="Arial" w:eastAsia="Arial" w:hAnsi="Arial" w:cs="Arial"/>
                <w:sz w:val="18"/>
                <w:szCs w:val="18"/>
              </w:rPr>
            </w:pPr>
            <w:r w:rsidRPr="00631078">
              <w:rPr>
                <w:rFonts w:ascii="Arial" w:eastAsia="Arial" w:hAnsi="Arial" w:cs="Arial"/>
                <w:sz w:val="18"/>
                <w:szCs w:val="18"/>
              </w:rPr>
              <w:t xml:space="preserve">Having discussions with management to understand the assumptions used to test for impairment. Assessing the impairment testing procedures and assumptions used to ensure management was consistent within the Group. </w:t>
            </w:r>
          </w:p>
          <w:p w14:paraId="3B9077BC" w14:textId="77777777" w:rsidR="00631078" w:rsidRDefault="00631078" w:rsidP="00631078">
            <w:pPr>
              <w:spacing w:after="0" w:line="240" w:lineRule="auto"/>
              <w:ind w:left="258"/>
              <w:contextualSpacing/>
              <w:jc w:val="thaiDistribute"/>
              <w:rPr>
                <w:rFonts w:ascii="Arial" w:eastAsia="Arial" w:hAnsi="Arial" w:cs="Arial"/>
                <w:sz w:val="18"/>
                <w:szCs w:val="18"/>
                <w:lang w:val="en-US"/>
              </w:rPr>
            </w:pPr>
          </w:p>
          <w:p w14:paraId="3B2CB953" w14:textId="38C6BEBF" w:rsidR="00631078" w:rsidRPr="00631078" w:rsidRDefault="00631078" w:rsidP="00631078">
            <w:pPr>
              <w:numPr>
                <w:ilvl w:val="0"/>
                <w:numId w:val="15"/>
              </w:numPr>
              <w:spacing w:after="0" w:line="240" w:lineRule="auto"/>
              <w:ind w:left="258" w:hanging="258"/>
              <w:contextualSpacing/>
              <w:jc w:val="thaiDistribute"/>
              <w:rPr>
                <w:rFonts w:ascii="Arial" w:eastAsia="Arial" w:hAnsi="Arial" w:cs="Arial"/>
                <w:sz w:val="18"/>
                <w:szCs w:val="18"/>
                <w:lang w:val="en-US"/>
              </w:rPr>
            </w:pPr>
            <w:r w:rsidRPr="00631078">
              <w:rPr>
                <w:rFonts w:ascii="Arial" w:eastAsia="Arial" w:hAnsi="Arial" w:cs="Arial"/>
                <w:sz w:val="18"/>
                <w:szCs w:val="18"/>
                <w:lang w:val="en-US"/>
              </w:rPr>
              <w:t xml:space="preserve">Assessing the qualifications of independent appraiser whether they were competent, </w:t>
            </w:r>
            <w:proofErr w:type="gramStart"/>
            <w:r w:rsidRPr="00631078">
              <w:rPr>
                <w:rFonts w:ascii="Arial" w:eastAsia="Arial" w:hAnsi="Arial" w:cs="Arial"/>
                <w:sz w:val="18"/>
                <w:szCs w:val="18"/>
                <w:lang w:val="en-US"/>
              </w:rPr>
              <w:t>independent</w:t>
            </w:r>
            <w:proofErr w:type="gramEnd"/>
            <w:r w:rsidRPr="00631078">
              <w:rPr>
                <w:rFonts w:ascii="Arial" w:eastAsia="Arial" w:hAnsi="Arial" w:cs="Arial"/>
                <w:sz w:val="18"/>
                <w:szCs w:val="18"/>
                <w:lang w:val="en-US"/>
              </w:rPr>
              <w:t xml:space="preserve"> and licensed by the Securities and Exchange Commission.</w:t>
            </w:r>
          </w:p>
          <w:p w14:paraId="42FAE659" w14:textId="77777777" w:rsidR="00631078" w:rsidRPr="00631078" w:rsidRDefault="00631078" w:rsidP="00631078">
            <w:pPr>
              <w:spacing w:after="0" w:line="240" w:lineRule="auto"/>
              <w:ind w:left="258"/>
              <w:contextualSpacing/>
              <w:jc w:val="thaiDistribute"/>
              <w:rPr>
                <w:rFonts w:ascii="Arial" w:eastAsia="Arial" w:hAnsi="Arial" w:cs="Arial"/>
                <w:sz w:val="18"/>
                <w:szCs w:val="18"/>
                <w:lang w:val="en-US"/>
              </w:rPr>
            </w:pPr>
          </w:p>
          <w:p w14:paraId="338C233C" w14:textId="304E32AD" w:rsidR="00631078" w:rsidRPr="00631078" w:rsidRDefault="00631078" w:rsidP="00631078">
            <w:pPr>
              <w:numPr>
                <w:ilvl w:val="0"/>
                <w:numId w:val="15"/>
              </w:numPr>
              <w:spacing w:after="0" w:line="240" w:lineRule="auto"/>
              <w:ind w:left="258" w:hanging="258"/>
              <w:contextualSpacing/>
              <w:jc w:val="thaiDistribute"/>
              <w:rPr>
                <w:rFonts w:ascii="Arial" w:eastAsia="Arial" w:hAnsi="Arial" w:cs="Arial"/>
                <w:sz w:val="18"/>
                <w:szCs w:val="18"/>
                <w:lang w:val="en-US"/>
              </w:rPr>
            </w:pPr>
            <w:r w:rsidRPr="00631078">
              <w:rPr>
                <w:rFonts w:ascii="Arial" w:eastAsia="Arial" w:hAnsi="Arial" w:cs="Arial"/>
                <w:sz w:val="18"/>
                <w:szCs w:val="18"/>
              </w:rPr>
              <w:t xml:space="preserve">Evaluating whether the fair value measurement method the independent appraiser used is generally accepted in the industry. Including, </w:t>
            </w:r>
            <w:r w:rsidRPr="00631078">
              <w:rPr>
                <w:rFonts w:ascii="Arial" w:eastAsia="Arial" w:hAnsi="Arial" w:cs="Arial"/>
                <w:sz w:val="18"/>
                <w:szCs w:val="18"/>
                <w:lang w:val="en-US"/>
              </w:rPr>
              <w:t>asking appraiser to assess the reasonableness of the assumptions used to assess the fair value.</w:t>
            </w:r>
          </w:p>
          <w:p w14:paraId="41E86226" w14:textId="77777777" w:rsidR="00631078" w:rsidRDefault="00631078" w:rsidP="00631078">
            <w:pPr>
              <w:spacing w:after="0" w:line="240" w:lineRule="auto"/>
              <w:contextualSpacing/>
              <w:jc w:val="thaiDistribute"/>
              <w:rPr>
                <w:rFonts w:ascii="Arial" w:eastAsia="Arial" w:hAnsi="Arial" w:cs="Arial"/>
                <w:sz w:val="18"/>
                <w:szCs w:val="18"/>
                <w:lang w:val="en-US"/>
              </w:rPr>
            </w:pPr>
          </w:p>
          <w:p w14:paraId="39E00BC7" w14:textId="2E63B375" w:rsidR="00631078" w:rsidRPr="00631078" w:rsidRDefault="00631078" w:rsidP="00631078">
            <w:pPr>
              <w:numPr>
                <w:ilvl w:val="0"/>
                <w:numId w:val="15"/>
              </w:numPr>
              <w:spacing w:after="0" w:line="240" w:lineRule="auto"/>
              <w:ind w:left="258" w:hanging="258"/>
              <w:contextualSpacing/>
              <w:jc w:val="thaiDistribute"/>
              <w:rPr>
                <w:rFonts w:ascii="Arial" w:eastAsia="Arial" w:hAnsi="Arial" w:cs="Arial"/>
                <w:sz w:val="18"/>
                <w:szCs w:val="18"/>
                <w:lang w:val="en-US"/>
              </w:rPr>
            </w:pPr>
            <w:r w:rsidRPr="00631078">
              <w:rPr>
                <w:rFonts w:ascii="Arial" w:eastAsia="Arial" w:hAnsi="Arial" w:cs="Arial"/>
                <w:sz w:val="18"/>
                <w:szCs w:val="18"/>
                <w:lang w:val="en-US"/>
              </w:rPr>
              <w:t>Asking management to assess the reasonableness of the method and assumptions used to test for impairment.</w:t>
            </w:r>
          </w:p>
          <w:p w14:paraId="21558577" w14:textId="77777777" w:rsidR="00631078" w:rsidRDefault="00631078" w:rsidP="00631078">
            <w:pPr>
              <w:spacing w:after="0" w:line="240" w:lineRule="auto"/>
              <w:contextualSpacing/>
              <w:jc w:val="thaiDistribute"/>
              <w:rPr>
                <w:rFonts w:ascii="Arial" w:eastAsia="Arial" w:hAnsi="Arial" w:cs="Arial"/>
                <w:sz w:val="18"/>
                <w:szCs w:val="18"/>
                <w:lang w:val="en-US"/>
              </w:rPr>
            </w:pPr>
          </w:p>
          <w:p w14:paraId="5D24E8E5" w14:textId="08C72431" w:rsidR="00631078" w:rsidRPr="00631078" w:rsidRDefault="00631078" w:rsidP="00631078">
            <w:pPr>
              <w:numPr>
                <w:ilvl w:val="0"/>
                <w:numId w:val="15"/>
              </w:numPr>
              <w:spacing w:after="0" w:line="240" w:lineRule="auto"/>
              <w:ind w:left="258" w:hanging="258"/>
              <w:contextualSpacing/>
              <w:jc w:val="thaiDistribute"/>
              <w:rPr>
                <w:rFonts w:ascii="Arial" w:eastAsia="Arial" w:hAnsi="Arial" w:cs="Arial"/>
                <w:sz w:val="18"/>
                <w:szCs w:val="18"/>
                <w:lang w:val="en-US"/>
              </w:rPr>
            </w:pPr>
            <w:r w:rsidRPr="00631078">
              <w:rPr>
                <w:rFonts w:ascii="Arial" w:eastAsia="Arial" w:hAnsi="Arial" w:cs="Arial"/>
                <w:sz w:val="18"/>
                <w:szCs w:val="18"/>
                <w:lang w:val="en-US"/>
              </w:rPr>
              <w:t xml:space="preserve">Comparing the </w:t>
            </w:r>
            <w:r w:rsidR="00C5177C">
              <w:rPr>
                <w:rFonts w:ascii="Arial" w:eastAsia="Arial" w:hAnsi="Arial" w:cs="Arial"/>
                <w:sz w:val="18"/>
                <w:szCs w:val="18"/>
                <w:lang w:val="en-US"/>
              </w:rPr>
              <w:t>recoverable amount</w:t>
            </w:r>
            <w:r w:rsidRPr="00631078">
              <w:rPr>
                <w:rFonts w:ascii="Arial" w:eastAsia="Arial" w:hAnsi="Arial" w:cs="Arial"/>
                <w:sz w:val="18"/>
                <w:szCs w:val="18"/>
                <w:lang w:val="en-US"/>
              </w:rPr>
              <w:t xml:space="preserve"> and the property, plant and equipment’s book value and examining the accuracy of the accounting record.</w:t>
            </w:r>
          </w:p>
          <w:p w14:paraId="6C076E75" w14:textId="77777777" w:rsidR="00631078" w:rsidRPr="00631078" w:rsidRDefault="00631078" w:rsidP="00631078">
            <w:pPr>
              <w:spacing w:after="0" w:line="240" w:lineRule="auto"/>
              <w:jc w:val="thaiDistribute"/>
              <w:rPr>
                <w:rFonts w:ascii="Browallia New" w:eastAsia="Arial" w:hAnsi="Browallia New" w:cs="Browallia New"/>
                <w:sz w:val="18"/>
                <w:szCs w:val="18"/>
                <w:lang w:val="en-US"/>
              </w:rPr>
            </w:pPr>
          </w:p>
          <w:p w14:paraId="64ADA4FD" w14:textId="68EDF6DA" w:rsidR="000F0AB8" w:rsidRPr="00631078" w:rsidRDefault="00631078" w:rsidP="00631078">
            <w:pPr>
              <w:spacing w:after="0" w:line="240" w:lineRule="auto"/>
              <w:jc w:val="both"/>
              <w:rPr>
                <w:rFonts w:ascii="Arial" w:eastAsia="Arial" w:hAnsi="Arial" w:cs="Arial"/>
                <w:sz w:val="18"/>
                <w:szCs w:val="18"/>
              </w:rPr>
            </w:pPr>
            <w:r w:rsidRPr="00631078">
              <w:rPr>
                <w:rFonts w:ascii="Arial" w:eastAsia="Arial" w:hAnsi="Arial" w:cs="Arial"/>
                <w:sz w:val="18"/>
                <w:szCs w:val="18"/>
              </w:rPr>
              <w:t xml:space="preserve">Based on the above procedures, I found that the key assumptions management used in determining the recoverable amount are reasonable and consistent with supporting evidence. </w:t>
            </w:r>
          </w:p>
        </w:tc>
      </w:tr>
      <w:tr w:rsidR="000F0AB8" w:rsidRPr="000F0AB8" w14:paraId="20CDB6B0" w14:textId="77777777" w:rsidTr="000F0AB8">
        <w:trPr>
          <w:trHeight w:val="26"/>
        </w:trPr>
        <w:tc>
          <w:tcPr>
            <w:tcW w:w="4594" w:type="dxa"/>
            <w:tcBorders>
              <w:top w:val="nil"/>
              <w:left w:val="nil"/>
              <w:bottom w:val="dotted" w:sz="4" w:space="0" w:color="FFA543"/>
              <w:right w:val="nil"/>
            </w:tcBorders>
          </w:tcPr>
          <w:p w14:paraId="22DD8E55" w14:textId="77777777" w:rsidR="000F0AB8" w:rsidRPr="000F0AB8" w:rsidRDefault="000F0AB8" w:rsidP="0023060E">
            <w:pPr>
              <w:spacing w:after="0" w:line="240" w:lineRule="auto"/>
              <w:rPr>
                <w:rFonts w:ascii="Arial" w:hAnsi="Arial" w:cs="Arial"/>
                <w:b/>
                <w:i/>
                <w:iCs/>
                <w:sz w:val="12"/>
                <w:szCs w:val="12"/>
              </w:rPr>
            </w:pPr>
          </w:p>
        </w:tc>
        <w:tc>
          <w:tcPr>
            <w:tcW w:w="4594" w:type="dxa"/>
            <w:tcBorders>
              <w:top w:val="nil"/>
              <w:left w:val="nil"/>
              <w:bottom w:val="dotted" w:sz="4" w:space="0" w:color="FFA543"/>
              <w:right w:val="nil"/>
            </w:tcBorders>
            <w:shd w:val="clear" w:color="auto" w:fill="FAFAFA"/>
          </w:tcPr>
          <w:p w14:paraId="28AA1AAA" w14:textId="77777777" w:rsidR="000F0AB8" w:rsidRPr="000F0AB8" w:rsidRDefault="000F0AB8">
            <w:pPr>
              <w:pStyle w:val="Default"/>
              <w:spacing w:line="256" w:lineRule="auto"/>
              <w:jc w:val="thaiDistribute"/>
              <w:rPr>
                <w:b/>
                <w:bCs/>
                <w:i/>
                <w:iCs/>
                <w:color w:val="auto"/>
                <w:sz w:val="12"/>
                <w:szCs w:val="12"/>
                <w:lang w:val="en-US"/>
              </w:rPr>
            </w:pPr>
          </w:p>
        </w:tc>
      </w:tr>
    </w:tbl>
    <w:p w14:paraId="24C19B34" w14:textId="77777777" w:rsidR="0023060E" w:rsidRPr="000F0AB8" w:rsidRDefault="0023060E" w:rsidP="000F0AB8">
      <w:pPr>
        <w:pStyle w:val="Default"/>
        <w:jc w:val="thaiDistribute"/>
        <w:rPr>
          <w:sz w:val="18"/>
          <w:szCs w:val="18"/>
        </w:rPr>
      </w:pPr>
    </w:p>
    <w:p w14:paraId="46E59B34" w14:textId="7B99165A" w:rsidR="005B49D6" w:rsidRPr="000F0AB8" w:rsidRDefault="00784C53" w:rsidP="00777AB2">
      <w:pPr>
        <w:pStyle w:val="Header"/>
        <w:jc w:val="both"/>
        <w:rPr>
          <w:rFonts w:ascii="Arial" w:hAnsi="Arial" w:cs="Arial"/>
          <w:b/>
          <w:bCs/>
          <w:color w:val="CF4A02"/>
          <w:sz w:val="18"/>
          <w:szCs w:val="18"/>
        </w:rPr>
      </w:pPr>
      <w:r w:rsidRPr="000F0AB8">
        <w:rPr>
          <w:rFonts w:ascii="Arial" w:hAnsi="Arial" w:cs="Arial"/>
          <w:b/>
          <w:bCs/>
          <w:color w:val="CF4A02"/>
          <w:sz w:val="18"/>
          <w:szCs w:val="18"/>
        </w:rPr>
        <w:t>Other i</w:t>
      </w:r>
      <w:r w:rsidR="00790517" w:rsidRPr="000F0AB8">
        <w:rPr>
          <w:rFonts w:ascii="Arial" w:hAnsi="Arial" w:cs="Arial"/>
          <w:b/>
          <w:bCs/>
          <w:color w:val="CF4A02"/>
          <w:sz w:val="18"/>
          <w:szCs w:val="18"/>
        </w:rPr>
        <w:t xml:space="preserve">nformation </w:t>
      </w:r>
    </w:p>
    <w:p w14:paraId="717FFAC5" w14:textId="77777777" w:rsidR="00777AB2" w:rsidRPr="000F0AB8" w:rsidRDefault="00777AB2" w:rsidP="00777AB2">
      <w:pPr>
        <w:pStyle w:val="Header"/>
        <w:jc w:val="both"/>
        <w:rPr>
          <w:rFonts w:ascii="Arial" w:hAnsi="Arial" w:cs="Arial"/>
          <w:color w:val="C00000"/>
          <w:sz w:val="18"/>
          <w:szCs w:val="18"/>
          <w:lang w:val="en-US"/>
        </w:rPr>
      </w:pPr>
    </w:p>
    <w:p w14:paraId="55C45273" w14:textId="77777777" w:rsidR="00B90950" w:rsidRPr="000F0AB8" w:rsidRDefault="00B90950" w:rsidP="00B90950">
      <w:pPr>
        <w:pStyle w:val="Default"/>
        <w:jc w:val="thaiDistribute"/>
        <w:rPr>
          <w:sz w:val="18"/>
          <w:szCs w:val="18"/>
        </w:rPr>
      </w:pPr>
      <w:r w:rsidRPr="000F0AB8">
        <w:rPr>
          <w:sz w:val="18"/>
          <w:szCs w:val="18"/>
        </w:rPr>
        <w:t xml:space="preserve">The directors are responsible for the other information. The other information comprises the information included in the annual </w:t>
      </w:r>
      <w:proofErr w:type="gramStart"/>
      <w:r w:rsidRPr="000F0AB8">
        <w:rPr>
          <w:sz w:val="18"/>
          <w:szCs w:val="18"/>
        </w:rPr>
        <w:t>report, but</w:t>
      </w:r>
      <w:proofErr w:type="gramEnd"/>
      <w:r w:rsidRPr="000F0AB8">
        <w:rPr>
          <w:sz w:val="18"/>
          <w:szCs w:val="18"/>
        </w:rPr>
        <w:t xml:space="preserve"> does not include the consolidated and separate financial statements and my auditor’s report thereon. The annual report is expected to be made available to me after the date of this auditor's report.</w:t>
      </w:r>
    </w:p>
    <w:p w14:paraId="679BDB6B" w14:textId="77777777" w:rsidR="00B90950" w:rsidRPr="000F0AB8" w:rsidRDefault="00B90950" w:rsidP="00B90950">
      <w:pPr>
        <w:pStyle w:val="Default"/>
        <w:jc w:val="thaiDistribute"/>
        <w:rPr>
          <w:sz w:val="18"/>
          <w:szCs w:val="18"/>
        </w:rPr>
      </w:pPr>
    </w:p>
    <w:p w14:paraId="613D8950" w14:textId="77777777" w:rsidR="005237A1" w:rsidRPr="000F0AB8" w:rsidRDefault="00B90950" w:rsidP="00B90950">
      <w:pPr>
        <w:pStyle w:val="Default"/>
        <w:jc w:val="thaiDistribute"/>
        <w:rPr>
          <w:sz w:val="18"/>
          <w:szCs w:val="18"/>
        </w:rPr>
      </w:pPr>
      <w:r w:rsidRPr="000F0AB8">
        <w:rPr>
          <w:sz w:val="18"/>
          <w:szCs w:val="18"/>
        </w:rPr>
        <w:t>My opinion on the consolidated and separate financial statements does not cover the other information and I will not express any form of assurance conclusion thereon.</w:t>
      </w:r>
    </w:p>
    <w:p w14:paraId="10C99C0E" w14:textId="77777777" w:rsidR="00B90950" w:rsidRPr="000F0AB8" w:rsidRDefault="00B90950" w:rsidP="00B90950">
      <w:pPr>
        <w:pStyle w:val="Default"/>
        <w:jc w:val="thaiDistribute"/>
        <w:rPr>
          <w:sz w:val="18"/>
          <w:szCs w:val="18"/>
        </w:rPr>
      </w:pPr>
    </w:p>
    <w:p w14:paraId="21747E55" w14:textId="77777777" w:rsidR="00BD5FF4" w:rsidRPr="000F0AB8" w:rsidRDefault="00B90950" w:rsidP="00777AB2">
      <w:pPr>
        <w:pStyle w:val="Default"/>
        <w:jc w:val="thaiDistribute"/>
        <w:rPr>
          <w:sz w:val="18"/>
          <w:szCs w:val="18"/>
        </w:rPr>
      </w:pPr>
      <w:r w:rsidRPr="000F0AB8">
        <w:rPr>
          <w:sz w:val="18"/>
          <w:szCs w:val="18"/>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14:paraId="0D1F5408" w14:textId="77777777" w:rsidR="00B90950" w:rsidRPr="000F0AB8" w:rsidRDefault="00B90950" w:rsidP="00777AB2">
      <w:pPr>
        <w:pStyle w:val="Default"/>
        <w:jc w:val="thaiDistribute"/>
        <w:rPr>
          <w:sz w:val="18"/>
          <w:szCs w:val="18"/>
        </w:rPr>
      </w:pPr>
    </w:p>
    <w:p w14:paraId="18483607" w14:textId="31FFB88F" w:rsidR="002276DB" w:rsidRPr="000F0AB8" w:rsidRDefault="00B90950" w:rsidP="00777AB2">
      <w:pPr>
        <w:pStyle w:val="Default"/>
        <w:jc w:val="thaiDistribute"/>
        <w:rPr>
          <w:b/>
          <w:bCs/>
          <w:color w:val="C00000"/>
          <w:sz w:val="18"/>
          <w:szCs w:val="18"/>
        </w:rPr>
      </w:pPr>
      <w:r w:rsidRPr="000F0AB8">
        <w:rPr>
          <w:sz w:val="18"/>
          <w:szCs w:val="18"/>
        </w:rPr>
        <w:t>When I read the annual report, if I conclude that there is a material misstatement therein, I am required to communicate the matter to the audit committee</w:t>
      </w:r>
      <w:r w:rsidR="0063793C" w:rsidRPr="000F0AB8">
        <w:rPr>
          <w:sz w:val="18"/>
          <w:szCs w:val="18"/>
        </w:rPr>
        <w:t>.</w:t>
      </w:r>
    </w:p>
    <w:p w14:paraId="254D73AD" w14:textId="20C1E468" w:rsidR="00790517" w:rsidRPr="00B61448" w:rsidRDefault="000F0AB8" w:rsidP="00B61448">
      <w:pPr>
        <w:pStyle w:val="Default"/>
        <w:jc w:val="thaiDistribute"/>
        <w:rPr>
          <w:b/>
          <w:bCs/>
          <w:color w:val="CF4A02"/>
          <w:spacing w:val="-6"/>
          <w:sz w:val="18"/>
          <w:szCs w:val="18"/>
        </w:rPr>
      </w:pPr>
      <w:r w:rsidRPr="000F0AB8">
        <w:rPr>
          <w:b/>
          <w:bCs/>
          <w:color w:val="CF4A02"/>
          <w:sz w:val="18"/>
          <w:szCs w:val="18"/>
        </w:rPr>
        <w:br w:type="page"/>
      </w:r>
      <w:r w:rsidR="00100483" w:rsidRPr="00B61448">
        <w:rPr>
          <w:b/>
          <w:bCs/>
          <w:color w:val="CF4A02"/>
          <w:spacing w:val="-6"/>
          <w:sz w:val="18"/>
          <w:szCs w:val="18"/>
        </w:rPr>
        <w:lastRenderedPageBreak/>
        <w:t xml:space="preserve">Responsibilities of </w:t>
      </w:r>
      <w:r w:rsidR="0073343D" w:rsidRPr="00B61448">
        <w:rPr>
          <w:b/>
          <w:bCs/>
          <w:color w:val="CF4A02"/>
          <w:spacing w:val="-6"/>
          <w:sz w:val="18"/>
          <w:szCs w:val="18"/>
        </w:rPr>
        <w:t>the directors</w:t>
      </w:r>
      <w:r w:rsidR="00790517" w:rsidRPr="00B61448">
        <w:rPr>
          <w:b/>
          <w:bCs/>
          <w:color w:val="CF4A02"/>
          <w:spacing w:val="-6"/>
          <w:sz w:val="18"/>
          <w:szCs w:val="18"/>
        </w:rPr>
        <w:t xml:space="preserve"> for </w:t>
      </w:r>
      <w:r w:rsidR="00B90950" w:rsidRPr="00B61448">
        <w:rPr>
          <w:b/>
          <w:bCs/>
          <w:color w:val="CF4A02"/>
          <w:spacing w:val="-6"/>
          <w:sz w:val="18"/>
          <w:szCs w:val="18"/>
        </w:rPr>
        <w:t>the consolidated and separate financial statements</w:t>
      </w:r>
    </w:p>
    <w:p w14:paraId="275B721D" w14:textId="77777777" w:rsidR="00522F1B" w:rsidRPr="000F0AB8" w:rsidRDefault="00522F1B" w:rsidP="00777AB2">
      <w:pPr>
        <w:pStyle w:val="Default"/>
        <w:jc w:val="thaiDistribute"/>
        <w:rPr>
          <w:color w:val="C00000"/>
          <w:sz w:val="18"/>
          <w:szCs w:val="18"/>
        </w:rPr>
      </w:pPr>
    </w:p>
    <w:p w14:paraId="7A359A33" w14:textId="77777777" w:rsidR="00D24570" w:rsidRPr="000F0AB8" w:rsidRDefault="00D24570" w:rsidP="00D24570">
      <w:pPr>
        <w:spacing w:after="0" w:line="240" w:lineRule="auto"/>
        <w:jc w:val="thaiDistribute"/>
        <w:rPr>
          <w:rFonts w:ascii="Arial" w:hAnsi="Arial" w:cs="Arial"/>
          <w:sz w:val="18"/>
          <w:szCs w:val="18"/>
        </w:rPr>
      </w:pPr>
      <w:r w:rsidRPr="000F0AB8">
        <w:rPr>
          <w:rFonts w:ascii="Arial" w:hAnsi="Arial" w:cs="Arial"/>
          <w:sz w:val="18"/>
          <w:szCs w:val="18"/>
        </w:rPr>
        <w:t xml:space="preserve">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p>
    <w:p w14:paraId="7569844B" w14:textId="77777777" w:rsidR="00D24570" w:rsidRPr="000F0AB8" w:rsidRDefault="00D24570" w:rsidP="00D24570">
      <w:pPr>
        <w:spacing w:after="0" w:line="240" w:lineRule="auto"/>
        <w:jc w:val="thaiDistribute"/>
        <w:rPr>
          <w:rFonts w:ascii="Arial" w:hAnsi="Arial" w:cs="Arial"/>
          <w:sz w:val="18"/>
          <w:szCs w:val="18"/>
        </w:rPr>
      </w:pPr>
    </w:p>
    <w:p w14:paraId="6C05357E" w14:textId="77777777" w:rsidR="00D24570" w:rsidRPr="000F0AB8" w:rsidRDefault="00D24570" w:rsidP="00D24570">
      <w:pPr>
        <w:spacing w:after="0" w:line="240" w:lineRule="auto"/>
        <w:jc w:val="thaiDistribute"/>
        <w:rPr>
          <w:rFonts w:ascii="Arial" w:hAnsi="Arial" w:cs="Arial"/>
          <w:sz w:val="18"/>
          <w:szCs w:val="18"/>
        </w:rPr>
      </w:pPr>
      <w:r w:rsidRPr="000F0AB8">
        <w:rPr>
          <w:rFonts w:ascii="Arial" w:hAnsi="Arial" w:cs="Arial"/>
          <w:spacing w:val="-4"/>
          <w:sz w:val="18"/>
          <w:szCs w:val="18"/>
        </w:rPr>
        <w:t>In preparing the consolidated and separate financial statements, the directors are responsible for assessing</w:t>
      </w:r>
      <w:r w:rsidRPr="000F0AB8">
        <w:rPr>
          <w:rFonts w:ascii="Arial" w:hAnsi="Arial" w:cs="Arial"/>
          <w:sz w:val="18"/>
          <w:szCs w:val="18"/>
        </w:rPr>
        <w:t xml:space="preserve"> </w:t>
      </w:r>
      <w:r w:rsidRPr="000F0AB8">
        <w:rPr>
          <w:rFonts w:ascii="Arial" w:hAnsi="Arial" w:cs="Arial"/>
          <w:spacing w:val="-2"/>
          <w:sz w:val="18"/>
          <w:szCs w:val="18"/>
        </w:rPr>
        <w:t>the Group</w:t>
      </w:r>
      <w:r w:rsidR="00756984" w:rsidRPr="000F0AB8">
        <w:rPr>
          <w:rFonts w:ascii="Arial" w:hAnsi="Arial" w:cs="Arial"/>
          <w:spacing w:val="-2"/>
          <w:sz w:val="18"/>
          <w:szCs w:val="18"/>
        </w:rPr>
        <w:t>’s</w:t>
      </w:r>
      <w:r w:rsidRPr="000F0AB8">
        <w:rPr>
          <w:rFonts w:ascii="Arial" w:hAnsi="Arial" w:cs="Arial"/>
          <w:spacing w:val="-2"/>
          <w:sz w:val="18"/>
          <w:szCs w:val="18"/>
        </w:rPr>
        <w:t xml:space="preserve"> and the Company’s ability to continue as a going concern, disclosing, as applicable, matters</w:t>
      </w:r>
      <w:r w:rsidRPr="000F0AB8">
        <w:rPr>
          <w:rFonts w:ascii="Arial" w:hAnsi="Arial" w:cs="Arial"/>
          <w:sz w:val="18"/>
          <w:szCs w:val="18"/>
        </w:rPr>
        <w:t xml:space="preserve"> related to going concern and using the going concern basis of accounting unless the directors either intend to liquidate the Group and the Company or to cease operations, or has no realistic alternative but to do so.</w:t>
      </w:r>
    </w:p>
    <w:p w14:paraId="1EE2138B" w14:textId="77777777" w:rsidR="00D24570" w:rsidRPr="000F0AB8" w:rsidRDefault="00D24570" w:rsidP="00D24570">
      <w:pPr>
        <w:spacing w:after="0" w:line="240" w:lineRule="auto"/>
        <w:jc w:val="thaiDistribute"/>
        <w:rPr>
          <w:rFonts w:ascii="Arial" w:hAnsi="Arial" w:cs="Arial"/>
          <w:sz w:val="18"/>
          <w:szCs w:val="18"/>
        </w:rPr>
      </w:pPr>
    </w:p>
    <w:p w14:paraId="62147D35" w14:textId="77777777" w:rsidR="00C0120C" w:rsidRPr="000F0AB8" w:rsidRDefault="00D24570" w:rsidP="00D24570">
      <w:pPr>
        <w:spacing w:after="0" w:line="240" w:lineRule="auto"/>
        <w:jc w:val="thaiDistribute"/>
        <w:rPr>
          <w:rFonts w:ascii="Arial" w:hAnsi="Arial" w:cs="Arial"/>
          <w:sz w:val="18"/>
          <w:szCs w:val="18"/>
        </w:rPr>
      </w:pPr>
      <w:r w:rsidRPr="000F0AB8">
        <w:rPr>
          <w:rFonts w:ascii="Arial" w:hAnsi="Arial" w:cs="Arial"/>
          <w:sz w:val="18"/>
          <w:szCs w:val="18"/>
        </w:rPr>
        <w:t>The audit committee assists the directors in discharging their responsibilit</w:t>
      </w:r>
      <w:r w:rsidR="00815877" w:rsidRPr="000F0AB8">
        <w:rPr>
          <w:rFonts w:ascii="Arial" w:hAnsi="Arial" w:cs="Arial"/>
          <w:sz w:val="18"/>
          <w:szCs w:val="18"/>
        </w:rPr>
        <w:t>ies</w:t>
      </w:r>
      <w:r w:rsidRPr="000F0AB8">
        <w:rPr>
          <w:rFonts w:ascii="Arial" w:hAnsi="Arial" w:cs="Arial"/>
          <w:sz w:val="18"/>
          <w:szCs w:val="18"/>
        </w:rPr>
        <w:t xml:space="preserve"> for overseeing the Group</w:t>
      </w:r>
      <w:r w:rsidR="00756984" w:rsidRPr="000F0AB8">
        <w:rPr>
          <w:rFonts w:ascii="Arial" w:hAnsi="Arial" w:cs="Arial"/>
          <w:sz w:val="18"/>
          <w:szCs w:val="18"/>
        </w:rPr>
        <w:t>’s</w:t>
      </w:r>
      <w:r w:rsidRPr="000F0AB8">
        <w:rPr>
          <w:rFonts w:ascii="Arial" w:hAnsi="Arial" w:cs="Arial"/>
          <w:sz w:val="18"/>
          <w:szCs w:val="18"/>
        </w:rPr>
        <w:t xml:space="preserve"> and the Company’s financial reporting process.</w:t>
      </w:r>
    </w:p>
    <w:p w14:paraId="47143F8F" w14:textId="77777777" w:rsidR="00D24570" w:rsidRPr="000F0AB8" w:rsidRDefault="00D24570" w:rsidP="00D24570">
      <w:pPr>
        <w:spacing w:after="0" w:line="240" w:lineRule="auto"/>
        <w:jc w:val="thaiDistribute"/>
        <w:rPr>
          <w:rFonts w:ascii="Arial" w:hAnsi="Arial" w:cs="Arial"/>
          <w:sz w:val="18"/>
          <w:szCs w:val="18"/>
        </w:rPr>
      </w:pPr>
    </w:p>
    <w:p w14:paraId="6ED71A9A" w14:textId="77777777" w:rsidR="00777AB2" w:rsidRPr="000F0AB8" w:rsidRDefault="00483D74" w:rsidP="00777AB2">
      <w:pPr>
        <w:pStyle w:val="Default"/>
        <w:jc w:val="thaiDistribute"/>
        <w:rPr>
          <w:b/>
          <w:bCs/>
          <w:color w:val="CF4A02"/>
          <w:spacing w:val="-6"/>
          <w:sz w:val="18"/>
          <w:szCs w:val="18"/>
        </w:rPr>
      </w:pPr>
      <w:r w:rsidRPr="000F0AB8">
        <w:rPr>
          <w:b/>
          <w:bCs/>
          <w:color w:val="CF4A02"/>
          <w:spacing w:val="-6"/>
          <w:sz w:val="18"/>
          <w:szCs w:val="18"/>
        </w:rPr>
        <w:t>Auditor’s responsibilities for the audit of the consolidated and separate financial statements</w:t>
      </w:r>
    </w:p>
    <w:p w14:paraId="4D2474FD" w14:textId="77777777" w:rsidR="00483D74" w:rsidRPr="000F0AB8" w:rsidRDefault="00483D74" w:rsidP="00777AB2">
      <w:pPr>
        <w:pStyle w:val="Default"/>
        <w:jc w:val="thaiDistribute"/>
        <w:rPr>
          <w:b/>
          <w:bCs/>
          <w:color w:val="C00000"/>
          <w:sz w:val="18"/>
          <w:szCs w:val="18"/>
        </w:rPr>
      </w:pPr>
    </w:p>
    <w:p w14:paraId="0AA8EF3F" w14:textId="77777777" w:rsidR="00B91979" w:rsidRPr="000F0AB8" w:rsidRDefault="00483D74" w:rsidP="00777AB2">
      <w:pPr>
        <w:pStyle w:val="Default"/>
        <w:jc w:val="thaiDistribute"/>
        <w:rPr>
          <w:spacing w:val="-4"/>
          <w:sz w:val="18"/>
          <w:szCs w:val="18"/>
        </w:rPr>
      </w:pPr>
      <w:r w:rsidRPr="000F0AB8">
        <w:rPr>
          <w:sz w:val="18"/>
          <w:szCs w:val="18"/>
        </w:rPr>
        <w:t xml:space="preserve">My objectives are to obtain reasonable assurance about whether the consolidated and separate financial statements </w:t>
      </w:r>
      <w:proofErr w:type="gramStart"/>
      <w:r w:rsidRPr="000F0AB8">
        <w:rPr>
          <w:sz w:val="18"/>
          <w:szCs w:val="18"/>
        </w:rPr>
        <w:t>as a whole are</w:t>
      </w:r>
      <w:proofErr w:type="gramEnd"/>
      <w:r w:rsidRPr="000F0AB8">
        <w:rPr>
          <w:sz w:val="18"/>
          <w:szCs w:val="18"/>
        </w:rPr>
        <w:t xml:space="preserve"> free from material misstatement, whether due to fraud or error, and to issue an auditor’s report that includes my opinion. Reasonable assurance is a high level of </w:t>
      </w:r>
      <w:proofErr w:type="gramStart"/>
      <w:r w:rsidRPr="000F0AB8">
        <w:rPr>
          <w:sz w:val="18"/>
          <w:szCs w:val="18"/>
        </w:rPr>
        <w:t>assurance, but</w:t>
      </w:r>
      <w:proofErr w:type="gramEnd"/>
      <w:r w:rsidRPr="000F0AB8">
        <w:rPr>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w:t>
      </w:r>
      <w:r w:rsidRPr="000F0AB8">
        <w:rPr>
          <w:spacing w:val="-4"/>
          <w:sz w:val="18"/>
          <w:szCs w:val="18"/>
        </w:rPr>
        <w:t xml:space="preserve">economic decisions of users taken </w:t>
      </w:r>
      <w:proofErr w:type="gramStart"/>
      <w:r w:rsidRPr="000F0AB8">
        <w:rPr>
          <w:spacing w:val="-4"/>
          <w:sz w:val="18"/>
          <w:szCs w:val="18"/>
        </w:rPr>
        <w:t>on the basis of</w:t>
      </w:r>
      <w:proofErr w:type="gramEnd"/>
      <w:r w:rsidRPr="000F0AB8">
        <w:rPr>
          <w:spacing w:val="-4"/>
          <w:sz w:val="18"/>
          <w:szCs w:val="18"/>
        </w:rPr>
        <w:t xml:space="preserve"> these consolidated and separate financial statements.</w:t>
      </w:r>
    </w:p>
    <w:p w14:paraId="2DC6C8D2" w14:textId="77777777" w:rsidR="000F0AB8" w:rsidRPr="000F0AB8" w:rsidRDefault="000F0AB8" w:rsidP="00777AB2">
      <w:pPr>
        <w:pStyle w:val="Default"/>
        <w:jc w:val="thaiDistribute"/>
        <w:rPr>
          <w:spacing w:val="-4"/>
          <w:sz w:val="18"/>
          <w:szCs w:val="18"/>
        </w:rPr>
      </w:pPr>
    </w:p>
    <w:p w14:paraId="0DEEF57E" w14:textId="3FE28244" w:rsidR="000128EF" w:rsidRPr="000F0AB8" w:rsidRDefault="00C249DB" w:rsidP="00777AB2">
      <w:pPr>
        <w:pStyle w:val="Default"/>
        <w:jc w:val="thaiDistribute"/>
        <w:rPr>
          <w:sz w:val="18"/>
          <w:szCs w:val="18"/>
        </w:rPr>
      </w:pPr>
      <w:r w:rsidRPr="000F0AB8">
        <w:rPr>
          <w:spacing w:val="-4"/>
          <w:sz w:val="18"/>
          <w:szCs w:val="18"/>
        </w:rPr>
        <w:t xml:space="preserve">As part of an audit in accordance with TSAs, I exercise professional </w:t>
      </w:r>
      <w:r w:rsidR="00426317" w:rsidRPr="000F0AB8">
        <w:rPr>
          <w:spacing w:val="-4"/>
          <w:sz w:val="18"/>
          <w:szCs w:val="18"/>
        </w:rPr>
        <w:t>judge</w:t>
      </w:r>
      <w:r w:rsidRPr="000F0AB8">
        <w:rPr>
          <w:spacing w:val="-4"/>
          <w:sz w:val="18"/>
          <w:szCs w:val="18"/>
        </w:rPr>
        <w:t>ment and maintain professional</w:t>
      </w:r>
      <w:r w:rsidRPr="000F0AB8">
        <w:rPr>
          <w:sz w:val="18"/>
          <w:szCs w:val="18"/>
        </w:rPr>
        <w:t xml:space="preserve"> scepticism throughout the audit. I also:</w:t>
      </w:r>
    </w:p>
    <w:p w14:paraId="234C9FB1" w14:textId="77777777" w:rsidR="002B04AB" w:rsidRPr="000F0AB8" w:rsidRDefault="002B04AB" w:rsidP="00777AB2">
      <w:pPr>
        <w:pStyle w:val="Default"/>
        <w:jc w:val="thaiDistribute"/>
        <w:rPr>
          <w:sz w:val="18"/>
          <w:szCs w:val="18"/>
        </w:rPr>
      </w:pPr>
    </w:p>
    <w:p w14:paraId="4D9716A0" w14:textId="77777777" w:rsidR="00562ACB" w:rsidRPr="000F0AB8" w:rsidRDefault="00C249DB" w:rsidP="001C7C7F">
      <w:pPr>
        <w:numPr>
          <w:ilvl w:val="0"/>
          <w:numId w:val="1"/>
        </w:numPr>
        <w:spacing w:after="0" w:line="240" w:lineRule="auto"/>
        <w:jc w:val="both"/>
        <w:rPr>
          <w:rFonts w:ascii="Arial" w:hAnsi="Arial" w:cs="Arial"/>
          <w:color w:val="000000"/>
          <w:sz w:val="18"/>
          <w:szCs w:val="18"/>
        </w:rPr>
      </w:pPr>
      <w:r w:rsidRPr="000F0AB8">
        <w:rPr>
          <w:rFonts w:ascii="Arial" w:hAnsi="Arial" w:cs="Arial"/>
          <w:color w:val="000000"/>
          <w:spacing w:val="-2"/>
          <w:sz w:val="18"/>
          <w:szCs w:val="18"/>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w:t>
      </w:r>
      <w:r w:rsidRPr="000F0AB8">
        <w:rPr>
          <w:rFonts w:ascii="Arial" w:hAnsi="Arial" w:cs="Arial"/>
          <w:color w:val="000000"/>
          <w:sz w:val="18"/>
          <w:szCs w:val="18"/>
        </w:rPr>
        <w:t>ng a material misstatement resulting from fraud is higher than for one resulting from error, as fraud may involve collusion, forgery, intentional omissions, misrepresentations, or the override of internal control.</w:t>
      </w:r>
    </w:p>
    <w:p w14:paraId="384BE359" w14:textId="77777777" w:rsidR="004D67B6" w:rsidRPr="000F0AB8" w:rsidRDefault="004D67B6" w:rsidP="004A6975">
      <w:pPr>
        <w:spacing w:after="0"/>
        <w:ind w:left="720"/>
        <w:jc w:val="both"/>
        <w:rPr>
          <w:rFonts w:ascii="Arial" w:hAnsi="Arial" w:cs="Arial"/>
          <w:color w:val="000000"/>
          <w:sz w:val="18"/>
          <w:szCs w:val="18"/>
        </w:rPr>
      </w:pPr>
    </w:p>
    <w:p w14:paraId="525DA466" w14:textId="77777777" w:rsidR="00C249DB" w:rsidRPr="000F0AB8" w:rsidRDefault="00C249DB" w:rsidP="00A626AF">
      <w:pPr>
        <w:numPr>
          <w:ilvl w:val="0"/>
          <w:numId w:val="1"/>
        </w:numPr>
        <w:spacing w:after="0"/>
        <w:jc w:val="both"/>
        <w:rPr>
          <w:rFonts w:ascii="Arial" w:hAnsi="Arial" w:cs="Arial"/>
          <w:color w:val="000000"/>
          <w:sz w:val="18"/>
          <w:szCs w:val="18"/>
        </w:rPr>
      </w:pPr>
      <w:r w:rsidRPr="000F0AB8">
        <w:rPr>
          <w:rFonts w:ascii="Arial" w:hAnsi="Arial" w:cs="Arial"/>
          <w:color w:val="000000"/>
          <w:spacing w:val="-4"/>
          <w:sz w:val="18"/>
          <w:szCs w:val="18"/>
        </w:rPr>
        <w:t xml:space="preserve">Obtain an understanding of internal control relevant to the audit </w:t>
      </w:r>
      <w:proofErr w:type="gramStart"/>
      <w:r w:rsidRPr="000F0AB8">
        <w:rPr>
          <w:rFonts w:ascii="Arial" w:hAnsi="Arial" w:cs="Arial"/>
          <w:color w:val="000000"/>
          <w:spacing w:val="-4"/>
          <w:sz w:val="18"/>
          <w:szCs w:val="18"/>
        </w:rPr>
        <w:t>in order to</w:t>
      </w:r>
      <w:proofErr w:type="gramEnd"/>
      <w:r w:rsidRPr="000F0AB8">
        <w:rPr>
          <w:rFonts w:ascii="Arial" w:hAnsi="Arial" w:cs="Arial"/>
          <w:color w:val="000000"/>
          <w:spacing w:val="-4"/>
          <w:sz w:val="18"/>
          <w:szCs w:val="18"/>
        </w:rPr>
        <w:t xml:space="preserve"> design audit procedures</w:t>
      </w:r>
      <w:r w:rsidRPr="000F0AB8">
        <w:rPr>
          <w:rFonts w:ascii="Arial" w:hAnsi="Arial" w:cs="Arial"/>
          <w:color w:val="000000"/>
          <w:sz w:val="18"/>
          <w:szCs w:val="18"/>
        </w:rPr>
        <w:t xml:space="preserve"> that are appropriate in the circumstances, but not for the purpose of expressing an opinion on the effectiveness of the Group</w:t>
      </w:r>
      <w:r w:rsidR="00382527" w:rsidRPr="000F0AB8">
        <w:rPr>
          <w:rFonts w:ascii="Arial" w:hAnsi="Arial" w:cs="Arial"/>
          <w:color w:val="000000"/>
          <w:sz w:val="18"/>
          <w:szCs w:val="18"/>
        </w:rPr>
        <w:t>’s</w:t>
      </w:r>
      <w:r w:rsidRPr="000F0AB8">
        <w:rPr>
          <w:rFonts w:ascii="Arial" w:hAnsi="Arial" w:cs="Arial"/>
          <w:color w:val="000000"/>
          <w:sz w:val="18"/>
          <w:szCs w:val="18"/>
        </w:rPr>
        <w:t xml:space="preserve"> and the Company's internal control. </w:t>
      </w:r>
    </w:p>
    <w:p w14:paraId="6D78B970" w14:textId="77777777" w:rsidR="00562ACB" w:rsidRPr="000F0AB8" w:rsidRDefault="00562ACB" w:rsidP="00562ACB">
      <w:pPr>
        <w:spacing w:after="0"/>
        <w:ind w:left="720"/>
        <w:jc w:val="both"/>
        <w:rPr>
          <w:rFonts w:ascii="Arial" w:hAnsi="Arial" w:cs="Arial"/>
          <w:color w:val="000000"/>
          <w:sz w:val="18"/>
          <w:szCs w:val="18"/>
        </w:rPr>
      </w:pPr>
    </w:p>
    <w:p w14:paraId="4B6EFC77" w14:textId="77777777" w:rsidR="002B04AB" w:rsidRPr="000F0AB8" w:rsidRDefault="00FE6CF3" w:rsidP="0084512B">
      <w:pPr>
        <w:pStyle w:val="ListParagraph"/>
        <w:numPr>
          <w:ilvl w:val="0"/>
          <w:numId w:val="1"/>
        </w:numPr>
        <w:spacing w:after="0" w:line="240" w:lineRule="auto"/>
        <w:jc w:val="thaiDistribute"/>
        <w:rPr>
          <w:rFonts w:ascii="Arial" w:hAnsi="Arial" w:cs="Arial"/>
          <w:sz w:val="18"/>
          <w:szCs w:val="18"/>
        </w:rPr>
      </w:pPr>
      <w:r w:rsidRPr="000F0AB8">
        <w:rPr>
          <w:rFonts w:ascii="Arial" w:hAnsi="Arial" w:cs="Arial"/>
          <w:color w:val="000000"/>
          <w:spacing w:val="-4"/>
          <w:sz w:val="18"/>
          <w:szCs w:val="18"/>
        </w:rPr>
        <w:t>Evaluate the appropriateness of accounting policies used and the reasonableness of accounting</w:t>
      </w:r>
      <w:r w:rsidRPr="000F0AB8">
        <w:rPr>
          <w:rFonts w:ascii="Arial" w:hAnsi="Arial" w:cs="Arial"/>
          <w:sz w:val="18"/>
          <w:szCs w:val="18"/>
        </w:rPr>
        <w:t xml:space="preserve"> estimates and related disclosures made by </w:t>
      </w:r>
      <w:r w:rsidR="00632679" w:rsidRPr="000F0AB8">
        <w:rPr>
          <w:rFonts w:ascii="Arial" w:hAnsi="Arial" w:cs="Arial"/>
          <w:sz w:val="18"/>
          <w:szCs w:val="18"/>
        </w:rPr>
        <w:t>the directors</w:t>
      </w:r>
      <w:r w:rsidRPr="000F0AB8">
        <w:rPr>
          <w:rFonts w:ascii="Arial" w:hAnsi="Arial" w:cs="Arial"/>
          <w:sz w:val="18"/>
          <w:szCs w:val="18"/>
        </w:rPr>
        <w:t xml:space="preserve">. </w:t>
      </w:r>
    </w:p>
    <w:p w14:paraId="7BD847F4" w14:textId="77777777" w:rsidR="00A83631" w:rsidRPr="000F0AB8" w:rsidRDefault="00A83631" w:rsidP="00A83631">
      <w:pPr>
        <w:pStyle w:val="Default"/>
        <w:ind w:left="720"/>
        <w:jc w:val="both"/>
        <w:rPr>
          <w:sz w:val="18"/>
          <w:szCs w:val="18"/>
        </w:rPr>
      </w:pPr>
    </w:p>
    <w:p w14:paraId="334D5CF8" w14:textId="77777777" w:rsidR="002276DB" w:rsidRPr="000F0AB8" w:rsidRDefault="00A626AF" w:rsidP="002276DB">
      <w:pPr>
        <w:numPr>
          <w:ilvl w:val="0"/>
          <w:numId w:val="1"/>
        </w:numPr>
        <w:spacing w:after="0"/>
        <w:jc w:val="both"/>
        <w:rPr>
          <w:rFonts w:ascii="Arial" w:hAnsi="Arial" w:cs="Arial"/>
          <w:color w:val="000000"/>
          <w:sz w:val="18"/>
          <w:szCs w:val="18"/>
        </w:rPr>
      </w:pPr>
      <w:r w:rsidRPr="000F0AB8">
        <w:rPr>
          <w:rFonts w:ascii="Arial" w:hAnsi="Arial" w:cs="Arial"/>
          <w:color w:val="000000"/>
          <w:spacing w:val="-2"/>
          <w:sz w:val="18"/>
          <w:szCs w:val="18"/>
        </w:rPr>
        <w:t>Conclude on the appropriateness of the directors' use of the going concern basis of accounting and, based on the audit evidence obtained, whether a material uncertainty exists related to events or conditions that may cast significant doubt on the Group</w:t>
      </w:r>
      <w:r w:rsidR="0084512B" w:rsidRPr="000F0AB8">
        <w:rPr>
          <w:rFonts w:ascii="Arial" w:hAnsi="Arial" w:cs="Arial"/>
          <w:color w:val="000000"/>
          <w:spacing w:val="-2"/>
          <w:sz w:val="18"/>
          <w:szCs w:val="18"/>
        </w:rPr>
        <w:t>’s</w:t>
      </w:r>
      <w:r w:rsidRPr="000F0AB8">
        <w:rPr>
          <w:rFonts w:ascii="Arial" w:hAnsi="Arial" w:cs="Arial"/>
          <w:color w:val="000000"/>
          <w:spacing w:val="-2"/>
          <w:sz w:val="18"/>
          <w:szCs w:val="18"/>
        </w:rPr>
        <w:t xml:space="preserve">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w:t>
      </w:r>
      <w:r w:rsidRPr="000F0AB8">
        <w:rPr>
          <w:rFonts w:ascii="Arial" w:hAnsi="Arial" w:cs="Arial"/>
          <w:color w:val="000000"/>
          <w:sz w:val="18"/>
          <w:szCs w:val="18"/>
        </w:rPr>
        <w:t xml:space="preserve"> report. However, future events or conditions may cause the Group and the Company to cease </w:t>
      </w:r>
      <w:r w:rsidR="002276DB" w:rsidRPr="000F0AB8">
        <w:rPr>
          <w:rFonts w:ascii="Arial" w:hAnsi="Arial" w:cs="Arial"/>
          <w:color w:val="000000"/>
          <w:sz w:val="18"/>
          <w:szCs w:val="18"/>
        </w:rPr>
        <w:t>to continue as a going concern.</w:t>
      </w:r>
    </w:p>
    <w:p w14:paraId="74E265E5" w14:textId="68A6AEAB" w:rsidR="000F0AB8" w:rsidRPr="000F0AB8" w:rsidRDefault="000F0AB8">
      <w:pPr>
        <w:spacing w:after="0" w:line="240" w:lineRule="auto"/>
        <w:rPr>
          <w:rFonts w:ascii="Arial" w:hAnsi="Arial" w:cs="Arial"/>
          <w:color w:val="000000"/>
          <w:spacing w:val="-4"/>
          <w:sz w:val="18"/>
          <w:szCs w:val="18"/>
        </w:rPr>
      </w:pPr>
    </w:p>
    <w:p w14:paraId="6EAE1591" w14:textId="3E12DE2E" w:rsidR="00A626AF" w:rsidRPr="000F0AB8" w:rsidRDefault="00A626AF" w:rsidP="002276DB">
      <w:pPr>
        <w:numPr>
          <w:ilvl w:val="0"/>
          <w:numId w:val="1"/>
        </w:numPr>
        <w:spacing w:after="0"/>
        <w:jc w:val="both"/>
        <w:rPr>
          <w:rFonts w:ascii="Arial" w:hAnsi="Arial" w:cs="Arial"/>
          <w:color w:val="000000"/>
          <w:sz w:val="18"/>
          <w:szCs w:val="18"/>
        </w:rPr>
      </w:pPr>
      <w:r w:rsidRPr="000F0AB8">
        <w:rPr>
          <w:rFonts w:ascii="Arial" w:hAnsi="Arial" w:cs="Arial"/>
          <w:color w:val="000000"/>
          <w:spacing w:val="-4"/>
          <w:sz w:val="18"/>
          <w:szCs w:val="18"/>
        </w:rPr>
        <w:t xml:space="preserve">Evaluate the overall presentation, </w:t>
      </w:r>
      <w:proofErr w:type="gramStart"/>
      <w:r w:rsidRPr="000F0AB8">
        <w:rPr>
          <w:rFonts w:ascii="Arial" w:hAnsi="Arial" w:cs="Arial"/>
          <w:color w:val="000000"/>
          <w:spacing w:val="-4"/>
          <w:sz w:val="18"/>
          <w:szCs w:val="18"/>
        </w:rPr>
        <w:t>structure</w:t>
      </w:r>
      <w:proofErr w:type="gramEnd"/>
      <w:r w:rsidRPr="000F0AB8">
        <w:rPr>
          <w:rFonts w:ascii="Arial" w:hAnsi="Arial" w:cs="Arial"/>
          <w:color w:val="000000"/>
          <w:spacing w:val="-4"/>
          <w:sz w:val="18"/>
          <w:szCs w:val="18"/>
        </w:rPr>
        <w:t xml:space="preserve"> and content of the consolidated and separate financial</w:t>
      </w:r>
      <w:r w:rsidRPr="000F0AB8">
        <w:rPr>
          <w:rFonts w:ascii="Arial" w:hAnsi="Arial" w:cs="Arial"/>
          <w:color w:val="000000"/>
          <w:sz w:val="18"/>
          <w:szCs w:val="18"/>
        </w:rPr>
        <w:t xml:space="preserve"> statements, including the disclosures, and whether the consolidated and separate financial statements represent the underlying transactions and events in a manner that achieves fair presentation. </w:t>
      </w:r>
    </w:p>
    <w:p w14:paraId="277E4DA5" w14:textId="77777777" w:rsidR="002B04AB" w:rsidRPr="000F0AB8" w:rsidRDefault="002B04AB" w:rsidP="002B04AB">
      <w:pPr>
        <w:pStyle w:val="ListParagraph"/>
        <w:spacing w:after="0" w:line="240" w:lineRule="auto"/>
        <w:rPr>
          <w:rFonts w:ascii="Arial" w:hAnsi="Arial" w:cs="Arial"/>
          <w:color w:val="000000"/>
          <w:sz w:val="18"/>
          <w:szCs w:val="18"/>
        </w:rPr>
      </w:pPr>
    </w:p>
    <w:p w14:paraId="3375710F" w14:textId="43163002" w:rsidR="00C249DB" w:rsidRPr="000F0AB8" w:rsidRDefault="00C249DB" w:rsidP="00A626AF">
      <w:pPr>
        <w:numPr>
          <w:ilvl w:val="0"/>
          <w:numId w:val="1"/>
        </w:numPr>
        <w:spacing w:after="0"/>
        <w:jc w:val="both"/>
        <w:rPr>
          <w:rFonts w:ascii="Arial" w:hAnsi="Arial" w:cs="Arial"/>
          <w:color w:val="000000"/>
          <w:spacing w:val="-4"/>
          <w:sz w:val="18"/>
          <w:szCs w:val="18"/>
        </w:rPr>
      </w:pPr>
      <w:r w:rsidRPr="000F0AB8">
        <w:rPr>
          <w:rFonts w:ascii="Arial" w:hAnsi="Arial" w:cs="Arial"/>
          <w:color w:val="000000"/>
          <w:spacing w:val="-4"/>
          <w:sz w:val="18"/>
          <w:szCs w:val="18"/>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0F0AB8">
        <w:rPr>
          <w:rFonts w:ascii="Arial" w:hAnsi="Arial" w:cs="Arial"/>
          <w:color w:val="000000"/>
          <w:spacing w:val="-4"/>
          <w:sz w:val="18"/>
          <w:szCs w:val="18"/>
        </w:rPr>
        <w:t>supervision</w:t>
      </w:r>
      <w:proofErr w:type="gramEnd"/>
      <w:r w:rsidRPr="000F0AB8">
        <w:rPr>
          <w:rFonts w:ascii="Arial" w:hAnsi="Arial" w:cs="Arial"/>
          <w:color w:val="000000"/>
          <w:spacing w:val="-4"/>
          <w:sz w:val="18"/>
          <w:szCs w:val="18"/>
        </w:rPr>
        <w:t xml:space="preserve"> and performance of the group audit. I remain solely responsible for my audit opinion. </w:t>
      </w:r>
    </w:p>
    <w:p w14:paraId="3E4A4A6E" w14:textId="77777777" w:rsidR="000F0AB8" w:rsidRDefault="000F0AB8">
      <w:pPr>
        <w:spacing w:after="0" w:line="240" w:lineRule="auto"/>
        <w:rPr>
          <w:rFonts w:ascii="Arial" w:hAnsi="Arial" w:cs="Arial"/>
          <w:color w:val="000000"/>
          <w:sz w:val="18"/>
          <w:szCs w:val="18"/>
        </w:rPr>
      </w:pPr>
      <w:r>
        <w:rPr>
          <w:sz w:val="18"/>
          <w:szCs w:val="18"/>
        </w:rPr>
        <w:br w:type="page"/>
      </w:r>
    </w:p>
    <w:p w14:paraId="1582B25D" w14:textId="33C66193" w:rsidR="00A626AF" w:rsidRPr="000F0AB8" w:rsidRDefault="00A626AF" w:rsidP="00A626AF">
      <w:pPr>
        <w:pStyle w:val="Default"/>
        <w:jc w:val="thaiDistribute"/>
        <w:rPr>
          <w:sz w:val="18"/>
          <w:szCs w:val="18"/>
        </w:rPr>
      </w:pPr>
      <w:r w:rsidRPr="000F0AB8">
        <w:rPr>
          <w:sz w:val="18"/>
          <w:szCs w:val="18"/>
        </w:rPr>
        <w:t xml:space="preserve">I communicate with the audit committee regarding, among other matters, the planned scope and timing of the audit and significant audit findings, including any significant deficiencies in internal control </w:t>
      </w:r>
      <w:r w:rsidR="00730DC9" w:rsidRPr="000F0AB8">
        <w:rPr>
          <w:sz w:val="18"/>
          <w:szCs w:val="18"/>
        </w:rPr>
        <w:t>that</w:t>
      </w:r>
      <w:r w:rsidRPr="000F0AB8">
        <w:rPr>
          <w:sz w:val="18"/>
          <w:szCs w:val="18"/>
        </w:rPr>
        <w:t xml:space="preserve"> I identify during my audit. </w:t>
      </w:r>
    </w:p>
    <w:p w14:paraId="5201507B" w14:textId="77777777" w:rsidR="00A626AF" w:rsidRPr="000F0AB8" w:rsidRDefault="00A626AF" w:rsidP="00A626AF">
      <w:pPr>
        <w:pStyle w:val="Default"/>
        <w:jc w:val="thaiDistribute"/>
        <w:rPr>
          <w:sz w:val="18"/>
          <w:szCs w:val="18"/>
        </w:rPr>
      </w:pPr>
    </w:p>
    <w:p w14:paraId="17796F74" w14:textId="77777777" w:rsidR="00A626AF" w:rsidRPr="000F0AB8" w:rsidRDefault="00A626AF" w:rsidP="00A626AF">
      <w:pPr>
        <w:pStyle w:val="Default"/>
        <w:jc w:val="thaiDistribute"/>
        <w:rPr>
          <w:spacing w:val="-4"/>
          <w:sz w:val="18"/>
          <w:szCs w:val="18"/>
        </w:rPr>
      </w:pPr>
      <w:r w:rsidRPr="000F0AB8">
        <w:rPr>
          <w:spacing w:val="-4"/>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34BBFE01" w14:textId="77777777" w:rsidR="000F0AB8" w:rsidRPr="000F0AB8" w:rsidRDefault="000F0AB8" w:rsidP="00A626AF">
      <w:pPr>
        <w:pStyle w:val="Default"/>
        <w:jc w:val="thaiDistribute"/>
        <w:rPr>
          <w:spacing w:val="-4"/>
          <w:sz w:val="18"/>
          <w:szCs w:val="18"/>
        </w:rPr>
      </w:pPr>
    </w:p>
    <w:p w14:paraId="28B576C8" w14:textId="6899D7B7" w:rsidR="00A626AF" w:rsidRPr="000F0AB8" w:rsidRDefault="00A626AF" w:rsidP="00A626AF">
      <w:pPr>
        <w:pStyle w:val="Default"/>
        <w:jc w:val="thaiDistribute"/>
        <w:rPr>
          <w:spacing w:val="-4"/>
          <w:sz w:val="18"/>
          <w:szCs w:val="18"/>
        </w:rPr>
      </w:pPr>
      <w:r w:rsidRPr="000F0AB8">
        <w:rPr>
          <w:spacing w:val="-4"/>
          <w:sz w:val="18"/>
          <w:szCs w:val="18"/>
        </w:rPr>
        <w:t xml:space="preserve">From the matters communicated with the audit committee, I determine those matters that were of most significance in the audit of the consolidated and separate financial statements of the current </w:t>
      </w:r>
      <w:r w:rsidR="00730DC9" w:rsidRPr="000F0AB8">
        <w:rPr>
          <w:spacing w:val="-4"/>
          <w:sz w:val="18"/>
          <w:szCs w:val="18"/>
        </w:rPr>
        <w:t>period</w:t>
      </w:r>
      <w:r w:rsidRPr="000F0AB8">
        <w:rPr>
          <w:spacing w:val="-4"/>
          <w:sz w:val="18"/>
          <w:szCs w:val="18"/>
        </w:rPr>
        <w:t xml:space="preserve"> and are therefore the key audit matters. </w:t>
      </w:r>
      <w:r w:rsidR="006F27A5">
        <w:rPr>
          <w:spacing w:val="-4"/>
          <w:sz w:val="18"/>
          <w:szCs w:val="18"/>
        </w:rPr>
        <w:br/>
      </w:r>
      <w:r w:rsidRPr="000F0AB8">
        <w:rPr>
          <w:spacing w:val="-4"/>
          <w:sz w:val="18"/>
          <w:szCs w:val="18"/>
        </w:rPr>
        <w:t>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549A8EA0" w14:textId="77777777" w:rsidR="00A83631" w:rsidRPr="000F0AB8" w:rsidRDefault="00A83631" w:rsidP="00A626AF">
      <w:pPr>
        <w:pStyle w:val="Default"/>
        <w:jc w:val="thaiDistribute"/>
        <w:rPr>
          <w:sz w:val="18"/>
          <w:szCs w:val="18"/>
        </w:rPr>
      </w:pPr>
    </w:p>
    <w:p w14:paraId="485E8443" w14:textId="77777777" w:rsidR="000E4A4B" w:rsidRPr="000F0AB8" w:rsidRDefault="000E4A4B" w:rsidP="00A626AF">
      <w:pPr>
        <w:pStyle w:val="Default"/>
        <w:jc w:val="thaiDistribute"/>
        <w:rPr>
          <w:sz w:val="18"/>
          <w:szCs w:val="18"/>
        </w:rPr>
      </w:pPr>
    </w:p>
    <w:p w14:paraId="6D04ED02" w14:textId="77777777" w:rsidR="005B1E87" w:rsidRPr="000F0AB8" w:rsidRDefault="00A626AF" w:rsidP="00A626AF">
      <w:pPr>
        <w:pStyle w:val="Default"/>
        <w:jc w:val="thaiDistribute"/>
        <w:rPr>
          <w:sz w:val="18"/>
          <w:szCs w:val="18"/>
        </w:rPr>
      </w:pPr>
      <w:r w:rsidRPr="000F0AB8">
        <w:rPr>
          <w:sz w:val="18"/>
          <w:szCs w:val="18"/>
        </w:rPr>
        <w:t>PricewaterhouseCoopers ABAS Ltd.</w:t>
      </w:r>
    </w:p>
    <w:p w14:paraId="71054A6D" w14:textId="77777777" w:rsidR="00A443D6" w:rsidRPr="000F0AB8" w:rsidRDefault="00A443D6" w:rsidP="00777AB2">
      <w:pPr>
        <w:suppressAutoHyphens/>
        <w:spacing w:after="0" w:line="240" w:lineRule="auto"/>
        <w:rPr>
          <w:rFonts w:ascii="Arial" w:hAnsi="Arial" w:cs="Arial"/>
          <w:sz w:val="18"/>
          <w:szCs w:val="18"/>
          <w:lang w:val="en-US"/>
        </w:rPr>
      </w:pPr>
    </w:p>
    <w:p w14:paraId="73053C98" w14:textId="77777777" w:rsidR="00A443D6" w:rsidRPr="000F0AB8" w:rsidRDefault="00A443D6" w:rsidP="00777AB2">
      <w:pPr>
        <w:suppressAutoHyphens/>
        <w:spacing w:after="0" w:line="240" w:lineRule="auto"/>
        <w:rPr>
          <w:rFonts w:ascii="Arial" w:hAnsi="Arial" w:cs="Arial"/>
          <w:sz w:val="18"/>
          <w:szCs w:val="18"/>
          <w:lang w:val="en-US"/>
        </w:rPr>
      </w:pPr>
    </w:p>
    <w:p w14:paraId="2AF27CF2" w14:textId="77777777" w:rsidR="00BC7CC8" w:rsidRPr="000F0AB8" w:rsidRDefault="00BC7CC8" w:rsidP="00777AB2">
      <w:pPr>
        <w:suppressAutoHyphens/>
        <w:spacing w:after="0" w:line="240" w:lineRule="auto"/>
        <w:rPr>
          <w:rFonts w:ascii="Arial" w:hAnsi="Arial" w:cs="Arial"/>
          <w:sz w:val="18"/>
          <w:szCs w:val="18"/>
          <w:lang w:val="en-US"/>
        </w:rPr>
      </w:pPr>
    </w:p>
    <w:p w14:paraId="33B00EC8" w14:textId="77777777" w:rsidR="00BC7CC8" w:rsidRPr="000F0AB8" w:rsidRDefault="00BC7CC8" w:rsidP="00777AB2">
      <w:pPr>
        <w:suppressAutoHyphens/>
        <w:spacing w:after="0" w:line="240" w:lineRule="auto"/>
        <w:rPr>
          <w:rFonts w:ascii="Arial" w:hAnsi="Arial" w:cs="Arial"/>
          <w:sz w:val="18"/>
          <w:szCs w:val="18"/>
          <w:lang w:val="en-US"/>
        </w:rPr>
      </w:pPr>
    </w:p>
    <w:p w14:paraId="0433D159" w14:textId="77777777" w:rsidR="00161690" w:rsidRPr="000F0AB8" w:rsidRDefault="00161690" w:rsidP="00777AB2">
      <w:pPr>
        <w:suppressAutoHyphens/>
        <w:spacing w:after="0" w:line="240" w:lineRule="auto"/>
        <w:rPr>
          <w:rFonts w:ascii="Arial" w:hAnsi="Arial" w:cs="Arial"/>
          <w:sz w:val="18"/>
          <w:szCs w:val="18"/>
          <w:lang w:val="en-US"/>
        </w:rPr>
      </w:pPr>
    </w:p>
    <w:p w14:paraId="52F2E9C5" w14:textId="77777777" w:rsidR="00161690" w:rsidRPr="000F0AB8" w:rsidRDefault="00161690" w:rsidP="00777AB2">
      <w:pPr>
        <w:suppressAutoHyphens/>
        <w:spacing w:after="0" w:line="240" w:lineRule="auto"/>
        <w:rPr>
          <w:rFonts w:ascii="Arial" w:hAnsi="Arial" w:cs="Arial"/>
          <w:sz w:val="18"/>
          <w:szCs w:val="18"/>
          <w:lang w:val="en-US"/>
        </w:rPr>
      </w:pPr>
    </w:p>
    <w:p w14:paraId="4BFF0B60" w14:textId="77777777" w:rsidR="00161690" w:rsidRPr="000F0AB8" w:rsidRDefault="00161690" w:rsidP="00777AB2">
      <w:pPr>
        <w:suppressAutoHyphens/>
        <w:spacing w:after="0" w:line="240" w:lineRule="auto"/>
        <w:rPr>
          <w:rFonts w:ascii="Arial" w:hAnsi="Arial" w:cs="Arial"/>
          <w:sz w:val="18"/>
          <w:szCs w:val="18"/>
          <w:lang w:val="en-US"/>
        </w:rPr>
      </w:pPr>
    </w:p>
    <w:p w14:paraId="12642F6E" w14:textId="77777777" w:rsidR="0084512B" w:rsidRPr="000F0AB8" w:rsidRDefault="0084512B" w:rsidP="00777AB2">
      <w:pPr>
        <w:suppressAutoHyphens/>
        <w:spacing w:after="0" w:line="240" w:lineRule="auto"/>
        <w:rPr>
          <w:rFonts w:ascii="Arial" w:hAnsi="Arial" w:cs="Arial"/>
          <w:b/>
          <w:bCs/>
          <w:sz w:val="18"/>
          <w:szCs w:val="18"/>
          <w:lang w:val="en-US"/>
        </w:rPr>
      </w:pPr>
      <w:proofErr w:type="spellStart"/>
      <w:r w:rsidRPr="000F0AB8">
        <w:rPr>
          <w:rFonts w:ascii="Arial" w:hAnsi="Arial" w:cs="Arial"/>
          <w:b/>
          <w:bCs/>
          <w:sz w:val="18"/>
          <w:szCs w:val="18"/>
          <w:lang w:val="en-US"/>
        </w:rPr>
        <w:t>Rodjanart</w:t>
      </w:r>
      <w:proofErr w:type="spellEnd"/>
      <w:r w:rsidRPr="000F0AB8">
        <w:rPr>
          <w:rFonts w:ascii="Arial" w:hAnsi="Arial" w:cs="Arial"/>
          <w:b/>
          <w:bCs/>
          <w:sz w:val="18"/>
          <w:szCs w:val="18"/>
          <w:lang w:val="en-US"/>
        </w:rPr>
        <w:t xml:space="preserve">  </w:t>
      </w:r>
      <w:proofErr w:type="spellStart"/>
      <w:r w:rsidRPr="000F0AB8">
        <w:rPr>
          <w:rFonts w:ascii="Arial" w:hAnsi="Arial" w:cs="Arial"/>
          <w:b/>
          <w:bCs/>
          <w:sz w:val="18"/>
          <w:szCs w:val="18"/>
          <w:lang w:val="en-US"/>
        </w:rPr>
        <w:t>Banyatananusard</w:t>
      </w:r>
      <w:proofErr w:type="spellEnd"/>
    </w:p>
    <w:p w14:paraId="287C425D" w14:textId="77777777" w:rsidR="003F7DBD" w:rsidRPr="000F0AB8" w:rsidRDefault="003F7DBD" w:rsidP="00777AB2">
      <w:pPr>
        <w:suppressAutoHyphens/>
        <w:spacing w:after="0" w:line="240" w:lineRule="auto"/>
        <w:rPr>
          <w:rFonts w:ascii="Arial" w:hAnsi="Arial" w:cs="Arial"/>
          <w:sz w:val="18"/>
          <w:szCs w:val="18"/>
          <w:lang w:val="en-US"/>
        </w:rPr>
      </w:pPr>
      <w:r w:rsidRPr="000F0AB8">
        <w:rPr>
          <w:rFonts w:ascii="Arial" w:hAnsi="Arial" w:cs="Arial"/>
          <w:sz w:val="18"/>
          <w:szCs w:val="18"/>
          <w:lang w:val="en-US"/>
        </w:rPr>
        <w:t xml:space="preserve">Certified Public Accountant (Thailand) No. </w:t>
      </w:r>
      <w:r w:rsidR="0084512B" w:rsidRPr="000F0AB8">
        <w:rPr>
          <w:rFonts w:ascii="Arial" w:hAnsi="Arial" w:cs="Arial"/>
          <w:sz w:val="18"/>
          <w:szCs w:val="18"/>
          <w:lang w:val="en-US"/>
        </w:rPr>
        <w:t>8435</w:t>
      </w:r>
    </w:p>
    <w:p w14:paraId="420AB47D" w14:textId="77777777" w:rsidR="003F7DBD" w:rsidRPr="000F0AB8" w:rsidRDefault="003F7DBD" w:rsidP="00777AB2">
      <w:pPr>
        <w:suppressAutoHyphens/>
        <w:spacing w:after="0" w:line="240" w:lineRule="auto"/>
        <w:rPr>
          <w:rFonts w:ascii="Arial" w:hAnsi="Arial" w:cs="Arial"/>
          <w:sz w:val="18"/>
          <w:szCs w:val="18"/>
          <w:lang w:val="en-US"/>
        </w:rPr>
      </w:pPr>
      <w:r w:rsidRPr="000F0AB8">
        <w:rPr>
          <w:rFonts w:ascii="Arial" w:hAnsi="Arial" w:cs="Arial"/>
          <w:sz w:val="18"/>
          <w:szCs w:val="18"/>
          <w:lang w:val="en-US"/>
        </w:rPr>
        <w:t>Bangkok</w:t>
      </w:r>
    </w:p>
    <w:p w14:paraId="2FBAFCEC" w14:textId="07774524" w:rsidR="00041089" w:rsidRPr="000F0AB8" w:rsidRDefault="00C071BD" w:rsidP="00777AB2">
      <w:pPr>
        <w:suppressAutoHyphens/>
        <w:spacing w:after="0" w:line="240" w:lineRule="auto"/>
        <w:rPr>
          <w:rFonts w:ascii="Arial" w:hAnsi="Arial" w:cs="Arial"/>
          <w:sz w:val="18"/>
          <w:szCs w:val="18"/>
        </w:rPr>
      </w:pPr>
      <w:r w:rsidRPr="000F0AB8">
        <w:rPr>
          <w:rFonts w:ascii="Arial" w:hAnsi="Arial" w:cs="Arial"/>
          <w:sz w:val="18"/>
          <w:szCs w:val="18"/>
        </w:rPr>
        <w:t>2</w:t>
      </w:r>
      <w:r w:rsidR="00CF23FF" w:rsidRPr="000F0AB8">
        <w:rPr>
          <w:rFonts w:ascii="Arial" w:hAnsi="Arial" w:cs="Arial"/>
          <w:sz w:val="18"/>
          <w:szCs w:val="18"/>
        </w:rPr>
        <w:t>2</w:t>
      </w:r>
      <w:r w:rsidRPr="000F0AB8">
        <w:rPr>
          <w:rFonts w:ascii="Arial" w:hAnsi="Arial" w:cs="Arial"/>
          <w:sz w:val="18"/>
          <w:szCs w:val="18"/>
        </w:rPr>
        <w:t xml:space="preserve"> </w:t>
      </w:r>
      <w:r w:rsidRPr="000F0AB8">
        <w:rPr>
          <w:rFonts w:ascii="Arial" w:hAnsi="Arial"/>
          <w:sz w:val="18"/>
          <w:szCs w:val="18"/>
        </w:rPr>
        <w:t>February</w:t>
      </w:r>
      <w:r w:rsidR="009430C8" w:rsidRPr="000F0AB8">
        <w:rPr>
          <w:rFonts w:ascii="Arial" w:hAnsi="Arial" w:cs="Arial"/>
          <w:sz w:val="18"/>
          <w:szCs w:val="18"/>
        </w:rPr>
        <w:t xml:space="preserve"> </w:t>
      </w:r>
      <w:r w:rsidR="00F823DA" w:rsidRPr="000F0AB8">
        <w:rPr>
          <w:rFonts w:ascii="Arial" w:hAnsi="Arial" w:cs="Arial"/>
          <w:sz w:val="18"/>
          <w:szCs w:val="18"/>
        </w:rPr>
        <w:t>202</w:t>
      </w:r>
      <w:r w:rsidR="00F00156" w:rsidRPr="000F0AB8">
        <w:rPr>
          <w:rFonts w:ascii="Arial" w:hAnsi="Arial" w:cs="Arial"/>
          <w:sz w:val="18"/>
          <w:szCs w:val="18"/>
        </w:rPr>
        <w:t>2</w:t>
      </w:r>
    </w:p>
    <w:p w14:paraId="3385B796" w14:textId="77777777" w:rsidR="00041089" w:rsidRPr="000F0AB8" w:rsidRDefault="00041089" w:rsidP="00777AB2">
      <w:pPr>
        <w:suppressAutoHyphens/>
        <w:spacing w:after="0" w:line="240" w:lineRule="auto"/>
        <w:rPr>
          <w:rFonts w:ascii="Arial" w:hAnsi="Arial" w:cs="Arial"/>
          <w:sz w:val="18"/>
          <w:szCs w:val="18"/>
        </w:rPr>
        <w:sectPr w:rsidR="00041089" w:rsidRPr="000F0AB8" w:rsidSect="001D587A">
          <w:pgSz w:w="11909" w:h="16834" w:code="9"/>
          <w:pgMar w:top="2880" w:right="720" w:bottom="720" w:left="1987" w:header="706" w:footer="706" w:gutter="0"/>
          <w:cols w:space="708"/>
          <w:docGrid w:linePitch="360"/>
        </w:sectPr>
      </w:pPr>
    </w:p>
    <w:p w14:paraId="2BE0C4C5" w14:textId="77777777" w:rsidR="002970BA" w:rsidRPr="00F00156" w:rsidRDefault="003A76E8" w:rsidP="00F00156">
      <w:pPr>
        <w:pStyle w:val="Header"/>
        <w:tabs>
          <w:tab w:val="clear" w:pos="4513"/>
          <w:tab w:val="clear" w:pos="9026"/>
        </w:tabs>
        <w:ind w:left="360"/>
        <w:jc w:val="both"/>
        <w:rPr>
          <w:rFonts w:ascii="Arial" w:hAnsi="Arial" w:cs="Arial"/>
          <w:b/>
          <w:spacing w:val="-4"/>
          <w:sz w:val="20"/>
          <w:szCs w:val="20"/>
        </w:rPr>
      </w:pPr>
      <w:r w:rsidRPr="00F00156">
        <w:rPr>
          <w:rFonts w:ascii="Arial" w:hAnsi="Arial" w:cs="Arial"/>
          <w:b/>
          <w:spacing w:val="-4"/>
          <w:sz w:val="20"/>
          <w:szCs w:val="20"/>
        </w:rPr>
        <w:lastRenderedPageBreak/>
        <w:t>GRANDE ASSET HOTELS AND PROPERTY PUBLIC COMPANY LIMITED</w:t>
      </w:r>
    </w:p>
    <w:p w14:paraId="68E973C9" w14:textId="77777777" w:rsidR="00041089" w:rsidRPr="00F00156" w:rsidRDefault="00041089" w:rsidP="00F00156">
      <w:pPr>
        <w:pStyle w:val="Header"/>
        <w:tabs>
          <w:tab w:val="clear" w:pos="4513"/>
          <w:tab w:val="clear" w:pos="9026"/>
        </w:tabs>
        <w:ind w:left="360"/>
        <w:jc w:val="both"/>
        <w:rPr>
          <w:rFonts w:ascii="Arial" w:hAnsi="Arial" w:cs="Arial"/>
          <w:b/>
          <w:bCs/>
          <w:sz w:val="20"/>
          <w:szCs w:val="20"/>
        </w:rPr>
      </w:pPr>
    </w:p>
    <w:p w14:paraId="5F0BC507" w14:textId="77777777" w:rsidR="003A76E8" w:rsidRPr="00F00156" w:rsidRDefault="003A76E8" w:rsidP="00F00156">
      <w:pPr>
        <w:pStyle w:val="Header"/>
        <w:tabs>
          <w:tab w:val="clear" w:pos="4513"/>
          <w:tab w:val="clear" w:pos="9026"/>
        </w:tabs>
        <w:ind w:left="360"/>
        <w:jc w:val="both"/>
        <w:rPr>
          <w:rFonts w:ascii="Arial" w:hAnsi="Arial" w:cs="Arial"/>
          <w:b/>
          <w:bCs/>
          <w:sz w:val="20"/>
          <w:szCs w:val="20"/>
          <w:cs/>
        </w:rPr>
      </w:pPr>
    </w:p>
    <w:p w14:paraId="619283AB" w14:textId="77777777" w:rsidR="00041089" w:rsidRPr="00F00156" w:rsidRDefault="00EA3688" w:rsidP="00F00156">
      <w:pPr>
        <w:pStyle w:val="a"/>
        <w:ind w:left="360" w:right="0"/>
        <w:jc w:val="both"/>
        <w:rPr>
          <w:rFonts w:ascii="Arial" w:hAnsi="Arial" w:cs="Arial"/>
          <w:b/>
          <w:bCs/>
          <w:sz w:val="20"/>
          <w:szCs w:val="20"/>
        </w:rPr>
      </w:pPr>
      <w:r w:rsidRPr="00F00156">
        <w:rPr>
          <w:rFonts w:ascii="Arial" w:hAnsi="Arial" w:cs="Arial"/>
          <w:b/>
          <w:bCs/>
          <w:sz w:val="20"/>
          <w:szCs w:val="20"/>
        </w:rPr>
        <w:t>CONSOLIDATED AND SEPARATE FINANCIAL STATEMENTS</w:t>
      </w:r>
    </w:p>
    <w:p w14:paraId="4CD22710" w14:textId="77777777" w:rsidR="00041089" w:rsidRPr="00F00156" w:rsidRDefault="00041089" w:rsidP="00F00156">
      <w:pPr>
        <w:pStyle w:val="Header"/>
        <w:tabs>
          <w:tab w:val="clear" w:pos="4513"/>
          <w:tab w:val="clear" w:pos="9026"/>
        </w:tabs>
        <w:ind w:left="360"/>
        <w:jc w:val="both"/>
        <w:rPr>
          <w:rFonts w:ascii="Arial" w:hAnsi="Arial" w:cs="Arial"/>
          <w:b/>
          <w:bCs/>
          <w:sz w:val="20"/>
          <w:szCs w:val="20"/>
        </w:rPr>
      </w:pPr>
    </w:p>
    <w:p w14:paraId="353178E4" w14:textId="77777777" w:rsidR="00041089" w:rsidRPr="00F00156" w:rsidRDefault="00041089" w:rsidP="00F00156">
      <w:pPr>
        <w:pStyle w:val="Header"/>
        <w:tabs>
          <w:tab w:val="clear" w:pos="4513"/>
          <w:tab w:val="clear" w:pos="9026"/>
        </w:tabs>
        <w:ind w:left="360"/>
        <w:rPr>
          <w:rFonts w:ascii="Arial" w:hAnsi="Arial" w:cs="Arial"/>
          <w:b/>
          <w:bCs/>
          <w:sz w:val="20"/>
          <w:szCs w:val="20"/>
          <w:lang w:val="en-US"/>
        </w:rPr>
      </w:pPr>
      <w:r w:rsidRPr="00F00156">
        <w:rPr>
          <w:rFonts w:ascii="Arial" w:hAnsi="Arial" w:cs="Arial"/>
          <w:b/>
          <w:bCs/>
          <w:sz w:val="20"/>
          <w:szCs w:val="20"/>
          <w:cs/>
          <w:lang w:val="en-US"/>
        </w:rPr>
        <w:t xml:space="preserve">31 </w:t>
      </w:r>
      <w:r w:rsidRPr="00F00156">
        <w:rPr>
          <w:rFonts w:ascii="Arial" w:hAnsi="Arial" w:cs="Arial"/>
          <w:b/>
          <w:bCs/>
          <w:sz w:val="20"/>
          <w:szCs w:val="20"/>
          <w:lang w:val="en-US"/>
        </w:rPr>
        <w:t xml:space="preserve">DECEMBER </w:t>
      </w:r>
      <w:r w:rsidR="00F00156" w:rsidRPr="00F00156">
        <w:rPr>
          <w:rFonts w:ascii="Arial" w:hAnsi="Arial" w:cs="Arial"/>
          <w:b/>
          <w:bCs/>
          <w:sz w:val="20"/>
          <w:szCs w:val="20"/>
          <w:cs/>
          <w:lang w:val="en-US"/>
        </w:rPr>
        <w:t>2021</w:t>
      </w:r>
    </w:p>
    <w:sectPr w:rsidR="00041089" w:rsidRPr="00F00156" w:rsidSect="00C2202B">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7AFBFF" w14:textId="77777777" w:rsidR="00B86DE2" w:rsidRDefault="00B86DE2" w:rsidP="001D338E">
      <w:pPr>
        <w:spacing w:after="0" w:line="240" w:lineRule="auto"/>
      </w:pPr>
      <w:r>
        <w:separator/>
      </w:r>
    </w:p>
  </w:endnote>
  <w:endnote w:type="continuationSeparator" w:id="0">
    <w:p w14:paraId="19118D38" w14:textId="77777777" w:rsidR="00B86DE2" w:rsidRDefault="00B86DE2"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B9500F" w14:textId="77777777" w:rsidR="00B86DE2" w:rsidRDefault="00B86DE2" w:rsidP="001D338E">
      <w:pPr>
        <w:spacing w:after="0" w:line="240" w:lineRule="auto"/>
      </w:pPr>
      <w:r>
        <w:separator/>
      </w:r>
    </w:p>
  </w:footnote>
  <w:footnote w:type="continuationSeparator" w:id="0">
    <w:p w14:paraId="206A3521" w14:textId="77777777" w:rsidR="00B86DE2" w:rsidRDefault="00B86DE2" w:rsidP="001D33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55A99"/>
    <w:multiLevelType w:val="hybridMultilevel"/>
    <w:tmpl w:val="B47C65C0"/>
    <w:lvl w:ilvl="0" w:tplc="04090001">
      <w:start w:val="1"/>
      <w:numFmt w:val="bullet"/>
      <w:lvlText w:val=""/>
      <w:lvlJc w:val="left"/>
      <w:pPr>
        <w:ind w:left="896" w:hanging="360"/>
      </w:pPr>
      <w:rPr>
        <w:rFonts w:ascii="Symbol" w:hAnsi="Symbol" w:hint="default"/>
      </w:rPr>
    </w:lvl>
    <w:lvl w:ilvl="1" w:tplc="04090003" w:tentative="1">
      <w:start w:val="1"/>
      <w:numFmt w:val="bullet"/>
      <w:lvlText w:val="o"/>
      <w:lvlJc w:val="left"/>
      <w:pPr>
        <w:ind w:left="1616" w:hanging="360"/>
      </w:pPr>
      <w:rPr>
        <w:rFonts w:ascii="Courier New" w:hAnsi="Courier New" w:cs="Courier New" w:hint="default"/>
      </w:rPr>
    </w:lvl>
    <w:lvl w:ilvl="2" w:tplc="04090005" w:tentative="1">
      <w:start w:val="1"/>
      <w:numFmt w:val="bullet"/>
      <w:lvlText w:val=""/>
      <w:lvlJc w:val="left"/>
      <w:pPr>
        <w:ind w:left="2336" w:hanging="360"/>
      </w:pPr>
      <w:rPr>
        <w:rFonts w:ascii="Wingdings" w:hAnsi="Wingdings" w:hint="default"/>
      </w:rPr>
    </w:lvl>
    <w:lvl w:ilvl="3" w:tplc="04090001" w:tentative="1">
      <w:start w:val="1"/>
      <w:numFmt w:val="bullet"/>
      <w:lvlText w:val=""/>
      <w:lvlJc w:val="left"/>
      <w:pPr>
        <w:ind w:left="3056" w:hanging="360"/>
      </w:pPr>
      <w:rPr>
        <w:rFonts w:ascii="Symbol" w:hAnsi="Symbol" w:hint="default"/>
      </w:rPr>
    </w:lvl>
    <w:lvl w:ilvl="4" w:tplc="04090003" w:tentative="1">
      <w:start w:val="1"/>
      <w:numFmt w:val="bullet"/>
      <w:lvlText w:val="o"/>
      <w:lvlJc w:val="left"/>
      <w:pPr>
        <w:ind w:left="3776" w:hanging="360"/>
      </w:pPr>
      <w:rPr>
        <w:rFonts w:ascii="Courier New" w:hAnsi="Courier New" w:cs="Courier New" w:hint="default"/>
      </w:rPr>
    </w:lvl>
    <w:lvl w:ilvl="5" w:tplc="04090005" w:tentative="1">
      <w:start w:val="1"/>
      <w:numFmt w:val="bullet"/>
      <w:lvlText w:val=""/>
      <w:lvlJc w:val="left"/>
      <w:pPr>
        <w:ind w:left="4496" w:hanging="360"/>
      </w:pPr>
      <w:rPr>
        <w:rFonts w:ascii="Wingdings" w:hAnsi="Wingdings" w:hint="default"/>
      </w:rPr>
    </w:lvl>
    <w:lvl w:ilvl="6" w:tplc="04090001" w:tentative="1">
      <w:start w:val="1"/>
      <w:numFmt w:val="bullet"/>
      <w:lvlText w:val=""/>
      <w:lvlJc w:val="left"/>
      <w:pPr>
        <w:ind w:left="5216" w:hanging="360"/>
      </w:pPr>
      <w:rPr>
        <w:rFonts w:ascii="Symbol" w:hAnsi="Symbol" w:hint="default"/>
      </w:rPr>
    </w:lvl>
    <w:lvl w:ilvl="7" w:tplc="04090003" w:tentative="1">
      <w:start w:val="1"/>
      <w:numFmt w:val="bullet"/>
      <w:lvlText w:val="o"/>
      <w:lvlJc w:val="left"/>
      <w:pPr>
        <w:ind w:left="5936" w:hanging="360"/>
      </w:pPr>
      <w:rPr>
        <w:rFonts w:ascii="Courier New" w:hAnsi="Courier New" w:cs="Courier New" w:hint="default"/>
      </w:rPr>
    </w:lvl>
    <w:lvl w:ilvl="8" w:tplc="04090005" w:tentative="1">
      <w:start w:val="1"/>
      <w:numFmt w:val="bullet"/>
      <w:lvlText w:val=""/>
      <w:lvlJc w:val="left"/>
      <w:pPr>
        <w:ind w:left="6656" w:hanging="360"/>
      </w:pPr>
      <w:rPr>
        <w:rFonts w:ascii="Wingdings" w:hAnsi="Wingdings" w:hint="default"/>
      </w:rPr>
    </w:lvl>
  </w:abstractNum>
  <w:abstractNum w:abstractNumId="1" w15:restartNumberingAfterBreak="0">
    <w:nsid w:val="0E58009A"/>
    <w:multiLevelType w:val="hybridMultilevel"/>
    <w:tmpl w:val="87BA80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9B116A"/>
    <w:multiLevelType w:val="hybridMultilevel"/>
    <w:tmpl w:val="2066427A"/>
    <w:lvl w:ilvl="0" w:tplc="A642C694">
      <w:start w:val="1"/>
      <w:numFmt w:val="bullet"/>
      <w:lvlText w:val=""/>
      <w:lvlJc w:val="left"/>
      <w:pPr>
        <w:ind w:left="896" w:hanging="360"/>
      </w:pPr>
      <w:rPr>
        <w:rFonts w:ascii="Symbol" w:hAnsi="Symbol" w:hint="default"/>
        <w:sz w:val="20"/>
        <w:szCs w:val="20"/>
      </w:rPr>
    </w:lvl>
    <w:lvl w:ilvl="1" w:tplc="08090003">
      <w:start w:val="1"/>
      <w:numFmt w:val="bullet"/>
      <w:lvlText w:val="o"/>
      <w:lvlJc w:val="left"/>
      <w:pPr>
        <w:ind w:left="1616" w:hanging="360"/>
      </w:pPr>
      <w:rPr>
        <w:rFonts w:ascii="Courier New" w:hAnsi="Courier New" w:cs="Courier New" w:hint="default"/>
      </w:rPr>
    </w:lvl>
    <w:lvl w:ilvl="2" w:tplc="08090005">
      <w:start w:val="1"/>
      <w:numFmt w:val="bullet"/>
      <w:lvlText w:val=""/>
      <w:lvlJc w:val="left"/>
      <w:pPr>
        <w:ind w:left="2336" w:hanging="360"/>
      </w:pPr>
      <w:rPr>
        <w:rFonts w:ascii="Wingdings" w:hAnsi="Wingdings" w:hint="default"/>
      </w:rPr>
    </w:lvl>
    <w:lvl w:ilvl="3" w:tplc="08090001">
      <w:start w:val="1"/>
      <w:numFmt w:val="bullet"/>
      <w:lvlText w:val=""/>
      <w:lvlJc w:val="left"/>
      <w:pPr>
        <w:ind w:left="3056" w:hanging="360"/>
      </w:pPr>
      <w:rPr>
        <w:rFonts w:ascii="Symbol" w:hAnsi="Symbol" w:hint="default"/>
      </w:rPr>
    </w:lvl>
    <w:lvl w:ilvl="4" w:tplc="08090003">
      <w:start w:val="1"/>
      <w:numFmt w:val="bullet"/>
      <w:lvlText w:val="o"/>
      <w:lvlJc w:val="left"/>
      <w:pPr>
        <w:ind w:left="3776" w:hanging="360"/>
      </w:pPr>
      <w:rPr>
        <w:rFonts w:ascii="Courier New" w:hAnsi="Courier New" w:cs="Courier New" w:hint="default"/>
      </w:rPr>
    </w:lvl>
    <w:lvl w:ilvl="5" w:tplc="08090005">
      <w:start w:val="1"/>
      <w:numFmt w:val="bullet"/>
      <w:lvlText w:val=""/>
      <w:lvlJc w:val="left"/>
      <w:pPr>
        <w:ind w:left="4496" w:hanging="360"/>
      </w:pPr>
      <w:rPr>
        <w:rFonts w:ascii="Wingdings" w:hAnsi="Wingdings" w:hint="default"/>
      </w:rPr>
    </w:lvl>
    <w:lvl w:ilvl="6" w:tplc="08090001">
      <w:start w:val="1"/>
      <w:numFmt w:val="bullet"/>
      <w:lvlText w:val=""/>
      <w:lvlJc w:val="left"/>
      <w:pPr>
        <w:ind w:left="5216" w:hanging="360"/>
      </w:pPr>
      <w:rPr>
        <w:rFonts w:ascii="Symbol" w:hAnsi="Symbol" w:hint="default"/>
      </w:rPr>
    </w:lvl>
    <w:lvl w:ilvl="7" w:tplc="08090003">
      <w:start w:val="1"/>
      <w:numFmt w:val="bullet"/>
      <w:lvlText w:val="o"/>
      <w:lvlJc w:val="left"/>
      <w:pPr>
        <w:ind w:left="5936" w:hanging="360"/>
      </w:pPr>
      <w:rPr>
        <w:rFonts w:ascii="Courier New" w:hAnsi="Courier New" w:cs="Courier New" w:hint="default"/>
      </w:rPr>
    </w:lvl>
    <w:lvl w:ilvl="8" w:tplc="08090005">
      <w:start w:val="1"/>
      <w:numFmt w:val="bullet"/>
      <w:lvlText w:val=""/>
      <w:lvlJc w:val="left"/>
      <w:pPr>
        <w:ind w:left="6656" w:hanging="360"/>
      </w:pPr>
      <w:rPr>
        <w:rFonts w:ascii="Wingdings" w:hAnsi="Wingdings" w:hint="default"/>
      </w:rPr>
    </w:lvl>
  </w:abstractNum>
  <w:abstractNum w:abstractNumId="3" w15:restartNumberingAfterBreak="0">
    <w:nsid w:val="256F3E04"/>
    <w:multiLevelType w:val="hybridMultilevel"/>
    <w:tmpl w:val="B5EC8F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89345E3"/>
    <w:multiLevelType w:val="hybridMultilevel"/>
    <w:tmpl w:val="5E36B976"/>
    <w:lvl w:ilvl="0" w:tplc="8EA261D4">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7B430D9"/>
    <w:multiLevelType w:val="hybridMultilevel"/>
    <w:tmpl w:val="67CC84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52BC3106"/>
    <w:multiLevelType w:val="hybridMultilevel"/>
    <w:tmpl w:val="FDE85D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5D9A239F"/>
    <w:multiLevelType w:val="hybridMultilevel"/>
    <w:tmpl w:val="6156832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61461054"/>
    <w:multiLevelType w:val="hybridMultilevel"/>
    <w:tmpl w:val="55F611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3C004CE"/>
    <w:multiLevelType w:val="hybridMultilevel"/>
    <w:tmpl w:val="8B14FB1C"/>
    <w:lvl w:ilvl="0" w:tplc="2F007438">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B236BFF"/>
    <w:multiLevelType w:val="hybridMultilevel"/>
    <w:tmpl w:val="AC720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124188"/>
    <w:multiLevelType w:val="hybridMultilevel"/>
    <w:tmpl w:val="9A1A434A"/>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num w:numId="1">
    <w:abstractNumId w:val="4"/>
  </w:num>
  <w:num w:numId="2">
    <w:abstractNumId w:val="12"/>
  </w:num>
  <w:num w:numId="3">
    <w:abstractNumId w:val="7"/>
  </w:num>
  <w:num w:numId="4">
    <w:abstractNumId w:val="5"/>
  </w:num>
  <w:num w:numId="5">
    <w:abstractNumId w:val="1"/>
  </w:num>
  <w:num w:numId="6">
    <w:abstractNumId w:val="13"/>
  </w:num>
  <w:num w:numId="7">
    <w:abstractNumId w:val="8"/>
  </w:num>
  <w:num w:numId="8">
    <w:abstractNumId w:val="9"/>
  </w:num>
  <w:num w:numId="9">
    <w:abstractNumId w:val="6"/>
  </w:num>
  <w:num w:numId="10">
    <w:abstractNumId w:val="3"/>
  </w:num>
  <w:num w:numId="11">
    <w:abstractNumId w:val="11"/>
  </w:num>
  <w:num w:numId="12">
    <w:abstractNumId w:val="0"/>
  </w:num>
  <w:num w:numId="13">
    <w:abstractNumId w:val="6"/>
  </w:num>
  <w:num w:numId="14">
    <w:abstractNumId w:val="14"/>
  </w:num>
  <w:num w:numId="15">
    <w:abstractNumId w:val="2"/>
  </w:num>
  <w:num w:numId="16">
    <w:abstractNumId w:val="2"/>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oNotTrackMoves/>
  <w:defaultTabStop w:val="720"/>
  <w:characterSpacingControl w:val="doNotCompress"/>
  <w:hdrShapeDefaults>
    <o:shapedefaults v:ext="edit" spidmax="4097"/>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0037D"/>
    <w:rsid w:val="0000356E"/>
    <w:rsid w:val="000035E3"/>
    <w:rsid w:val="00006384"/>
    <w:rsid w:val="000128EF"/>
    <w:rsid w:val="00014B41"/>
    <w:rsid w:val="00022245"/>
    <w:rsid w:val="00022D34"/>
    <w:rsid w:val="000234D5"/>
    <w:rsid w:val="00023F45"/>
    <w:rsid w:val="000255F8"/>
    <w:rsid w:val="00025C43"/>
    <w:rsid w:val="000270C2"/>
    <w:rsid w:val="0003501E"/>
    <w:rsid w:val="00041089"/>
    <w:rsid w:val="000459D1"/>
    <w:rsid w:val="00050C95"/>
    <w:rsid w:val="0005374F"/>
    <w:rsid w:val="0005757C"/>
    <w:rsid w:val="000606AF"/>
    <w:rsid w:val="00063FE8"/>
    <w:rsid w:val="000643D0"/>
    <w:rsid w:val="00072EA2"/>
    <w:rsid w:val="00082C9A"/>
    <w:rsid w:val="00082FB4"/>
    <w:rsid w:val="00093DB5"/>
    <w:rsid w:val="000A6ACD"/>
    <w:rsid w:val="000A7194"/>
    <w:rsid w:val="000B34D5"/>
    <w:rsid w:val="000C17C0"/>
    <w:rsid w:val="000C4364"/>
    <w:rsid w:val="000C536E"/>
    <w:rsid w:val="000C65EE"/>
    <w:rsid w:val="000C7CE4"/>
    <w:rsid w:val="000D31E0"/>
    <w:rsid w:val="000D3728"/>
    <w:rsid w:val="000D4620"/>
    <w:rsid w:val="000D656B"/>
    <w:rsid w:val="000D73C6"/>
    <w:rsid w:val="000E1763"/>
    <w:rsid w:val="000E4A4B"/>
    <w:rsid w:val="000F0AB8"/>
    <w:rsid w:val="000F0B20"/>
    <w:rsid w:val="000F6E2C"/>
    <w:rsid w:val="00100483"/>
    <w:rsid w:val="00100B90"/>
    <w:rsid w:val="001020CF"/>
    <w:rsid w:val="0010428D"/>
    <w:rsid w:val="001068ED"/>
    <w:rsid w:val="00107BAD"/>
    <w:rsid w:val="0011139A"/>
    <w:rsid w:val="001256A6"/>
    <w:rsid w:val="00125B60"/>
    <w:rsid w:val="0013333F"/>
    <w:rsid w:val="001379D0"/>
    <w:rsid w:val="0014170E"/>
    <w:rsid w:val="00155524"/>
    <w:rsid w:val="00155760"/>
    <w:rsid w:val="00155F82"/>
    <w:rsid w:val="00161690"/>
    <w:rsid w:val="00177B15"/>
    <w:rsid w:val="00180FF0"/>
    <w:rsid w:val="001813FC"/>
    <w:rsid w:val="00182A1E"/>
    <w:rsid w:val="00183E17"/>
    <w:rsid w:val="00184030"/>
    <w:rsid w:val="001841A0"/>
    <w:rsid w:val="001860C8"/>
    <w:rsid w:val="0018751F"/>
    <w:rsid w:val="00190D23"/>
    <w:rsid w:val="00194F97"/>
    <w:rsid w:val="001A0A49"/>
    <w:rsid w:val="001B054A"/>
    <w:rsid w:val="001C57E1"/>
    <w:rsid w:val="001C7C7F"/>
    <w:rsid w:val="001D175F"/>
    <w:rsid w:val="001D338E"/>
    <w:rsid w:val="001D587A"/>
    <w:rsid w:val="001D69A9"/>
    <w:rsid w:val="001E325E"/>
    <w:rsid w:val="001E7AA8"/>
    <w:rsid w:val="001F3D4B"/>
    <w:rsid w:val="00207CDD"/>
    <w:rsid w:val="002109DE"/>
    <w:rsid w:val="00212260"/>
    <w:rsid w:val="002125C7"/>
    <w:rsid w:val="0021605C"/>
    <w:rsid w:val="00225CCA"/>
    <w:rsid w:val="0022687F"/>
    <w:rsid w:val="00226D55"/>
    <w:rsid w:val="00226F0C"/>
    <w:rsid w:val="002276DB"/>
    <w:rsid w:val="0023060E"/>
    <w:rsid w:val="002325DC"/>
    <w:rsid w:val="00233540"/>
    <w:rsid w:val="002335C1"/>
    <w:rsid w:val="00236F1D"/>
    <w:rsid w:val="00242090"/>
    <w:rsid w:val="00251389"/>
    <w:rsid w:val="00254561"/>
    <w:rsid w:val="00255E41"/>
    <w:rsid w:val="0027015E"/>
    <w:rsid w:val="00276212"/>
    <w:rsid w:val="00276A24"/>
    <w:rsid w:val="002818A9"/>
    <w:rsid w:val="0028625F"/>
    <w:rsid w:val="00293F8A"/>
    <w:rsid w:val="002950B5"/>
    <w:rsid w:val="002970BA"/>
    <w:rsid w:val="002A0F98"/>
    <w:rsid w:val="002B04AB"/>
    <w:rsid w:val="002B1B3A"/>
    <w:rsid w:val="002B222C"/>
    <w:rsid w:val="002B57E9"/>
    <w:rsid w:val="002B6094"/>
    <w:rsid w:val="002B6643"/>
    <w:rsid w:val="002C25D1"/>
    <w:rsid w:val="002C6202"/>
    <w:rsid w:val="002D0A0D"/>
    <w:rsid w:val="002D0EEA"/>
    <w:rsid w:val="002D2212"/>
    <w:rsid w:val="002D4575"/>
    <w:rsid w:val="002D4C6E"/>
    <w:rsid w:val="002D54B5"/>
    <w:rsid w:val="002D56C3"/>
    <w:rsid w:val="002D5743"/>
    <w:rsid w:val="002D5F47"/>
    <w:rsid w:val="002D6315"/>
    <w:rsid w:val="002D6546"/>
    <w:rsid w:val="002E1FA4"/>
    <w:rsid w:val="002E3F62"/>
    <w:rsid w:val="002E52CD"/>
    <w:rsid w:val="002E5934"/>
    <w:rsid w:val="002E6919"/>
    <w:rsid w:val="002F280C"/>
    <w:rsid w:val="002F293C"/>
    <w:rsid w:val="002F2C03"/>
    <w:rsid w:val="00302155"/>
    <w:rsid w:val="00310156"/>
    <w:rsid w:val="00310B86"/>
    <w:rsid w:val="00314E08"/>
    <w:rsid w:val="003171C9"/>
    <w:rsid w:val="00326058"/>
    <w:rsid w:val="00326943"/>
    <w:rsid w:val="00334C66"/>
    <w:rsid w:val="0034149D"/>
    <w:rsid w:val="003456CF"/>
    <w:rsid w:val="00345A12"/>
    <w:rsid w:val="003555F3"/>
    <w:rsid w:val="00356A55"/>
    <w:rsid w:val="00367841"/>
    <w:rsid w:val="00382527"/>
    <w:rsid w:val="00390943"/>
    <w:rsid w:val="0039143E"/>
    <w:rsid w:val="00394C07"/>
    <w:rsid w:val="00395856"/>
    <w:rsid w:val="00396D85"/>
    <w:rsid w:val="003A0FC3"/>
    <w:rsid w:val="003A0FC6"/>
    <w:rsid w:val="003A1F08"/>
    <w:rsid w:val="003A299F"/>
    <w:rsid w:val="003A76E8"/>
    <w:rsid w:val="003B1AAB"/>
    <w:rsid w:val="003C1DAA"/>
    <w:rsid w:val="003C2C45"/>
    <w:rsid w:val="003C7D75"/>
    <w:rsid w:val="003D1262"/>
    <w:rsid w:val="003D22CD"/>
    <w:rsid w:val="003D6AB9"/>
    <w:rsid w:val="003E0677"/>
    <w:rsid w:val="003E257A"/>
    <w:rsid w:val="003E4322"/>
    <w:rsid w:val="003F06EF"/>
    <w:rsid w:val="003F7DBD"/>
    <w:rsid w:val="00402C94"/>
    <w:rsid w:val="00403E3F"/>
    <w:rsid w:val="0041244D"/>
    <w:rsid w:val="00415850"/>
    <w:rsid w:val="00423E70"/>
    <w:rsid w:val="00426317"/>
    <w:rsid w:val="0043177F"/>
    <w:rsid w:val="00437421"/>
    <w:rsid w:val="00441C70"/>
    <w:rsid w:val="00441D8F"/>
    <w:rsid w:val="004539D6"/>
    <w:rsid w:val="00464BE9"/>
    <w:rsid w:val="00465599"/>
    <w:rsid w:val="00465D69"/>
    <w:rsid w:val="00466E2F"/>
    <w:rsid w:val="004708BC"/>
    <w:rsid w:val="0047433B"/>
    <w:rsid w:val="00481B79"/>
    <w:rsid w:val="00482643"/>
    <w:rsid w:val="00483D74"/>
    <w:rsid w:val="004846AF"/>
    <w:rsid w:val="00485809"/>
    <w:rsid w:val="00493D6F"/>
    <w:rsid w:val="0049535D"/>
    <w:rsid w:val="004A6575"/>
    <w:rsid w:val="004A6975"/>
    <w:rsid w:val="004A7D5A"/>
    <w:rsid w:val="004B0790"/>
    <w:rsid w:val="004B2D34"/>
    <w:rsid w:val="004B509F"/>
    <w:rsid w:val="004C0088"/>
    <w:rsid w:val="004C3B00"/>
    <w:rsid w:val="004C77D6"/>
    <w:rsid w:val="004C7DC2"/>
    <w:rsid w:val="004D24C0"/>
    <w:rsid w:val="004D67B6"/>
    <w:rsid w:val="004D67B7"/>
    <w:rsid w:val="004D6FF7"/>
    <w:rsid w:val="004E0135"/>
    <w:rsid w:val="004E2758"/>
    <w:rsid w:val="004E504C"/>
    <w:rsid w:val="004E6EE3"/>
    <w:rsid w:val="004F0C2A"/>
    <w:rsid w:val="004F2EE1"/>
    <w:rsid w:val="004F3D32"/>
    <w:rsid w:val="00501140"/>
    <w:rsid w:val="005021F0"/>
    <w:rsid w:val="00502230"/>
    <w:rsid w:val="00505188"/>
    <w:rsid w:val="00522F1B"/>
    <w:rsid w:val="005237A1"/>
    <w:rsid w:val="005307FE"/>
    <w:rsid w:val="005369F7"/>
    <w:rsid w:val="00545F7B"/>
    <w:rsid w:val="005476E9"/>
    <w:rsid w:val="00557B5A"/>
    <w:rsid w:val="00560AA6"/>
    <w:rsid w:val="00562ACB"/>
    <w:rsid w:val="005647F4"/>
    <w:rsid w:val="005832C2"/>
    <w:rsid w:val="005855B5"/>
    <w:rsid w:val="00590895"/>
    <w:rsid w:val="00592A34"/>
    <w:rsid w:val="00596AC0"/>
    <w:rsid w:val="005A1F82"/>
    <w:rsid w:val="005A76C6"/>
    <w:rsid w:val="005B0551"/>
    <w:rsid w:val="005B1E87"/>
    <w:rsid w:val="005B49D6"/>
    <w:rsid w:val="005C0381"/>
    <w:rsid w:val="005C5D48"/>
    <w:rsid w:val="005C6E21"/>
    <w:rsid w:val="005E3E6C"/>
    <w:rsid w:val="005E56BC"/>
    <w:rsid w:val="005E7236"/>
    <w:rsid w:val="005E7958"/>
    <w:rsid w:val="005F0827"/>
    <w:rsid w:val="005F1C97"/>
    <w:rsid w:val="005F36AF"/>
    <w:rsid w:val="005F6A25"/>
    <w:rsid w:val="006008A1"/>
    <w:rsid w:val="00601113"/>
    <w:rsid w:val="00623439"/>
    <w:rsid w:val="00631078"/>
    <w:rsid w:val="00632679"/>
    <w:rsid w:val="0063793C"/>
    <w:rsid w:val="0064199D"/>
    <w:rsid w:val="00643E1C"/>
    <w:rsid w:val="006520D3"/>
    <w:rsid w:val="006537B7"/>
    <w:rsid w:val="00653860"/>
    <w:rsid w:val="00654B49"/>
    <w:rsid w:val="00672254"/>
    <w:rsid w:val="00684C98"/>
    <w:rsid w:val="00685705"/>
    <w:rsid w:val="00685C69"/>
    <w:rsid w:val="006918A6"/>
    <w:rsid w:val="00696FD9"/>
    <w:rsid w:val="006A036F"/>
    <w:rsid w:val="006C04E0"/>
    <w:rsid w:val="006C0CC0"/>
    <w:rsid w:val="006C43DD"/>
    <w:rsid w:val="006C54E6"/>
    <w:rsid w:val="006D0099"/>
    <w:rsid w:val="006E248C"/>
    <w:rsid w:val="006E3847"/>
    <w:rsid w:val="006E73A1"/>
    <w:rsid w:val="006F27A5"/>
    <w:rsid w:val="006F57DE"/>
    <w:rsid w:val="00701ADE"/>
    <w:rsid w:val="00701B0E"/>
    <w:rsid w:val="007020E3"/>
    <w:rsid w:val="00710867"/>
    <w:rsid w:val="00711EFC"/>
    <w:rsid w:val="00711FAD"/>
    <w:rsid w:val="007227CE"/>
    <w:rsid w:val="00722DCC"/>
    <w:rsid w:val="00727816"/>
    <w:rsid w:val="00730DC9"/>
    <w:rsid w:val="00731BAD"/>
    <w:rsid w:val="0073343D"/>
    <w:rsid w:val="00735236"/>
    <w:rsid w:val="007356CC"/>
    <w:rsid w:val="00737BC3"/>
    <w:rsid w:val="007421DF"/>
    <w:rsid w:val="00746EF1"/>
    <w:rsid w:val="007478E2"/>
    <w:rsid w:val="00747C86"/>
    <w:rsid w:val="00750936"/>
    <w:rsid w:val="007547EE"/>
    <w:rsid w:val="00756984"/>
    <w:rsid w:val="00757118"/>
    <w:rsid w:val="00762372"/>
    <w:rsid w:val="0077110C"/>
    <w:rsid w:val="00773732"/>
    <w:rsid w:val="00777AB2"/>
    <w:rsid w:val="00784C53"/>
    <w:rsid w:val="0078713F"/>
    <w:rsid w:val="00790517"/>
    <w:rsid w:val="007A41B9"/>
    <w:rsid w:val="007B04AC"/>
    <w:rsid w:val="007B75A1"/>
    <w:rsid w:val="007C567C"/>
    <w:rsid w:val="007D65A6"/>
    <w:rsid w:val="007D777A"/>
    <w:rsid w:val="007E149A"/>
    <w:rsid w:val="007E30D2"/>
    <w:rsid w:val="007F0F23"/>
    <w:rsid w:val="007F200C"/>
    <w:rsid w:val="00801174"/>
    <w:rsid w:val="00803414"/>
    <w:rsid w:val="00806D77"/>
    <w:rsid w:val="00815865"/>
    <w:rsid w:val="00815877"/>
    <w:rsid w:val="00815E3F"/>
    <w:rsid w:val="0081645D"/>
    <w:rsid w:val="00833899"/>
    <w:rsid w:val="0083580C"/>
    <w:rsid w:val="00836775"/>
    <w:rsid w:val="0084027E"/>
    <w:rsid w:val="0084512B"/>
    <w:rsid w:val="00846407"/>
    <w:rsid w:val="008477B6"/>
    <w:rsid w:val="00856313"/>
    <w:rsid w:val="008640AC"/>
    <w:rsid w:val="008651A7"/>
    <w:rsid w:val="00867FBC"/>
    <w:rsid w:val="0087548F"/>
    <w:rsid w:val="00883AE2"/>
    <w:rsid w:val="008916EB"/>
    <w:rsid w:val="008A7153"/>
    <w:rsid w:val="008B0593"/>
    <w:rsid w:val="008B55BB"/>
    <w:rsid w:val="008C77E7"/>
    <w:rsid w:val="008D565A"/>
    <w:rsid w:val="008D64B8"/>
    <w:rsid w:val="008E375B"/>
    <w:rsid w:val="008F7627"/>
    <w:rsid w:val="008F77A8"/>
    <w:rsid w:val="00900250"/>
    <w:rsid w:val="00906B28"/>
    <w:rsid w:val="00907182"/>
    <w:rsid w:val="009075D6"/>
    <w:rsid w:val="00907875"/>
    <w:rsid w:val="00914914"/>
    <w:rsid w:val="00915819"/>
    <w:rsid w:val="00917C39"/>
    <w:rsid w:val="00925964"/>
    <w:rsid w:val="00925E86"/>
    <w:rsid w:val="00933A99"/>
    <w:rsid w:val="009430C8"/>
    <w:rsid w:val="00951558"/>
    <w:rsid w:val="00956557"/>
    <w:rsid w:val="00957574"/>
    <w:rsid w:val="00970AF7"/>
    <w:rsid w:val="009770DA"/>
    <w:rsid w:val="00983C55"/>
    <w:rsid w:val="00985BBF"/>
    <w:rsid w:val="00986FD1"/>
    <w:rsid w:val="00990DDE"/>
    <w:rsid w:val="00995360"/>
    <w:rsid w:val="009962CA"/>
    <w:rsid w:val="009A755D"/>
    <w:rsid w:val="009B1D37"/>
    <w:rsid w:val="009B667F"/>
    <w:rsid w:val="009C08C2"/>
    <w:rsid w:val="009C3CB8"/>
    <w:rsid w:val="009C6682"/>
    <w:rsid w:val="009D5FF7"/>
    <w:rsid w:val="009D76C5"/>
    <w:rsid w:val="009E0074"/>
    <w:rsid w:val="009F11BD"/>
    <w:rsid w:val="009F1B1B"/>
    <w:rsid w:val="009F471B"/>
    <w:rsid w:val="00A00F27"/>
    <w:rsid w:val="00A019FF"/>
    <w:rsid w:val="00A0301B"/>
    <w:rsid w:val="00A1267C"/>
    <w:rsid w:val="00A17EC3"/>
    <w:rsid w:val="00A34B45"/>
    <w:rsid w:val="00A3737F"/>
    <w:rsid w:val="00A40491"/>
    <w:rsid w:val="00A41301"/>
    <w:rsid w:val="00A41AF6"/>
    <w:rsid w:val="00A439DB"/>
    <w:rsid w:val="00A443D6"/>
    <w:rsid w:val="00A4555C"/>
    <w:rsid w:val="00A50071"/>
    <w:rsid w:val="00A56805"/>
    <w:rsid w:val="00A56A81"/>
    <w:rsid w:val="00A5753E"/>
    <w:rsid w:val="00A57595"/>
    <w:rsid w:val="00A623CF"/>
    <w:rsid w:val="00A626AF"/>
    <w:rsid w:val="00A66F3F"/>
    <w:rsid w:val="00A71FA4"/>
    <w:rsid w:val="00A75350"/>
    <w:rsid w:val="00A83631"/>
    <w:rsid w:val="00A9762D"/>
    <w:rsid w:val="00A97747"/>
    <w:rsid w:val="00AA4690"/>
    <w:rsid w:val="00AB261F"/>
    <w:rsid w:val="00AC0938"/>
    <w:rsid w:val="00AC1524"/>
    <w:rsid w:val="00AD1848"/>
    <w:rsid w:val="00AD1D94"/>
    <w:rsid w:val="00AD243E"/>
    <w:rsid w:val="00AD7090"/>
    <w:rsid w:val="00AE2931"/>
    <w:rsid w:val="00AE30C2"/>
    <w:rsid w:val="00B04AC5"/>
    <w:rsid w:val="00B079DC"/>
    <w:rsid w:val="00B12713"/>
    <w:rsid w:val="00B210C1"/>
    <w:rsid w:val="00B211EA"/>
    <w:rsid w:val="00B22D5A"/>
    <w:rsid w:val="00B25059"/>
    <w:rsid w:val="00B36347"/>
    <w:rsid w:val="00B40746"/>
    <w:rsid w:val="00B41448"/>
    <w:rsid w:val="00B41752"/>
    <w:rsid w:val="00B4182E"/>
    <w:rsid w:val="00B42B82"/>
    <w:rsid w:val="00B50DE1"/>
    <w:rsid w:val="00B515AC"/>
    <w:rsid w:val="00B52ED8"/>
    <w:rsid w:val="00B537F6"/>
    <w:rsid w:val="00B54485"/>
    <w:rsid w:val="00B55764"/>
    <w:rsid w:val="00B61448"/>
    <w:rsid w:val="00B62D3E"/>
    <w:rsid w:val="00B65D1C"/>
    <w:rsid w:val="00B667AA"/>
    <w:rsid w:val="00B67908"/>
    <w:rsid w:val="00B73667"/>
    <w:rsid w:val="00B86DE2"/>
    <w:rsid w:val="00B90950"/>
    <w:rsid w:val="00B91979"/>
    <w:rsid w:val="00B96B04"/>
    <w:rsid w:val="00BB0B46"/>
    <w:rsid w:val="00BC080B"/>
    <w:rsid w:val="00BC5F8C"/>
    <w:rsid w:val="00BC7CC8"/>
    <w:rsid w:val="00BD166B"/>
    <w:rsid w:val="00BD2E34"/>
    <w:rsid w:val="00BD3EA0"/>
    <w:rsid w:val="00BD5FF4"/>
    <w:rsid w:val="00BE1D5E"/>
    <w:rsid w:val="00BE63CA"/>
    <w:rsid w:val="00BF0023"/>
    <w:rsid w:val="00BF5539"/>
    <w:rsid w:val="00C0120C"/>
    <w:rsid w:val="00C03D35"/>
    <w:rsid w:val="00C071BD"/>
    <w:rsid w:val="00C17413"/>
    <w:rsid w:val="00C2202B"/>
    <w:rsid w:val="00C249DB"/>
    <w:rsid w:val="00C35A4D"/>
    <w:rsid w:val="00C4188D"/>
    <w:rsid w:val="00C4272E"/>
    <w:rsid w:val="00C50F47"/>
    <w:rsid w:val="00C51530"/>
    <w:rsid w:val="00C5177C"/>
    <w:rsid w:val="00C54FB8"/>
    <w:rsid w:val="00C612DA"/>
    <w:rsid w:val="00C65417"/>
    <w:rsid w:val="00C6744C"/>
    <w:rsid w:val="00C72C0C"/>
    <w:rsid w:val="00C73CA3"/>
    <w:rsid w:val="00C75942"/>
    <w:rsid w:val="00C76825"/>
    <w:rsid w:val="00C77C9E"/>
    <w:rsid w:val="00C87D83"/>
    <w:rsid w:val="00C87FCD"/>
    <w:rsid w:val="00C929B6"/>
    <w:rsid w:val="00C96C2C"/>
    <w:rsid w:val="00C96E49"/>
    <w:rsid w:val="00CB42CD"/>
    <w:rsid w:val="00CC0644"/>
    <w:rsid w:val="00CC14F9"/>
    <w:rsid w:val="00CC18E2"/>
    <w:rsid w:val="00CC78C3"/>
    <w:rsid w:val="00CE04A0"/>
    <w:rsid w:val="00CE0DD6"/>
    <w:rsid w:val="00CE1442"/>
    <w:rsid w:val="00CE3E57"/>
    <w:rsid w:val="00CE4205"/>
    <w:rsid w:val="00CE441F"/>
    <w:rsid w:val="00CE5679"/>
    <w:rsid w:val="00CE5B0D"/>
    <w:rsid w:val="00CF23FF"/>
    <w:rsid w:val="00CF3AD2"/>
    <w:rsid w:val="00CF5E5F"/>
    <w:rsid w:val="00CF7050"/>
    <w:rsid w:val="00D015B2"/>
    <w:rsid w:val="00D02E24"/>
    <w:rsid w:val="00D03B6E"/>
    <w:rsid w:val="00D11F81"/>
    <w:rsid w:val="00D14510"/>
    <w:rsid w:val="00D172A2"/>
    <w:rsid w:val="00D237F8"/>
    <w:rsid w:val="00D24570"/>
    <w:rsid w:val="00D36D6F"/>
    <w:rsid w:val="00D3720B"/>
    <w:rsid w:val="00D427B1"/>
    <w:rsid w:val="00D42D9E"/>
    <w:rsid w:val="00D44F1B"/>
    <w:rsid w:val="00D46C4B"/>
    <w:rsid w:val="00D4723D"/>
    <w:rsid w:val="00D526B6"/>
    <w:rsid w:val="00D57402"/>
    <w:rsid w:val="00D604CB"/>
    <w:rsid w:val="00D6096E"/>
    <w:rsid w:val="00D647BD"/>
    <w:rsid w:val="00D67C92"/>
    <w:rsid w:val="00D727B9"/>
    <w:rsid w:val="00D73F29"/>
    <w:rsid w:val="00D745CE"/>
    <w:rsid w:val="00D760B9"/>
    <w:rsid w:val="00D802EF"/>
    <w:rsid w:val="00D80981"/>
    <w:rsid w:val="00D902B7"/>
    <w:rsid w:val="00D94541"/>
    <w:rsid w:val="00D97CED"/>
    <w:rsid w:val="00DA138C"/>
    <w:rsid w:val="00DA24D2"/>
    <w:rsid w:val="00DA6CFF"/>
    <w:rsid w:val="00DB022A"/>
    <w:rsid w:val="00DB73EE"/>
    <w:rsid w:val="00DD1F6F"/>
    <w:rsid w:val="00DD32E9"/>
    <w:rsid w:val="00DD4879"/>
    <w:rsid w:val="00DD489C"/>
    <w:rsid w:val="00DD7992"/>
    <w:rsid w:val="00DE2817"/>
    <w:rsid w:val="00DE3413"/>
    <w:rsid w:val="00DF223B"/>
    <w:rsid w:val="00DF2EFD"/>
    <w:rsid w:val="00DF6005"/>
    <w:rsid w:val="00DF6483"/>
    <w:rsid w:val="00DF7E3A"/>
    <w:rsid w:val="00E02C8C"/>
    <w:rsid w:val="00E02EAD"/>
    <w:rsid w:val="00E04E00"/>
    <w:rsid w:val="00E07198"/>
    <w:rsid w:val="00E079C5"/>
    <w:rsid w:val="00E12FD9"/>
    <w:rsid w:val="00E133E0"/>
    <w:rsid w:val="00E2463F"/>
    <w:rsid w:val="00E2600A"/>
    <w:rsid w:val="00E30D5F"/>
    <w:rsid w:val="00E36876"/>
    <w:rsid w:val="00E370DF"/>
    <w:rsid w:val="00E40928"/>
    <w:rsid w:val="00E4293B"/>
    <w:rsid w:val="00E42BD2"/>
    <w:rsid w:val="00E624BE"/>
    <w:rsid w:val="00E646F3"/>
    <w:rsid w:val="00E75C8F"/>
    <w:rsid w:val="00E8273E"/>
    <w:rsid w:val="00E83331"/>
    <w:rsid w:val="00E8667B"/>
    <w:rsid w:val="00E87A07"/>
    <w:rsid w:val="00E952C6"/>
    <w:rsid w:val="00E972C6"/>
    <w:rsid w:val="00E97C80"/>
    <w:rsid w:val="00EA0C8E"/>
    <w:rsid w:val="00EA3688"/>
    <w:rsid w:val="00EA64D3"/>
    <w:rsid w:val="00EB01AF"/>
    <w:rsid w:val="00EB1756"/>
    <w:rsid w:val="00EB428A"/>
    <w:rsid w:val="00EB4BA2"/>
    <w:rsid w:val="00EB7683"/>
    <w:rsid w:val="00EC0517"/>
    <w:rsid w:val="00EC3BC7"/>
    <w:rsid w:val="00ED0019"/>
    <w:rsid w:val="00ED2A49"/>
    <w:rsid w:val="00ED379E"/>
    <w:rsid w:val="00ED3E05"/>
    <w:rsid w:val="00ED4574"/>
    <w:rsid w:val="00ED51D2"/>
    <w:rsid w:val="00ED741D"/>
    <w:rsid w:val="00EE4E9E"/>
    <w:rsid w:val="00EE7242"/>
    <w:rsid w:val="00EF264B"/>
    <w:rsid w:val="00EF36ED"/>
    <w:rsid w:val="00EF3D93"/>
    <w:rsid w:val="00EF488B"/>
    <w:rsid w:val="00EF6870"/>
    <w:rsid w:val="00F00156"/>
    <w:rsid w:val="00F00C24"/>
    <w:rsid w:val="00F00DA0"/>
    <w:rsid w:val="00F05454"/>
    <w:rsid w:val="00F056A7"/>
    <w:rsid w:val="00F07248"/>
    <w:rsid w:val="00F116E2"/>
    <w:rsid w:val="00F126C5"/>
    <w:rsid w:val="00F15B20"/>
    <w:rsid w:val="00F220AA"/>
    <w:rsid w:val="00F317B3"/>
    <w:rsid w:val="00F33635"/>
    <w:rsid w:val="00F33D2D"/>
    <w:rsid w:val="00F35D5D"/>
    <w:rsid w:val="00F36692"/>
    <w:rsid w:val="00F4021C"/>
    <w:rsid w:val="00F41F37"/>
    <w:rsid w:val="00F500BE"/>
    <w:rsid w:val="00F50D4F"/>
    <w:rsid w:val="00F60357"/>
    <w:rsid w:val="00F822F5"/>
    <w:rsid w:val="00F823DA"/>
    <w:rsid w:val="00F860F2"/>
    <w:rsid w:val="00F9670B"/>
    <w:rsid w:val="00F973B1"/>
    <w:rsid w:val="00F97876"/>
    <w:rsid w:val="00FA4A1C"/>
    <w:rsid w:val="00FA66CD"/>
    <w:rsid w:val="00FC313B"/>
    <w:rsid w:val="00FD35A6"/>
    <w:rsid w:val="00FD36AB"/>
    <w:rsid w:val="00FE0808"/>
    <w:rsid w:val="00FE0C60"/>
    <w:rsid w:val="00FE10AC"/>
    <w:rsid w:val="00FE4A2D"/>
    <w:rsid w:val="00FE6CF3"/>
    <w:rsid w:val="00FE7209"/>
    <w:rsid w:val="00FF4B5D"/>
    <w:rsid w:val="00FF6F8E"/>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26F0CC4"/>
  <w15:chartTrackingRefBased/>
  <w15:docId w15:val="{23282B3F-4102-42F5-8D8C-76037B8BBF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uiPriority w:val="99"/>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table" w:customStyle="1" w:styleId="PwCTableFigures2">
    <w:name w:val="PwC Table Figures2"/>
    <w:basedOn w:val="TableNormal"/>
    <w:uiPriority w:val="99"/>
    <w:qFormat/>
    <w:rsid w:val="000643D0"/>
    <w:rPr>
      <w:rFonts w:ascii="Arial" w:eastAsia="Arial" w:hAnsi="Arial" w:cs="Times New Roman"/>
      <w:color w:val="000000"/>
      <w:lang w:bidi="ar-SA"/>
    </w:rPr>
    <w:tblPr>
      <w:tblInd w:w="0" w:type="nil"/>
      <w:tblBorders>
        <w:bottom w:val="single" w:sz="4" w:space="0" w:color="DC6900"/>
        <w:insideH w:val="dotted" w:sz="4" w:space="0" w:color="DC6900"/>
      </w:tblBorders>
      <w:tblCellMar>
        <w:top w:w="57" w:type="dxa"/>
      </w:tblCellMar>
    </w:tblPr>
    <w:tblStylePr w:type="firstRow">
      <w:rPr>
        <w:b/>
      </w:rPr>
      <w:tblPr/>
      <w:tcPr>
        <w:tcBorders>
          <w:top w:val="single" w:sz="6" w:space="0" w:color="DC6900"/>
          <w:left w:val="nil"/>
          <w:bottom w:val="single" w:sz="6" w:space="0" w:color="DC6900"/>
          <w:right w:val="nil"/>
          <w:insideH w:val="nil"/>
          <w:insideV w:val="nil"/>
          <w:tl2br w:val="nil"/>
          <w:tr2bl w:val="nil"/>
        </w:tcBorders>
      </w:tcPr>
    </w:tblStylePr>
    <w:tblStylePr w:type="lastRow">
      <w:rPr>
        <w:rFonts w:ascii="Arial" w:hAnsi="Arial" w:cs="Arial" w:hint="default"/>
        <w:b/>
        <w:i w:val="0"/>
        <w:color w:val="auto"/>
        <w:sz w:val="20"/>
        <w:szCs w:val="20"/>
      </w:rPr>
      <w:tblPr/>
      <w:tcPr>
        <w:tcBorders>
          <w:top w:val="single" w:sz="6" w:space="0" w:color="DC6900"/>
          <w:left w:val="nil"/>
          <w:bottom w:val="single" w:sz="6" w:space="0" w:color="DC6900"/>
          <w:right w:val="nil"/>
          <w:insideH w:val="nil"/>
          <w:insideV w:val="nil"/>
          <w:tl2br w:val="nil"/>
          <w:tr2bl w:val="nil"/>
        </w:tcBorders>
      </w:tcPr>
    </w:tblStylePr>
  </w:style>
  <w:style w:type="paragraph" w:styleId="BodyText0">
    <w:name w:val="Body Text"/>
    <w:basedOn w:val="Normal"/>
    <w:link w:val="BodyTextChar"/>
    <w:qFormat/>
    <w:rsid w:val="009962CA"/>
    <w:pPr>
      <w:spacing w:after="200" w:line="240" w:lineRule="atLeast"/>
    </w:pPr>
    <w:rPr>
      <w:rFonts w:ascii="Arial" w:hAnsi="Arial" w:cs="Arial"/>
      <w:sz w:val="20"/>
      <w:szCs w:val="20"/>
      <w:lang w:bidi="ar-SA"/>
    </w:rPr>
  </w:style>
  <w:style w:type="character" w:customStyle="1" w:styleId="BodyTextChar">
    <w:name w:val="Body Text Char"/>
    <w:link w:val="BodyText0"/>
    <w:rsid w:val="009962CA"/>
    <w:rPr>
      <w:rFonts w:ascii="Arial" w:hAnsi="Arial" w:cs="Arial"/>
      <w:sz w:val="20"/>
      <w:szCs w:val="20"/>
      <w:lang w:bidi="ar-SA"/>
    </w:rPr>
  </w:style>
  <w:style w:type="table" w:customStyle="1" w:styleId="PwCTableFigures1">
    <w:name w:val="PwC Table Figures1"/>
    <w:basedOn w:val="TableNormal"/>
    <w:uiPriority w:val="99"/>
    <w:qFormat/>
    <w:rsid w:val="009962CA"/>
    <w:rPr>
      <w:rFonts w:ascii="Arial" w:eastAsia="Arial" w:hAnsi="Arial" w:cs="Times New Roman"/>
      <w:color w:val="000000"/>
      <w:lang w:bidi="ar-SA"/>
    </w:rPr>
    <w:tblPr>
      <w:tblInd w:w="0" w:type="nil"/>
      <w:tblBorders>
        <w:bottom w:val="single" w:sz="4" w:space="0" w:color="DC6900"/>
        <w:insideH w:val="dotted" w:sz="4" w:space="0" w:color="DC6900"/>
      </w:tblBorders>
      <w:tblCellMar>
        <w:top w:w="57" w:type="dxa"/>
      </w:tblCellMar>
    </w:tblPr>
    <w:tblStylePr w:type="firstRow">
      <w:rPr>
        <w:b/>
      </w:rPr>
      <w:tblPr/>
      <w:tcPr>
        <w:tcBorders>
          <w:top w:val="single" w:sz="6" w:space="0" w:color="DC6900"/>
          <w:left w:val="nil"/>
          <w:bottom w:val="single" w:sz="6" w:space="0" w:color="DC6900"/>
          <w:right w:val="nil"/>
          <w:insideH w:val="nil"/>
          <w:insideV w:val="nil"/>
          <w:tl2br w:val="nil"/>
          <w:tr2bl w:val="nil"/>
        </w:tcBorders>
      </w:tcPr>
    </w:tblStylePr>
    <w:tblStylePr w:type="lastRow">
      <w:rPr>
        <w:rFonts w:ascii="Arial" w:hAnsi="Arial" w:cs="Arial" w:hint="default"/>
        <w:b/>
        <w:i w:val="0"/>
        <w:color w:val="auto"/>
        <w:sz w:val="20"/>
        <w:szCs w:val="20"/>
      </w:rPr>
      <w:tblPr/>
      <w:tcPr>
        <w:tcBorders>
          <w:top w:val="single" w:sz="6" w:space="0" w:color="DC6900"/>
          <w:left w:val="nil"/>
          <w:bottom w:val="single" w:sz="6" w:space="0" w:color="DC6900"/>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685705"/>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685705"/>
    <w:rPr>
      <w:rFonts w:ascii="Segoe UI" w:hAnsi="Segoe UI" w:cs="Angsana New"/>
      <w:sz w:val="18"/>
      <w:szCs w:val="22"/>
    </w:rPr>
  </w:style>
  <w:style w:type="character" w:styleId="CommentReference">
    <w:name w:val="annotation reference"/>
    <w:uiPriority w:val="99"/>
    <w:semiHidden/>
    <w:unhideWhenUsed/>
    <w:rsid w:val="00F97876"/>
    <w:rPr>
      <w:sz w:val="16"/>
      <w:szCs w:val="16"/>
    </w:rPr>
  </w:style>
  <w:style w:type="paragraph" w:styleId="CommentText">
    <w:name w:val="annotation text"/>
    <w:basedOn w:val="Normal"/>
    <w:link w:val="CommentTextChar"/>
    <w:uiPriority w:val="99"/>
    <w:semiHidden/>
    <w:unhideWhenUsed/>
    <w:rsid w:val="00F97876"/>
    <w:pPr>
      <w:spacing w:line="240" w:lineRule="auto"/>
    </w:pPr>
    <w:rPr>
      <w:sz w:val="20"/>
      <w:szCs w:val="25"/>
    </w:rPr>
  </w:style>
  <w:style w:type="character" w:customStyle="1" w:styleId="CommentTextChar">
    <w:name w:val="Comment Text Char"/>
    <w:link w:val="CommentText"/>
    <w:uiPriority w:val="99"/>
    <w:semiHidden/>
    <w:rsid w:val="00F97876"/>
    <w:rPr>
      <w:sz w:val="20"/>
      <w:szCs w:val="25"/>
    </w:rPr>
  </w:style>
  <w:style w:type="paragraph" w:styleId="CommentSubject">
    <w:name w:val="annotation subject"/>
    <w:basedOn w:val="CommentText"/>
    <w:next w:val="CommentText"/>
    <w:link w:val="CommentSubjectChar"/>
    <w:uiPriority w:val="99"/>
    <w:semiHidden/>
    <w:unhideWhenUsed/>
    <w:rsid w:val="00F97876"/>
    <w:rPr>
      <w:b/>
      <w:bCs/>
    </w:rPr>
  </w:style>
  <w:style w:type="character" w:customStyle="1" w:styleId="CommentSubjectChar">
    <w:name w:val="Comment Subject Char"/>
    <w:link w:val="CommentSubject"/>
    <w:uiPriority w:val="99"/>
    <w:semiHidden/>
    <w:rsid w:val="00F97876"/>
    <w:rPr>
      <w:b/>
      <w:bCs/>
      <w:sz w:val="20"/>
      <w:szCs w:val="25"/>
    </w:rPr>
  </w:style>
  <w:style w:type="paragraph" w:customStyle="1" w:styleId="a">
    <w:name w:val="à¹×éÍàÃ×èÍ§"/>
    <w:basedOn w:val="Normal"/>
    <w:rsid w:val="00041089"/>
    <w:pPr>
      <w:spacing w:after="0" w:line="240" w:lineRule="auto"/>
      <w:ind w:right="386"/>
    </w:pPr>
    <w:rPr>
      <w:rFonts w:ascii="Times New Roman" w:eastAsia="Times New Roman" w:hAnsi="Times New Roman" w:cs="Times New Roman"/>
      <w:sz w:val="28"/>
    </w:rPr>
  </w:style>
  <w:style w:type="character" w:styleId="Hyperlink">
    <w:name w:val="Hyperlink"/>
    <w:uiPriority w:val="99"/>
    <w:unhideWhenUsed/>
    <w:rsid w:val="009C3CB8"/>
    <w:rPr>
      <w:color w:val="0563C1"/>
      <w:u w:val="single"/>
    </w:rPr>
  </w:style>
  <w:style w:type="paragraph" w:styleId="Revision">
    <w:name w:val="Revision"/>
    <w:hidden/>
    <w:uiPriority w:val="99"/>
    <w:semiHidden/>
    <w:rsid w:val="0018751F"/>
    <w:rPr>
      <w:sz w:val="22"/>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393893166">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963846041">
      <w:bodyDiv w:val="1"/>
      <w:marLeft w:val="0"/>
      <w:marRight w:val="0"/>
      <w:marTop w:val="0"/>
      <w:marBottom w:val="0"/>
      <w:divBdr>
        <w:top w:val="none" w:sz="0" w:space="0" w:color="auto"/>
        <w:left w:val="none" w:sz="0" w:space="0" w:color="auto"/>
        <w:bottom w:val="none" w:sz="0" w:space="0" w:color="auto"/>
        <w:right w:val="none" w:sz="0" w:space="0" w:color="auto"/>
      </w:divBdr>
    </w:div>
    <w:div w:id="971178836">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099644738">
      <w:bodyDiv w:val="1"/>
      <w:marLeft w:val="0"/>
      <w:marRight w:val="0"/>
      <w:marTop w:val="0"/>
      <w:marBottom w:val="0"/>
      <w:divBdr>
        <w:top w:val="none" w:sz="0" w:space="0" w:color="auto"/>
        <w:left w:val="none" w:sz="0" w:space="0" w:color="auto"/>
        <w:bottom w:val="none" w:sz="0" w:space="0" w:color="auto"/>
        <w:right w:val="none" w:sz="0" w:space="0" w:color="auto"/>
      </w:divBdr>
    </w:div>
    <w:div w:id="1416053410">
      <w:bodyDiv w:val="1"/>
      <w:marLeft w:val="0"/>
      <w:marRight w:val="0"/>
      <w:marTop w:val="0"/>
      <w:marBottom w:val="0"/>
      <w:divBdr>
        <w:top w:val="none" w:sz="0" w:space="0" w:color="auto"/>
        <w:left w:val="none" w:sz="0" w:space="0" w:color="auto"/>
        <w:bottom w:val="none" w:sz="0" w:space="0" w:color="auto"/>
        <w:right w:val="none" w:sz="0" w:space="0" w:color="auto"/>
      </w:divBdr>
    </w:div>
    <w:div w:id="1438333388">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655445970">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1942182324">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4A2463-DD71-4A85-8DE5-C0260B8C3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6</Pages>
  <Words>2164</Words>
  <Characters>12341</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14477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Nongluck Amornsathit (TH)</cp:lastModifiedBy>
  <cp:revision>8</cp:revision>
  <cp:lastPrinted>2021-02-25T07:26:00Z</cp:lastPrinted>
  <dcterms:created xsi:type="dcterms:W3CDTF">2022-02-16T06:07:00Z</dcterms:created>
  <dcterms:modified xsi:type="dcterms:W3CDTF">2022-02-22T11:09:00Z</dcterms:modified>
</cp:coreProperties>
</file>