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EC1593" w14:textId="77777777" w:rsidR="00790517" w:rsidRPr="003B50CE" w:rsidRDefault="00790517" w:rsidP="000D55B0">
      <w:pPr>
        <w:pStyle w:val="Default"/>
        <w:rPr>
          <w:b/>
          <w:bCs/>
          <w:color w:val="CF4A02"/>
          <w:sz w:val="20"/>
          <w:szCs w:val="20"/>
        </w:rPr>
      </w:pPr>
      <w:r w:rsidRPr="003B50CE">
        <w:rPr>
          <w:b/>
          <w:bCs/>
          <w:color w:val="CF4A02"/>
          <w:sz w:val="20"/>
          <w:szCs w:val="20"/>
        </w:rPr>
        <w:t>I</w:t>
      </w:r>
      <w:r w:rsidR="00886FDA" w:rsidRPr="003B50CE">
        <w:rPr>
          <w:b/>
          <w:bCs/>
          <w:color w:val="CF4A02"/>
          <w:sz w:val="20"/>
          <w:szCs w:val="20"/>
        </w:rPr>
        <w:t>ndependent</w:t>
      </w:r>
      <w:r w:rsidRPr="003B50CE">
        <w:rPr>
          <w:b/>
          <w:bCs/>
          <w:color w:val="CF4A02"/>
          <w:sz w:val="20"/>
          <w:szCs w:val="20"/>
        </w:rPr>
        <w:t xml:space="preserve"> </w:t>
      </w:r>
      <w:r w:rsidR="008E0FC2" w:rsidRPr="003B50CE">
        <w:rPr>
          <w:b/>
          <w:bCs/>
          <w:color w:val="CF4A02"/>
          <w:sz w:val="20"/>
          <w:szCs w:val="20"/>
        </w:rPr>
        <w:t>A</w:t>
      </w:r>
      <w:r w:rsidR="00886FDA" w:rsidRPr="003B50CE">
        <w:rPr>
          <w:b/>
          <w:bCs/>
          <w:color w:val="CF4A02"/>
          <w:sz w:val="20"/>
          <w:szCs w:val="20"/>
        </w:rPr>
        <w:t>uditor</w:t>
      </w:r>
      <w:r w:rsidRPr="003B50CE">
        <w:rPr>
          <w:b/>
          <w:bCs/>
          <w:color w:val="CF4A02"/>
          <w:sz w:val="20"/>
          <w:szCs w:val="20"/>
        </w:rPr>
        <w:t>’</w:t>
      </w:r>
      <w:r w:rsidR="00886FDA" w:rsidRPr="003B50CE">
        <w:rPr>
          <w:b/>
          <w:bCs/>
          <w:color w:val="CF4A02"/>
          <w:sz w:val="20"/>
          <w:szCs w:val="20"/>
        </w:rPr>
        <w:t xml:space="preserve">s </w:t>
      </w:r>
      <w:r w:rsidR="008E0FC2" w:rsidRPr="003B50CE">
        <w:rPr>
          <w:b/>
          <w:bCs/>
          <w:color w:val="CF4A02"/>
          <w:sz w:val="20"/>
          <w:szCs w:val="20"/>
        </w:rPr>
        <w:t>R</w:t>
      </w:r>
      <w:r w:rsidR="00886FDA" w:rsidRPr="003B50CE">
        <w:rPr>
          <w:b/>
          <w:bCs/>
          <w:color w:val="CF4A02"/>
          <w:sz w:val="20"/>
          <w:szCs w:val="20"/>
        </w:rPr>
        <w:t>eport</w:t>
      </w:r>
      <w:r w:rsidRPr="003B50CE">
        <w:rPr>
          <w:b/>
          <w:bCs/>
          <w:color w:val="CF4A02"/>
          <w:sz w:val="20"/>
          <w:szCs w:val="20"/>
        </w:rPr>
        <w:t xml:space="preserve"> </w:t>
      </w:r>
    </w:p>
    <w:p w14:paraId="5A049593" w14:textId="77777777" w:rsidR="000D55B0" w:rsidRPr="003B50CE" w:rsidRDefault="000D55B0" w:rsidP="000D55B0">
      <w:pPr>
        <w:pStyle w:val="Default"/>
        <w:rPr>
          <w:b/>
          <w:bCs/>
          <w:color w:val="CF4A02"/>
          <w:sz w:val="18"/>
          <w:szCs w:val="18"/>
        </w:rPr>
      </w:pPr>
    </w:p>
    <w:p w14:paraId="7CEB0071" w14:textId="77777777" w:rsidR="000D55B0" w:rsidRPr="003B50CE" w:rsidRDefault="000D55B0" w:rsidP="000D55B0">
      <w:pPr>
        <w:pStyle w:val="Default"/>
        <w:rPr>
          <w:color w:val="CF4A02"/>
          <w:sz w:val="18"/>
          <w:szCs w:val="18"/>
        </w:rPr>
      </w:pPr>
    </w:p>
    <w:p w14:paraId="5E7CD94C" w14:textId="77777777" w:rsidR="00790517" w:rsidRPr="003B50CE" w:rsidRDefault="00E07F94" w:rsidP="000D55B0">
      <w:pPr>
        <w:pStyle w:val="Default"/>
        <w:rPr>
          <w:color w:val="CF4A02"/>
          <w:sz w:val="18"/>
          <w:szCs w:val="18"/>
        </w:rPr>
      </w:pPr>
      <w:r w:rsidRPr="003B50CE">
        <w:rPr>
          <w:color w:val="CF4A02"/>
          <w:sz w:val="18"/>
          <w:szCs w:val="18"/>
        </w:rPr>
        <w:t>To the s</w:t>
      </w:r>
      <w:r w:rsidR="00790517" w:rsidRPr="003B50CE">
        <w:rPr>
          <w:color w:val="CF4A02"/>
          <w:sz w:val="18"/>
          <w:szCs w:val="18"/>
        </w:rPr>
        <w:t xml:space="preserve">hareholders </w:t>
      </w:r>
      <w:r w:rsidR="00B50F72" w:rsidRPr="003B50CE">
        <w:rPr>
          <w:color w:val="CF4A02"/>
          <w:sz w:val="18"/>
          <w:szCs w:val="18"/>
        </w:rPr>
        <w:t xml:space="preserve">of </w:t>
      </w:r>
      <w:proofErr w:type="spellStart"/>
      <w:r w:rsidR="00D47B6A" w:rsidRPr="003B50CE">
        <w:rPr>
          <w:color w:val="CF4A02"/>
          <w:sz w:val="18"/>
          <w:szCs w:val="18"/>
        </w:rPr>
        <w:t>Siamgas</w:t>
      </w:r>
      <w:proofErr w:type="spellEnd"/>
      <w:r w:rsidR="00D47B6A" w:rsidRPr="003B50CE">
        <w:rPr>
          <w:color w:val="CF4A02"/>
          <w:sz w:val="18"/>
          <w:szCs w:val="18"/>
        </w:rPr>
        <w:t xml:space="preserve"> and Petrochemicals</w:t>
      </w:r>
      <w:r w:rsidR="00B50F72" w:rsidRPr="003B50CE">
        <w:rPr>
          <w:color w:val="CF4A02"/>
          <w:sz w:val="18"/>
          <w:szCs w:val="18"/>
        </w:rPr>
        <w:t xml:space="preserve"> Public Company Limited</w:t>
      </w:r>
    </w:p>
    <w:p w14:paraId="76A92853" w14:textId="77777777" w:rsidR="00FD1B18" w:rsidRPr="003B50CE" w:rsidRDefault="00FD1B18" w:rsidP="000D55B0">
      <w:pPr>
        <w:pStyle w:val="Default"/>
        <w:rPr>
          <w:b/>
          <w:bCs/>
          <w:color w:val="CF4A02"/>
          <w:sz w:val="18"/>
          <w:szCs w:val="18"/>
        </w:rPr>
      </w:pPr>
    </w:p>
    <w:p w14:paraId="527CF1AF" w14:textId="77777777" w:rsidR="00790517" w:rsidRPr="003B50CE" w:rsidRDefault="00790517" w:rsidP="000D55B0">
      <w:pPr>
        <w:pStyle w:val="Default"/>
        <w:rPr>
          <w:b/>
          <w:bCs/>
          <w:color w:val="CF4A02"/>
          <w:sz w:val="18"/>
          <w:szCs w:val="18"/>
        </w:rPr>
      </w:pPr>
    </w:p>
    <w:p w14:paraId="1E50B865" w14:textId="77777777" w:rsidR="00790517" w:rsidRPr="003B50CE" w:rsidRDefault="009D6C4B" w:rsidP="00C46DA4">
      <w:pPr>
        <w:pStyle w:val="Default"/>
        <w:spacing w:line="360" w:lineRule="auto"/>
        <w:jc w:val="thaiDistribute"/>
        <w:rPr>
          <w:b/>
          <w:bCs/>
          <w:color w:val="CF4A02"/>
          <w:sz w:val="18"/>
          <w:szCs w:val="18"/>
        </w:rPr>
      </w:pPr>
      <w:r w:rsidRPr="003B50CE">
        <w:rPr>
          <w:b/>
          <w:bCs/>
          <w:color w:val="CF4A02"/>
          <w:sz w:val="18"/>
          <w:szCs w:val="18"/>
        </w:rPr>
        <w:t>My o</w:t>
      </w:r>
      <w:r w:rsidR="00790517" w:rsidRPr="003B50CE">
        <w:rPr>
          <w:b/>
          <w:bCs/>
          <w:color w:val="CF4A02"/>
          <w:sz w:val="18"/>
          <w:szCs w:val="18"/>
        </w:rPr>
        <w:t xml:space="preserve">pinion </w:t>
      </w:r>
    </w:p>
    <w:p w14:paraId="42AB1F1D" w14:textId="12BB0FF6" w:rsidR="003B00E6" w:rsidRPr="00617497" w:rsidRDefault="003B00E6" w:rsidP="00C03ED1">
      <w:pPr>
        <w:pStyle w:val="Default"/>
        <w:jc w:val="both"/>
        <w:rPr>
          <w:color w:val="auto"/>
          <w:spacing w:val="-2"/>
          <w:sz w:val="18"/>
          <w:szCs w:val="18"/>
        </w:rPr>
      </w:pPr>
      <w:r w:rsidRPr="00617497">
        <w:rPr>
          <w:color w:val="auto"/>
          <w:spacing w:val="-4"/>
          <w:sz w:val="18"/>
          <w:szCs w:val="18"/>
        </w:rPr>
        <w:t xml:space="preserve">In my opinion, the consolidated financial statements and the separate financial statements present fairly, in all material </w:t>
      </w:r>
      <w:r w:rsidRPr="00617497">
        <w:rPr>
          <w:color w:val="auto"/>
          <w:spacing w:val="-2"/>
          <w:sz w:val="18"/>
          <w:szCs w:val="18"/>
        </w:rPr>
        <w:t xml:space="preserve">respects, the consolidated financial position of </w:t>
      </w:r>
      <w:proofErr w:type="spellStart"/>
      <w:r w:rsidRPr="00617497">
        <w:rPr>
          <w:color w:val="auto"/>
          <w:spacing w:val="-2"/>
          <w:sz w:val="18"/>
          <w:szCs w:val="18"/>
        </w:rPr>
        <w:t>Siamgas</w:t>
      </w:r>
      <w:proofErr w:type="spellEnd"/>
      <w:r w:rsidRPr="00617497">
        <w:rPr>
          <w:color w:val="auto"/>
          <w:spacing w:val="-2"/>
          <w:sz w:val="18"/>
          <w:szCs w:val="18"/>
        </w:rPr>
        <w:t xml:space="preserve"> and Petrochemicals Public Company Limited (the Company) and its subsidiaries (the Group) and the separate financial position of the Company as at</w:t>
      </w:r>
      <w:r w:rsidR="00311D43" w:rsidRPr="00617497">
        <w:rPr>
          <w:color w:val="auto"/>
          <w:spacing w:val="-2"/>
          <w:sz w:val="18"/>
          <w:szCs w:val="18"/>
          <w:cs/>
        </w:rPr>
        <w:t xml:space="preserve"> </w:t>
      </w:r>
      <w:r w:rsidR="007A3BD8" w:rsidRPr="00617497">
        <w:rPr>
          <w:color w:val="auto"/>
          <w:spacing w:val="-2"/>
          <w:sz w:val="18"/>
          <w:szCs w:val="18"/>
        </w:rPr>
        <w:t>31</w:t>
      </w:r>
      <w:r w:rsidRPr="00617497">
        <w:rPr>
          <w:color w:val="auto"/>
          <w:spacing w:val="-2"/>
          <w:sz w:val="18"/>
          <w:szCs w:val="18"/>
        </w:rPr>
        <w:t xml:space="preserve"> December </w:t>
      </w:r>
      <w:r w:rsidR="007A3BD8" w:rsidRPr="00617497">
        <w:rPr>
          <w:color w:val="auto"/>
          <w:spacing w:val="-2"/>
          <w:sz w:val="18"/>
          <w:szCs w:val="18"/>
        </w:rPr>
        <w:t>2021</w:t>
      </w:r>
      <w:r w:rsidRPr="00617497">
        <w:rPr>
          <w:color w:val="auto"/>
          <w:spacing w:val="-2"/>
          <w:sz w:val="18"/>
          <w:szCs w:val="18"/>
        </w:rPr>
        <w:t>, and its</w:t>
      </w:r>
      <w:r w:rsidRPr="00617497">
        <w:rPr>
          <w:color w:val="auto"/>
          <w:spacing w:val="-4"/>
          <w:sz w:val="18"/>
          <w:szCs w:val="18"/>
        </w:rPr>
        <w:t xml:space="preserve"> </w:t>
      </w:r>
      <w:r w:rsidRPr="00617497">
        <w:rPr>
          <w:color w:val="auto"/>
          <w:spacing w:val="-2"/>
          <w:sz w:val="18"/>
          <w:szCs w:val="18"/>
        </w:rPr>
        <w:t>consolidated and separate financial performance and its consolidated and separate cash flows for the year then ended in accordance with Thai Financial Reporting Standards (TFRS).</w:t>
      </w:r>
    </w:p>
    <w:p w14:paraId="39D56E8E" w14:textId="172ED4EA" w:rsidR="003B00E6" w:rsidRDefault="003B00E6" w:rsidP="000E2D69">
      <w:pPr>
        <w:pStyle w:val="Default"/>
        <w:jc w:val="thaiDistribute"/>
        <w:rPr>
          <w:rFonts w:cs="Cordia New"/>
          <w:b/>
          <w:bCs/>
          <w:color w:val="CF4A02"/>
          <w:sz w:val="18"/>
          <w:szCs w:val="18"/>
        </w:rPr>
      </w:pPr>
    </w:p>
    <w:p w14:paraId="7AAAC901" w14:textId="77777777" w:rsidR="000E2D69" w:rsidRPr="00B30912" w:rsidRDefault="000E2D69" w:rsidP="000E2D69">
      <w:pPr>
        <w:pStyle w:val="Default"/>
        <w:jc w:val="thaiDistribute"/>
        <w:rPr>
          <w:rFonts w:cs="Cordia New"/>
          <w:b/>
          <w:bCs/>
          <w:color w:val="CF4A02"/>
          <w:sz w:val="18"/>
          <w:szCs w:val="18"/>
        </w:rPr>
      </w:pPr>
    </w:p>
    <w:p w14:paraId="4BFF2151" w14:textId="77777777" w:rsidR="009D6C4B" w:rsidRPr="00887B0E" w:rsidRDefault="009D6C4B" w:rsidP="00C46DA4">
      <w:pPr>
        <w:pStyle w:val="Default"/>
        <w:spacing w:line="360" w:lineRule="auto"/>
        <w:jc w:val="thaiDistribute"/>
        <w:rPr>
          <w:b/>
          <w:bCs/>
          <w:color w:val="CF4A02"/>
          <w:sz w:val="18"/>
          <w:szCs w:val="18"/>
        </w:rPr>
      </w:pPr>
      <w:r w:rsidRPr="00887B0E">
        <w:rPr>
          <w:b/>
          <w:bCs/>
          <w:color w:val="CF4A02"/>
          <w:sz w:val="18"/>
          <w:szCs w:val="18"/>
        </w:rPr>
        <w:t>What I have audited</w:t>
      </w:r>
    </w:p>
    <w:p w14:paraId="15ADF134" w14:textId="77777777" w:rsidR="0087307F" w:rsidRPr="003B50CE" w:rsidRDefault="0087307F" w:rsidP="0087307F">
      <w:pPr>
        <w:pStyle w:val="Default"/>
        <w:jc w:val="thaiDistribute"/>
        <w:rPr>
          <w:sz w:val="18"/>
          <w:szCs w:val="18"/>
        </w:rPr>
      </w:pPr>
      <w:r w:rsidRPr="003B50CE">
        <w:rPr>
          <w:sz w:val="18"/>
          <w:szCs w:val="18"/>
        </w:rPr>
        <w:t>The consolidated financial statements and the separate financial statements comprise:</w:t>
      </w:r>
    </w:p>
    <w:p w14:paraId="4D0B0406" w14:textId="77777777" w:rsidR="00565B36" w:rsidRPr="000E2D69" w:rsidRDefault="00565B36" w:rsidP="0087307F">
      <w:pPr>
        <w:pStyle w:val="Default"/>
        <w:jc w:val="thaiDistribute"/>
        <w:rPr>
          <w:sz w:val="12"/>
          <w:szCs w:val="12"/>
        </w:rPr>
      </w:pPr>
    </w:p>
    <w:p w14:paraId="3AA6337F" w14:textId="38662107" w:rsidR="0087307F" w:rsidRPr="003B50CE" w:rsidRDefault="0087307F" w:rsidP="0087307F">
      <w:pPr>
        <w:pStyle w:val="Default"/>
        <w:numPr>
          <w:ilvl w:val="0"/>
          <w:numId w:val="1"/>
        </w:numPr>
        <w:tabs>
          <w:tab w:val="clear" w:pos="720"/>
          <w:tab w:val="num" w:pos="540"/>
        </w:tabs>
        <w:ind w:left="547"/>
        <w:jc w:val="thaiDistribute"/>
        <w:rPr>
          <w:color w:val="auto"/>
          <w:sz w:val="18"/>
          <w:szCs w:val="18"/>
        </w:rPr>
      </w:pPr>
      <w:r w:rsidRPr="003B50CE">
        <w:rPr>
          <w:color w:val="auto"/>
          <w:sz w:val="18"/>
          <w:szCs w:val="18"/>
        </w:rPr>
        <w:t xml:space="preserve">the consolidated and separate statements of financial position as </w:t>
      </w:r>
      <w:proofErr w:type="gramStart"/>
      <w:r w:rsidRPr="003B50CE">
        <w:rPr>
          <w:color w:val="auto"/>
          <w:sz w:val="18"/>
          <w:szCs w:val="18"/>
        </w:rPr>
        <w:t>at</w:t>
      </w:r>
      <w:proofErr w:type="gramEnd"/>
      <w:r w:rsidRPr="003B50CE">
        <w:rPr>
          <w:color w:val="auto"/>
          <w:sz w:val="18"/>
          <w:szCs w:val="18"/>
        </w:rPr>
        <w:t xml:space="preserve"> </w:t>
      </w:r>
      <w:r w:rsidR="007A3BD8" w:rsidRPr="007A3BD8">
        <w:rPr>
          <w:color w:val="auto"/>
          <w:sz w:val="18"/>
          <w:szCs w:val="18"/>
        </w:rPr>
        <w:t>31</w:t>
      </w:r>
      <w:r w:rsidRPr="003B50CE">
        <w:rPr>
          <w:color w:val="auto"/>
          <w:sz w:val="18"/>
          <w:szCs w:val="18"/>
        </w:rPr>
        <w:t xml:space="preserve"> December </w:t>
      </w:r>
      <w:r w:rsidR="007A3BD8" w:rsidRPr="007A3BD8">
        <w:rPr>
          <w:color w:val="auto"/>
          <w:sz w:val="18"/>
          <w:szCs w:val="18"/>
        </w:rPr>
        <w:t>2021</w:t>
      </w:r>
      <w:r w:rsidRPr="003B50CE">
        <w:rPr>
          <w:color w:val="auto"/>
          <w:sz w:val="18"/>
          <w:szCs w:val="18"/>
        </w:rPr>
        <w:t>;</w:t>
      </w:r>
    </w:p>
    <w:p w14:paraId="15125665" w14:textId="77777777" w:rsidR="0087307F" w:rsidRPr="003B50CE" w:rsidRDefault="0087307F" w:rsidP="0087307F">
      <w:pPr>
        <w:pStyle w:val="Default"/>
        <w:numPr>
          <w:ilvl w:val="0"/>
          <w:numId w:val="1"/>
        </w:numPr>
        <w:tabs>
          <w:tab w:val="clear" w:pos="720"/>
          <w:tab w:val="num" w:pos="540"/>
        </w:tabs>
        <w:ind w:left="547"/>
        <w:jc w:val="thaiDistribute"/>
        <w:rPr>
          <w:color w:val="auto"/>
          <w:sz w:val="18"/>
          <w:szCs w:val="18"/>
        </w:rPr>
      </w:pPr>
      <w:r w:rsidRPr="003B50CE">
        <w:rPr>
          <w:color w:val="auto"/>
          <w:sz w:val="18"/>
          <w:szCs w:val="18"/>
        </w:rPr>
        <w:t xml:space="preserve">the consolidated and separate statements of income for the year then </w:t>
      </w:r>
      <w:proofErr w:type="gramStart"/>
      <w:r w:rsidRPr="003B50CE">
        <w:rPr>
          <w:color w:val="auto"/>
          <w:sz w:val="18"/>
          <w:szCs w:val="18"/>
        </w:rPr>
        <w:t>ended;</w:t>
      </w:r>
      <w:proofErr w:type="gramEnd"/>
    </w:p>
    <w:p w14:paraId="7B893090" w14:textId="77777777" w:rsidR="0087307F" w:rsidRPr="003B50CE" w:rsidRDefault="0087307F" w:rsidP="0087307F">
      <w:pPr>
        <w:pStyle w:val="Default"/>
        <w:numPr>
          <w:ilvl w:val="0"/>
          <w:numId w:val="1"/>
        </w:numPr>
        <w:tabs>
          <w:tab w:val="clear" w:pos="720"/>
          <w:tab w:val="num" w:pos="540"/>
        </w:tabs>
        <w:ind w:left="547"/>
        <w:jc w:val="thaiDistribute"/>
        <w:rPr>
          <w:color w:val="auto"/>
          <w:sz w:val="18"/>
          <w:szCs w:val="18"/>
        </w:rPr>
      </w:pPr>
      <w:r w:rsidRPr="003B50CE">
        <w:rPr>
          <w:color w:val="auto"/>
          <w:sz w:val="18"/>
          <w:szCs w:val="18"/>
        </w:rPr>
        <w:t xml:space="preserve">the consolidated and separate statements of comprehensive income for the year then </w:t>
      </w:r>
      <w:proofErr w:type="gramStart"/>
      <w:r w:rsidRPr="003B50CE">
        <w:rPr>
          <w:color w:val="auto"/>
          <w:sz w:val="18"/>
          <w:szCs w:val="18"/>
        </w:rPr>
        <w:t>ended;</w:t>
      </w:r>
      <w:proofErr w:type="gramEnd"/>
    </w:p>
    <w:p w14:paraId="5918F647" w14:textId="77777777" w:rsidR="0087307F" w:rsidRPr="003B50CE" w:rsidRDefault="0087307F" w:rsidP="0087307F">
      <w:pPr>
        <w:pStyle w:val="Default"/>
        <w:numPr>
          <w:ilvl w:val="0"/>
          <w:numId w:val="1"/>
        </w:numPr>
        <w:tabs>
          <w:tab w:val="clear" w:pos="720"/>
          <w:tab w:val="num" w:pos="540"/>
        </w:tabs>
        <w:ind w:left="547"/>
        <w:jc w:val="thaiDistribute"/>
        <w:rPr>
          <w:color w:val="auto"/>
          <w:sz w:val="18"/>
          <w:szCs w:val="18"/>
        </w:rPr>
      </w:pPr>
      <w:r w:rsidRPr="003B50CE">
        <w:rPr>
          <w:color w:val="auto"/>
          <w:sz w:val="18"/>
          <w:szCs w:val="18"/>
        </w:rPr>
        <w:t xml:space="preserve">the consolidated and separate statements of changes in equity for the year then </w:t>
      </w:r>
      <w:proofErr w:type="gramStart"/>
      <w:r w:rsidRPr="003B50CE">
        <w:rPr>
          <w:color w:val="auto"/>
          <w:sz w:val="18"/>
          <w:szCs w:val="18"/>
        </w:rPr>
        <w:t>ended;</w:t>
      </w:r>
      <w:proofErr w:type="gramEnd"/>
    </w:p>
    <w:p w14:paraId="2DACE646" w14:textId="77777777" w:rsidR="0087307F" w:rsidRPr="003B50CE" w:rsidRDefault="0087307F" w:rsidP="0087307F">
      <w:pPr>
        <w:pStyle w:val="Default"/>
        <w:numPr>
          <w:ilvl w:val="0"/>
          <w:numId w:val="1"/>
        </w:numPr>
        <w:tabs>
          <w:tab w:val="clear" w:pos="720"/>
          <w:tab w:val="num" w:pos="540"/>
        </w:tabs>
        <w:ind w:left="547"/>
        <w:jc w:val="thaiDistribute"/>
        <w:rPr>
          <w:color w:val="auto"/>
          <w:sz w:val="18"/>
          <w:szCs w:val="18"/>
        </w:rPr>
      </w:pPr>
      <w:r w:rsidRPr="003B50CE">
        <w:rPr>
          <w:color w:val="auto"/>
          <w:sz w:val="18"/>
          <w:szCs w:val="18"/>
        </w:rPr>
        <w:t>the consolidated and separate statements of cash flows for the year then end</w:t>
      </w:r>
      <w:r w:rsidR="00F92510" w:rsidRPr="003B50CE">
        <w:rPr>
          <w:color w:val="auto"/>
          <w:sz w:val="18"/>
          <w:szCs w:val="18"/>
        </w:rPr>
        <w:t>ed</w:t>
      </w:r>
      <w:r w:rsidRPr="003B50CE">
        <w:rPr>
          <w:color w:val="auto"/>
          <w:sz w:val="18"/>
          <w:szCs w:val="18"/>
        </w:rPr>
        <w:t>; and</w:t>
      </w:r>
    </w:p>
    <w:p w14:paraId="5D0AD528" w14:textId="77777777" w:rsidR="00790517" w:rsidRPr="000E2D69" w:rsidRDefault="0087307F" w:rsidP="00B30912">
      <w:pPr>
        <w:pStyle w:val="Default"/>
        <w:numPr>
          <w:ilvl w:val="0"/>
          <w:numId w:val="1"/>
        </w:numPr>
        <w:tabs>
          <w:tab w:val="clear" w:pos="720"/>
          <w:tab w:val="num" w:pos="540"/>
        </w:tabs>
        <w:ind w:left="547"/>
        <w:jc w:val="thaiDistribute"/>
        <w:rPr>
          <w:b/>
          <w:bCs/>
          <w:color w:val="auto"/>
          <w:sz w:val="18"/>
          <w:szCs w:val="18"/>
        </w:rPr>
      </w:pPr>
      <w:r w:rsidRPr="000E2D69">
        <w:rPr>
          <w:color w:val="auto"/>
          <w:sz w:val="18"/>
          <w:szCs w:val="18"/>
        </w:rPr>
        <w:t>the</w:t>
      </w:r>
      <w:r w:rsidR="003B00E6" w:rsidRPr="000E2D69">
        <w:rPr>
          <w:color w:val="auto"/>
          <w:sz w:val="18"/>
          <w:szCs w:val="18"/>
        </w:rPr>
        <w:t xml:space="preserve"> notes to the consolidated and separate financial statements, which include significant accounting policies and other explanatory information.</w:t>
      </w:r>
    </w:p>
    <w:p w14:paraId="03A0558C" w14:textId="5CFDDD13" w:rsidR="003B00E6" w:rsidRDefault="003B00E6" w:rsidP="000E2D69">
      <w:pPr>
        <w:pStyle w:val="Default"/>
        <w:jc w:val="thaiDistribute"/>
        <w:rPr>
          <w:b/>
          <w:bCs/>
          <w:color w:val="auto"/>
          <w:sz w:val="18"/>
          <w:szCs w:val="18"/>
        </w:rPr>
      </w:pPr>
    </w:p>
    <w:p w14:paraId="1216FE84" w14:textId="77777777" w:rsidR="000E2D69" w:rsidRPr="003B00E6" w:rsidRDefault="000E2D69" w:rsidP="000E2D69">
      <w:pPr>
        <w:pStyle w:val="Default"/>
        <w:jc w:val="thaiDistribute"/>
        <w:rPr>
          <w:b/>
          <w:bCs/>
          <w:color w:val="auto"/>
          <w:sz w:val="18"/>
          <w:szCs w:val="18"/>
        </w:rPr>
      </w:pPr>
    </w:p>
    <w:p w14:paraId="38FE928F" w14:textId="77777777" w:rsidR="00790517" w:rsidRPr="003B50CE" w:rsidRDefault="00790517" w:rsidP="00C46DA4">
      <w:pPr>
        <w:pStyle w:val="Default"/>
        <w:spacing w:line="360" w:lineRule="auto"/>
        <w:jc w:val="thaiDistribute"/>
        <w:rPr>
          <w:b/>
          <w:bCs/>
          <w:color w:val="CF4A02"/>
          <w:sz w:val="18"/>
          <w:szCs w:val="18"/>
        </w:rPr>
      </w:pPr>
      <w:r w:rsidRPr="003B50CE">
        <w:rPr>
          <w:b/>
          <w:bCs/>
          <w:color w:val="CF4A02"/>
          <w:sz w:val="18"/>
          <w:szCs w:val="18"/>
        </w:rPr>
        <w:t xml:space="preserve">Basis for </w:t>
      </w:r>
      <w:r w:rsidR="00E07F94" w:rsidRPr="003B50CE">
        <w:rPr>
          <w:b/>
          <w:bCs/>
          <w:color w:val="CF4A02"/>
          <w:sz w:val="18"/>
          <w:szCs w:val="18"/>
        </w:rPr>
        <w:t>o</w:t>
      </w:r>
      <w:r w:rsidRPr="003B50CE">
        <w:rPr>
          <w:b/>
          <w:bCs/>
          <w:color w:val="CF4A02"/>
          <w:sz w:val="18"/>
          <w:szCs w:val="18"/>
        </w:rPr>
        <w:t xml:space="preserve">pinion </w:t>
      </w:r>
    </w:p>
    <w:p w14:paraId="1949425B" w14:textId="77777777" w:rsidR="004625BA" w:rsidRDefault="00EE2E65" w:rsidP="00EE2E65">
      <w:pPr>
        <w:pStyle w:val="Default"/>
        <w:jc w:val="thaiDistribute"/>
        <w:rPr>
          <w:rFonts w:cs="Cordia New"/>
          <w:color w:val="auto"/>
          <w:sz w:val="18"/>
          <w:szCs w:val="18"/>
        </w:rPr>
      </w:pPr>
      <w:r w:rsidRPr="00C03ED1">
        <w:rPr>
          <w:color w:val="auto"/>
          <w:spacing w:val="-4"/>
          <w:sz w:val="18"/>
          <w:szCs w:val="18"/>
        </w:rPr>
        <w:t>I conducted my audit in accordance with Thai Standards on Auditing (TSAs). My responsibilities under those standards</w:t>
      </w:r>
      <w:r w:rsidRPr="00EE2E65">
        <w:rPr>
          <w:rFonts w:cs="Cordia New"/>
          <w:color w:val="auto"/>
          <w:sz w:val="18"/>
          <w:szCs w:val="18"/>
        </w:rPr>
        <w:t xml:space="preserve"> </w:t>
      </w:r>
      <w:r w:rsidRPr="000E2D69">
        <w:rPr>
          <w:rFonts w:cs="Cordia New"/>
          <w:color w:val="auto"/>
          <w:spacing w:val="-4"/>
          <w:sz w:val="18"/>
          <w:szCs w:val="18"/>
        </w:rPr>
        <w:t>are further described in the Auditor’s responsibilities for the audit of the consolidated and separate financial statements</w:t>
      </w:r>
      <w:r w:rsidRPr="00EE2E65">
        <w:rPr>
          <w:rFonts w:cs="Cordia New"/>
          <w:color w:val="auto"/>
          <w:sz w:val="18"/>
          <w:szCs w:val="18"/>
        </w:rPr>
        <w:t xml:space="preserve">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2A835EB3" w14:textId="0D4E04C9" w:rsidR="00EE2E65" w:rsidRDefault="00EE2E65" w:rsidP="00EE2E65">
      <w:pPr>
        <w:pStyle w:val="Default"/>
        <w:jc w:val="thaiDistribute"/>
        <w:rPr>
          <w:rFonts w:cs="Cordia New"/>
          <w:color w:val="auto"/>
          <w:sz w:val="18"/>
          <w:szCs w:val="18"/>
        </w:rPr>
      </w:pPr>
    </w:p>
    <w:p w14:paraId="051A4CB8" w14:textId="77777777" w:rsidR="000E2D69" w:rsidRPr="003B50CE" w:rsidRDefault="000E2D69" w:rsidP="00EE2E65">
      <w:pPr>
        <w:pStyle w:val="Default"/>
        <w:jc w:val="thaiDistribute"/>
        <w:rPr>
          <w:rFonts w:cs="Cordia New"/>
          <w:color w:val="auto"/>
          <w:sz w:val="18"/>
          <w:szCs w:val="18"/>
        </w:rPr>
      </w:pPr>
    </w:p>
    <w:p w14:paraId="0CD4B101" w14:textId="77777777" w:rsidR="004625BA" w:rsidRPr="003B50CE" w:rsidRDefault="004625BA" w:rsidP="004625BA">
      <w:pPr>
        <w:pStyle w:val="Default"/>
        <w:spacing w:line="360" w:lineRule="auto"/>
        <w:jc w:val="thaiDistribute"/>
        <w:rPr>
          <w:b/>
          <w:bCs/>
          <w:color w:val="CF4A02"/>
          <w:sz w:val="18"/>
          <w:szCs w:val="18"/>
        </w:rPr>
      </w:pPr>
      <w:r w:rsidRPr="003B50CE">
        <w:rPr>
          <w:b/>
          <w:bCs/>
          <w:color w:val="CF4A02"/>
          <w:sz w:val="18"/>
          <w:szCs w:val="18"/>
        </w:rPr>
        <w:t>Key audit matters</w:t>
      </w:r>
    </w:p>
    <w:p w14:paraId="4BF0FB4E" w14:textId="77777777" w:rsidR="00634BF8" w:rsidRPr="000E2D69" w:rsidRDefault="00721A3B" w:rsidP="004625BA">
      <w:pPr>
        <w:pStyle w:val="Default"/>
        <w:jc w:val="thaiDistribute"/>
        <w:rPr>
          <w:color w:val="auto"/>
          <w:spacing w:val="-2"/>
          <w:sz w:val="18"/>
          <w:szCs w:val="18"/>
        </w:rPr>
      </w:pPr>
      <w:r w:rsidRPr="000E2D69">
        <w:rPr>
          <w:color w:val="auto"/>
          <w:spacing w:val="-2"/>
          <w:sz w:val="18"/>
          <w:szCs w:val="18"/>
        </w:rPr>
        <w:t xml:space="preserve">Key audit matters are those matters that, in my professional judgement, were of most significance in my audit of the consolidated and separate financial statements of the current period. I determine one key audit matter: the impairment </w:t>
      </w:r>
      <w:r w:rsidRPr="000E2D69">
        <w:rPr>
          <w:color w:val="auto"/>
          <w:spacing w:val="-4"/>
          <w:sz w:val="18"/>
          <w:szCs w:val="18"/>
        </w:rPr>
        <w:t>assessment of goodwill. The matter was addressed in the context of my audit of the consolidated and separate financial</w:t>
      </w:r>
      <w:r w:rsidRPr="000E2D69">
        <w:rPr>
          <w:color w:val="auto"/>
          <w:spacing w:val="-2"/>
          <w:sz w:val="18"/>
          <w:szCs w:val="18"/>
        </w:rPr>
        <w:t xml:space="preserve"> </w:t>
      </w:r>
      <w:proofErr w:type="gramStart"/>
      <w:r w:rsidRPr="000E2D69">
        <w:rPr>
          <w:color w:val="auto"/>
          <w:spacing w:val="-2"/>
          <w:sz w:val="18"/>
          <w:szCs w:val="18"/>
        </w:rPr>
        <w:t>statements as a whole, and</w:t>
      </w:r>
      <w:proofErr w:type="gramEnd"/>
      <w:r w:rsidRPr="000E2D69">
        <w:rPr>
          <w:color w:val="auto"/>
          <w:spacing w:val="-2"/>
          <w:sz w:val="18"/>
          <w:szCs w:val="18"/>
        </w:rPr>
        <w:t xml:space="preserve"> in forming my opinion thereon, and I do not provide a separate opinion on the matter.</w:t>
      </w:r>
    </w:p>
    <w:p w14:paraId="66905E6C" w14:textId="77777777" w:rsidR="007A3BD8" w:rsidRDefault="007A3BD8" w:rsidP="004625BA">
      <w:pPr>
        <w:pStyle w:val="Default"/>
        <w:jc w:val="thaiDistribute"/>
        <w:rPr>
          <w:color w:val="auto"/>
          <w:spacing w:val="-4"/>
          <w:sz w:val="18"/>
          <w:szCs w:val="18"/>
        </w:rPr>
      </w:pPr>
    </w:p>
    <w:p w14:paraId="05A2DBB2" w14:textId="77777777" w:rsidR="007A3BD8" w:rsidRDefault="007A3BD8" w:rsidP="004625BA">
      <w:pPr>
        <w:pStyle w:val="Default"/>
        <w:jc w:val="thaiDistribute"/>
        <w:rPr>
          <w:color w:val="auto"/>
          <w:spacing w:val="-4"/>
          <w:sz w:val="18"/>
          <w:szCs w:val="18"/>
        </w:rPr>
      </w:pPr>
    </w:p>
    <w:p w14:paraId="7DEB0C98" w14:textId="4B8342B4" w:rsidR="007A3BD8" w:rsidRPr="003B50CE" w:rsidRDefault="007A3BD8" w:rsidP="004625BA">
      <w:pPr>
        <w:pStyle w:val="Default"/>
        <w:jc w:val="thaiDistribute"/>
        <w:rPr>
          <w:color w:val="auto"/>
          <w:spacing w:val="-4"/>
          <w:sz w:val="18"/>
          <w:szCs w:val="18"/>
        </w:rPr>
        <w:sectPr w:rsidR="007A3BD8" w:rsidRPr="003B50CE" w:rsidSect="00617497">
          <w:pgSz w:w="11909" w:h="16834" w:code="9"/>
          <w:pgMar w:top="3139" w:right="720" w:bottom="1584"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608"/>
        <w:gridCol w:w="4608"/>
      </w:tblGrid>
      <w:tr w:rsidR="00044396" w:rsidRPr="003B50CE" w14:paraId="659412D1" w14:textId="77777777" w:rsidTr="000E2D69">
        <w:trPr>
          <w:trHeight w:val="346"/>
        </w:trPr>
        <w:tc>
          <w:tcPr>
            <w:tcW w:w="4608" w:type="dxa"/>
            <w:shd w:val="clear" w:color="auto" w:fill="FFA543"/>
            <w:vAlign w:val="center"/>
          </w:tcPr>
          <w:p w14:paraId="3D4F2E49" w14:textId="77777777" w:rsidR="00044396" w:rsidRPr="003B50CE" w:rsidRDefault="00044396" w:rsidP="00A6497E">
            <w:pPr>
              <w:pStyle w:val="Default"/>
              <w:ind w:right="244"/>
              <w:jc w:val="center"/>
              <w:rPr>
                <w:b/>
                <w:bCs/>
                <w:color w:val="FFFFFF"/>
                <w:sz w:val="18"/>
                <w:szCs w:val="18"/>
              </w:rPr>
            </w:pPr>
            <w:r w:rsidRPr="003B50CE">
              <w:rPr>
                <w:b/>
                <w:bCs/>
                <w:color w:val="FFFFFF"/>
                <w:sz w:val="18"/>
                <w:szCs w:val="18"/>
              </w:rPr>
              <w:lastRenderedPageBreak/>
              <w:t>Key audit matter</w:t>
            </w:r>
          </w:p>
        </w:tc>
        <w:tc>
          <w:tcPr>
            <w:tcW w:w="4608" w:type="dxa"/>
            <w:shd w:val="clear" w:color="auto" w:fill="FFA543"/>
            <w:vAlign w:val="center"/>
          </w:tcPr>
          <w:p w14:paraId="21AF8528" w14:textId="77777777" w:rsidR="00044396" w:rsidRPr="003B50CE" w:rsidRDefault="00044396" w:rsidP="00A6497E">
            <w:pPr>
              <w:pStyle w:val="Default"/>
              <w:ind w:right="117"/>
              <w:jc w:val="center"/>
              <w:rPr>
                <w:b/>
                <w:bCs/>
                <w:color w:val="FFFFFF"/>
                <w:sz w:val="18"/>
                <w:szCs w:val="18"/>
              </w:rPr>
            </w:pPr>
            <w:r w:rsidRPr="003B50CE">
              <w:rPr>
                <w:b/>
                <w:bCs/>
                <w:color w:val="FFFFFF"/>
                <w:sz w:val="18"/>
                <w:szCs w:val="18"/>
              </w:rPr>
              <w:t>How my audit addressed the key audit matter</w:t>
            </w:r>
          </w:p>
        </w:tc>
      </w:tr>
      <w:tr w:rsidR="00F5096D" w:rsidRPr="00C03ED1" w14:paraId="3EF6F56C" w14:textId="77777777" w:rsidTr="000E2D69">
        <w:tc>
          <w:tcPr>
            <w:tcW w:w="4608" w:type="dxa"/>
            <w:shd w:val="clear" w:color="auto" w:fill="auto"/>
          </w:tcPr>
          <w:p w14:paraId="7CA2BA1B" w14:textId="77777777" w:rsidR="00F5096D" w:rsidRPr="00C03ED1" w:rsidRDefault="00F5096D" w:rsidP="00C03ED1">
            <w:pPr>
              <w:pStyle w:val="Default"/>
              <w:spacing w:line="259" w:lineRule="auto"/>
              <w:rPr>
                <w:b/>
                <w:bCs/>
                <w:i/>
                <w:iCs/>
                <w:color w:val="auto"/>
                <w:sz w:val="12"/>
                <w:szCs w:val="12"/>
              </w:rPr>
            </w:pPr>
          </w:p>
        </w:tc>
        <w:tc>
          <w:tcPr>
            <w:tcW w:w="4608" w:type="dxa"/>
            <w:shd w:val="clear" w:color="auto" w:fill="FAFAFA"/>
          </w:tcPr>
          <w:p w14:paraId="09CAAA61" w14:textId="77777777" w:rsidR="00F5096D" w:rsidRPr="00C03ED1" w:rsidRDefault="00F5096D" w:rsidP="00F5096D">
            <w:pPr>
              <w:pStyle w:val="Default"/>
              <w:spacing w:line="259" w:lineRule="auto"/>
              <w:rPr>
                <w:color w:val="auto"/>
                <w:sz w:val="12"/>
                <w:szCs w:val="12"/>
              </w:rPr>
            </w:pPr>
          </w:p>
        </w:tc>
      </w:tr>
      <w:tr w:rsidR="00C03ED1" w:rsidRPr="00F5096D" w14:paraId="73DD5407" w14:textId="77777777" w:rsidTr="000E2D69">
        <w:tc>
          <w:tcPr>
            <w:tcW w:w="4608" w:type="dxa"/>
            <w:shd w:val="clear" w:color="auto" w:fill="auto"/>
          </w:tcPr>
          <w:p w14:paraId="23321431" w14:textId="77777777" w:rsidR="00C03ED1" w:rsidRPr="00F5096D" w:rsidRDefault="00C03ED1" w:rsidP="00C03ED1">
            <w:pPr>
              <w:pStyle w:val="Default"/>
              <w:spacing w:line="259" w:lineRule="auto"/>
              <w:rPr>
                <w:b/>
                <w:bCs/>
                <w:color w:val="auto"/>
                <w:sz w:val="18"/>
                <w:szCs w:val="18"/>
              </w:rPr>
            </w:pPr>
            <w:r w:rsidRPr="00F5096D">
              <w:rPr>
                <w:b/>
                <w:bCs/>
                <w:color w:val="auto"/>
                <w:sz w:val="18"/>
                <w:szCs w:val="18"/>
              </w:rPr>
              <w:t>Goodwill impairment assessment</w:t>
            </w:r>
          </w:p>
        </w:tc>
        <w:tc>
          <w:tcPr>
            <w:tcW w:w="4608" w:type="dxa"/>
            <w:shd w:val="clear" w:color="auto" w:fill="FAFAFA"/>
          </w:tcPr>
          <w:p w14:paraId="533D5B1D" w14:textId="77777777" w:rsidR="00C03ED1" w:rsidRPr="00F5096D" w:rsidRDefault="00C03ED1" w:rsidP="00F5096D">
            <w:pPr>
              <w:pStyle w:val="Default"/>
              <w:spacing w:line="259" w:lineRule="auto"/>
              <w:rPr>
                <w:color w:val="auto"/>
                <w:sz w:val="18"/>
                <w:szCs w:val="18"/>
              </w:rPr>
            </w:pPr>
          </w:p>
        </w:tc>
      </w:tr>
      <w:tr w:rsidR="00C03ED1" w:rsidRPr="00C03ED1" w14:paraId="0BEF64D7" w14:textId="77777777" w:rsidTr="000E2D69">
        <w:tc>
          <w:tcPr>
            <w:tcW w:w="4608" w:type="dxa"/>
            <w:shd w:val="clear" w:color="auto" w:fill="auto"/>
          </w:tcPr>
          <w:p w14:paraId="0CED9159" w14:textId="77777777" w:rsidR="00C03ED1" w:rsidRPr="00C03ED1" w:rsidRDefault="00C03ED1" w:rsidP="00F5096D">
            <w:pPr>
              <w:pStyle w:val="Default"/>
              <w:spacing w:line="259" w:lineRule="auto"/>
              <w:rPr>
                <w:b/>
                <w:bCs/>
                <w:color w:val="auto"/>
                <w:sz w:val="12"/>
                <w:szCs w:val="12"/>
              </w:rPr>
            </w:pPr>
          </w:p>
        </w:tc>
        <w:tc>
          <w:tcPr>
            <w:tcW w:w="4608" w:type="dxa"/>
            <w:shd w:val="clear" w:color="auto" w:fill="FAFAFA"/>
          </w:tcPr>
          <w:p w14:paraId="10EDC01A" w14:textId="77777777" w:rsidR="00C03ED1" w:rsidRPr="00C03ED1" w:rsidRDefault="00C03ED1" w:rsidP="00F5096D">
            <w:pPr>
              <w:pStyle w:val="Default"/>
              <w:spacing w:line="259" w:lineRule="auto"/>
              <w:rPr>
                <w:color w:val="auto"/>
                <w:sz w:val="12"/>
                <w:szCs w:val="12"/>
              </w:rPr>
            </w:pPr>
          </w:p>
        </w:tc>
      </w:tr>
      <w:tr w:rsidR="00F5096D" w:rsidRPr="00F5096D" w14:paraId="33F8F9D3" w14:textId="77777777" w:rsidTr="000E2D69">
        <w:tc>
          <w:tcPr>
            <w:tcW w:w="4608" w:type="dxa"/>
            <w:shd w:val="clear" w:color="auto" w:fill="auto"/>
          </w:tcPr>
          <w:p w14:paraId="79FC32D7" w14:textId="78A3D19E" w:rsidR="00F5096D" w:rsidRPr="00C03ED1" w:rsidRDefault="00F5096D" w:rsidP="00C03ED1">
            <w:pPr>
              <w:pStyle w:val="Default"/>
              <w:rPr>
                <w:sz w:val="18"/>
                <w:szCs w:val="18"/>
              </w:rPr>
            </w:pPr>
            <w:r w:rsidRPr="00C03ED1">
              <w:rPr>
                <w:sz w:val="18"/>
                <w:szCs w:val="18"/>
              </w:rPr>
              <w:t xml:space="preserve">Refer to Note </w:t>
            </w:r>
            <w:r w:rsidR="007A3BD8" w:rsidRPr="007A3BD8">
              <w:rPr>
                <w:sz w:val="18"/>
                <w:szCs w:val="18"/>
              </w:rPr>
              <w:t>19</w:t>
            </w:r>
            <w:r w:rsidRPr="00C03ED1">
              <w:rPr>
                <w:sz w:val="18"/>
                <w:szCs w:val="18"/>
              </w:rPr>
              <w:t xml:space="preserve"> ‘Goodwill’.</w:t>
            </w:r>
          </w:p>
          <w:p w14:paraId="5B375EC9" w14:textId="77777777" w:rsidR="00F5096D" w:rsidRPr="00C03ED1" w:rsidRDefault="00F5096D" w:rsidP="00C03ED1">
            <w:pPr>
              <w:pStyle w:val="Default"/>
              <w:rPr>
                <w:color w:val="auto"/>
                <w:sz w:val="18"/>
                <w:szCs w:val="18"/>
              </w:rPr>
            </w:pPr>
            <w:r w:rsidRPr="00C03ED1">
              <w:rPr>
                <w:sz w:val="18"/>
                <w:szCs w:val="18"/>
              </w:rPr>
              <w:t xml:space="preserve"> </w:t>
            </w:r>
          </w:p>
          <w:p w14:paraId="763C2872" w14:textId="5792C0D5" w:rsidR="00F5096D" w:rsidRPr="00C03ED1" w:rsidRDefault="00F5096D" w:rsidP="00C03ED1">
            <w:pPr>
              <w:pStyle w:val="Default"/>
              <w:jc w:val="thaiDistribute"/>
              <w:rPr>
                <w:color w:val="auto"/>
                <w:sz w:val="18"/>
                <w:szCs w:val="18"/>
              </w:rPr>
            </w:pPr>
            <w:r w:rsidRPr="005D1B67">
              <w:rPr>
                <w:color w:val="auto"/>
                <w:spacing w:val="2"/>
                <w:sz w:val="18"/>
                <w:szCs w:val="18"/>
              </w:rPr>
              <w:t>The Group has a net book value of goodwill of Baht</w:t>
            </w:r>
            <w:r w:rsidRPr="00C03ED1">
              <w:rPr>
                <w:color w:val="auto"/>
                <w:sz w:val="18"/>
                <w:szCs w:val="18"/>
              </w:rPr>
              <w:t xml:space="preserve"> </w:t>
            </w:r>
            <w:r w:rsidR="007A3BD8" w:rsidRPr="007A3BD8">
              <w:rPr>
                <w:color w:val="auto"/>
                <w:sz w:val="18"/>
                <w:szCs w:val="18"/>
              </w:rPr>
              <w:t>2</w:t>
            </w:r>
            <w:r w:rsidRPr="005D1B67">
              <w:rPr>
                <w:color w:val="auto"/>
                <w:spacing w:val="2"/>
                <w:sz w:val="18"/>
                <w:szCs w:val="18"/>
              </w:rPr>
              <w:t>,</w:t>
            </w:r>
            <w:r w:rsidR="007A3BD8" w:rsidRPr="005D1B67">
              <w:rPr>
                <w:color w:val="auto"/>
                <w:spacing w:val="2"/>
                <w:sz w:val="18"/>
                <w:szCs w:val="18"/>
              </w:rPr>
              <w:t>724</w:t>
            </w:r>
            <w:r w:rsidR="008B071A" w:rsidRPr="005D1B67">
              <w:rPr>
                <w:color w:val="auto"/>
                <w:spacing w:val="2"/>
                <w:sz w:val="18"/>
                <w:szCs w:val="18"/>
              </w:rPr>
              <w:t xml:space="preserve"> </w:t>
            </w:r>
            <w:r w:rsidRPr="005D1B67">
              <w:rPr>
                <w:color w:val="auto"/>
                <w:spacing w:val="2"/>
                <w:sz w:val="18"/>
                <w:szCs w:val="18"/>
              </w:rPr>
              <w:t xml:space="preserve">million, which represents </w:t>
            </w:r>
            <w:r w:rsidR="007A3BD8" w:rsidRPr="005D1B67">
              <w:rPr>
                <w:color w:val="auto"/>
                <w:spacing w:val="2"/>
                <w:sz w:val="18"/>
                <w:szCs w:val="18"/>
              </w:rPr>
              <w:t>5</w:t>
            </w:r>
            <w:r w:rsidRPr="005D1B67">
              <w:rPr>
                <w:color w:val="auto"/>
                <w:spacing w:val="2"/>
                <w:sz w:val="18"/>
                <w:szCs w:val="18"/>
              </w:rPr>
              <w:t xml:space="preserve">% of the total assets </w:t>
            </w:r>
            <w:r w:rsidRPr="005D1B67">
              <w:rPr>
                <w:color w:val="auto"/>
                <w:spacing w:val="-2"/>
                <w:sz w:val="18"/>
                <w:szCs w:val="18"/>
              </w:rPr>
              <w:t xml:space="preserve">in the consolidated financial statements. Goodwill mainly </w:t>
            </w:r>
            <w:r w:rsidRPr="005D1B67">
              <w:rPr>
                <w:color w:val="auto"/>
                <w:spacing w:val="-6"/>
                <w:sz w:val="18"/>
                <w:szCs w:val="18"/>
              </w:rPr>
              <w:t>arose from the acquisitions of a petroleum trading business</w:t>
            </w:r>
            <w:r w:rsidR="00FA3D39" w:rsidRPr="000E2D69">
              <w:rPr>
                <w:color w:val="auto"/>
                <w:spacing w:val="-4"/>
                <w:sz w:val="18"/>
                <w:szCs w:val="18"/>
                <w:cs/>
              </w:rPr>
              <w:t xml:space="preserve"> </w:t>
            </w:r>
            <w:r w:rsidR="00FA3D39" w:rsidRPr="000E2D69">
              <w:rPr>
                <w:color w:val="auto"/>
                <w:spacing w:val="-4"/>
                <w:sz w:val="18"/>
                <w:szCs w:val="18"/>
                <w:lang w:val="en-US"/>
              </w:rPr>
              <w:t>in Thailand</w:t>
            </w:r>
            <w:r w:rsidRPr="000E2D69">
              <w:rPr>
                <w:color w:val="auto"/>
                <w:spacing w:val="-4"/>
                <w:sz w:val="18"/>
                <w:szCs w:val="18"/>
              </w:rPr>
              <w:t xml:space="preserve"> and an oil depots and port services</w:t>
            </w:r>
            <w:r w:rsidRPr="00C03ED1" w:rsidDel="0083098B">
              <w:rPr>
                <w:color w:val="auto"/>
                <w:sz w:val="18"/>
                <w:szCs w:val="18"/>
              </w:rPr>
              <w:t xml:space="preserve"> </w:t>
            </w:r>
            <w:r w:rsidRPr="00C03ED1">
              <w:rPr>
                <w:color w:val="auto"/>
                <w:sz w:val="18"/>
                <w:szCs w:val="18"/>
              </w:rPr>
              <w:t>business in Thailand.</w:t>
            </w:r>
          </w:p>
          <w:p w14:paraId="7CE89F09" w14:textId="77777777" w:rsidR="00F5096D" w:rsidRPr="00C03ED1" w:rsidRDefault="00F5096D" w:rsidP="00C03ED1">
            <w:pPr>
              <w:pStyle w:val="Default"/>
              <w:jc w:val="thaiDistribute"/>
              <w:rPr>
                <w:b/>
                <w:bCs/>
                <w:color w:val="auto"/>
                <w:sz w:val="18"/>
                <w:szCs w:val="18"/>
              </w:rPr>
            </w:pPr>
          </w:p>
          <w:p w14:paraId="032A25C4" w14:textId="77777777" w:rsidR="00F5096D" w:rsidRDefault="00F5096D" w:rsidP="00C03ED1">
            <w:pPr>
              <w:pStyle w:val="Default"/>
              <w:jc w:val="thaiDistribute"/>
              <w:rPr>
                <w:color w:val="auto"/>
                <w:sz w:val="18"/>
                <w:szCs w:val="18"/>
              </w:rPr>
            </w:pPr>
            <w:r w:rsidRPr="00C03ED1">
              <w:rPr>
                <w:color w:val="auto"/>
                <w:spacing w:val="-4"/>
                <w:sz w:val="18"/>
                <w:szCs w:val="18"/>
              </w:rPr>
              <w:t>The management tests goodwill impairment annually</w:t>
            </w:r>
            <w:r w:rsidRPr="00C03ED1">
              <w:rPr>
                <w:color w:val="auto"/>
                <w:sz w:val="18"/>
                <w:szCs w:val="18"/>
              </w:rPr>
              <w:t xml:space="preserve"> </w:t>
            </w:r>
            <w:r w:rsidRPr="00C03ED1">
              <w:rPr>
                <w:color w:val="auto"/>
                <w:spacing w:val="-4"/>
                <w:sz w:val="18"/>
                <w:szCs w:val="18"/>
              </w:rPr>
              <w:t xml:space="preserve">at </w:t>
            </w:r>
            <w:r w:rsidRPr="005D1B67">
              <w:rPr>
                <w:color w:val="auto"/>
                <w:sz w:val="18"/>
                <w:szCs w:val="18"/>
              </w:rPr>
              <w:t>the cash generating unit (CGU) level and assesses its</w:t>
            </w:r>
            <w:r w:rsidRPr="00C03ED1">
              <w:rPr>
                <w:color w:val="auto"/>
                <w:spacing w:val="-4"/>
                <w:sz w:val="18"/>
                <w:szCs w:val="18"/>
              </w:rPr>
              <w:t xml:space="preserve"> </w:t>
            </w:r>
            <w:r w:rsidRPr="005D1B67">
              <w:rPr>
                <w:color w:val="auto"/>
                <w:spacing w:val="-2"/>
                <w:sz w:val="18"/>
                <w:szCs w:val="18"/>
              </w:rPr>
              <w:t>recoverable amount by applying the value-in-use model.</w:t>
            </w:r>
            <w:r w:rsidRPr="00C03ED1">
              <w:rPr>
                <w:color w:val="auto"/>
                <w:spacing w:val="-8"/>
                <w:sz w:val="18"/>
                <w:szCs w:val="18"/>
              </w:rPr>
              <w:t xml:space="preserve"> </w:t>
            </w:r>
            <w:r w:rsidRPr="000E2D69">
              <w:rPr>
                <w:color w:val="auto"/>
                <w:sz w:val="18"/>
                <w:szCs w:val="18"/>
              </w:rPr>
              <w:t>This involves significant management judgements with respect to the future operating results of the business,</w:t>
            </w:r>
            <w:r w:rsidRPr="00C03ED1">
              <w:rPr>
                <w:color w:val="auto"/>
                <w:sz w:val="18"/>
                <w:szCs w:val="18"/>
              </w:rPr>
              <w:t xml:space="preserve"> projected cash flows and the discount rate applied to the discounted cash flows. Key assumptions applied in the value-in-use model are: </w:t>
            </w:r>
          </w:p>
          <w:p w14:paraId="02F78FAC" w14:textId="77777777" w:rsidR="00C03ED1" w:rsidRPr="00C03ED1" w:rsidRDefault="00C03ED1" w:rsidP="00C03ED1">
            <w:pPr>
              <w:pStyle w:val="Default"/>
              <w:jc w:val="thaiDistribute"/>
              <w:rPr>
                <w:color w:val="auto"/>
                <w:sz w:val="18"/>
                <w:szCs w:val="18"/>
              </w:rPr>
            </w:pPr>
          </w:p>
          <w:p w14:paraId="6E4F6731" w14:textId="77777777" w:rsidR="00F5096D" w:rsidRPr="000E2D69" w:rsidRDefault="00F5096D" w:rsidP="00C03ED1">
            <w:pPr>
              <w:pStyle w:val="Default"/>
              <w:numPr>
                <w:ilvl w:val="0"/>
                <w:numId w:val="5"/>
              </w:numPr>
              <w:ind w:left="284" w:hanging="284"/>
              <w:jc w:val="thaiDistribute"/>
              <w:rPr>
                <w:color w:val="auto"/>
                <w:sz w:val="18"/>
                <w:szCs w:val="18"/>
              </w:rPr>
            </w:pPr>
            <w:r w:rsidRPr="000E2D69">
              <w:rPr>
                <w:color w:val="auto"/>
                <w:spacing w:val="-6"/>
                <w:sz w:val="18"/>
                <w:szCs w:val="18"/>
              </w:rPr>
              <w:t>revenue growth rates, cost of goods sold and expected</w:t>
            </w:r>
            <w:r w:rsidRPr="000E2D69">
              <w:rPr>
                <w:color w:val="auto"/>
                <w:sz w:val="18"/>
                <w:szCs w:val="18"/>
              </w:rPr>
              <w:t xml:space="preserve"> changes to overhead costs in the business</w:t>
            </w:r>
          </w:p>
          <w:p w14:paraId="7736ABFE" w14:textId="77777777" w:rsidR="00C03ED1" w:rsidRPr="00C03ED1" w:rsidRDefault="00C03ED1" w:rsidP="00C03ED1">
            <w:pPr>
              <w:pStyle w:val="Default"/>
              <w:ind w:left="284"/>
              <w:jc w:val="thaiDistribute"/>
              <w:rPr>
                <w:color w:val="auto"/>
                <w:sz w:val="18"/>
                <w:szCs w:val="18"/>
              </w:rPr>
            </w:pPr>
          </w:p>
          <w:p w14:paraId="077128E3" w14:textId="77777777" w:rsidR="00F5096D" w:rsidRPr="00D362D0" w:rsidRDefault="00F5096D" w:rsidP="00C03ED1">
            <w:pPr>
              <w:pStyle w:val="Default"/>
              <w:numPr>
                <w:ilvl w:val="0"/>
                <w:numId w:val="5"/>
              </w:numPr>
              <w:ind w:left="284" w:hanging="284"/>
              <w:jc w:val="thaiDistribute"/>
              <w:rPr>
                <w:color w:val="auto"/>
                <w:spacing w:val="-4"/>
                <w:sz w:val="18"/>
                <w:szCs w:val="18"/>
              </w:rPr>
            </w:pPr>
            <w:r w:rsidRPr="005D1B67">
              <w:rPr>
                <w:color w:val="auto"/>
                <w:spacing w:val="2"/>
                <w:sz w:val="18"/>
                <w:szCs w:val="18"/>
              </w:rPr>
              <w:t>discount rates, using in discounted cash flows,</w:t>
            </w:r>
            <w:r w:rsidRPr="005D1B67">
              <w:rPr>
                <w:color w:val="auto"/>
                <w:sz w:val="18"/>
                <w:szCs w:val="18"/>
              </w:rPr>
              <w:t xml:space="preserve"> calculated</w:t>
            </w:r>
            <w:r w:rsidRPr="00C03ED1">
              <w:rPr>
                <w:color w:val="auto"/>
                <w:sz w:val="18"/>
                <w:szCs w:val="18"/>
              </w:rPr>
              <w:t xml:space="preserve"> from the capital structure, market risk </w:t>
            </w:r>
            <w:r w:rsidRPr="00D362D0">
              <w:rPr>
                <w:color w:val="auto"/>
                <w:spacing w:val="-4"/>
                <w:sz w:val="18"/>
                <w:szCs w:val="18"/>
              </w:rPr>
              <w:t>and beta from available information in the industry.</w:t>
            </w:r>
          </w:p>
          <w:p w14:paraId="1B3A3873" w14:textId="77777777" w:rsidR="00F5096D" w:rsidRPr="00C03ED1" w:rsidRDefault="00F5096D" w:rsidP="00C03ED1">
            <w:pPr>
              <w:pStyle w:val="Default"/>
              <w:jc w:val="thaiDistribute"/>
              <w:rPr>
                <w:color w:val="auto"/>
                <w:sz w:val="18"/>
                <w:szCs w:val="18"/>
              </w:rPr>
            </w:pPr>
          </w:p>
          <w:p w14:paraId="23945F28" w14:textId="03FED22D" w:rsidR="00F5096D" w:rsidRPr="00C03ED1" w:rsidRDefault="00F5096D" w:rsidP="00C03ED1">
            <w:pPr>
              <w:pStyle w:val="Default"/>
              <w:jc w:val="thaiDistribute"/>
              <w:rPr>
                <w:color w:val="auto"/>
                <w:sz w:val="18"/>
                <w:szCs w:val="18"/>
              </w:rPr>
            </w:pPr>
            <w:r w:rsidRPr="000E2D69">
              <w:rPr>
                <w:color w:val="auto"/>
                <w:spacing w:val="-4"/>
                <w:sz w:val="18"/>
                <w:szCs w:val="18"/>
              </w:rPr>
              <w:t>I focussed on the</w:t>
            </w:r>
            <w:r w:rsidR="00721A3B" w:rsidRPr="000E2D69">
              <w:rPr>
                <w:color w:val="auto"/>
                <w:spacing w:val="-4"/>
                <w:sz w:val="18"/>
                <w:szCs w:val="18"/>
              </w:rPr>
              <w:t xml:space="preserve"> </w:t>
            </w:r>
            <w:r w:rsidRPr="000E2D69">
              <w:rPr>
                <w:color w:val="auto"/>
                <w:spacing w:val="-4"/>
                <w:sz w:val="18"/>
                <w:szCs w:val="18"/>
              </w:rPr>
              <w:t>goodwill</w:t>
            </w:r>
            <w:r w:rsidR="00721A3B" w:rsidRPr="000E2D69">
              <w:rPr>
                <w:spacing w:val="-4"/>
                <w:sz w:val="18"/>
                <w:szCs w:val="18"/>
              </w:rPr>
              <w:t xml:space="preserve"> </w:t>
            </w:r>
            <w:r w:rsidR="00721A3B" w:rsidRPr="000E2D69">
              <w:rPr>
                <w:color w:val="auto"/>
                <w:spacing w:val="-4"/>
                <w:sz w:val="18"/>
                <w:szCs w:val="18"/>
              </w:rPr>
              <w:t>impairment assessment</w:t>
            </w:r>
            <w:r w:rsidRPr="000E2D69">
              <w:rPr>
                <w:color w:val="auto"/>
                <w:spacing w:val="-4"/>
                <w:sz w:val="18"/>
                <w:szCs w:val="18"/>
              </w:rPr>
              <w:t xml:space="preserve"> arose</w:t>
            </w:r>
            <w:r w:rsidRPr="00C03ED1">
              <w:rPr>
                <w:color w:val="auto"/>
                <w:sz w:val="18"/>
                <w:szCs w:val="18"/>
              </w:rPr>
              <w:t xml:space="preserve"> from the </w:t>
            </w:r>
            <w:r w:rsidR="00721A3B">
              <w:rPr>
                <w:color w:val="auto"/>
                <w:sz w:val="18"/>
                <w:szCs w:val="18"/>
              </w:rPr>
              <w:t xml:space="preserve">significant </w:t>
            </w:r>
            <w:r w:rsidRPr="00C03ED1">
              <w:rPr>
                <w:color w:val="auto"/>
                <w:sz w:val="18"/>
                <w:szCs w:val="18"/>
              </w:rPr>
              <w:t xml:space="preserve">acquisitions </w:t>
            </w:r>
            <w:r w:rsidR="00721A3B">
              <w:rPr>
                <w:color w:val="auto"/>
                <w:sz w:val="18"/>
                <w:szCs w:val="18"/>
              </w:rPr>
              <w:t>which are</w:t>
            </w:r>
            <w:r w:rsidRPr="00C03ED1">
              <w:rPr>
                <w:color w:val="auto"/>
                <w:sz w:val="18"/>
                <w:szCs w:val="18"/>
              </w:rPr>
              <w:t xml:space="preserve"> a petroleum trading business</w:t>
            </w:r>
            <w:r w:rsidR="00FA3D39" w:rsidRPr="00C03ED1">
              <w:rPr>
                <w:color w:val="auto"/>
                <w:sz w:val="18"/>
                <w:szCs w:val="18"/>
              </w:rPr>
              <w:t xml:space="preserve"> in Thailand</w:t>
            </w:r>
            <w:r w:rsidRPr="00C03ED1">
              <w:rPr>
                <w:color w:val="auto"/>
                <w:sz w:val="18"/>
                <w:szCs w:val="18"/>
              </w:rPr>
              <w:t xml:space="preserve"> and an oil depots and port services business in Thailand</w:t>
            </w:r>
            <w:r w:rsidRPr="00C03ED1" w:rsidDel="0083098B">
              <w:rPr>
                <w:color w:val="auto"/>
                <w:sz w:val="18"/>
                <w:szCs w:val="18"/>
              </w:rPr>
              <w:t xml:space="preserve"> </w:t>
            </w:r>
            <w:r w:rsidRPr="00C03ED1">
              <w:rPr>
                <w:color w:val="auto"/>
                <w:sz w:val="18"/>
                <w:szCs w:val="18"/>
              </w:rPr>
              <w:t xml:space="preserve">due to their significant </w:t>
            </w:r>
            <w:r w:rsidRPr="000E2D69">
              <w:rPr>
                <w:color w:val="auto"/>
                <w:spacing w:val="-4"/>
                <w:sz w:val="18"/>
                <w:szCs w:val="18"/>
              </w:rPr>
              <w:t xml:space="preserve">values and the fact that the determination of value-in-use </w:t>
            </w:r>
            <w:r w:rsidRPr="000E2D69">
              <w:rPr>
                <w:color w:val="auto"/>
                <w:sz w:val="18"/>
                <w:szCs w:val="18"/>
              </w:rPr>
              <w:t>depends on assumptions. Those assumptions involve</w:t>
            </w:r>
            <w:r w:rsidRPr="00C03ED1">
              <w:rPr>
                <w:color w:val="auto"/>
                <w:sz w:val="18"/>
                <w:szCs w:val="18"/>
              </w:rPr>
              <w:t xml:space="preserve"> </w:t>
            </w:r>
            <w:r w:rsidRPr="000E2D69">
              <w:rPr>
                <w:color w:val="auto"/>
                <w:spacing w:val="-4"/>
                <w:sz w:val="18"/>
                <w:szCs w:val="18"/>
              </w:rPr>
              <w:t>significant judgement made by management in assessing</w:t>
            </w:r>
            <w:r w:rsidRPr="00C03ED1">
              <w:rPr>
                <w:color w:val="auto"/>
                <w:sz w:val="18"/>
                <w:szCs w:val="18"/>
              </w:rPr>
              <w:t xml:space="preserve"> the possibility of future business plans.</w:t>
            </w:r>
          </w:p>
        </w:tc>
        <w:tc>
          <w:tcPr>
            <w:tcW w:w="4608" w:type="dxa"/>
            <w:shd w:val="clear" w:color="auto" w:fill="FAFAFA"/>
          </w:tcPr>
          <w:p w14:paraId="0E135109" w14:textId="77777777" w:rsidR="00F5096D" w:rsidRPr="00C03ED1" w:rsidRDefault="00F5096D" w:rsidP="00C03ED1">
            <w:pPr>
              <w:pStyle w:val="Default"/>
              <w:jc w:val="thaiDistribute"/>
              <w:rPr>
                <w:color w:val="auto"/>
                <w:sz w:val="18"/>
                <w:szCs w:val="18"/>
              </w:rPr>
            </w:pPr>
          </w:p>
          <w:p w14:paraId="16186F09" w14:textId="77777777" w:rsidR="00F5096D" w:rsidRPr="00C03ED1" w:rsidRDefault="00F5096D" w:rsidP="00C03ED1">
            <w:pPr>
              <w:pStyle w:val="Default"/>
              <w:jc w:val="thaiDistribute"/>
              <w:rPr>
                <w:color w:val="auto"/>
                <w:sz w:val="18"/>
                <w:szCs w:val="18"/>
              </w:rPr>
            </w:pPr>
          </w:p>
          <w:p w14:paraId="4268588D" w14:textId="77777777" w:rsidR="00F5096D" w:rsidRPr="000E2D69" w:rsidRDefault="00F5096D" w:rsidP="00C03ED1">
            <w:pPr>
              <w:pStyle w:val="Default"/>
              <w:jc w:val="thaiDistribute"/>
              <w:rPr>
                <w:color w:val="auto"/>
                <w:spacing w:val="-4"/>
                <w:sz w:val="18"/>
                <w:szCs w:val="18"/>
              </w:rPr>
            </w:pPr>
            <w:r w:rsidRPr="000E2D69">
              <w:rPr>
                <w:color w:val="auto"/>
                <w:spacing w:val="2"/>
                <w:sz w:val="18"/>
                <w:szCs w:val="18"/>
              </w:rPr>
              <w:t>I carried out the following procedures to assess the</w:t>
            </w:r>
            <w:r w:rsidRPr="00C03ED1">
              <w:rPr>
                <w:color w:val="auto"/>
                <w:sz w:val="18"/>
                <w:szCs w:val="18"/>
              </w:rPr>
              <w:t xml:space="preserve"> </w:t>
            </w:r>
            <w:r w:rsidRPr="000E2D69">
              <w:rPr>
                <w:color w:val="auto"/>
                <w:spacing w:val="-4"/>
                <w:sz w:val="18"/>
                <w:szCs w:val="18"/>
              </w:rPr>
              <w:t>impairment testing of goodwill prepared by management:</w:t>
            </w:r>
          </w:p>
          <w:p w14:paraId="381A007A" w14:textId="77777777" w:rsidR="00C03ED1" w:rsidRPr="00C03ED1" w:rsidRDefault="00C03ED1" w:rsidP="00C03ED1">
            <w:pPr>
              <w:pStyle w:val="Default"/>
              <w:jc w:val="thaiDistribute"/>
              <w:rPr>
                <w:color w:val="auto"/>
                <w:sz w:val="18"/>
                <w:szCs w:val="18"/>
              </w:rPr>
            </w:pPr>
          </w:p>
          <w:p w14:paraId="58910755" w14:textId="4EA4C257" w:rsidR="00F5096D" w:rsidRDefault="00F5096D" w:rsidP="00C03ED1">
            <w:pPr>
              <w:pStyle w:val="Default"/>
              <w:numPr>
                <w:ilvl w:val="0"/>
                <w:numId w:val="5"/>
              </w:numPr>
              <w:ind w:left="284" w:hanging="284"/>
              <w:jc w:val="thaiDistribute"/>
              <w:rPr>
                <w:color w:val="auto"/>
                <w:sz w:val="18"/>
                <w:szCs w:val="18"/>
              </w:rPr>
            </w:pPr>
            <w:r w:rsidRPr="005D1B67">
              <w:rPr>
                <w:color w:val="auto"/>
                <w:spacing w:val="4"/>
                <w:sz w:val="18"/>
                <w:szCs w:val="18"/>
              </w:rPr>
              <w:t>assessed the appropriateness of management’s identification</w:t>
            </w:r>
            <w:r w:rsidRPr="000E2D69">
              <w:rPr>
                <w:color w:val="auto"/>
                <w:spacing w:val="-4"/>
                <w:sz w:val="18"/>
                <w:szCs w:val="18"/>
              </w:rPr>
              <w:t xml:space="preserve"> of the CGUs and evaluated the Group’s</w:t>
            </w:r>
            <w:r w:rsidRPr="00C03ED1">
              <w:rPr>
                <w:color w:val="auto"/>
                <w:sz w:val="18"/>
                <w:szCs w:val="18"/>
              </w:rPr>
              <w:t xml:space="preserve"> control over the impairment test process</w:t>
            </w:r>
            <w:r w:rsidR="004F7934">
              <w:rPr>
                <w:color w:val="auto"/>
                <w:sz w:val="18"/>
                <w:szCs w:val="18"/>
              </w:rPr>
              <w:t>,</w:t>
            </w:r>
          </w:p>
          <w:p w14:paraId="4ED33EDD" w14:textId="77777777" w:rsidR="00C03ED1" w:rsidRPr="00C03ED1" w:rsidRDefault="00C03ED1" w:rsidP="00C03ED1">
            <w:pPr>
              <w:pStyle w:val="Default"/>
              <w:ind w:left="284"/>
              <w:jc w:val="thaiDistribute"/>
              <w:rPr>
                <w:color w:val="auto"/>
                <w:sz w:val="18"/>
                <w:szCs w:val="18"/>
              </w:rPr>
            </w:pPr>
          </w:p>
          <w:p w14:paraId="191F8F36" w14:textId="21C065D7" w:rsidR="00F5096D" w:rsidRDefault="00F5096D" w:rsidP="00C03ED1">
            <w:pPr>
              <w:pStyle w:val="Default"/>
              <w:numPr>
                <w:ilvl w:val="0"/>
                <w:numId w:val="5"/>
              </w:numPr>
              <w:ind w:left="284" w:hanging="284"/>
              <w:jc w:val="thaiDistribute"/>
              <w:rPr>
                <w:color w:val="auto"/>
                <w:sz w:val="18"/>
                <w:szCs w:val="18"/>
              </w:rPr>
            </w:pPr>
            <w:r w:rsidRPr="00C03ED1">
              <w:rPr>
                <w:color w:val="auto"/>
                <w:sz w:val="18"/>
                <w:szCs w:val="18"/>
              </w:rPr>
              <w:t xml:space="preserve">held discussions with management to understand </w:t>
            </w:r>
            <w:r w:rsidRPr="005D1B67">
              <w:rPr>
                <w:color w:val="auto"/>
                <w:spacing w:val="-2"/>
                <w:sz w:val="18"/>
                <w:szCs w:val="18"/>
              </w:rPr>
              <w:t>the basis for the assumptions applied and evaluated</w:t>
            </w:r>
            <w:r w:rsidRPr="00C03ED1">
              <w:rPr>
                <w:color w:val="auto"/>
                <w:spacing w:val="-6"/>
                <w:sz w:val="18"/>
                <w:szCs w:val="18"/>
              </w:rPr>
              <w:t xml:space="preserve"> </w:t>
            </w:r>
            <w:r w:rsidRPr="005D1B67">
              <w:rPr>
                <w:color w:val="auto"/>
                <w:spacing w:val="-4"/>
                <w:sz w:val="18"/>
                <w:szCs w:val="18"/>
              </w:rPr>
              <w:t>whether the goodwill impairment testing process and</w:t>
            </w:r>
            <w:r w:rsidRPr="00C03ED1">
              <w:rPr>
                <w:color w:val="auto"/>
                <w:spacing w:val="-6"/>
                <w:sz w:val="18"/>
                <w:szCs w:val="18"/>
              </w:rPr>
              <w:t xml:space="preserve"> assumptions</w:t>
            </w:r>
            <w:r w:rsidRPr="00C03ED1">
              <w:rPr>
                <w:color w:val="auto"/>
                <w:sz w:val="18"/>
                <w:szCs w:val="18"/>
              </w:rPr>
              <w:t xml:space="preserve"> had</w:t>
            </w:r>
            <w:r w:rsidRPr="00C03ED1">
              <w:rPr>
                <w:color w:val="auto"/>
                <w:sz w:val="18"/>
                <w:szCs w:val="18"/>
                <w:cs/>
              </w:rPr>
              <w:t xml:space="preserve"> </w:t>
            </w:r>
            <w:r w:rsidRPr="00C03ED1">
              <w:rPr>
                <w:color w:val="auto"/>
                <w:sz w:val="18"/>
                <w:szCs w:val="18"/>
              </w:rPr>
              <w:t>been applied consistently across the Group</w:t>
            </w:r>
            <w:r w:rsidR="00FA3D39" w:rsidRPr="00C03ED1">
              <w:rPr>
                <w:color w:val="auto"/>
                <w:sz w:val="18"/>
                <w:szCs w:val="18"/>
              </w:rPr>
              <w:t>’s performance</w:t>
            </w:r>
            <w:r w:rsidRPr="00C03ED1">
              <w:rPr>
                <w:color w:val="auto"/>
                <w:sz w:val="18"/>
                <w:szCs w:val="18"/>
              </w:rPr>
              <w:t xml:space="preserve"> and were appropriate for the business environment</w:t>
            </w:r>
            <w:r w:rsidR="004F7934">
              <w:rPr>
                <w:color w:val="auto"/>
                <w:sz w:val="18"/>
                <w:szCs w:val="18"/>
              </w:rPr>
              <w:t>,</w:t>
            </w:r>
          </w:p>
          <w:p w14:paraId="6AC5C5CF" w14:textId="77777777" w:rsidR="00C03ED1" w:rsidRPr="00C03ED1" w:rsidRDefault="00C03ED1" w:rsidP="00C03ED1">
            <w:pPr>
              <w:pStyle w:val="Default"/>
              <w:ind w:left="284"/>
              <w:jc w:val="thaiDistribute"/>
              <w:rPr>
                <w:color w:val="auto"/>
                <w:sz w:val="18"/>
                <w:szCs w:val="18"/>
              </w:rPr>
            </w:pPr>
          </w:p>
          <w:p w14:paraId="40428312" w14:textId="6D0FA199" w:rsidR="00F5096D" w:rsidRPr="000E2D69" w:rsidRDefault="00F5096D" w:rsidP="00C03ED1">
            <w:pPr>
              <w:pStyle w:val="Default"/>
              <w:numPr>
                <w:ilvl w:val="0"/>
                <w:numId w:val="5"/>
              </w:numPr>
              <w:ind w:left="284" w:hanging="284"/>
              <w:jc w:val="thaiDistribute"/>
              <w:rPr>
                <w:color w:val="auto"/>
                <w:sz w:val="18"/>
                <w:szCs w:val="18"/>
              </w:rPr>
            </w:pPr>
            <w:r w:rsidRPr="000E2D69">
              <w:rPr>
                <w:color w:val="auto"/>
                <w:sz w:val="18"/>
                <w:szCs w:val="18"/>
              </w:rPr>
              <w:t>challenged management’s significant assumptions</w:t>
            </w:r>
            <w:r w:rsidRPr="00D362D0">
              <w:rPr>
                <w:color w:val="auto"/>
                <w:spacing w:val="-4"/>
                <w:sz w:val="18"/>
                <w:szCs w:val="18"/>
              </w:rPr>
              <w:t xml:space="preserve"> </w:t>
            </w:r>
            <w:r w:rsidRPr="000E2D69">
              <w:rPr>
                <w:color w:val="auto"/>
                <w:sz w:val="18"/>
                <w:szCs w:val="18"/>
              </w:rPr>
              <w:t>used in goodwill impairment testing, especially for the</w:t>
            </w:r>
            <w:r w:rsidRPr="00D362D0">
              <w:rPr>
                <w:color w:val="auto"/>
                <w:spacing w:val="-4"/>
                <w:sz w:val="18"/>
                <w:szCs w:val="18"/>
              </w:rPr>
              <w:t xml:space="preserve"> </w:t>
            </w:r>
            <w:r w:rsidRPr="000E2D69">
              <w:rPr>
                <w:color w:val="auto"/>
                <w:sz w:val="18"/>
                <w:szCs w:val="18"/>
              </w:rPr>
              <w:t>revenue growth rates, cost of goods sold and expected</w:t>
            </w:r>
            <w:r w:rsidRPr="00C03ED1">
              <w:rPr>
                <w:color w:val="auto"/>
                <w:sz w:val="18"/>
                <w:szCs w:val="18"/>
              </w:rPr>
              <w:t xml:space="preserve"> changes </w:t>
            </w:r>
            <w:r w:rsidRPr="00D362D0">
              <w:rPr>
                <w:color w:val="auto"/>
                <w:spacing w:val="-4"/>
                <w:sz w:val="18"/>
                <w:szCs w:val="18"/>
              </w:rPr>
              <w:t xml:space="preserve">to overhead costs to the business, </w:t>
            </w:r>
            <w:r w:rsidRPr="000E2D69">
              <w:rPr>
                <w:color w:val="auto"/>
                <w:spacing w:val="4"/>
                <w:sz w:val="18"/>
                <w:szCs w:val="18"/>
              </w:rPr>
              <w:t>including comparing those assumptions to the</w:t>
            </w:r>
            <w:r w:rsidRPr="000E2D69">
              <w:rPr>
                <w:color w:val="auto"/>
                <w:sz w:val="18"/>
                <w:szCs w:val="18"/>
              </w:rPr>
              <w:t xml:space="preserve"> underlying agreements, external </w:t>
            </w:r>
            <w:proofErr w:type="gramStart"/>
            <w:r w:rsidRPr="000E2D69">
              <w:rPr>
                <w:color w:val="auto"/>
                <w:sz w:val="18"/>
                <w:szCs w:val="18"/>
              </w:rPr>
              <w:t>sources</w:t>
            </w:r>
            <w:proofErr w:type="gramEnd"/>
            <w:r w:rsidRPr="000E2D69">
              <w:rPr>
                <w:color w:val="auto"/>
                <w:sz w:val="18"/>
                <w:szCs w:val="18"/>
              </w:rPr>
              <w:t xml:space="preserve"> and the approved future business plan</w:t>
            </w:r>
            <w:r w:rsidR="004F7934" w:rsidRPr="000E2D69">
              <w:rPr>
                <w:color w:val="auto"/>
                <w:sz w:val="18"/>
                <w:szCs w:val="18"/>
              </w:rPr>
              <w:t>,</w:t>
            </w:r>
          </w:p>
          <w:p w14:paraId="52AB2088" w14:textId="77777777" w:rsidR="00C03ED1" w:rsidRPr="00C03ED1" w:rsidRDefault="00C03ED1" w:rsidP="00C03ED1">
            <w:pPr>
              <w:pStyle w:val="Default"/>
              <w:ind w:left="284"/>
              <w:jc w:val="thaiDistribute"/>
              <w:rPr>
                <w:color w:val="auto"/>
                <w:sz w:val="18"/>
                <w:szCs w:val="18"/>
              </w:rPr>
            </w:pPr>
          </w:p>
          <w:p w14:paraId="0A0BD6D4" w14:textId="0BB76924" w:rsidR="00F5096D" w:rsidRDefault="00F5096D" w:rsidP="00C03ED1">
            <w:pPr>
              <w:pStyle w:val="Default"/>
              <w:numPr>
                <w:ilvl w:val="0"/>
                <w:numId w:val="5"/>
              </w:numPr>
              <w:ind w:left="284" w:hanging="284"/>
              <w:jc w:val="thaiDistribute"/>
              <w:rPr>
                <w:color w:val="auto"/>
                <w:sz w:val="18"/>
                <w:szCs w:val="18"/>
              </w:rPr>
            </w:pPr>
            <w:r w:rsidRPr="000E2D69">
              <w:rPr>
                <w:color w:val="auto"/>
                <w:spacing w:val="-4"/>
                <w:sz w:val="18"/>
                <w:szCs w:val="18"/>
              </w:rPr>
              <w:t>assessed the reasonableness of the future business</w:t>
            </w:r>
            <w:r w:rsidRPr="00C03ED1">
              <w:rPr>
                <w:color w:val="auto"/>
                <w:sz w:val="18"/>
                <w:szCs w:val="18"/>
              </w:rPr>
              <w:t xml:space="preserve"> plan by comparing the significant assumptions with actual results</w:t>
            </w:r>
            <w:r w:rsidR="004F7934">
              <w:rPr>
                <w:color w:val="auto"/>
                <w:sz w:val="18"/>
                <w:szCs w:val="18"/>
              </w:rPr>
              <w:t>,</w:t>
            </w:r>
          </w:p>
          <w:p w14:paraId="033D3931" w14:textId="77777777" w:rsidR="00C03ED1" w:rsidRPr="00C03ED1" w:rsidRDefault="00C03ED1" w:rsidP="00C03ED1">
            <w:pPr>
              <w:pStyle w:val="Default"/>
              <w:ind w:left="284"/>
              <w:jc w:val="thaiDistribute"/>
              <w:rPr>
                <w:color w:val="auto"/>
                <w:sz w:val="18"/>
                <w:szCs w:val="18"/>
              </w:rPr>
            </w:pPr>
          </w:p>
          <w:p w14:paraId="5EC7CCCA" w14:textId="1649359D" w:rsidR="00C03ED1" w:rsidRPr="000E2D69" w:rsidRDefault="00F5096D" w:rsidP="00A87845">
            <w:pPr>
              <w:pStyle w:val="Default"/>
              <w:numPr>
                <w:ilvl w:val="0"/>
                <w:numId w:val="5"/>
              </w:numPr>
              <w:ind w:left="284" w:hanging="284"/>
              <w:jc w:val="thaiDistribute"/>
              <w:rPr>
                <w:color w:val="auto"/>
                <w:sz w:val="18"/>
                <w:szCs w:val="18"/>
              </w:rPr>
            </w:pPr>
            <w:r w:rsidRPr="000E2D69">
              <w:rPr>
                <w:color w:val="auto"/>
                <w:spacing w:val="2"/>
                <w:sz w:val="18"/>
                <w:szCs w:val="18"/>
              </w:rPr>
              <w:t xml:space="preserve">engaged my firm’s valuation experts to evaluate </w:t>
            </w:r>
            <w:r w:rsidRPr="000E2D69">
              <w:rPr>
                <w:color w:val="auto"/>
                <w:spacing w:val="-2"/>
                <w:sz w:val="18"/>
                <w:szCs w:val="18"/>
              </w:rPr>
              <w:t>the discount rate applied in the projected cash flows</w:t>
            </w:r>
            <w:r w:rsidRPr="000E2D69">
              <w:rPr>
                <w:color w:val="auto"/>
                <w:spacing w:val="2"/>
                <w:sz w:val="18"/>
                <w:szCs w:val="18"/>
              </w:rPr>
              <w:t xml:space="preserve"> to see whether the discount rates used by the</w:t>
            </w:r>
            <w:r w:rsidRPr="000E2D69">
              <w:rPr>
                <w:color w:val="auto"/>
                <w:sz w:val="18"/>
                <w:szCs w:val="18"/>
              </w:rPr>
              <w:t xml:space="preserve"> management were within an acceptable range</w:t>
            </w:r>
            <w:r w:rsidR="004F7934" w:rsidRPr="000E2D69">
              <w:rPr>
                <w:color w:val="auto"/>
                <w:sz w:val="18"/>
                <w:szCs w:val="18"/>
              </w:rPr>
              <w:t>,</w:t>
            </w:r>
          </w:p>
          <w:p w14:paraId="32083FDF" w14:textId="77777777" w:rsidR="00C03ED1" w:rsidRPr="00C03ED1" w:rsidRDefault="00C03ED1" w:rsidP="00C03ED1">
            <w:pPr>
              <w:pStyle w:val="Default"/>
              <w:ind w:left="284"/>
              <w:jc w:val="thaiDistribute"/>
              <w:rPr>
                <w:color w:val="auto"/>
                <w:sz w:val="18"/>
                <w:szCs w:val="18"/>
              </w:rPr>
            </w:pPr>
          </w:p>
          <w:p w14:paraId="01871A5E" w14:textId="77777777" w:rsidR="00F5096D" w:rsidRPr="00C03ED1" w:rsidRDefault="00F5096D" w:rsidP="00C03ED1">
            <w:pPr>
              <w:pStyle w:val="Default"/>
              <w:numPr>
                <w:ilvl w:val="0"/>
                <w:numId w:val="5"/>
              </w:numPr>
              <w:ind w:left="284" w:hanging="284"/>
              <w:jc w:val="thaiDistribute"/>
              <w:rPr>
                <w:color w:val="auto"/>
                <w:sz w:val="18"/>
                <w:szCs w:val="18"/>
              </w:rPr>
            </w:pPr>
            <w:r w:rsidRPr="000E2D69">
              <w:rPr>
                <w:color w:val="auto"/>
                <w:spacing w:val="-4"/>
                <w:sz w:val="18"/>
                <w:szCs w:val="18"/>
              </w:rPr>
              <w:t>tested the sensitivity analysis over key assumptions</w:t>
            </w:r>
            <w:r w:rsidRPr="00C03ED1">
              <w:rPr>
                <w:color w:val="auto"/>
                <w:sz w:val="18"/>
                <w:szCs w:val="18"/>
              </w:rPr>
              <w:t xml:space="preserve"> in the projected cash flow prepared by management </w:t>
            </w:r>
            <w:r w:rsidRPr="005D1B67">
              <w:rPr>
                <w:color w:val="auto"/>
                <w:spacing w:val="-4"/>
                <w:sz w:val="18"/>
                <w:szCs w:val="18"/>
              </w:rPr>
              <w:t>which impact to recoverable amount lower than boo</w:t>
            </w:r>
            <w:r w:rsidRPr="00C03ED1">
              <w:rPr>
                <w:color w:val="auto"/>
                <w:sz w:val="18"/>
                <w:szCs w:val="18"/>
              </w:rPr>
              <w:t xml:space="preserve">k </w:t>
            </w:r>
            <w:r w:rsidRPr="005D1B67">
              <w:rPr>
                <w:color w:val="auto"/>
                <w:spacing w:val="-4"/>
                <w:sz w:val="18"/>
                <w:szCs w:val="18"/>
              </w:rPr>
              <w:t>value such as the revenue growth rate and discount</w:t>
            </w:r>
            <w:r w:rsidRPr="00C03ED1">
              <w:rPr>
                <w:color w:val="auto"/>
                <w:sz w:val="18"/>
                <w:szCs w:val="18"/>
              </w:rPr>
              <w:t xml:space="preserve"> rates.</w:t>
            </w:r>
          </w:p>
          <w:p w14:paraId="370B3F26" w14:textId="77777777" w:rsidR="00F5096D" w:rsidRPr="00C03ED1" w:rsidRDefault="00F5096D" w:rsidP="00C03ED1">
            <w:pPr>
              <w:pStyle w:val="Default"/>
              <w:jc w:val="thaiDistribute"/>
              <w:rPr>
                <w:color w:val="auto"/>
                <w:sz w:val="18"/>
                <w:szCs w:val="18"/>
              </w:rPr>
            </w:pPr>
          </w:p>
          <w:p w14:paraId="458254B8" w14:textId="77777777" w:rsidR="00F5096D" w:rsidRPr="00C03ED1" w:rsidRDefault="00F5096D" w:rsidP="00C03ED1">
            <w:pPr>
              <w:pStyle w:val="Default"/>
              <w:jc w:val="thaiDistribute"/>
              <w:rPr>
                <w:color w:val="auto"/>
                <w:sz w:val="18"/>
                <w:szCs w:val="18"/>
              </w:rPr>
            </w:pPr>
            <w:r w:rsidRPr="00C03ED1">
              <w:rPr>
                <w:color w:val="auto"/>
                <w:sz w:val="18"/>
                <w:szCs w:val="18"/>
              </w:rPr>
              <w:t>As a result of performing these procedures, I consider the key assumptions used by management to be within the acceptable range.</w:t>
            </w:r>
          </w:p>
        </w:tc>
      </w:tr>
      <w:tr w:rsidR="00044396" w:rsidRPr="003B50CE" w14:paraId="7CADDFD4" w14:textId="77777777" w:rsidTr="000E2D69">
        <w:trPr>
          <w:trHeight w:val="67"/>
        </w:trPr>
        <w:tc>
          <w:tcPr>
            <w:tcW w:w="4608" w:type="dxa"/>
            <w:tcBorders>
              <w:bottom w:val="single" w:sz="4" w:space="0" w:color="FFA543"/>
            </w:tcBorders>
            <w:shd w:val="clear" w:color="auto" w:fill="auto"/>
          </w:tcPr>
          <w:p w14:paraId="7194EB77" w14:textId="77777777" w:rsidR="00044396" w:rsidRPr="003B50CE" w:rsidRDefault="00044396" w:rsidP="00A6497E">
            <w:pPr>
              <w:pStyle w:val="Default"/>
              <w:ind w:right="45"/>
              <w:jc w:val="thaiDistribute"/>
              <w:rPr>
                <w:color w:val="auto"/>
                <w:spacing w:val="-4"/>
                <w:sz w:val="12"/>
                <w:szCs w:val="12"/>
              </w:rPr>
            </w:pPr>
          </w:p>
        </w:tc>
        <w:tc>
          <w:tcPr>
            <w:tcW w:w="4608" w:type="dxa"/>
            <w:tcBorders>
              <w:bottom w:val="single" w:sz="4" w:space="0" w:color="FFA543"/>
            </w:tcBorders>
            <w:shd w:val="clear" w:color="auto" w:fill="FAFAFA"/>
          </w:tcPr>
          <w:p w14:paraId="791A2FEF" w14:textId="77777777" w:rsidR="00044396" w:rsidRPr="003B50CE" w:rsidRDefault="00044396" w:rsidP="00A6497E">
            <w:pPr>
              <w:pStyle w:val="Default"/>
              <w:ind w:right="14"/>
              <w:jc w:val="thaiDistribute"/>
              <w:rPr>
                <w:color w:val="auto"/>
                <w:sz w:val="12"/>
                <w:szCs w:val="12"/>
              </w:rPr>
            </w:pPr>
          </w:p>
        </w:tc>
      </w:tr>
    </w:tbl>
    <w:p w14:paraId="3570B988" w14:textId="77777777" w:rsidR="00F57F88" w:rsidRPr="003B50CE" w:rsidRDefault="00F57F88">
      <w:pPr>
        <w:sectPr w:rsidR="00F57F88" w:rsidRPr="003B50CE" w:rsidSect="000E2D69">
          <w:pgSz w:w="11909" w:h="16834" w:code="9"/>
          <w:pgMar w:top="2880" w:right="720" w:bottom="720" w:left="1987" w:header="706" w:footer="706" w:gutter="0"/>
          <w:cols w:space="708"/>
          <w:docGrid w:linePitch="360"/>
        </w:sectPr>
      </w:pPr>
    </w:p>
    <w:p w14:paraId="4723F07F" w14:textId="77777777" w:rsidR="00F57F88" w:rsidRDefault="00F57F88" w:rsidP="00C03ED1">
      <w:pPr>
        <w:pStyle w:val="Default"/>
        <w:jc w:val="thaiDistribute"/>
        <w:rPr>
          <w:b/>
          <w:bCs/>
          <w:color w:val="CF4A02"/>
          <w:sz w:val="18"/>
          <w:szCs w:val="18"/>
        </w:rPr>
      </w:pPr>
      <w:r w:rsidRPr="003B50CE">
        <w:rPr>
          <w:b/>
          <w:bCs/>
          <w:color w:val="CF4A02"/>
          <w:sz w:val="18"/>
          <w:szCs w:val="18"/>
        </w:rPr>
        <w:lastRenderedPageBreak/>
        <w:t xml:space="preserve">Other information </w:t>
      </w:r>
    </w:p>
    <w:p w14:paraId="48CE0217" w14:textId="77777777" w:rsidR="00C03ED1" w:rsidRPr="00C03ED1" w:rsidRDefault="00C03ED1" w:rsidP="00C03ED1">
      <w:pPr>
        <w:pStyle w:val="Default"/>
        <w:jc w:val="thaiDistribute"/>
        <w:rPr>
          <w:b/>
          <w:bCs/>
          <w:color w:val="CF4A02"/>
          <w:sz w:val="12"/>
          <w:szCs w:val="12"/>
        </w:rPr>
      </w:pPr>
    </w:p>
    <w:p w14:paraId="223310E9" w14:textId="77777777" w:rsidR="00F57F88" w:rsidRPr="003B50CE" w:rsidRDefault="00F57F88" w:rsidP="00C03ED1">
      <w:pPr>
        <w:pStyle w:val="Default"/>
        <w:jc w:val="thaiDistribute"/>
        <w:rPr>
          <w:color w:val="auto"/>
          <w:sz w:val="18"/>
          <w:szCs w:val="18"/>
        </w:rPr>
      </w:pPr>
      <w:r w:rsidRPr="003B50CE">
        <w:rPr>
          <w:color w:val="auto"/>
          <w:sz w:val="18"/>
          <w:szCs w:val="18"/>
        </w:rPr>
        <w:t xml:space="preserve">The directors are responsible for the other information. The other information comprises the information included in the annual </w:t>
      </w:r>
      <w:proofErr w:type="gramStart"/>
      <w:r w:rsidRPr="003B50CE">
        <w:rPr>
          <w:color w:val="auto"/>
          <w:sz w:val="18"/>
          <w:szCs w:val="18"/>
        </w:rPr>
        <w:t>report, but</w:t>
      </w:r>
      <w:proofErr w:type="gramEnd"/>
      <w:r w:rsidRPr="003B50CE">
        <w:rPr>
          <w:color w:val="auto"/>
          <w:sz w:val="18"/>
          <w:szCs w:val="18"/>
        </w:rPr>
        <w:t xml:space="preserve"> does not include the consolidated and separate financial statements and my auditor’s report thereon.</w:t>
      </w:r>
      <w:r w:rsidRPr="003B50CE">
        <w:rPr>
          <w:rFonts w:eastAsia="Times New Roman"/>
          <w:color w:val="auto"/>
          <w:kern w:val="24"/>
          <w:sz w:val="18"/>
          <w:szCs w:val="18"/>
        </w:rPr>
        <w:t xml:space="preserve"> </w:t>
      </w:r>
      <w:r w:rsidRPr="003B50CE">
        <w:rPr>
          <w:color w:val="auto"/>
          <w:sz w:val="18"/>
          <w:szCs w:val="18"/>
        </w:rPr>
        <w:t>The annual report is expected to be made available to me after the date of this auditor's report.</w:t>
      </w:r>
    </w:p>
    <w:p w14:paraId="1C1C8B58" w14:textId="77777777" w:rsidR="00F57F88" w:rsidRPr="003B50CE" w:rsidRDefault="00F57F88" w:rsidP="00C03ED1">
      <w:pPr>
        <w:pStyle w:val="Default"/>
        <w:jc w:val="thaiDistribute"/>
        <w:rPr>
          <w:b/>
          <w:bCs/>
          <w:color w:val="auto"/>
          <w:sz w:val="18"/>
          <w:szCs w:val="18"/>
        </w:rPr>
      </w:pPr>
    </w:p>
    <w:p w14:paraId="0E1A7A80" w14:textId="77777777" w:rsidR="00F57F88" w:rsidRPr="003B50CE" w:rsidRDefault="00F57F88" w:rsidP="00C03ED1">
      <w:pPr>
        <w:pStyle w:val="Default"/>
        <w:jc w:val="thaiDistribute"/>
        <w:rPr>
          <w:color w:val="auto"/>
          <w:sz w:val="18"/>
          <w:szCs w:val="18"/>
        </w:rPr>
      </w:pPr>
      <w:r w:rsidRPr="003B50CE">
        <w:rPr>
          <w:color w:val="auto"/>
          <w:sz w:val="18"/>
          <w:szCs w:val="18"/>
        </w:rPr>
        <w:t xml:space="preserve">My opinion on the consolidated and separate financial statements does not cover the other information and I will not express any form of assurance conclusion thereon. </w:t>
      </w:r>
    </w:p>
    <w:p w14:paraId="28DA3793" w14:textId="77777777" w:rsidR="00F57F88" w:rsidRPr="003B50CE" w:rsidRDefault="00F57F88" w:rsidP="00C03ED1">
      <w:pPr>
        <w:pStyle w:val="Default"/>
        <w:jc w:val="thaiDistribute"/>
        <w:rPr>
          <w:b/>
          <w:bCs/>
          <w:color w:val="auto"/>
          <w:sz w:val="18"/>
          <w:szCs w:val="18"/>
        </w:rPr>
      </w:pPr>
    </w:p>
    <w:p w14:paraId="5692C949" w14:textId="77777777" w:rsidR="00F57F88" w:rsidRPr="00887B0E" w:rsidRDefault="00F57F88" w:rsidP="00C03ED1">
      <w:pPr>
        <w:pStyle w:val="Default"/>
        <w:jc w:val="thaiDistribute"/>
        <w:rPr>
          <w:color w:val="auto"/>
          <w:sz w:val="18"/>
          <w:szCs w:val="18"/>
        </w:rPr>
      </w:pPr>
      <w:r w:rsidRPr="00887B0E">
        <w:rPr>
          <w:color w:val="auto"/>
          <w:sz w:val="18"/>
          <w:szCs w:val="18"/>
        </w:rPr>
        <w:t xml:space="preserve">In connection with my audit of the consolidated and separate financial statements, my responsibility is to read the </w:t>
      </w:r>
      <w:r w:rsidRPr="00887B0E">
        <w:rPr>
          <w:color w:val="auto"/>
          <w:spacing w:val="-4"/>
          <w:sz w:val="18"/>
          <w:szCs w:val="18"/>
        </w:rPr>
        <w:t>other information identified above when it becomes available and, in doing so, consider whether the other information</w:t>
      </w:r>
      <w:r w:rsidRPr="00887B0E">
        <w:rPr>
          <w:color w:val="auto"/>
          <w:sz w:val="18"/>
          <w:szCs w:val="18"/>
        </w:rPr>
        <w:t xml:space="preserve"> is materially inconsistent with the consolidated and separate financial statements or my knowledge obtained in the audit, or otherwise appears to be materially misstated. </w:t>
      </w:r>
    </w:p>
    <w:p w14:paraId="5840C8EA" w14:textId="77777777" w:rsidR="00F57F88" w:rsidRPr="003B50CE" w:rsidRDefault="00F57F88" w:rsidP="00C03ED1">
      <w:pPr>
        <w:pStyle w:val="Default"/>
        <w:jc w:val="thaiDistribute"/>
        <w:rPr>
          <w:b/>
          <w:bCs/>
          <w:color w:val="auto"/>
          <w:sz w:val="18"/>
          <w:szCs w:val="18"/>
        </w:rPr>
      </w:pPr>
    </w:p>
    <w:p w14:paraId="48689937" w14:textId="77777777" w:rsidR="00F57F88" w:rsidRPr="003B50CE" w:rsidRDefault="00F57F88" w:rsidP="00C03ED1">
      <w:pPr>
        <w:pStyle w:val="Default"/>
        <w:jc w:val="thaiDistribute"/>
        <w:rPr>
          <w:color w:val="auto"/>
          <w:sz w:val="18"/>
          <w:szCs w:val="18"/>
        </w:rPr>
      </w:pPr>
      <w:r w:rsidRPr="00887B0E">
        <w:rPr>
          <w:color w:val="auto"/>
          <w:spacing w:val="-4"/>
          <w:sz w:val="18"/>
          <w:szCs w:val="18"/>
        </w:rPr>
        <w:t>When I read the annual report, if I conclude that there is a material misstatement therein,</w:t>
      </w:r>
      <w:r w:rsidRPr="00887B0E">
        <w:rPr>
          <w:rFonts w:cs="Cordia New" w:hint="cs"/>
          <w:color w:val="auto"/>
          <w:spacing w:val="-4"/>
          <w:sz w:val="18"/>
          <w:szCs w:val="18"/>
          <w:cs/>
        </w:rPr>
        <w:t xml:space="preserve"> </w:t>
      </w:r>
      <w:r w:rsidRPr="00887B0E">
        <w:rPr>
          <w:color w:val="auto"/>
          <w:spacing w:val="-4"/>
          <w:sz w:val="18"/>
          <w:szCs w:val="18"/>
        </w:rPr>
        <w:t>I am required to communicate</w:t>
      </w:r>
      <w:r w:rsidRPr="003B50CE">
        <w:rPr>
          <w:color w:val="auto"/>
          <w:sz w:val="18"/>
          <w:szCs w:val="18"/>
        </w:rPr>
        <w:t xml:space="preserve"> the matter to the audit committee.</w:t>
      </w:r>
    </w:p>
    <w:p w14:paraId="6FCAB582" w14:textId="02B13D2A" w:rsidR="00F57F88" w:rsidRDefault="00F57F88" w:rsidP="00C03ED1">
      <w:pPr>
        <w:pStyle w:val="Default"/>
        <w:autoSpaceDE/>
        <w:autoSpaceDN/>
        <w:adjustRightInd/>
        <w:jc w:val="thaiDistribute"/>
        <w:rPr>
          <w:rFonts w:cstheme="minorBidi"/>
          <w:sz w:val="18"/>
          <w:szCs w:val="18"/>
          <w:lang w:val="en-US"/>
        </w:rPr>
      </w:pPr>
    </w:p>
    <w:p w14:paraId="64841AC5" w14:textId="77777777" w:rsidR="005D1B67" w:rsidRPr="005D1B67" w:rsidRDefault="005D1B67" w:rsidP="00C03ED1">
      <w:pPr>
        <w:pStyle w:val="Default"/>
        <w:autoSpaceDE/>
        <w:autoSpaceDN/>
        <w:adjustRightInd/>
        <w:jc w:val="thaiDistribute"/>
        <w:rPr>
          <w:rFonts w:cstheme="minorBidi" w:hint="cs"/>
          <w:sz w:val="18"/>
          <w:szCs w:val="18"/>
          <w:lang w:val="en-US"/>
        </w:rPr>
      </w:pPr>
    </w:p>
    <w:p w14:paraId="23D6C2F7" w14:textId="77777777" w:rsidR="006F4017" w:rsidRPr="003B50CE" w:rsidRDefault="006F4017" w:rsidP="006F4017">
      <w:pPr>
        <w:pStyle w:val="Default"/>
        <w:spacing w:line="360" w:lineRule="auto"/>
        <w:jc w:val="thaiDistribute"/>
        <w:rPr>
          <w:b/>
          <w:bCs/>
          <w:color w:val="CF4A02"/>
          <w:sz w:val="18"/>
          <w:szCs w:val="18"/>
        </w:rPr>
      </w:pPr>
      <w:r w:rsidRPr="003B50CE">
        <w:rPr>
          <w:b/>
          <w:bCs/>
          <w:color w:val="CF4A02"/>
          <w:sz w:val="18"/>
          <w:szCs w:val="18"/>
        </w:rPr>
        <w:t xml:space="preserve">Responsibilities of the directors for the consolidated and separate financial statements </w:t>
      </w:r>
    </w:p>
    <w:p w14:paraId="01024EBB" w14:textId="77777777" w:rsidR="006F4017" w:rsidRPr="003B50CE" w:rsidRDefault="006F4017" w:rsidP="006F4017">
      <w:pPr>
        <w:spacing w:after="0" w:line="240" w:lineRule="auto"/>
        <w:jc w:val="thaiDistribute"/>
        <w:rPr>
          <w:rFonts w:ascii="Arial" w:hAnsi="Arial" w:cs="Arial"/>
          <w:sz w:val="18"/>
          <w:szCs w:val="18"/>
        </w:rPr>
      </w:pPr>
      <w:r w:rsidRPr="003B50CE">
        <w:rPr>
          <w:rFonts w:ascii="Arial" w:hAnsi="Arial" w:cs="Arial"/>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50931CF8" w14:textId="77777777" w:rsidR="006F4017" w:rsidRPr="003B50CE" w:rsidRDefault="006F4017" w:rsidP="006F4017">
      <w:pPr>
        <w:pStyle w:val="Default"/>
        <w:jc w:val="thaiDistribute"/>
        <w:rPr>
          <w:b/>
          <w:bCs/>
          <w:color w:val="auto"/>
          <w:sz w:val="18"/>
          <w:szCs w:val="18"/>
        </w:rPr>
      </w:pPr>
    </w:p>
    <w:p w14:paraId="36CB4969" w14:textId="77777777" w:rsidR="006F4017" w:rsidRPr="003B50CE" w:rsidRDefault="006F4017" w:rsidP="006F4017">
      <w:pPr>
        <w:spacing w:after="0" w:line="240" w:lineRule="auto"/>
        <w:jc w:val="thaiDistribute"/>
        <w:rPr>
          <w:rFonts w:ascii="Arial" w:hAnsi="Arial" w:cs="Arial"/>
          <w:sz w:val="18"/>
          <w:szCs w:val="18"/>
        </w:rPr>
      </w:pPr>
      <w:r w:rsidRPr="003B50CE">
        <w:rPr>
          <w:rFonts w:ascii="Arial" w:hAnsi="Arial" w:cs="Arial"/>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2FCC14FE" w14:textId="77777777" w:rsidR="006F4017" w:rsidRPr="003B50CE" w:rsidRDefault="006F4017" w:rsidP="006F4017">
      <w:pPr>
        <w:pStyle w:val="Default"/>
        <w:jc w:val="thaiDistribute"/>
        <w:rPr>
          <w:b/>
          <w:bCs/>
          <w:color w:val="auto"/>
          <w:sz w:val="18"/>
          <w:szCs w:val="18"/>
        </w:rPr>
      </w:pPr>
    </w:p>
    <w:p w14:paraId="434E1191" w14:textId="77777777" w:rsidR="006F4017" w:rsidRPr="003B50CE" w:rsidRDefault="006F4017" w:rsidP="006F4017">
      <w:pPr>
        <w:spacing w:after="0" w:line="240" w:lineRule="auto"/>
        <w:jc w:val="thaiDistribute"/>
        <w:rPr>
          <w:rFonts w:ascii="Arial" w:hAnsi="Arial" w:cs="Arial"/>
          <w:sz w:val="18"/>
          <w:szCs w:val="18"/>
        </w:rPr>
      </w:pPr>
      <w:r w:rsidRPr="005D1B67">
        <w:rPr>
          <w:rFonts w:ascii="Arial" w:hAnsi="Arial" w:cs="Arial"/>
          <w:spacing w:val="-6"/>
          <w:sz w:val="18"/>
          <w:szCs w:val="18"/>
        </w:rPr>
        <w:t>The audit committee assists the directors in discharging their responsibilities for overseeing the Group’s and the Company’s</w:t>
      </w:r>
      <w:r w:rsidRPr="003B50CE">
        <w:rPr>
          <w:rFonts w:ascii="Arial" w:hAnsi="Arial" w:cs="Arial"/>
          <w:sz w:val="18"/>
          <w:szCs w:val="18"/>
        </w:rPr>
        <w:t xml:space="preserve"> financial reporting process. </w:t>
      </w:r>
    </w:p>
    <w:p w14:paraId="2504B17B" w14:textId="3B03DF58" w:rsidR="006F4017" w:rsidRDefault="006F4017" w:rsidP="006F4017">
      <w:pPr>
        <w:spacing w:after="0" w:line="240" w:lineRule="auto"/>
        <w:jc w:val="thaiDistribute"/>
        <w:rPr>
          <w:rFonts w:ascii="Arial" w:hAnsi="Arial" w:cstheme="minorBidi"/>
          <w:sz w:val="18"/>
          <w:szCs w:val="18"/>
        </w:rPr>
      </w:pPr>
    </w:p>
    <w:p w14:paraId="1E9C1367" w14:textId="77777777" w:rsidR="005D1B67" w:rsidRPr="005D1B67" w:rsidRDefault="005D1B67" w:rsidP="006F4017">
      <w:pPr>
        <w:spacing w:after="0" w:line="240" w:lineRule="auto"/>
        <w:jc w:val="thaiDistribute"/>
        <w:rPr>
          <w:rFonts w:ascii="Arial" w:hAnsi="Arial" w:cstheme="minorBidi" w:hint="cs"/>
          <w:sz w:val="18"/>
          <w:szCs w:val="18"/>
        </w:rPr>
      </w:pPr>
    </w:p>
    <w:p w14:paraId="4019924D" w14:textId="77777777" w:rsidR="006F4017" w:rsidRPr="003B50CE" w:rsidRDefault="006F4017" w:rsidP="006F4017">
      <w:pPr>
        <w:pStyle w:val="Default"/>
        <w:spacing w:line="360" w:lineRule="auto"/>
        <w:jc w:val="thaiDistribute"/>
        <w:rPr>
          <w:b/>
          <w:bCs/>
          <w:color w:val="CF4A02"/>
          <w:spacing w:val="-6"/>
          <w:sz w:val="18"/>
          <w:szCs w:val="18"/>
        </w:rPr>
      </w:pPr>
      <w:r w:rsidRPr="003B50CE">
        <w:rPr>
          <w:b/>
          <w:bCs/>
          <w:color w:val="CF4A02"/>
          <w:spacing w:val="-6"/>
          <w:sz w:val="18"/>
          <w:szCs w:val="18"/>
        </w:rPr>
        <w:t>Auditor’s responsibilities for the audit of the consolidated and separate financial statements</w:t>
      </w:r>
    </w:p>
    <w:p w14:paraId="300E6CEA" w14:textId="77777777" w:rsidR="006F4017" w:rsidRPr="003B50CE" w:rsidRDefault="006F4017" w:rsidP="006F4017">
      <w:pPr>
        <w:pStyle w:val="Default"/>
        <w:jc w:val="thaiDistribute"/>
        <w:rPr>
          <w:color w:val="auto"/>
          <w:sz w:val="18"/>
          <w:szCs w:val="18"/>
        </w:rPr>
      </w:pPr>
      <w:r w:rsidRPr="003B50CE">
        <w:rPr>
          <w:color w:val="auto"/>
          <w:sz w:val="18"/>
          <w:szCs w:val="18"/>
        </w:rPr>
        <w:t xml:space="preserve">My objectives are to obtain reasonable assurance about whether the consolidated and separate financial statements </w:t>
      </w:r>
      <w:proofErr w:type="gramStart"/>
      <w:r w:rsidRPr="003B50CE">
        <w:rPr>
          <w:color w:val="auto"/>
          <w:sz w:val="18"/>
          <w:szCs w:val="18"/>
        </w:rPr>
        <w:t>as a whole are</w:t>
      </w:r>
      <w:proofErr w:type="gramEnd"/>
      <w:r w:rsidRPr="003B50CE">
        <w:rPr>
          <w:color w:val="auto"/>
          <w:sz w:val="18"/>
          <w:szCs w:val="18"/>
        </w:rPr>
        <w:t xml:space="preserve"> free from material misstatement, whether due to fraud or error, and </w:t>
      </w:r>
      <w:r w:rsidRPr="003B50CE">
        <w:rPr>
          <w:color w:val="auto"/>
          <w:spacing w:val="-4"/>
          <w:sz w:val="18"/>
          <w:szCs w:val="18"/>
        </w:rPr>
        <w:t xml:space="preserve">to issue an auditor’s report that includes my opinion. Reasonable assurance is a high level of </w:t>
      </w:r>
      <w:proofErr w:type="gramStart"/>
      <w:r w:rsidRPr="003B50CE">
        <w:rPr>
          <w:color w:val="auto"/>
          <w:spacing w:val="-4"/>
          <w:sz w:val="18"/>
          <w:szCs w:val="18"/>
        </w:rPr>
        <w:t>assurance,</w:t>
      </w:r>
      <w:r w:rsidRPr="003B50CE">
        <w:rPr>
          <w:color w:val="auto"/>
          <w:sz w:val="18"/>
          <w:szCs w:val="18"/>
        </w:rPr>
        <w:t xml:space="preserve"> but</w:t>
      </w:r>
      <w:proofErr w:type="gramEnd"/>
      <w:r w:rsidRPr="003B50CE">
        <w:rPr>
          <w:color w:val="auto"/>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B50CE">
        <w:rPr>
          <w:color w:val="auto"/>
          <w:sz w:val="18"/>
          <w:szCs w:val="18"/>
        </w:rPr>
        <w:t>on the basis of</w:t>
      </w:r>
      <w:proofErr w:type="gramEnd"/>
      <w:r w:rsidRPr="003B50CE">
        <w:rPr>
          <w:color w:val="auto"/>
          <w:sz w:val="18"/>
          <w:szCs w:val="18"/>
        </w:rPr>
        <w:t xml:space="preserve"> these consolidated and separate financial statements.</w:t>
      </w:r>
    </w:p>
    <w:p w14:paraId="0B1E5E80" w14:textId="247C27C2" w:rsidR="006F4017" w:rsidRPr="000E2D69" w:rsidRDefault="000E2D69" w:rsidP="000E2D69">
      <w:pPr>
        <w:spacing w:after="0" w:line="240" w:lineRule="auto"/>
        <w:jc w:val="thaiDistribute"/>
        <w:rPr>
          <w:rFonts w:ascii="Arial" w:hAnsi="Arial" w:cs="Arial"/>
          <w:sz w:val="18"/>
          <w:szCs w:val="18"/>
        </w:rPr>
      </w:pPr>
      <w:r>
        <w:rPr>
          <w:rFonts w:ascii="Arial" w:hAnsi="Arial" w:cs="Arial"/>
          <w:sz w:val="18"/>
          <w:szCs w:val="18"/>
        </w:rPr>
        <w:br w:type="page"/>
      </w:r>
      <w:r w:rsidR="006F4017" w:rsidRPr="000E2D69">
        <w:rPr>
          <w:rFonts w:ascii="Arial" w:hAnsi="Arial" w:cs="Arial"/>
          <w:sz w:val="18"/>
          <w:szCs w:val="18"/>
        </w:rPr>
        <w:lastRenderedPageBreak/>
        <w:t xml:space="preserve">As part of an audit in accordance with TSAs, I exercise professional judgment and maintain professional scepticism throughout the audit. I also: </w:t>
      </w:r>
    </w:p>
    <w:p w14:paraId="271C1E3B" w14:textId="77777777" w:rsidR="006F4017" w:rsidRPr="000E2D69" w:rsidRDefault="006F4017" w:rsidP="006F4017">
      <w:pPr>
        <w:pStyle w:val="Default"/>
        <w:jc w:val="thaiDistribute"/>
        <w:rPr>
          <w:b/>
          <w:bCs/>
          <w:color w:val="auto"/>
          <w:sz w:val="12"/>
          <w:szCs w:val="12"/>
        </w:rPr>
      </w:pPr>
    </w:p>
    <w:p w14:paraId="7CC08D14" w14:textId="2648B953" w:rsidR="006F4017" w:rsidRDefault="006F4017" w:rsidP="000D55B0">
      <w:pPr>
        <w:pStyle w:val="Default"/>
        <w:numPr>
          <w:ilvl w:val="0"/>
          <w:numId w:val="1"/>
        </w:numPr>
        <w:tabs>
          <w:tab w:val="clear" w:pos="720"/>
          <w:tab w:val="num" w:pos="540"/>
        </w:tabs>
        <w:ind w:left="540"/>
        <w:jc w:val="thaiDistribute"/>
        <w:rPr>
          <w:color w:val="auto"/>
          <w:spacing w:val="-4"/>
          <w:sz w:val="18"/>
          <w:szCs w:val="18"/>
        </w:rPr>
      </w:pPr>
      <w:r w:rsidRPr="003B50CE">
        <w:rPr>
          <w:color w:val="auto"/>
          <w:spacing w:val="-4"/>
          <w:sz w:val="18"/>
          <w:szCs w:val="1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4EFA6584" w14:textId="771553EA" w:rsidR="000E2D69" w:rsidRPr="000E2D69" w:rsidRDefault="000E2D69" w:rsidP="000E2D69">
      <w:pPr>
        <w:pStyle w:val="Default"/>
        <w:ind w:left="540"/>
        <w:jc w:val="thaiDistribute"/>
        <w:rPr>
          <w:color w:val="auto"/>
          <w:spacing w:val="-4"/>
          <w:sz w:val="12"/>
          <w:szCs w:val="12"/>
        </w:rPr>
      </w:pPr>
    </w:p>
    <w:p w14:paraId="01F13BB2" w14:textId="4647A1B2" w:rsidR="0049535D" w:rsidRDefault="00FE6CF3" w:rsidP="005E7AD3">
      <w:pPr>
        <w:pStyle w:val="Default"/>
        <w:numPr>
          <w:ilvl w:val="0"/>
          <w:numId w:val="1"/>
        </w:numPr>
        <w:tabs>
          <w:tab w:val="clear" w:pos="720"/>
          <w:tab w:val="num" w:pos="540"/>
        </w:tabs>
        <w:ind w:left="540"/>
        <w:jc w:val="thaiDistribute"/>
        <w:rPr>
          <w:color w:val="auto"/>
          <w:spacing w:val="-4"/>
          <w:sz w:val="18"/>
          <w:szCs w:val="18"/>
        </w:rPr>
      </w:pPr>
      <w:r w:rsidRPr="00887B0E">
        <w:rPr>
          <w:color w:val="auto"/>
          <w:sz w:val="18"/>
          <w:szCs w:val="18"/>
        </w:rPr>
        <w:t xml:space="preserve">Obtain an understanding of internal control relevant to the audit </w:t>
      </w:r>
      <w:proofErr w:type="gramStart"/>
      <w:r w:rsidRPr="00887B0E">
        <w:rPr>
          <w:color w:val="auto"/>
          <w:sz w:val="18"/>
          <w:szCs w:val="18"/>
        </w:rPr>
        <w:t>in order to</w:t>
      </w:r>
      <w:proofErr w:type="gramEnd"/>
      <w:r w:rsidRPr="00887B0E">
        <w:rPr>
          <w:color w:val="auto"/>
          <w:sz w:val="18"/>
          <w:szCs w:val="18"/>
        </w:rPr>
        <w:t xml:space="preserve"> design audit procedures that are</w:t>
      </w:r>
      <w:r w:rsidRPr="003B50CE">
        <w:rPr>
          <w:color w:val="auto"/>
          <w:spacing w:val="-4"/>
          <w:sz w:val="18"/>
          <w:szCs w:val="18"/>
        </w:rPr>
        <w:t xml:space="preserve"> </w:t>
      </w:r>
      <w:r w:rsidRPr="00887B0E">
        <w:rPr>
          <w:color w:val="auto"/>
          <w:spacing w:val="-6"/>
          <w:sz w:val="18"/>
          <w:szCs w:val="18"/>
        </w:rPr>
        <w:t xml:space="preserve">appropriate in the circumstances, but not for the purpose of expressing an opinion on the effectiveness of the </w:t>
      </w:r>
      <w:r w:rsidR="00653860" w:rsidRPr="00887B0E">
        <w:rPr>
          <w:color w:val="auto"/>
          <w:spacing w:val="-6"/>
          <w:sz w:val="18"/>
          <w:szCs w:val="18"/>
        </w:rPr>
        <w:t>Group</w:t>
      </w:r>
      <w:r w:rsidR="001F7B2A" w:rsidRPr="00887B0E">
        <w:rPr>
          <w:color w:val="auto"/>
          <w:spacing w:val="-6"/>
          <w:sz w:val="18"/>
          <w:szCs w:val="18"/>
        </w:rPr>
        <w:t>’s</w:t>
      </w:r>
      <w:r w:rsidR="00653860" w:rsidRPr="003B50CE">
        <w:rPr>
          <w:color w:val="auto"/>
          <w:spacing w:val="-4"/>
          <w:sz w:val="18"/>
          <w:szCs w:val="18"/>
        </w:rPr>
        <w:t xml:space="preserve"> and </w:t>
      </w:r>
      <w:r w:rsidR="0037221A" w:rsidRPr="003B50CE">
        <w:rPr>
          <w:color w:val="auto"/>
          <w:spacing w:val="-4"/>
          <w:sz w:val="18"/>
          <w:szCs w:val="18"/>
        </w:rPr>
        <w:t>t</w:t>
      </w:r>
      <w:r w:rsidR="009220FD" w:rsidRPr="003B50CE">
        <w:rPr>
          <w:color w:val="auto"/>
          <w:spacing w:val="-4"/>
          <w:sz w:val="18"/>
          <w:szCs w:val="18"/>
        </w:rPr>
        <w:t>he Company</w:t>
      </w:r>
      <w:r w:rsidRPr="003B50CE">
        <w:rPr>
          <w:color w:val="auto"/>
          <w:spacing w:val="-4"/>
          <w:sz w:val="18"/>
          <w:szCs w:val="18"/>
        </w:rPr>
        <w:t xml:space="preserve">’s internal control. </w:t>
      </w:r>
    </w:p>
    <w:p w14:paraId="4513047A" w14:textId="77777777" w:rsidR="000E2D69" w:rsidRPr="000E2D69" w:rsidRDefault="000E2D69" w:rsidP="000E2D69">
      <w:pPr>
        <w:pStyle w:val="Default"/>
        <w:ind w:left="540"/>
        <w:jc w:val="thaiDistribute"/>
        <w:rPr>
          <w:color w:val="auto"/>
          <w:spacing w:val="-4"/>
          <w:sz w:val="12"/>
          <w:szCs w:val="12"/>
        </w:rPr>
      </w:pPr>
    </w:p>
    <w:p w14:paraId="1E8BBFDB" w14:textId="16685538" w:rsidR="000E2D69" w:rsidRDefault="00FE6CF3" w:rsidP="00C94D21">
      <w:pPr>
        <w:pStyle w:val="Default"/>
        <w:numPr>
          <w:ilvl w:val="0"/>
          <w:numId w:val="1"/>
        </w:numPr>
        <w:tabs>
          <w:tab w:val="clear" w:pos="720"/>
          <w:tab w:val="num" w:pos="540"/>
        </w:tabs>
        <w:ind w:left="540"/>
        <w:jc w:val="thaiDistribute"/>
        <w:rPr>
          <w:color w:val="auto"/>
          <w:spacing w:val="-4"/>
          <w:sz w:val="18"/>
          <w:szCs w:val="18"/>
        </w:rPr>
      </w:pPr>
      <w:r w:rsidRPr="003B50CE">
        <w:rPr>
          <w:color w:val="auto"/>
          <w:spacing w:val="-4"/>
          <w:sz w:val="18"/>
          <w:szCs w:val="18"/>
        </w:rPr>
        <w:t xml:space="preserve">Evaluate the appropriateness of accounting policies used and the reasonableness of accounting estimates and related disclosures made by </w:t>
      </w:r>
      <w:r w:rsidR="00D0685C" w:rsidRPr="003B50CE">
        <w:rPr>
          <w:color w:val="auto"/>
          <w:spacing w:val="-4"/>
          <w:sz w:val="18"/>
          <w:szCs w:val="18"/>
        </w:rPr>
        <w:t>the directors</w:t>
      </w:r>
      <w:r w:rsidRPr="003B50CE">
        <w:rPr>
          <w:color w:val="auto"/>
          <w:spacing w:val="-4"/>
          <w:sz w:val="18"/>
          <w:szCs w:val="18"/>
        </w:rPr>
        <w:t xml:space="preserve">. </w:t>
      </w:r>
    </w:p>
    <w:p w14:paraId="3B99F1DA" w14:textId="77777777" w:rsidR="000E2D69" w:rsidRPr="000E2D69" w:rsidRDefault="000E2D69" w:rsidP="000E2D69">
      <w:pPr>
        <w:pStyle w:val="Default"/>
        <w:ind w:left="540"/>
        <w:jc w:val="thaiDistribute"/>
        <w:rPr>
          <w:color w:val="auto"/>
          <w:spacing w:val="-4"/>
          <w:sz w:val="12"/>
          <w:szCs w:val="12"/>
        </w:rPr>
      </w:pPr>
    </w:p>
    <w:p w14:paraId="724C0422" w14:textId="4A0E01D0" w:rsidR="0049535D" w:rsidRDefault="00FE6CF3" w:rsidP="00067142">
      <w:pPr>
        <w:pStyle w:val="Default"/>
        <w:numPr>
          <w:ilvl w:val="0"/>
          <w:numId w:val="1"/>
        </w:numPr>
        <w:tabs>
          <w:tab w:val="clear" w:pos="720"/>
          <w:tab w:val="num" w:pos="540"/>
        </w:tabs>
        <w:ind w:left="540"/>
        <w:jc w:val="thaiDistribute"/>
        <w:rPr>
          <w:color w:val="auto"/>
          <w:sz w:val="18"/>
          <w:szCs w:val="18"/>
        </w:rPr>
      </w:pPr>
      <w:r w:rsidRPr="000E2D69">
        <w:rPr>
          <w:color w:val="auto"/>
          <w:spacing w:val="-4"/>
          <w:sz w:val="18"/>
          <w:szCs w:val="18"/>
        </w:rPr>
        <w:t xml:space="preserve">Conclude on the appropriateness of </w:t>
      </w:r>
      <w:r w:rsidR="00D0685C" w:rsidRPr="000E2D69">
        <w:rPr>
          <w:color w:val="auto"/>
          <w:spacing w:val="-4"/>
          <w:sz w:val="18"/>
          <w:szCs w:val="18"/>
        </w:rPr>
        <w:t>the directors’</w:t>
      </w:r>
      <w:r w:rsidRPr="000E2D69">
        <w:rPr>
          <w:color w:val="auto"/>
          <w:spacing w:val="-4"/>
          <w:sz w:val="18"/>
          <w:szCs w:val="18"/>
        </w:rPr>
        <w:t xml:space="preserve"> use of the going concern basis of accounting and, based on the audit evidence obtained, whether a material uncertainty exists related to events or conditions that may cast significant doubt on the </w:t>
      </w:r>
      <w:r w:rsidR="00900250" w:rsidRPr="000E2D69">
        <w:rPr>
          <w:color w:val="auto"/>
          <w:spacing w:val="-4"/>
          <w:sz w:val="18"/>
          <w:szCs w:val="18"/>
        </w:rPr>
        <w:t>Group</w:t>
      </w:r>
      <w:r w:rsidR="001F7B2A" w:rsidRPr="000E2D69">
        <w:rPr>
          <w:color w:val="auto"/>
          <w:spacing w:val="-4"/>
          <w:sz w:val="18"/>
          <w:szCs w:val="18"/>
        </w:rPr>
        <w:t>’s</w:t>
      </w:r>
      <w:r w:rsidR="00900250" w:rsidRPr="000E2D69">
        <w:rPr>
          <w:color w:val="auto"/>
          <w:spacing w:val="-4"/>
          <w:sz w:val="18"/>
          <w:szCs w:val="18"/>
        </w:rPr>
        <w:t xml:space="preserve"> and </w:t>
      </w:r>
      <w:r w:rsidR="0037221A" w:rsidRPr="000E2D69">
        <w:rPr>
          <w:color w:val="auto"/>
          <w:spacing w:val="-4"/>
          <w:sz w:val="18"/>
          <w:szCs w:val="18"/>
        </w:rPr>
        <w:t>t</w:t>
      </w:r>
      <w:r w:rsidR="009220FD" w:rsidRPr="000E2D69">
        <w:rPr>
          <w:color w:val="auto"/>
          <w:spacing w:val="-4"/>
          <w:sz w:val="18"/>
          <w:szCs w:val="18"/>
        </w:rPr>
        <w:t>he Company</w:t>
      </w:r>
      <w:r w:rsidRPr="000E2D69">
        <w:rPr>
          <w:color w:val="auto"/>
          <w:spacing w:val="-4"/>
          <w:sz w:val="18"/>
          <w:szCs w:val="18"/>
        </w:rPr>
        <w:t>’s ability to continue as a going concern. If I conclude that a material uncertainty exists, I am required to draw attention in my auditor’s report to the related disclosures in the</w:t>
      </w:r>
      <w:r w:rsidR="00D11F81" w:rsidRPr="000E2D69">
        <w:rPr>
          <w:color w:val="auto"/>
          <w:spacing w:val="-4"/>
          <w:sz w:val="18"/>
          <w:szCs w:val="18"/>
        </w:rPr>
        <w:t xml:space="preserve"> </w:t>
      </w:r>
      <w:r w:rsidR="00D11F81" w:rsidRPr="000E2D69">
        <w:rPr>
          <w:color w:val="auto"/>
          <w:sz w:val="18"/>
          <w:szCs w:val="18"/>
        </w:rPr>
        <w:t xml:space="preserve">consolidated and </w:t>
      </w:r>
      <w:r w:rsidR="00D0685C" w:rsidRPr="000E2D69">
        <w:rPr>
          <w:color w:val="auto"/>
          <w:sz w:val="18"/>
          <w:szCs w:val="18"/>
        </w:rPr>
        <w:t xml:space="preserve">separate </w:t>
      </w:r>
      <w:r w:rsidRPr="000E2D69">
        <w:rPr>
          <w:color w:val="auto"/>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0E2D69">
        <w:rPr>
          <w:color w:val="auto"/>
          <w:sz w:val="18"/>
          <w:szCs w:val="18"/>
        </w:rPr>
        <w:t xml:space="preserve">Group and </w:t>
      </w:r>
      <w:r w:rsidR="0037221A" w:rsidRPr="000E2D69">
        <w:rPr>
          <w:color w:val="auto"/>
          <w:sz w:val="18"/>
          <w:szCs w:val="18"/>
        </w:rPr>
        <w:t>t</w:t>
      </w:r>
      <w:r w:rsidR="009220FD" w:rsidRPr="000E2D69">
        <w:rPr>
          <w:color w:val="auto"/>
          <w:sz w:val="18"/>
          <w:szCs w:val="18"/>
        </w:rPr>
        <w:t>he Company</w:t>
      </w:r>
      <w:r w:rsidRPr="000E2D69">
        <w:rPr>
          <w:color w:val="auto"/>
          <w:sz w:val="18"/>
          <w:szCs w:val="18"/>
        </w:rPr>
        <w:t xml:space="preserve"> to cease to continue as a going concern. </w:t>
      </w:r>
    </w:p>
    <w:p w14:paraId="4E55476D" w14:textId="77777777" w:rsidR="000E2D69" w:rsidRPr="000E2D69" w:rsidRDefault="000E2D69" w:rsidP="000E2D69">
      <w:pPr>
        <w:pStyle w:val="Default"/>
        <w:tabs>
          <w:tab w:val="num" w:pos="540"/>
        </w:tabs>
        <w:ind w:left="540"/>
        <w:jc w:val="thaiDistribute"/>
        <w:rPr>
          <w:color w:val="auto"/>
          <w:sz w:val="12"/>
          <w:szCs w:val="12"/>
        </w:rPr>
      </w:pPr>
    </w:p>
    <w:p w14:paraId="69477972" w14:textId="54DACAB8" w:rsidR="0049535D" w:rsidRDefault="00FE6CF3" w:rsidP="009E67FA">
      <w:pPr>
        <w:pStyle w:val="Default"/>
        <w:numPr>
          <w:ilvl w:val="0"/>
          <w:numId w:val="1"/>
        </w:numPr>
        <w:tabs>
          <w:tab w:val="clear" w:pos="720"/>
          <w:tab w:val="num" w:pos="540"/>
        </w:tabs>
        <w:ind w:left="540"/>
        <w:jc w:val="thaiDistribute"/>
        <w:rPr>
          <w:color w:val="auto"/>
          <w:spacing w:val="-4"/>
          <w:sz w:val="18"/>
          <w:szCs w:val="18"/>
        </w:rPr>
      </w:pPr>
      <w:r w:rsidRPr="003B50CE">
        <w:rPr>
          <w:color w:val="auto"/>
          <w:spacing w:val="-4"/>
          <w:sz w:val="18"/>
          <w:szCs w:val="18"/>
        </w:rPr>
        <w:t xml:space="preserve">Evaluate the overall presentation, </w:t>
      </w:r>
      <w:proofErr w:type="gramStart"/>
      <w:r w:rsidRPr="003B50CE">
        <w:rPr>
          <w:color w:val="auto"/>
          <w:spacing w:val="-4"/>
          <w:sz w:val="18"/>
          <w:szCs w:val="18"/>
        </w:rPr>
        <w:t>structure</w:t>
      </w:r>
      <w:proofErr w:type="gramEnd"/>
      <w:r w:rsidRPr="003B50CE">
        <w:rPr>
          <w:color w:val="auto"/>
          <w:spacing w:val="-4"/>
          <w:sz w:val="18"/>
          <w:szCs w:val="18"/>
        </w:rPr>
        <w:t xml:space="preserve"> and content of the </w:t>
      </w:r>
      <w:r w:rsidR="00900250" w:rsidRPr="003B50CE">
        <w:rPr>
          <w:color w:val="auto"/>
          <w:spacing w:val="-4"/>
          <w:sz w:val="18"/>
          <w:szCs w:val="18"/>
        </w:rPr>
        <w:t xml:space="preserve">consolidated and </w:t>
      </w:r>
      <w:r w:rsidR="00D0685C" w:rsidRPr="003B50CE">
        <w:rPr>
          <w:color w:val="auto"/>
          <w:spacing w:val="-4"/>
          <w:sz w:val="18"/>
          <w:szCs w:val="18"/>
        </w:rPr>
        <w:t xml:space="preserve">separate </w:t>
      </w:r>
      <w:r w:rsidRPr="003B50CE">
        <w:rPr>
          <w:color w:val="auto"/>
          <w:spacing w:val="-4"/>
          <w:sz w:val="18"/>
          <w:szCs w:val="18"/>
        </w:rPr>
        <w:t xml:space="preserve">financial statements, </w:t>
      </w:r>
      <w:r w:rsidRPr="00887B0E">
        <w:rPr>
          <w:color w:val="auto"/>
          <w:sz w:val="18"/>
          <w:szCs w:val="18"/>
        </w:rPr>
        <w:t xml:space="preserve">including the disclosures, and whether the </w:t>
      </w:r>
      <w:r w:rsidR="00900250" w:rsidRPr="00887B0E">
        <w:rPr>
          <w:color w:val="auto"/>
          <w:sz w:val="18"/>
          <w:szCs w:val="18"/>
        </w:rPr>
        <w:t xml:space="preserve">consolidated and </w:t>
      </w:r>
      <w:r w:rsidR="00D0685C" w:rsidRPr="00887B0E">
        <w:rPr>
          <w:color w:val="auto"/>
          <w:sz w:val="18"/>
          <w:szCs w:val="18"/>
        </w:rPr>
        <w:t xml:space="preserve">separate </w:t>
      </w:r>
      <w:r w:rsidRPr="00887B0E">
        <w:rPr>
          <w:color w:val="auto"/>
          <w:sz w:val="18"/>
          <w:szCs w:val="18"/>
        </w:rPr>
        <w:t>financial statements represent the underlying</w:t>
      </w:r>
      <w:r w:rsidRPr="003B50CE">
        <w:rPr>
          <w:color w:val="auto"/>
          <w:spacing w:val="-4"/>
          <w:sz w:val="18"/>
          <w:szCs w:val="18"/>
        </w:rPr>
        <w:t xml:space="preserve"> transactions and events in a manner that achieves fair presentation. </w:t>
      </w:r>
    </w:p>
    <w:p w14:paraId="689FCBE9" w14:textId="77777777" w:rsidR="000E2D69" w:rsidRPr="000E2D69" w:rsidRDefault="000E2D69" w:rsidP="000E2D69">
      <w:pPr>
        <w:pStyle w:val="Default"/>
        <w:ind w:left="540"/>
        <w:jc w:val="thaiDistribute"/>
        <w:rPr>
          <w:color w:val="auto"/>
          <w:spacing w:val="-4"/>
          <w:sz w:val="12"/>
          <w:szCs w:val="12"/>
        </w:rPr>
      </w:pPr>
    </w:p>
    <w:p w14:paraId="760AF63C" w14:textId="77777777" w:rsidR="005B7BAA" w:rsidRPr="003B50CE" w:rsidRDefault="002F280C" w:rsidP="006F4017">
      <w:pPr>
        <w:pStyle w:val="Default"/>
        <w:numPr>
          <w:ilvl w:val="0"/>
          <w:numId w:val="1"/>
        </w:numPr>
        <w:tabs>
          <w:tab w:val="clear" w:pos="720"/>
          <w:tab w:val="num" w:pos="540"/>
        </w:tabs>
        <w:ind w:left="540"/>
        <w:jc w:val="thaiDistribute"/>
        <w:rPr>
          <w:color w:val="auto"/>
          <w:spacing w:val="-4"/>
          <w:sz w:val="18"/>
          <w:szCs w:val="18"/>
        </w:rPr>
      </w:pPr>
      <w:r w:rsidRPr="003B50CE">
        <w:rPr>
          <w:color w:val="auto"/>
          <w:spacing w:val="-4"/>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3B50CE">
        <w:rPr>
          <w:color w:val="auto"/>
          <w:spacing w:val="-4"/>
          <w:sz w:val="18"/>
          <w:szCs w:val="18"/>
        </w:rPr>
        <w:t>supervision</w:t>
      </w:r>
      <w:proofErr w:type="gramEnd"/>
      <w:r w:rsidRPr="003B50CE">
        <w:rPr>
          <w:color w:val="auto"/>
          <w:spacing w:val="-4"/>
          <w:sz w:val="18"/>
          <w:szCs w:val="18"/>
        </w:rPr>
        <w:t xml:space="preserve"> and performance of the group audit. I remain solely responsible for my audit opinion. </w:t>
      </w:r>
    </w:p>
    <w:p w14:paraId="1D954440" w14:textId="77777777" w:rsidR="006F4017" w:rsidRPr="003B50CE" w:rsidRDefault="006F4017" w:rsidP="00DE338B">
      <w:pPr>
        <w:pStyle w:val="Default"/>
        <w:jc w:val="thaiDistribute"/>
        <w:rPr>
          <w:color w:val="auto"/>
          <w:spacing w:val="-4"/>
          <w:sz w:val="18"/>
          <w:szCs w:val="18"/>
        </w:rPr>
      </w:pPr>
    </w:p>
    <w:p w14:paraId="026806D2" w14:textId="455F4740" w:rsidR="006F4017" w:rsidRPr="003B50CE" w:rsidRDefault="006F4017" w:rsidP="006F4017">
      <w:pPr>
        <w:pStyle w:val="Default"/>
        <w:jc w:val="thaiDistribute"/>
        <w:rPr>
          <w:color w:val="auto"/>
          <w:sz w:val="18"/>
          <w:szCs w:val="18"/>
        </w:rPr>
      </w:pPr>
      <w:r w:rsidRPr="003B50CE">
        <w:rPr>
          <w:color w:val="auto"/>
          <w:sz w:val="18"/>
          <w:szCs w:val="18"/>
        </w:rPr>
        <w:t xml:space="preserve">I communicate with the audit committee regarding, among other matters, the planned scope and timing of the audit and significant audit findings, including any significant deficiencies in internal control that </w:t>
      </w:r>
      <w:r w:rsidR="00565B36" w:rsidRPr="003B50CE">
        <w:rPr>
          <w:color w:val="auto"/>
          <w:sz w:val="18"/>
          <w:szCs w:val="18"/>
        </w:rPr>
        <w:t xml:space="preserve">I identify during my audit. </w:t>
      </w:r>
    </w:p>
    <w:p w14:paraId="6BDA6946" w14:textId="77777777" w:rsidR="00565B36" w:rsidRPr="00887B0E" w:rsidRDefault="00565B36" w:rsidP="006F4017">
      <w:pPr>
        <w:pStyle w:val="Default"/>
        <w:jc w:val="thaiDistribute"/>
        <w:rPr>
          <w:color w:val="auto"/>
          <w:sz w:val="18"/>
          <w:szCs w:val="18"/>
        </w:rPr>
      </w:pPr>
    </w:p>
    <w:p w14:paraId="35058B1C" w14:textId="77777777" w:rsidR="006F4017" w:rsidRPr="00887B0E" w:rsidRDefault="006F4017" w:rsidP="006F4017">
      <w:pPr>
        <w:pStyle w:val="Default"/>
        <w:jc w:val="thaiDistribute"/>
        <w:rPr>
          <w:color w:val="auto"/>
          <w:sz w:val="18"/>
          <w:szCs w:val="18"/>
        </w:rPr>
      </w:pPr>
      <w:r w:rsidRPr="00887B0E">
        <w:rPr>
          <w:color w:val="auto"/>
          <w:spacing w:val="-2"/>
          <w:sz w:val="18"/>
          <w:szCs w:val="18"/>
        </w:rPr>
        <w:t>I also provide the audit committee with a statement that I have complied with relevant ethical requirements regarding</w:t>
      </w:r>
      <w:r w:rsidRPr="00887B0E">
        <w:rPr>
          <w:color w:val="auto"/>
          <w:sz w:val="18"/>
          <w:szCs w:val="18"/>
        </w:rPr>
        <w:t xml:space="preserve"> independence, and to communicate with them all relationships and other matters that may reasonably be thought to bear on my independence, and where applicable, related safeguards.</w:t>
      </w:r>
    </w:p>
    <w:p w14:paraId="30B67223" w14:textId="77777777" w:rsidR="006F4017" w:rsidRPr="003B50CE" w:rsidRDefault="006F4017" w:rsidP="006F4017">
      <w:pPr>
        <w:pStyle w:val="Default"/>
        <w:jc w:val="thaiDistribute"/>
        <w:rPr>
          <w:color w:val="auto"/>
          <w:sz w:val="18"/>
          <w:szCs w:val="18"/>
        </w:rPr>
      </w:pPr>
    </w:p>
    <w:p w14:paraId="62456EB2" w14:textId="77777777" w:rsidR="006F4017" w:rsidRPr="00887B0E" w:rsidRDefault="006F4017" w:rsidP="006F4017">
      <w:pPr>
        <w:pStyle w:val="Default"/>
        <w:jc w:val="thaiDistribute"/>
        <w:rPr>
          <w:color w:val="auto"/>
          <w:sz w:val="18"/>
          <w:szCs w:val="18"/>
        </w:rPr>
      </w:pPr>
      <w:r w:rsidRPr="00887B0E">
        <w:rPr>
          <w:color w:val="auto"/>
          <w:sz w:val="18"/>
          <w:szCs w:val="18"/>
        </w:rPr>
        <w:t>From the matters communicated with the audit committee, I determine those matters that were of most significance in the audit of the consolidated</w:t>
      </w:r>
      <w:r w:rsidRPr="00887B0E">
        <w:rPr>
          <w:rFonts w:cs="Cordia New" w:hint="cs"/>
          <w:color w:val="auto"/>
          <w:sz w:val="18"/>
          <w:szCs w:val="18"/>
          <w:cs/>
        </w:rPr>
        <w:t xml:space="preserve"> </w:t>
      </w:r>
      <w:r w:rsidRPr="00887B0E">
        <w:rPr>
          <w:rFonts w:cs="Cordia New"/>
          <w:color w:val="auto"/>
          <w:sz w:val="18"/>
          <w:szCs w:val="18"/>
        </w:rPr>
        <w:t xml:space="preserve">and separate </w:t>
      </w:r>
      <w:r w:rsidRPr="00887B0E">
        <w:rPr>
          <w:color w:val="auto"/>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1CB49588" w14:textId="77777777" w:rsidR="006F4017" w:rsidRPr="003B50CE" w:rsidRDefault="006F4017" w:rsidP="006F4017">
      <w:pPr>
        <w:pStyle w:val="Default"/>
        <w:rPr>
          <w:color w:val="auto"/>
          <w:sz w:val="18"/>
          <w:szCs w:val="18"/>
        </w:rPr>
      </w:pPr>
    </w:p>
    <w:p w14:paraId="56D94757" w14:textId="77777777" w:rsidR="006F4017" w:rsidRPr="003B50CE" w:rsidRDefault="006F4017" w:rsidP="006F4017">
      <w:pPr>
        <w:suppressAutoHyphens/>
        <w:spacing w:after="0" w:line="240" w:lineRule="auto"/>
        <w:rPr>
          <w:rFonts w:ascii="Arial" w:hAnsi="Arial" w:cs="Arial"/>
          <w:sz w:val="18"/>
          <w:szCs w:val="18"/>
          <w:lang w:val="en-US"/>
        </w:rPr>
      </w:pPr>
    </w:p>
    <w:p w14:paraId="6892B2A3" w14:textId="77777777" w:rsidR="006F4017" w:rsidRPr="003B50CE" w:rsidRDefault="006F4017" w:rsidP="006F4017">
      <w:pPr>
        <w:suppressAutoHyphens/>
        <w:spacing w:after="0" w:line="240" w:lineRule="auto"/>
        <w:rPr>
          <w:rFonts w:ascii="Arial" w:hAnsi="Arial" w:cs="Arial"/>
          <w:sz w:val="18"/>
          <w:szCs w:val="18"/>
          <w:lang w:val="en-US"/>
        </w:rPr>
      </w:pPr>
      <w:r w:rsidRPr="003B50CE">
        <w:rPr>
          <w:rFonts w:ascii="Arial" w:hAnsi="Arial" w:cs="Arial"/>
          <w:sz w:val="18"/>
          <w:szCs w:val="18"/>
          <w:lang w:val="en-US"/>
        </w:rPr>
        <w:t>PricewaterhouseCoopers ABAS Ltd.</w:t>
      </w:r>
    </w:p>
    <w:p w14:paraId="5EDC15D8" w14:textId="77777777" w:rsidR="006F4017" w:rsidRPr="003B50CE" w:rsidRDefault="006F4017" w:rsidP="006F4017">
      <w:pPr>
        <w:suppressAutoHyphens/>
        <w:spacing w:after="0" w:line="240" w:lineRule="auto"/>
        <w:rPr>
          <w:rFonts w:ascii="Arial" w:hAnsi="Arial"/>
          <w:sz w:val="18"/>
          <w:szCs w:val="18"/>
        </w:rPr>
      </w:pPr>
    </w:p>
    <w:p w14:paraId="3C3ED842" w14:textId="77777777" w:rsidR="006F4017" w:rsidRPr="003B50CE" w:rsidRDefault="006F4017" w:rsidP="006F4017">
      <w:pPr>
        <w:suppressAutoHyphens/>
        <w:spacing w:after="0" w:line="240" w:lineRule="auto"/>
        <w:rPr>
          <w:rFonts w:ascii="Arial" w:hAnsi="Arial"/>
          <w:sz w:val="18"/>
          <w:szCs w:val="18"/>
        </w:rPr>
      </w:pPr>
    </w:p>
    <w:p w14:paraId="51FB3F2E" w14:textId="77777777" w:rsidR="006F4017" w:rsidRPr="003B50CE" w:rsidRDefault="006F4017" w:rsidP="006F4017">
      <w:pPr>
        <w:suppressAutoHyphens/>
        <w:spacing w:after="0" w:line="240" w:lineRule="auto"/>
        <w:rPr>
          <w:rFonts w:ascii="Arial" w:hAnsi="Arial"/>
          <w:sz w:val="18"/>
          <w:szCs w:val="18"/>
        </w:rPr>
      </w:pPr>
    </w:p>
    <w:p w14:paraId="2EB3B46F" w14:textId="77777777" w:rsidR="006F4017" w:rsidRPr="003B50CE" w:rsidRDefault="006F4017" w:rsidP="006F4017">
      <w:pPr>
        <w:suppressAutoHyphens/>
        <w:spacing w:after="0" w:line="240" w:lineRule="auto"/>
        <w:rPr>
          <w:rFonts w:ascii="Arial" w:hAnsi="Arial"/>
          <w:sz w:val="18"/>
          <w:szCs w:val="18"/>
        </w:rPr>
      </w:pPr>
    </w:p>
    <w:p w14:paraId="3F1DCF4E" w14:textId="77777777" w:rsidR="006F4017" w:rsidRPr="003B50CE" w:rsidRDefault="006F4017" w:rsidP="006F4017">
      <w:pPr>
        <w:suppressAutoHyphens/>
        <w:spacing w:after="0" w:line="240" w:lineRule="auto"/>
        <w:rPr>
          <w:rFonts w:ascii="Arial" w:hAnsi="Arial"/>
          <w:sz w:val="18"/>
          <w:szCs w:val="18"/>
        </w:rPr>
      </w:pPr>
    </w:p>
    <w:p w14:paraId="75A6BA06" w14:textId="77777777" w:rsidR="006F4017" w:rsidRPr="003B50CE" w:rsidRDefault="006F4017" w:rsidP="006F4017">
      <w:pPr>
        <w:suppressAutoHyphens/>
        <w:spacing w:after="0" w:line="240" w:lineRule="auto"/>
        <w:rPr>
          <w:rFonts w:ascii="Arial" w:hAnsi="Arial"/>
          <w:sz w:val="18"/>
          <w:szCs w:val="18"/>
        </w:rPr>
      </w:pPr>
    </w:p>
    <w:p w14:paraId="183B7E74" w14:textId="77777777" w:rsidR="006F4017" w:rsidRPr="003B50CE" w:rsidRDefault="006F4017" w:rsidP="006F4017">
      <w:pPr>
        <w:suppressAutoHyphens/>
        <w:spacing w:after="0" w:line="240" w:lineRule="auto"/>
        <w:rPr>
          <w:rFonts w:ascii="Arial" w:hAnsi="Arial"/>
          <w:sz w:val="18"/>
          <w:szCs w:val="18"/>
        </w:rPr>
      </w:pPr>
    </w:p>
    <w:p w14:paraId="3D6EEECC" w14:textId="77777777" w:rsidR="006F4017" w:rsidRPr="003B50CE" w:rsidRDefault="006F4017" w:rsidP="006F4017">
      <w:pPr>
        <w:suppressAutoHyphens/>
        <w:spacing w:after="0" w:line="240" w:lineRule="auto"/>
        <w:rPr>
          <w:rFonts w:ascii="Arial" w:hAnsi="Arial"/>
          <w:sz w:val="18"/>
          <w:szCs w:val="18"/>
        </w:rPr>
      </w:pPr>
    </w:p>
    <w:p w14:paraId="63CBECF6" w14:textId="77777777" w:rsidR="006E0CBF" w:rsidRPr="003B50CE" w:rsidRDefault="006E0CBF" w:rsidP="006E0CBF">
      <w:pPr>
        <w:suppressAutoHyphens/>
        <w:spacing w:after="0" w:line="240" w:lineRule="auto"/>
        <w:rPr>
          <w:rFonts w:ascii="Arial" w:hAnsi="Arial" w:cs="Arial"/>
          <w:sz w:val="18"/>
          <w:szCs w:val="18"/>
          <w:lang w:val="en-US"/>
        </w:rPr>
      </w:pPr>
      <w:proofErr w:type="spellStart"/>
      <w:proofErr w:type="gramStart"/>
      <w:r w:rsidRPr="003B50CE">
        <w:rPr>
          <w:rFonts w:ascii="Arial" w:hAnsi="Arial" w:cs="Arial"/>
          <w:b/>
          <w:bCs/>
          <w:sz w:val="18"/>
          <w:szCs w:val="18"/>
          <w:lang w:val="en-US"/>
        </w:rPr>
        <w:t>Chaisiri</w:t>
      </w:r>
      <w:proofErr w:type="spellEnd"/>
      <w:r w:rsidRPr="003B50CE">
        <w:rPr>
          <w:rFonts w:ascii="Arial" w:hAnsi="Arial" w:cs="Arial"/>
          <w:b/>
          <w:bCs/>
          <w:sz w:val="18"/>
          <w:szCs w:val="18"/>
          <w:lang w:val="en-US"/>
        </w:rPr>
        <w:t xml:space="preserve"> </w:t>
      </w:r>
      <w:r w:rsidRPr="003B50CE">
        <w:rPr>
          <w:rFonts w:ascii="Arial" w:hAnsi="Arial"/>
          <w:b/>
          <w:bCs/>
          <w:sz w:val="18"/>
          <w:szCs w:val="18"/>
        </w:rPr>
        <w:t xml:space="preserve"> </w:t>
      </w:r>
      <w:proofErr w:type="spellStart"/>
      <w:r w:rsidRPr="003B50CE">
        <w:rPr>
          <w:rFonts w:ascii="Arial" w:hAnsi="Arial" w:cs="Arial"/>
          <w:b/>
          <w:bCs/>
          <w:sz w:val="18"/>
          <w:szCs w:val="18"/>
          <w:lang w:val="en-US"/>
        </w:rPr>
        <w:t>Ruangritchai</w:t>
      </w:r>
      <w:proofErr w:type="spellEnd"/>
      <w:proofErr w:type="gramEnd"/>
    </w:p>
    <w:p w14:paraId="214E85F1" w14:textId="40AE340E" w:rsidR="006E0CBF" w:rsidRPr="003B50CE" w:rsidRDefault="006E0CBF" w:rsidP="006E0CBF">
      <w:pPr>
        <w:suppressAutoHyphens/>
        <w:spacing w:after="0" w:line="240" w:lineRule="auto"/>
        <w:rPr>
          <w:rFonts w:ascii="Arial" w:hAnsi="Arial" w:cs="Arial"/>
          <w:sz w:val="18"/>
          <w:szCs w:val="18"/>
          <w:cs/>
          <w:lang w:val="en-US"/>
        </w:rPr>
      </w:pPr>
      <w:r w:rsidRPr="003B50CE">
        <w:rPr>
          <w:rFonts w:ascii="Arial" w:hAnsi="Arial" w:cs="Arial"/>
          <w:sz w:val="18"/>
          <w:szCs w:val="18"/>
          <w:lang w:val="en-US"/>
        </w:rPr>
        <w:t xml:space="preserve">Certified Public Accountant (Thailand) No. </w:t>
      </w:r>
      <w:r w:rsidR="007A3BD8" w:rsidRPr="007A3BD8">
        <w:rPr>
          <w:rFonts w:ascii="Arial" w:hAnsi="Arial" w:cs="Arial"/>
          <w:sz w:val="18"/>
          <w:szCs w:val="18"/>
        </w:rPr>
        <w:t>4526</w:t>
      </w:r>
    </w:p>
    <w:p w14:paraId="5C752998" w14:textId="77777777" w:rsidR="006E0CBF" w:rsidRPr="003B50CE" w:rsidRDefault="006E0CBF" w:rsidP="006E0CBF">
      <w:pPr>
        <w:suppressAutoHyphens/>
        <w:spacing w:after="0" w:line="240" w:lineRule="auto"/>
        <w:rPr>
          <w:rFonts w:ascii="Arial" w:hAnsi="Arial" w:cs="Arial"/>
          <w:sz w:val="18"/>
          <w:szCs w:val="18"/>
          <w:lang w:val="en-US"/>
        </w:rPr>
      </w:pPr>
      <w:r w:rsidRPr="003B50CE">
        <w:rPr>
          <w:rFonts w:ascii="Arial" w:hAnsi="Arial" w:cs="Arial"/>
          <w:sz w:val="18"/>
          <w:szCs w:val="18"/>
          <w:lang w:val="en-US"/>
        </w:rPr>
        <w:t>Bangkok</w:t>
      </w:r>
    </w:p>
    <w:p w14:paraId="15C98B28" w14:textId="0E77509F" w:rsidR="006E0CBF" w:rsidRPr="003B50CE" w:rsidRDefault="007A3BD8" w:rsidP="006E0CBF">
      <w:pPr>
        <w:suppressAutoHyphens/>
        <w:spacing w:after="0" w:line="240" w:lineRule="auto"/>
        <w:rPr>
          <w:rFonts w:ascii="Arial" w:hAnsi="Arial" w:cs="Arial"/>
          <w:sz w:val="18"/>
          <w:szCs w:val="18"/>
        </w:rPr>
      </w:pPr>
      <w:r w:rsidRPr="007A3BD8">
        <w:rPr>
          <w:rFonts w:ascii="Arial" w:hAnsi="Arial" w:cs="Arial"/>
          <w:sz w:val="18"/>
          <w:szCs w:val="18"/>
        </w:rPr>
        <w:t>22</w:t>
      </w:r>
      <w:r w:rsidR="008870BD">
        <w:rPr>
          <w:rFonts w:ascii="Arial" w:hAnsi="Arial" w:cs="Arial"/>
          <w:sz w:val="18"/>
          <w:szCs w:val="18"/>
        </w:rPr>
        <w:t xml:space="preserve"> February</w:t>
      </w:r>
      <w:r w:rsidR="006E0CBF" w:rsidRPr="003B50CE">
        <w:rPr>
          <w:rFonts w:ascii="Arial" w:hAnsi="Arial" w:cs="Arial"/>
          <w:sz w:val="18"/>
          <w:szCs w:val="18"/>
        </w:rPr>
        <w:t xml:space="preserve"> </w:t>
      </w:r>
      <w:r w:rsidRPr="007A3BD8">
        <w:rPr>
          <w:rFonts w:ascii="Arial" w:hAnsi="Arial" w:cs="Arial"/>
          <w:sz w:val="18"/>
          <w:szCs w:val="18"/>
        </w:rPr>
        <w:t>2022</w:t>
      </w:r>
    </w:p>
    <w:p w14:paraId="6FEC3653" w14:textId="77777777" w:rsidR="00B14710" w:rsidRPr="003B50CE" w:rsidRDefault="00B14710" w:rsidP="000D55B0">
      <w:pPr>
        <w:suppressAutoHyphens/>
        <w:spacing w:after="0" w:line="240" w:lineRule="auto"/>
        <w:rPr>
          <w:rFonts w:ascii="Arial" w:hAnsi="Arial" w:cs="Arial"/>
          <w:b/>
          <w:bCs/>
          <w:snapToGrid w:val="0"/>
          <w:sz w:val="18"/>
          <w:szCs w:val="18"/>
          <w:lang w:val="en-US" w:eastAsia="th-TH"/>
        </w:rPr>
        <w:sectPr w:rsidR="00B14710" w:rsidRPr="003B50CE" w:rsidSect="000E2D69">
          <w:pgSz w:w="11909" w:h="16834" w:code="9"/>
          <w:pgMar w:top="2880" w:right="720" w:bottom="720" w:left="1987" w:header="706" w:footer="706" w:gutter="0"/>
          <w:cols w:space="708"/>
          <w:docGrid w:linePitch="360"/>
        </w:sectPr>
      </w:pPr>
    </w:p>
    <w:p w14:paraId="53ED0237" w14:textId="77777777" w:rsidR="00B317AA" w:rsidRPr="00266A1E" w:rsidRDefault="00D47B6A" w:rsidP="008C3D56">
      <w:pPr>
        <w:tabs>
          <w:tab w:val="left" w:pos="2141"/>
          <w:tab w:val="left" w:pos="2790"/>
        </w:tabs>
        <w:spacing w:after="0" w:line="240" w:lineRule="auto"/>
        <w:ind w:left="720"/>
        <w:outlineLvl w:val="0"/>
        <w:rPr>
          <w:rFonts w:ascii="Arial" w:hAnsi="Arial" w:cs="Arial"/>
          <w:b/>
          <w:bCs/>
          <w:sz w:val="20"/>
          <w:szCs w:val="20"/>
          <w:lang w:val="en-US"/>
        </w:rPr>
      </w:pPr>
      <w:r w:rsidRPr="00266A1E">
        <w:rPr>
          <w:rFonts w:ascii="Arial" w:hAnsi="Arial" w:cs="Arial"/>
          <w:b/>
          <w:bCs/>
          <w:sz w:val="20"/>
          <w:szCs w:val="20"/>
          <w:lang w:val="en-US"/>
        </w:rPr>
        <w:lastRenderedPageBreak/>
        <w:t xml:space="preserve">SIAMGAS AND PETROCHEMICALS </w:t>
      </w:r>
      <w:r w:rsidR="00B317AA" w:rsidRPr="00266A1E">
        <w:rPr>
          <w:rFonts w:ascii="Arial" w:hAnsi="Arial" w:cs="Arial"/>
          <w:b/>
          <w:bCs/>
          <w:sz w:val="20"/>
          <w:szCs w:val="20"/>
          <w:lang w:val="en-US"/>
        </w:rPr>
        <w:t>PUBLIC COMPANY LIMITED</w:t>
      </w:r>
    </w:p>
    <w:p w14:paraId="467ADFC2" w14:textId="77777777" w:rsidR="00B317AA" w:rsidRPr="00266A1E" w:rsidRDefault="00B317AA" w:rsidP="008C3D56">
      <w:pPr>
        <w:tabs>
          <w:tab w:val="left" w:pos="2790"/>
        </w:tabs>
        <w:spacing w:after="0" w:line="240" w:lineRule="auto"/>
        <w:ind w:left="720"/>
        <w:outlineLvl w:val="0"/>
        <w:rPr>
          <w:rFonts w:ascii="Arial" w:hAnsi="Arial" w:cs="Arial"/>
          <w:b/>
          <w:bCs/>
          <w:sz w:val="20"/>
          <w:szCs w:val="20"/>
        </w:rPr>
      </w:pPr>
    </w:p>
    <w:p w14:paraId="72E6DEE7" w14:textId="77777777" w:rsidR="00B21CFD" w:rsidRPr="00266A1E" w:rsidRDefault="00B21CFD" w:rsidP="008C3D56">
      <w:pPr>
        <w:tabs>
          <w:tab w:val="left" w:pos="2790"/>
        </w:tabs>
        <w:spacing w:after="0" w:line="240" w:lineRule="auto"/>
        <w:ind w:left="720"/>
        <w:outlineLvl w:val="0"/>
        <w:rPr>
          <w:rFonts w:ascii="Arial" w:hAnsi="Arial" w:cs="Arial"/>
          <w:b/>
          <w:bCs/>
          <w:sz w:val="20"/>
          <w:szCs w:val="20"/>
        </w:rPr>
      </w:pPr>
    </w:p>
    <w:p w14:paraId="1E02446C" w14:textId="77777777" w:rsidR="00B317AA" w:rsidRPr="00266A1E" w:rsidRDefault="005D1510" w:rsidP="008C3D56">
      <w:pPr>
        <w:tabs>
          <w:tab w:val="left" w:pos="2790"/>
        </w:tabs>
        <w:spacing w:after="0" w:line="240" w:lineRule="auto"/>
        <w:ind w:left="720"/>
        <w:outlineLvl w:val="0"/>
        <w:rPr>
          <w:rFonts w:ascii="Arial" w:hAnsi="Arial" w:cs="Arial"/>
          <w:b/>
          <w:bCs/>
          <w:sz w:val="20"/>
          <w:szCs w:val="20"/>
          <w:lang w:val="en-US"/>
        </w:rPr>
      </w:pPr>
      <w:r w:rsidRPr="00266A1E">
        <w:rPr>
          <w:rFonts w:ascii="Arial" w:hAnsi="Arial" w:cs="Arial"/>
          <w:b/>
          <w:bCs/>
          <w:sz w:val="20"/>
          <w:szCs w:val="20"/>
          <w:lang w:val="en-US"/>
        </w:rPr>
        <w:t xml:space="preserve">CONSOLIDATED AND </w:t>
      </w:r>
      <w:r w:rsidRPr="00266A1E">
        <w:rPr>
          <w:rFonts w:ascii="Arial" w:hAnsi="Arial" w:cs="Browallia New"/>
          <w:b/>
          <w:bCs/>
          <w:sz w:val="20"/>
          <w:szCs w:val="20"/>
        </w:rPr>
        <w:t>SEPARATE</w:t>
      </w:r>
      <w:r w:rsidR="008C3D56" w:rsidRPr="00266A1E">
        <w:rPr>
          <w:rFonts w:ascii="Arial" w:hAnsi="Arial" w:cs="Browallia New" w:hint="cs"/>
          <w:b/>
          <w:bCs/>
          <w:sz w:val="20"/>
          <w:szCs w:val="20"/>
          <w:cs/>
        </w:rPr>
        <w:t xml:space="preserve"> </w:t>
      </w:r>
      <w:r w:rsidR="00B317AA" w:rsidRPr="00266A1E">
        <w:rPr>
          <w:rFonts w:ascii="Arial" w:hAnsi="Arial" w:cs="Arial"/>
          <w:b/>
          <w:bCs/>
          <w:sz w:val="20"/>
          <w:szCs w:val="20"/>
          <w:lang w:val="en-US"/>
        </w:rPr>
        <w:t>FINANCIAL STATEMENTS</w:t>
      </w:r>
    </w:p>
    <w:p w14:paraId="5807AA7D" w14:textId="77777777" w:rsidR="00B317AA" w:rsidRPr="00266A1E" w:rsidRDefault="00B317AA" w:rsidP="008C3D56">
      <w:pPr>
        <w:tabs>
          <w:tab w:val="left" w:pos="2790"/>
        </w:tabs>
        <w:spacing w:after="0" w:line="240" w:lineRule="auto"/>
        <w:ind w:left="720"/>
        <w:outlineLvl w:val="0"/>
        <w:rPr>
          <w:rFonts w:ascii="Arial" w:hAnsi="Arial" w:cs="Arial"/>
          <w:b/>
          <w:bCs/>
          <w:sz w:val="20"/>
          <w:szCs w:val="20"/>
          <w:cs/>
        </w:rPr>
      </w:pPr>
    </w:p>
    <w:p w14:paraId="392473A6" w14:textId="20E2D7D5" w:rsidR="00B317AA" w:rsidRPr="00266A1E" w:rsidRDefault="007A3BD8" w:rsidP="008C3D56">
      <w:pPr>
        <w:tabs>
          <w:tab w:val="left" w:pos="2790"/>
        </w:tabs>
        <w:spacing w:after="0" w:line="240" w:lineRule="auto"/>
        <w:ind w:left="720"/>
        <w:outlineLvl w:val="0"/>
        <w:rPr>
          <w:rFonts w:ascii="Arial" w:hAnsi="Arial" w:cs="Arial"/>
          <w:sz w:val="20"/>
          <w:szCs w:val="20"/>
          <w:lang w:val="en-US"/>
        </w:rPr>
      </w:pPr>
      <w:r w:rsidRPr="007A3BD8">
        <w:rPr>
          <w:rFonts w:ascii="Arial" w:hAnsi="Arial" w:cs="Arial"/>
          <w:b/>
          <w:bCs/>
          <w:sz w:val="20"/>
          <w:szCs w:val="20"/>
        </w:rPr>
        <w:t>31</w:t>
      </w:r>
      <w:r w:rsidR="00B317AA" w:rsidRPr="00266A1E">
        <w:rPr>
          <w:rFonts w:ascii="Arial" w:hAnsi="Arial" w:cs="Arial"/>
          <w:b/>
          <w:bCs/>
          <w:sz w:val="20"/>
          <w:szCs w:val="20"/>
        </w:rPr>
        <w:t xml:space="preserve"> DECEMBER</w:t>
      </w:r>
      <w:r w:rsidR="00B317AA" w:rsidRPr="00266A1E">
        <w:rPr>
          <w:rFonts w:ascii="Arial" w:hAnsi="Arial" w:cs="Arial"/>
          <w:b/>
          <w:bCs/>
          <w:sz w:val="20"/>
          <w:szCs w:val="20"/>
          <w:lang w:val="en-US"/>
        </w:rPr>
        <w:t xml:space="preserve"> </w:t>
      </w:r>
      <w:r w:rsidRPr="007A3BD8">
        <w:rPr>
          <w:rFonts w:ascii="Arial" w:hAnsi="Arial" w:cs="Arial"/>
          <w:b/>
          <w:bCs/>
          <w:sz w:val="20"/>
          <w:szCs w:val="20"/>
        </w:rPr>
        <w:t>2021</w:t>
      </w:r>
    </w:p>
    <w:sectPr w:rsidR="00B317AA" w:rsidRPr="00266A1E" w:rsidSect="000E2D69">
      <w:footerReference w:type="default" r:id="rId8"/>
      <w:pgSz w:w="11907" w:h="16840" w:code="9"/>
      <w:pgMar w:top="4176" w:right="2880" w:bottom="10080" w:left="1728" w:header="706" w:footer="706"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F8C8CC" w14:textId="77777777" w:rsidR="00A87845" w:rsidRDefault="00A87845" w:rsidP="001D338E">
      <w:pPr>
        <w:spacing w:after="0" w:line="240" w:lineRule="auto"/>
      </w:pPr>
      <w:r>
        <w:separator/>
      </w:r>
    </w:p>
  </w:endnote>
  <w:endnote w:type="continuationSeparator" w:id="0">
    <w:p w14:paraId="410D1783" w14:textId="77777777" w:rsidR="00A87845" w:rsidRDefault="00A87845"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D2A71C" w14:textId="77777777" w:rsidR="00C94D21" w:rsidRPr="00120CF1" w:rsidRDefault="00C94D21" w:rsidP="00C94D21">
    <w:pPr>
      <w:pStyle w:val="Footer"/>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7572E8" w14:textId="77777777" w:rsidR="00A87845" w:rsidRDefault="00A87845" w:rsidP="001D338E">
      <w:pPr>
        <w:spacing w:after="0" w:line="240" w:lineRule="auto"/>
      </w:pPr>
      <w:r>
        <w:separator/>
      </w:r>
    </w:p>
  </w:footnote>
  <w:footnote w:type="continuationSeparator" w:id="0">
    <w:p w14:paraId="23C7ACB3" w14:textId="77777777" w:rsidR="00A87845" w:rsidRDefault="00A87845"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37F8A"/>
    <w:multiLevelType w:val="hybridMultilevel"/>
    <w:tmpl w:val="5518D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0D2FF0"/>
    <w:multiLevelType w:val="hybridMultilevel"/>
    <w:tmpl w:val="7EA058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E57255C"/>
    <w:multiLevelType w:val="hybridMultilevel"/>
    <w:tmpl w:val="091E3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1047D5"/>
    <w:multiLevelType w:val="hybridMultilevel"/>
    <w:tmpl w:val="00340956"/>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4" w15:restartNumberingAfterBreak="0">
    <w:nsid w:val="21DE7317"/>
    <w:multiLevelType w:val="hybridMultilevel"/>
    <w:tmpl w:val="2EDE3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9345E3"/>
    <w:multiLevelType w:val="hybridMultilevel"/>
    <w:tmpl w:val="49FE1374"/>
    <w:lvl w:ilvl="0" w:tplc="04090001">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EB012E"/>
    <w:multiLevelType w:val="hybridMultilevel"/>
    <w:tmpl w:val="0EB0B398"/>
    <w:lvl w:ilvl="0" w:tplc="0409000F">
      <w:start w:val="1"/>
      <w:numFmt w:val="decimal"/>
      <w:lvlText w:val="%1."/>
      <w:lvlJc w:val="left"/>
      <w:pPr>
        <w:ind w:left="4500" w:hanging="360"/>
      </w:pPr>
      <w:rPr>
        <w:rFonts w:hint="default"/>
      </w:rPr>
    </w:lvl>
    <w:lvl w:ilvl="1" w:tplc="04090019" w:tentative="1">
      <w:start w:val="1"/>
      <w:numFmt w:val="lowerLetter"/>
      <w:lvlText w:val="%2."/>
      <w:lvlJc w:val="left"/>
      <w:pPr>
        <w:ind w:left="5220" w:hanging="360"/>
      </w:pPr>
    </w:lvl>
    <w:lvl w:ilvl="2" w:tplc="0409001B" w:tentative="1">
      <w:start w:val="1"/>
      <w:numFmt w:val="lowerRoman"/>
      <w:lvlText w:val="%3."/>
      <w:lvlJc w:val="right"/>
      <w:pPr>
        <w:ind w:left="5940" w:hanging="180"/>
      </w:pPr>
    </w:lvl>
    <w:lvl w:ilvl="3" w:tplc="0409000F" w:tentative="1">
      <w:start w:val="1"/>
      <w:numFmt w:val="decimal"/>
      <w:lvlText w:val="%4."/>
      <w:lvlJc w:val="left"/>
      <w:pPr>
        <w:ind w:left="6660" w:hanging="360"/>
      </w:pPr>
    </w:lvl>
    <w:lvl w:ilvl="4" w:tplc="04090019" w:tentative="1">
      <w:start w:val="1"/>
      <w:numFmt w:val="lowerLetter"/>
      <w:lvlText w:val="%5."/>
      <w:lvlJc w:val="left"/>
      <w:pPr>
        <w:ind w:left="7380" w:hanging="360"/>
      </w:pPr>
    </w:lvl>
    <w:lvl w:ilvl="5" w:tplc="0409001B" w:tentative="1">
      <w:start w:val="1"/>
      <w:numFmt w:val="lowerRoman"/>
      <w:lvlText w:val="%6."/>
      <w:lvlJc w:val="right"/>
      <w:pPr>
        <w:ind w:left="8100" w:hanging="180"/>
      </w:pPr>
    </w:lvl>
    <w:lvl w:ilvl="6" w:tplc="0409000F" w:tentative="1">
      <w:start w:val="1"/>
      <w:numFmt w:val="decimal"/>
      <w:lvlText w:val="%7."/>
      <w:lvlJc w:val="left"/>
      <w:pPr>
        <w:ind w:left="8820" w:hanging="360"/>
      </w:pPr>
    </w:lvl>
    <w:lvl w:ilvl="7" w:tplc="04090019" w:tentative="1">
      <w:start w:val="1"/>
      <w:numFmt w:val="lowerLetter"/>
      <w:lvlText w:val="%8."/>
      <w:lvlJc w:val="left"/>
      <w:pPr>
        <w:ind w:left="9540" w:hanging="360"/>
      </w:pPr>
    </w:lvl>
    <w:lvl w:ilvl="8" w:tplc="0409001B" w:tentative="1">
      <w:start w:val="1"/>
      <w:numFmt w:val="lowerRoman"/>
      <w:lvlText w:val="%9."/>
      <w:lvlJc w:val="right"/>
      <w:pPr>
        <w:ind w:left="10260" w:hanging="180"/>
      </w:pPr>
    </w:lvl>
  </w:abstractNum>
  <w:abstractNum w:abstractNumId="7"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3FF04FF"/>
    <w:multiLevelType w:val="hybridMultilevel"/>
    <w:tmpl w:val="D28E0E66"/>
    <w:lvl w:ilvl="0" w:tplc="A9C696BC">
      <w:start w:val="2"/>
      <w:numFmt w:val="bullet"/>
      <w:lvlText w:val="-"/>
      <w:lvlJc w:val="left"/>
      <w:pPr>
        <w:ind w:left="720" w:hanging="360"/>
      </w:pPr>
      <w:rPr>
        <w:rFonts w:ascii="Angsana New" w:eastAsia="Arial"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570DB"/>
    <w:multiLevelType w:val="hybridMultilevel"/>
    <w:tmpl w:val="6C206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4582C59"/>
    <w:multiLevelType w:val="hybridMultilevel"/>
    <w:tmpl w:val="FB00C9FE"/>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1" w15:restartNumberingAfterBreak="0">
    <w:nsid w:val="454362B0"/>
    <w:multiLevelType w:val="hybridMultilevel"/>
    <w:tmpl w:val="92487700"/>
    <w:lvl w:ilvl="0" w:tplc="27C043EE">
      <w:start w:val="1"/>
      <w:numFmt w:val="bullet"/>
      <w:lvlText w:val=""/>
      <w:lvlJc w:val="left"/>
      <w:pPr>
        <w:ind w:left="0" w:hanging="360"/>
      </w:pPr>
      <w:rPr>
        <w:rFonts w:ascii="Symbol" w:hAnsi="Symbol" w:hint="default"/>
        <w:color w:val="auto"/>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63C004CE"/>
    <w:multiLevelType w:val="hybridMultilevel"/>
    <w:tmpl w:val="6D62C792"/>
    <w:lvl w:ilvl="0" w:tplc="A42A46C8">
      <w:start w:val="1"/>
      <w:numFmt w:val="bullet"/>
      <w:lvlText w:val=""/>
      <w:lvlJc w:val="left"/>
      <w:pPr>
        <w:ind w:left="720" w:hanging="360"/>
      </w:pPr>
      <w:rPr>
        <w:rFonts w:ascii="Symbol" w:hAnsi="Symbol" w:hint="default"/>
        <w:color w:val="C00000"/>
        <w:sz w:val="22"/>
        <w:szCs w:val="22"/>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5B2D77"/>
    <w:multiLevelType w:val="hybridMultilevel"/>
    <w:tmpl w:val="C3A08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5"/>
  </w:num>
  <w:num w:numId="3">
    <w:abstractNumId w:val="12"/>
  </w:num>
  <w:num w:numId="4">
    <w:abstractNumId w:val="7"/>
  </w:num>
  <w:num w:numId="5">
    <w:abstractNumId w:val="10"/>
  </w:num>
  <w:num w:numId="6">
    <w:abstractNumId w:val="4"/>
  </w:num>
  <w:num w:numId="7">
    <w:abstractNumId w:val="2"/>
  </w:num>
  <w:num w:numId="8">
    <w:abstractNumId w:val="1"/>
  </w:num>
  <w:num w:numId="9">
    <w:abstractNumId w:val="3"/>
  </w:num>
  <w:num w:numId="10">
    <w:abstractNumId w:val="13"/>
  </w:num>
  <w:num w:numId="11">
    <w:abstractNumId w:val="14"/>
  </w:num>
  <w:num w:numId="12">
    <w:abstractNumId w:val="8"/>
  </w:num>
  <w:num w:numId="13">
    <w:abstractNumId w:val="6"/>
  </w:num>
  <w:num w:numId="14">
    <w:abstractNumId w:val="11"/>
  </w:num>
  <w:num w:numId="15">
    <w:abstractNumId w:val="0"/>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oNotTrackMoves/>
  <w:defaultTabStop w:val="720"/>
  <w:characterSpacingControl w:val="doNotCompress"/>
  <w:hdrShapeDefaults>
    <o:shapedefaults v:ext="edit" spidmax="2355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13E6"/>
    <w:rsid w:val="00017A58"/>
    <w:rsid w:val="00024462"/>
    <w:rsid w:val="00024DC1"/>
    <w:rsid w:val="000255F8"/>
    <w:rsid w:val="0003111D"/>
    <w:rsid w:val="00040296"/>
    <w:rsid w:val="00044396"/>
    <w:rsid w:val="0004484E"/>
    <w:rsid w:val="00051684"/>
    <w:rsid w:val="00065FE6"/>
    <w:rsid w:val="0007226E"/>
    <w:rsid w:val="00076424"/>
    <w:rsid w:val="00081F6A"/>
    <w:rsid w:val="000824EA"/>
    <w:rsid w:val="00093ECE"/>
    <w:rsid w:val="00096750"/>
    <w:rsid w:val="000A09C9"/>
    <w:rsid w:val="000A22DE"/>
    <w:rsid w:val="000A329C"/>
    <w:rsid w:val="000B37D9"/>
    <w:rsid w:val="000B413B"/>
    <w:rsid w:val="000B7C64"/>
    <w:rsid w:val="000C28B7"/>
    <w:rsid w:val="000C47B3"/>
    <w:rsid w:val="000D11EF"/>
    <w:rsid w:val="000D1F6B"/>
    <w:rsid w:val="000D3728"/>
    <w:rsid w:val="000D55B0"/>
    <w:rsid w:val="000D5601"/>
    <w:rsid w:val="000D73C6"/>
    <w:rsid w:val="000D7527"/>
    <w:rsid w:val="000E2D69"/>
    <w:rsid w:val="00100ECA"/>
    <w:rsid w:val="00101C23"/>
    <w:rsid w:val="001023BC"/>
    <w:rsid w:val="00110E16"/>
    <w:rsid w:val="00122EA4"/>
    <w:rsid w:val="001256CB"/>
    <w:rsid w:val="001540FC"/>
    <w:rsid w:val="001551B0"/>
    <w:rsid w:val="00155524"/>
    <w:rsid w:val="00157604"/>
    <w:rsid w:val="001638D8"/>
    <w:rsid w:val="00166BD3"/>
    <w:rsid w:val="0017284D"/>
    <w:rsid w:val="00174E57"/>
    <w:rsid w:val="00185A68"/>
    <w:rsid w:val="00185E55"/>
    <w:rsid w:val="0018722A"/>
    <w:rsid w:val="001904AB"/>
    <w:rsid w:val="00193B3C"/>
    <w:rsid w:val="0019499D"/>
    <w:rsid w:val="001A19C1"/>
    <w:rsid w:val="001B259B"/>
    <w:rsid w:val="001C321F"/>
    <w:rsid w:val="001D338E"/>
    <w:rsid w:val="001D69A9"/>
    <w:rsid w:val="001F7B2A"/>
    <w:rsid w:val="00212260"/>
    <w:rsid w:val="002140A0"/>
    <w:rsid w:val="00216D1C"/>
    <w:rsid w:val="002246C1"/>
    <w:rsid w:val="00226F0C"/>
    <w:rsid w:val="00230809"/>
    <w:rsid w:val="00235F12"/>
    <w:rsid w:val="002412AB"/>
    <w:rsid w:val="00242C02"/>
    <w:rsid w:val="00243CCC"/>
    <w:rsid w:val="0025079A"/>
    <w:rsid w:val="00263376"/>
    <w:rsid w:val="0026614E"/>
    <w:rsid w:val="00266A1E"/>
    <w:rsid w:val="00274A61"/>
    <w:rsid w:val="00280440"/>
    <w:rsid w:val="00282C50"/>
    <w:rsid w:val="0028587E"/>
    <w:rsid w:val="00287356"/>
    <w:rsid w:val="00290169"/>
    <w:rsid w:val="00291285"/>
    <w:rsid w:val="00291AE1"/>
    <w:rsid w:val="00297DF6"/>
    <w:rsid w:val="002A4AAB"/>
    <w:rsid w:val="002A742C"/>
    <w:rsid w:val="002B3582"/>
    <w:rsid w:val="002B4016"/>
    <w:rsid w:val="002B5164"/>
    <w:rsid w:val="002C2EDC"/>
    <w:rsid w:val="002C4BE8"/>
    <w:rsid w:val="002C6202"/>
    <w:rsid w:val="002D0077"/>
    <w:rsid w:val="002D0EEA"/>
    <w:rsid w:val="002D54B5"/>
    <w:rsid w:val="002F280C"/>
    <w:rsid w:val="002F40F4"/>
    <w:rsid w:val="00301B1F"/>
    <w:rsid w:val="00311482"/>
    <w:rsid w:val="00311D43"/>
    <w:rsid w:val="0031291C"/>
    <w:rsid w:val="00313617"/>
    <w:rsid w:val="00322A3C"/>
    <w:rsid w:val="00332F39"/>
    <w:rsid w:val="0034029B"/>
    <w:rsid w:val="003434B3"/>
    <w:rsid w:val="00345BA4"/>
    <w:rsid w:val="00345E37"/>
    <w:rsid w:val="00346245"/>
    <w:rsid w:val="0035011D"/>
    <w:rsid w:val="003542A1"/>
    <w:rsid w:val="003708FF"/>
    <w:rsid w:val="0037221A"/>
    <w:rsid w:val="00382D66"/>
    <w:rsid w:val="00382E88"/>
    <w:rsid w:val="00395D40"/>
    <w:rsid w:val="00396F3D"/>
    <w:rsid w:val="003A1158"/>
    <w:rsid w:val="003B00E6"/>
    <w:rsid w:val="003B0AB8"/>
    <w:rsid w:val="003B345F"/>
    <w:rsid w:val="003B50CE"/>
    <w:rsid w:val="003D0EAF"/>
    <w:rsid w:val="003D1E6B"/>
    <w:rsid w:val="003E3D3A"/>
    <w:rsid w:val="003E4322"/>
    <w:rsid w:val="003F06EF"/>
    <w:rsid w:val="003F125C"/>
    <w:rsid w:val="003F5CE6"/>
    <w:rsid w:val="004010D2"/>
    <w:rsid w:val="00414571"/>
    <w:rsid w:val="00423CE2"/>
    <w:rsid w:val="00423E70"/>
    <w:rsid w:val="004266BA"/>
    <w:rsid w:val="004276DA"/>
    <w:rsid w:val="00427ABA"/>
    <w:rsid w:val="00433A38"/>
    <w:rsid w:val="00435FCC"/>
    <w:rsid w:val="0044222B"/>
    <w:rsid w:val="004450D3"/>
    <w:rsid w:val="00457A0A"/>
    <w:rsid w:val="004625BA"/>
    <w:rsid w:val="00472394"/>
    <w:rsid w:val="00476F41"/>
    <w:rsid w:val="00485D06"/>
    <w:rsid w:val="00491166"/>
    <w:rsid w:val="0049535D"/>
    <w:rsid w:val="0049696E"/>
    <w:rsid w:val="004A07FB"/>
    <w:rsid w:val="004A2D6D"/>
    <w:rsid w:val="004A5F47"/>
    <w:rsid w:val="004B062B"/>
    <w:rsid w:val="004B7B79"/>
    <w:rsid w:val="004C3591"/>
    <w:rsid w:val="004E0135"/>
    <w:rsid w:val="004E0A21"/>
    <w:rsid w:val="004E1F9C"/>
    <w:rsid w:val="004F14DE"/>
    <w:rsid w:val="004F3206"/>
    <w:rsid w:val="004F536C"/>
    <w:rsid w:val="004F7934"/>
    <w:rsid w:val="00502230"/>
    <w:rsid w:val="00502FA7"/>
    <w:rsid w:val="00516626"/>
    <w:rsid w:val="005237A1"/>
    <w:rsid w:val="00523CEE"/>
    <w:rsid w:val="005243A3"/>
    <w:rsid w:val="005356B8"/>
    <w:rsid w:val="00547BC1"/>
    <w:rsid w:val="0055034A"/>
    <w:rsid w:val="00551872"/>
    <w:rsid w:val="00565B36"/>
    <w:rsid w:val="00571BF9"/>
    <w:rsid w:val="00572D5E"/>
    <w:rsid w:val="00581A8E"/>
    <w:rsid w:val="00581B58"/>
    <w:rsid w:val="00595D86"/>
    <w:rsid w:val="005A20A7"/>
    <w:rsid w:val="005A2E9D"/>
    <w:rsid w:val="005A4B8D"/>
    <w:rsid w:val="005A5CD8"/>
    <w:rsid w:val="005A7009"/>
    <w:rsid w:val="005B02E6"/>
    <w:rsid w:val="005B1E87"/>
    <w:rsid w:val="005B49D6"/>
    <w:rsid w:val="005B625B"/>
    <w:rsid w:val="005B6ECB"/>
    <w:rsid w:val="005B7BAA"/>
    <w:rsid w:val="005B7E79"/>
    <w:rsid w:val="005C17A8"/>
    <w:rsid w:val="005D0186"/>
    <w:rsid w:val="005D1510"/>
    <w:rsid w:val="005D1B67"/>
    <w:rsid w:val="005E26CA"/>
    <w:rsid w:val="005E3E6C"/>
    <w:rsid w:val="005E7AD3"/>
    <w:rsid w:val="005F1C97"/>
    <w:rsid w:val="0060158B"/>
    <w:rsid w:val="00610681"/>
    <w:rsid w:val="00616C87"/>
    <w:rsid w:val="00617497"/>
    <w:rsid w:val="00620568"/>
    <w:rsid w:val="00620D5F"/>
    <w:rsid w:val="006210F1"/>
    <w:rsid w:val="006315DD"/>
    <w:rsid w:val="006317DA"/>
    <w:rsid w:val="00634BF8"/>
    <w:rsid w:val="0064199D"/>
    <w:rsid w:val="00653860"/>
    <w:rsid w:val="00654F92"/>
    <w:rsid w:val="006554A8"/>
    <w:rsid w:val="00661BEB"/>
    <w:rsid w:val="006651E7"/>
    <w:rsid w:val="00675F3A"/>
    <w:rsid w:val="0067642C"/>
    <w:rsid w:val="006818EB"/>
    <w:rsid w:val="00682A75"/>
    <w:rsid w:val="00684C98"/>
    <w:rsid w:val="00686D35"/>
    <w:rsid w:val="00690490"/>
    <w:rsid w:val="00693F80"/>
    <w:rsid w:val="00694F4F"/>
    <w:rsid w:val="006A1977"/>
    <w:rsid w:val="006A433E"/>
    <w:rsid w:val="006A520C"/>
    <w:rsid w:val="006A5F09"/>
    <w:rsid w:val="006A690F"/>
    <w:rsid w:val="006A7B7A"/>
    <w:rsid w:val="006C2136"/>
    <w:rsid w:val="006C2980"/>
    <w:rsid w:val="006D169F"/>
    <w:rsid w:val="006D24B6"/>
    <w:rsid w:val="006D58A7"/>
    <w:rsid w:val="006E0CBF"/>
    <w:rsid w:val="006E4AF7"/>
    <w:rsid w:val="006E73A1"/>
    <w:rsid w:val="006E78B9"/>
    <w:rsid w:val="006F0131"/>
    <w:rsid w:val="006F4017"/>
    <w:rsid w:val="00700F23"/>
    <w:rsid w:val="007026C7"/>
    <w:rsid w:val="00705CE0"/>
    <w:rsid w:val="00707344"/>
    <w:rsid w:val="00711D32"/>
    <w:rsid w:val="00711EFC"/>
    <w:rsid w:val="007144EE"/>
    <w:rsid w:val="00716E4F"/>
    <w:rsid w:val="0072181C"/>
    <w:rsid w:val="00721A3B"/>
    <w:rsid w:val="0072408B"/>
    <w:rsid w:val="0072747F"/>
    <w:rsid w:val="0073542E"/>
    <w:rsid w:val="007357C2"/>
    <w:rsid w:val="007420F3"/>
    <w:rsid w:val="00747C86"/>
    <w:rsid w:val="007545DA"/>
    <w:rsid w:val="00756973"/>
    <w:rsid w:val="0076139B"/>
    <w:rsid w:val="00762372"/>
    <w:rsid w:val="00762E47"/>
    <w:rsid w:val="00772075"/>
    <w:rsid w:val="00782E21"/>
    <w:rsid w:val="007858AF"/>
    <w:rsid w:val="00785DE8"/>
    <w:rsid w:val="00790517"/>
    <w:rsid w:val="00791292"/>
    <w:rsid w:val="0079204D"/>
    <w:rsid w:val="007A277A"/>
    <w:rsid w:val="007A3BD8"/>
    <w:rsid w:val="007B0D46"/>
    <w:rsid w:val="007B5212"/>
    <w:rsid w:val="007C0A4D"/>
    <w:rsid w:val="007C567C"/>
    <w:rsid w:val="007D4B16"/>
    <w:rsid w:val="007D53CB"/>
    <w:rsid w:val="007E215E"/>
    <w:rsid w:val="007F7EDE"/>
    <w:rsid w:val="0081182F"/>
    <w:rsid w:val="00826DCC"/>
    <w:rsid w:val="0083580C"/>
    <w:rsid w:val="00846407"/>
    <w:rsid w:val="008547E3"/>
    <w:rsid w:val="008640AC"/>
    <w:rsid w:val="0086647F"/>
    <w:rsid w:val="0087307F"/>
    <w:rsid w:val="00885BD0"/>
    <w:rsid w:val="00886FDA"/>
    <w:rsid w:val="008870BD"/>
    <w:rsid w:val="008873E8"/>
    <w:rsid w:val="00887B0E"/>
    <w:rsid w:val="00890EF1"/>
    <w:rsid w:val="00892D63"/>
    <w:rsid w:val="008A5470"/>
    <w:rsid w:val="008B071A"/>
    <w:rsid w:val="008C3354"/>
    <w:rsid w:val="008C3D56"/>
    <w:rsid w:val="008D0B75"/>
    <w:rsid w:val="008D64B8"/>
    <w:rsid w:val="008E0FC2"/>
    <w:rsid w:val="008F3DDE"/>
    <w:rsid w:val="008F4D53"/>
    <w:rsid w:val="00900250"/>
    <w:rsid w:val="009009AE"/>
    <w:rsid w:val="00901715"/>
    <w:rsid w:val="009041AC"/>
    <w:rsid w:val="0090464C"/>
    <w:rsid w:val="00904EB4"/>
    <w:rsid w:val="00906B28"/>
    <w:rsid w:val="00910619"/>
    <w:rsid w:val="009120CB"/>
    <w:rsid w:val="009220FD"/>
    <w:rsid w:val="00922275"/>
    <w:rsid w:val="00922D61"/>
    <w:rsid w:val="00923D46"/>
    <w:rsid w:val="009447EC"/>
    <w:rsid w:val="00951558"/>
    <w:rsid w:val="00954D7A"/>
    <w:rsid w:val="009552AF"/>
    <w:rsid w:val="00956795"/>
    <w:rsid w:val="00991D35"/>
    <w:rsid w:val="009922DF"/>
    <w:rsid w:val="00995360"/>
    <w:rsid w:val="0099608F"/>
    <w:rsid w:val="009977E9"/>
    <w:rsid w:val="00997CAF"/>
    <w:rsid w:val="009A5D27"/>
    <w:rsid w:val="009B0125"/>
    <w:rsid w:val="009B19E1"/>
    <w:rsid w:val="009C0968"/>
    <w:rsid w:val="009C5E88"/>
    <w:rsid w:val="009C6682"/>
    <w:rsid w:val="009D6C4B"/>
    <w:rsid w:val="009E203E"/>
    <w:rsid w:val="009E2215"/>
    <w:rsid w:val="009E4598"/>
    <w:rsid w:val="009E67FA"/>
    <w:rsid w:val="009F1110"/>
    <w:rsid w:val="00A006B9"/>
    <w:rsid w:val="00A019FF"/>
    <w:rsid w:val="00A01F91"/>
    <w:rsid w:val="00A07B99"/>
    <w:rsid w:val="00A124DF"/>
    <w:rsid w:val="00A12829"/>
    <w:rsid w:val="00A156F5"/>
    <w:rsid w:val="00A17EC3"/>
    <w:rsid w:val="00A2210D"/>
    <w:rsid w:val="00A23AF9"/>
    <w:rsid w:val="00A3737F"/>
    <w:rsid w:val="00A45BD6"/>
    <w:rsid w:val="00A51D13"/>
    <w:rsid w:val="00A52C87"/>
    <w:rsid w:val="00A6497E"/>
    <w:rsid w:val="00A67C88"/>
    <w:rsid w:val="00A7496D"/>
    <w:rsid w:val="00A81B12"/>
    <w:rsid w:val="00A87845"/>
    <w:rsid w:val="00A87F34"/>
    <w:rsid w:val="00A94FC4"/>
    <w:rsid w:val="00AA46BA"/>
    <w:rsid w:val="00AB47FA"/>
    <w:rsid w:val="00AB5A4E"/>
    <w:rsid w:val="00AC038F"/>
    <w:rsid w:val="00AC1524"/>
    <w:rsid w:val="00AC2CA8"/>
    <w:rsid w:val="00AD1126"/>
    <w:rsid w:val="00AD2313"/>
    <w:rsid w:val="00AD42E0"/>
    <w:rsid w:val="00AE4390"/>
    <w:rsid w:val="00AE47D5"/>
    <w:rsid w:val="00AF3D35"/>
    <w:rsid w:val="00AF7479"/>
    <w:rsid w:val="00B05522"/>
    <w:rsid w:val="00B11C95"/>
    <w:rsid w:val="00B14710"/>
    <w:rsid w:val="00B21CFD"/>
    <w:rsid w:val="00B24481"/>
    <w:rsid w:val="00B30912"/>
    <w:rsid w:val="00B317AA"/>
    <w:rsid w:val="00B3723D"/>
    <w:rsid w:val="00B41448"/>
    <w:rsid w:val="00B42BAD"/>
    <w:rsid w:val="00B43B42"/>
    <w:rsid w:val="00B448DA"/>
    <w:rsid w:val="00B50F72"/>
    <w:rsid w:val="00B537F6"/>
    <w:rsid w:val="00B570CE"/>
    <w:rsid w:val="00B814AF"/>
    <w:rsid w:val="00B90D0B"/>
    <w:rsid w:val="00B91979"/>
    <w:rsid w:val="00B94403"/>
    <w:rsid w:val="00B96656"/>
    <w:rsid w:val="00BA2778"/>
    <w:rsid w:val="00BA5527"/>
    <w:rsid w:val="00BB7DF2"/>
    <w:rsid w:val="00BC5F8C"/>
    <w:rsid w:val="00BC65C5"/>
    <w:rsid w:val="00BD0F50"/>
    <w:rsid w:val="00BD24F9"/>
    <w:rsid w:val="00BD2E5F"/>
    <w:rsid w:val="00BD3726"/>
    <w:rsid w:val="00BD5FF4"/>
    <w:rsid w:val="00BE295F"/>
    <w:rsid w:val="00BE6D08"/>
    <w:rsid w:val="00BE78C5"/>
    <w:rsid w:val="00BF4028"/>
    <w:rsid w:val="00C03ED1"/>
    <w:rsid w:val="00C05C70"/>
    <w:rsid w:val="00C07D6B"/>
    <w:rsid w:val="00C137F5"/>
    <w:rsid w:val="00C14CEE"/>
    <w:rsid w:val="00C17413"/>
    <w:rsid w:val="00C37544"/>
    <w:rsid w:val="00C46DA4"/>
    <w:rsid w:val="00C47F02"/>
    <w:rsid w:val="00C50C95"/>
    <w:rsid w:val="00C53FD8"/>
    <w:rsid w:val="00C76825"/>
    <w:rsid w:val="00C77561"/>
    <w:rsid w:val="00C80C98"/>
    <w:rsid w:val="00C8547A"/>
    <w:rsid w:val="00C94659"/>
    <w:rsid w:val="00C94D21"/>
    <w:rsid w:val="00CA32A8"/>
    <w:rsid w:val="00CA5093"/>
    <w:rsid w:val="00CA78C1"/>
    <w:rsid w:val="00CA7F91"/>
    <w:rsid w:val="00CB5BE0"/>
    <w:rsid w:val="00CB7C50"/>
    <w:rsid w:val="00CB7E7F"/>
    <w:rsid w:val="00CC31F6"/>
    <w:rsid w:val="00CD3242"/>
    <w:rsid w:val="00CD368A"/>
    <w:rsid w:val="00CD60AD"/>
    <w:rsid w:val="00CD6204"/>
    <w:rsid w:val="00CD6CBA"/>
    <w:rsid w:val="00CE0DD6"/>
    <w:rsid w:val="00CE43D0"/>
    <w:rsid w:val="00CF0FE2"/>
    <w:rsid w:val="00CF1F36"/>
    <w:rsid w:val="00D00FD6"/>
    <w:rsid w:val="00D02813"/>
    <w:rsid w:val="00D0685C"/>
    <w:rsid w:val="00D11F81"/>
    <w:rsid w:val="00D15C07"/>
    <w:rsid w:val="00D21F77"/>
    <w:rsid w:val="00D26A15"/>
    <w:rsid w:val="00D27DCE"/>
    <w:rsid w:val="00D3136E"/>
    <w:rsid w:val="00D362D0"/>
    <w:rsid w:val="00D40355"/>
    <w:rsid w:val="00D4047C"/>
    <w:rsid w:val="00D46432"/>
    <w:rsid w:val="00D47B6A"/>
    <w:rsid w:val="00D53AF5"/>
    <w:rsid w:val="00D67C92"/>
    <w:rsid w:val="00D70CAC"/>
    <w:rsid w:val="00D73CD6"/>
    <w:rsid w:val="00D902B7"/>
    <w:rsid w:val="00DA134A"/>
    <w:rsid w:val="00DA324A"/>
    <w:rsid w:val="00DB14CE"/>
    <w:rsid w:val="00DB44FA"/>
    <w:rsid w:val="00DB7FFC"/>
    <w:rsid w:val="00DC2FB9"/>
    <w:rsid w:val="00DD75B1"/>
    <w:rsid w:val="00DE2817"/>
    <w:rsid w:val="00DE338B"/>
    <w:rsid w:val="00DE45DE"/>
    <w:rsid w:val="00DE76FD"/>
    <w:rsid w:val="00DE7E86"/>
    <w:rsid w:val="00DF2EFD"/>
    <w:rsid w:val="00E0219F"/>
    <w:rsid w:val="00E02EAC"/>
    <w:rsid w:val="00E0559A"/>
    <w:rsid w:val="00E073E6"/>
    <w:rsid w:val="00E07F94"/>
    <w:rsid w:val="00E22F8E"/>
    <w:rsid w:val="00E27335"/>
    <w:rsid w:val="00E30369"/>
    <w:rsid w:val="00E30DBD"/>
    <w:rsid w:val="00E507A3"/>
    <w:rsid w:val="00E55F31"/>
    <w:rsid w:val="00E57053"/>
    <w:rsid w:val="00E61215"/>
    <w:rsid w:val="00E61DD8"/>
    <w:rsid w:val="00E65DE7"/>
    <w:rsid w:val="00E80FB4"/>
    <w:rsid w:val="00E94227"/>
    <w:rsid w:val="00E9573A"/>
    <w:rsid w:val="00E979B6"/>
    <w:rsid w:val="00EA437B"/>
    <w:rsid w:val="00EA5E35"/>
    <w:rsid w:val="00EA755B"/>
    <w:rsid w:val="00EB2282"/>
    <w:rsid w:val="00EB459C"/>
    <w:rsid w:val="00EC4B96"/>
    <w:rsid w:val="00ED1072"/>
    <w:rsid w:val="00ED3323"/>
    <w:rsid w:val="00EE2E65"/>
    <w:rsid w:val="00EF3F4F"/>
    <w:rsid w:val="00F03F43"/>
    <w:rsid w:val="00F068B1"/>
    <w:rsid w:val="00F23EB5"/>
    <w:rsid w:val="00F317B3"/>
    <w:rsid w:val="00F33792"/>
    <w:rsid w:val="00F33DC0"/>
    <w:rsid w:val="00F44AA5"/>
    <w:rsid w:val="00F5096D"/>
    <w:rsid w:val="00F51482"/>
    <w:rsid w:val="00F57F88"/>
    <w:rsid w:val="00F631B0"/>
    <w:rsid w:val="00F65866"/>
    <w:rsid w:val="00F66446"/>
    <w:rsid w:val="00F72182"/>
    <w:rsid w:val="00F76CCE"/>
    <w:rsid w:val="00F81D96"/>
    <w:rsid w:val="00F822F5"/>
    <w:rsid w:val="00F835FD"/>
    <w:rsid w:val="00F87060"/>
    <w:rsid w:val="00F92510"/>
    <w:rsid w:val="00F93D9C"/>
    <w:rsid w:val="00FA1876"/>
    <w:rsid w:val="00FA3D39"/>
    <w:rsid w:val="00FA5632"/>
    <w:rsid w:val="00FB2A6D"/>
    <w:rsid w:val="00FB4327"/>
    <w:rsid w:val="00FD1B18"/>
    <w:rsid w:val="00FD1C1A"/>
    <w:rsid w:val="00FD437E"/>
    <w:rsid w:val="00FE5851"/>
    <w:rsid w:val="00FE6CF3"/>
    <w:rsid w:val="00FF337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ecimalSymbol w:val="."/>
  <w:listSeparator w:val=","/>
  <w14:docId w14:val="7DC96690"/>
  <w15:chartTrackingRefBased/>
  <w15:docId w15:val="{6618E514-0795-49EA-87A5-FEE3D638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paragraph" w:styleId="Heading1">
    <w:name w:val="heading 1"/>
    <w:basedOn w:val="Normal"/>
    <w:next w:val="Normal"/>
    <w:link w:val="Heading1Char"/>
    <w:uiPriority w:val="9"/>
    <w:qFormat/>
    <w:rsid w:val="00C03ED1"/>
    <w:pPr>
      <w:keepNext/>
      <w:keepLines/>
      <w:spacing w:before="240" w:after="0"/>
      <w:outlineLvl w:val="0"/>
    </w:pPr>
    <w:rPr>
      <w:rFonts w:ascii="Calibri Light" w:eastAsia="Times New Roman" w:hAnsi="Calibri Light" w:cs="Angsana New"/>
      <w:color w:val="2F5496"/>
      <w:sz w:val="32"/>
      <w:szCs w:val="32"/>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NoSpacing">
    <w:name w:val="No Spacing"/>
    <w:uiPriority w:val="1"/>
    <w:qFormat/>
    <w:rsid w:val="001C321F"/>
    <w:rPr>
      <w:sz w:val="22"/>
      <w:szCs w:val="28"/>
      <w:lang w:eastAsia="en-US"/>
    </w:rPr>
  </w:style>
  <w:style w:type="character" w:styleId="CommentReference">
    <w:name w:val="annotation reference"/>
    <w:uiPriority w:val="99"/>
    <w:semiHidden/>
    <w:unhideWhenUsed/>
    <w:rsid w:val="00FA5632"/>
    <w:rPr>
      <w:sz w:val="16"/>
      <w:szCs w:val="16"/>
    </w:rPr>
  </w:style>
  <w:style w:type="paragraph" w:styleId="CommentText">
    <w:name w:val="annotation text"/>
    <w:basedOn w:val="Normal"/>
    <w:link w:val="CommentTextChar"/>
    <w:uiPriority w:val="99"/>
    <w:semiHidden/>
    <w:unhideWhenUsed/>
    <w:rsid w:val="00FA5632"/>
    <w:rPr>
      <w:sz w:val="20"/>
      <w:szCs w:val="25"/>
    </w:rPr>
  </w:style>
  <w:style w:type="character" w:customStyle="1" w:styleId="CommentTextChar">
    <w:name w:val="Comment Text Char"/>
    <w:link w:val="CommentText"/>
    <w:uiPriority w:val="99"/>
    <w:semiHidden/>
    <w:rsid w:val="00FA5632"/>
    <w:rPr>
      <w:szCs w:val="25"/>
      <w:lang w:eastAsia="en-US"/>
    </w:rPr>
  </w:style>
  <w:style w:type="paragraph" w:styleId="CommentSubject">
    <w:name w:val="annotation subject"/>
    <w:basedOn w:val="CommentText"/>
    <w:next w:val="CommentText"/>
    <w:link w:val="CommentSubjectChar"/>
    <w:uiPriority w:val="99"/>
    <w:semiHidden/>
    <w:unhideWhenUsed/>
    <w:rsid w:val="00FA5632"/>
    <w:rPr>
      <w:b/>
      <w:bCs/>
    </w:rPr>
  </w:style>
  <w:style w:type="character" w:customStyle="1" w:styleId="CommentSubjectChar">
    <w:name w:val="Comment Subject Char"/>
    <w:link w:val="CommentSubject"/>
    <w:uiPriority w:val="99"/>
    <w:semiHidden/>
    <w:rsid w:val="00FA5632"/>
    <w:rPr>
      <w:b/>
      <w:bCs/>
      <w:szCs w:val="25"/>
      <w:lang w:eastAsia="en-US"/>
    </w:rPr>
  </w:style>
  <w:style w:type="paragraph" w:styleId="Revision">
    <w:name w:val="Revision"/>
    <w:hidden/>
    <w:uiPriority w:val="99"/>
    <w:semiHidden/>
    <w:rsid w:val="00EE2E65"/>
    <w:rPr>
      <w:sz w:val="22"/>
      <w:szCs w:val="28"/>
      <w:lang w:eastAsia="en-US"/>
    </w:rPr>
  </w:style>
  <w:style w:type="character" w:customStyle="1" w:styleId="Heading1Char">
    <w:name w:val="Heading 1 Char"/>
    <w:link w:val="Heading1"/>
    <w:uiPriority w:val="9"/>
    <w:rsid w:val="00C03ED1"/>
    <w:rPr>
      <w:rFonts w:ascii="Calibri Light" w:eastAsia="Times New Roman" w:hAnsi="Calibri Light" w:cs="Angsana New"/>
      <w:color w:val="2F5496"/>
      <w:sz w:val="32"/>
      <w:szCs w:val="3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36175880">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952784632">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AF737-5E67-4175-B4BE-1680CBE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5</Pages>
  <Words>1857</Words>
  <Characters>10587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Budsakorn Saengwattanapan (TH)</cp:lastModifiedBy>
  <cp:revision>16</cp:revision>
  <cp:lastPrinted>2022-02-21T04:02:00Z</cp:lastPrinted>
  <dcterms:created xsi:type="dcterms:W3CDTF">2021-02-22T09:02:00Z</dcterms:created>
  <dcterms:modified xsi:type="dcterms:W3CDTF">2022-02-21T04:23:00Z</dcterms:modified>
</cp:coreProperties>
</file>