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C790" w14:textId="77777777" w:rsidR="00790517" w:rsidRPr="002757B2" w:rsidRDefault="00790517">
      <w:pPr>
        <w:pStyle w:val="Default"/>
        <w:rPr>
          <w:rFonts w:eastAsia="Calibri"/>
          <w:b/>
          <w:bCs/>
          <w:color w:val="CF4A02"/>
          <w:sz w:val="22"/>
          <w:szCs w:val="22"/>
        </w:rPr>
      </w:pPr>
      <w:bookmarkStart w:id="0" w:name="_GoBack"/>
      <w:bookmarkEnd w:id="0"/>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3D9A8BE" w14:textId="77777777" w:rsidR="000D55B0" w:rsidRPr="002757B2" w:rsidRDefault="000D55B0">
      <w:pPr>
        <w:pStyle w:val="Default"/>
        <w:rPr>
          <w:b/>
          <w:bCs/>
          <w:color w:val="CF4A02"/>
          <w:sz w:val="20"/>
          <w:szCs w:val="20"/>
        </w:rPr>
      </w:pPr>
    </w:p>
    <w:p w14:paraId="302B5B2A" w14:textId="77777777" w:rsidR="000D55B0" w:rsidRPr="002757B2" w:rsidRDefault="000D55B0">
      <w:pPr>
        <w:pStyle w:val="Default"/>
        <w:rPr>
          <w:color w:val="CF4A02"/>
          <w:sz w:val="20"/>
          <w:szCs w:val="20"/>
        </w:rPr>
      </w:pPr>
    </w:p>
    <w:p w14:paraId="0A552171" w14:textId="33E7DF03"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5F1C97" w:rsidRPr="002757B2">
        <w:rPr>
          <w:rFonts w:eastAsia="Calibri"/>
          <w:color w:val="CF4A02"/>
          <w:sz w:val="20"/>
          <w:szCs w:val="20"/>
        </w:rPr>
        <w:t xml:space="preserve"> of </w:t>
      </w:r>
      <w:bookmarkStart w:id="1" w:name="_Hlk95432120"/>
      <w:r w:rsidR="004D4D99" w:rsidRPr="004D4D99">
        <w:rPr>
          <w:rFonts w:eastAsia="Calibri"/>
          <w:color w:val="CF4A02"/>
          <w:sz w:val="20"/>
          <w:szCs w:val="20"/>
        </w:rPr>
        <w:t>BG Container Glass Public Company Limited</w:t>
      </w:r>
      <w:bookmarkEnd w:id="1"/>
    </w:p>
    <w:p w14:paraId="7EF0B4F4" w14:textId="77777777" w:rsidR="00790517" w:rsidRPr="002757B2" w:rsidRDefault="00790517">
      <w:pPr>
        <w:pStyle w:val="Default"/>
        <w:rPr>
          <w:b/>
          <w:bCs/>
          <w:color w:val="CF4A02"/>
          <w:sz w:val="20"/>
          <w:szCs w:val="20"/>
        </w:rPr>
      </w:pPr>
    </w:p>
    <w:p w14:paraId="735AEABA" w14:textId="77777777" w:rsidR="00790517" w:rsidRPr="002757B2" w:rsidRDefault="00790517">
      <w:pPr>
        <w:pStyle w:val="Default"/>
        <w:rPr>
          <w:b/>
          <w:bCs/>
          <w:color w:val="CF4A02"/>
          <w:sz w:val="20"/>
          <w:szCs w:val="20"/>
        </w:rPr>
      </w:pPr>
    </w:p>
    <w:p w14:paraId="01EBC59B"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D086B4D" w14:textId="77777777" w:rsidR="00E3702E" w:rsidRPr="002757B2" w:rsidRDefault="00E3702E" w:rsidP="00F67AF3">
      <w:pPr>
        <w:pStyle w:val="Default"/>
        <w:jc w:val="thaiDistribute"/>
        <w:rPr>
          <w:rFonts w:eastAsia="Calibri"/>
          <w:b/>
          <w:bCs/>
          <w:color w:val="000000" w:themeColor="text1"/>
          <w:sz w:val="20"/>
          <w:szCs w:val="20"/>
        </w:rPr>
      </w:pPr>
    </w:p>
    <w:p w14:paraId="57095851" w14:textId="01212808"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4D4D99" w:rsidRPr="004D4D99">
        <w:rPr>
          <w:rFonts w:ascii="Arial" w:hAnsi="Arial" w:cs="Arial"/>
          <w:color w:val="000000" w:themeColor="text1"/>
          <w:sz w:val="20"/>
          <w:szCs w:val="20"/>
        </w:rPr>
        <w:t>BG Container Glass Public Company Limited</w:t>
      </w:r>
      <w:r w:rsidR="004D4D99" w:rsidRPr="004D4D99">
        <w:rPr>
          <w:rFonts w:ascii="Arial" w:hAnsi="Arial" w:cs="Arial"/>
          <w:i/>
          <w:iCs/>
          <w:color w:val="000000" w:themeColor="text1"/>
          <w:sz w:val="20"/>
          <w:szCs w:val="20"/>
        </w:rPr>
        <w:t xml:space="preserve"> </w:t>
      </w:r>
      <w:r w:rsidR="004D4D99">
        <w:rPr>
          <w:rFonts w:ascii="Arial" w:hAnsi="Arial" w:cs="Arial"/>
          <w:i/>
          <w:iCs/>
          <w:color w:val="000000" w:themeColor="text1"/>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4D4D99">
        <w:rPr>
          <w:rFonts w:ascii="Arial" w:hAnsi="Arial" w:cs="Arial"/>
          <w:color w:val="000000" w:themeColor="text1"/>
          <w:sz w:val="20"/>
          <w:szCs w:val="20"/>
        </w:rPr>
        <w:t xml:space="preserve"> </w:t>
      </w:r>
      <w:r w:rsidR="004D4D99" w:rsidRPr="004D4D99">
        <w:rPr>
          <w:rFonts w:ascii="Arial" w:hAnsi="Arial" w:cs="Arial"/>
          <w:color w:val="000000" w:themeColor="text1"/>
          <w:sz w:val="20"/>
          <w:szCs w:val="20"/>
        </w:rPr>
        <w:t>3</w:t>
      </w:r>
      <w:r w:rsidR="004D4D99">
        <w:rPr>
          <w:rFonts w:ascii="Arial" w:hAnsi="Arial" w:cs="Arial"/>
          <w:color w:val="000000" w:themeColor="text1"/>
          <w:sz w:val="20"/>
          <w:szCs w:val="20"/>
        </w:rPr>
        <w:t>1</w:t>
      </w:r>
      <w:r w:rsidR="004D4D99" w:rsidRPr="004D4D99">
        <w:rPr>
          <w:rFonts w:ascii="Arial" w:hAnsi="Arial" w:cs="Arial"/>
          <w:color w:val="000000" w:themeColor="text1"/>
          <w:sz w:val="20"/>
          <w:szCs w:val="20"/>
        </w:rPr>
        <w:t xml:space="preserve"> </w:t>
      </w:r>
      <w:r w:rsidR="004D4D99">
        <w:rPr>
          <w:rFonts w:ascii="Arial" w:hAnsi="Arial" w:cs="Arial"/>
          <w:color w:val="000000" w:themeColor="text1"/>
          <w:sz w:val="20"/>
          <w:szCs w:val="20"/>
        </w:rPr>
        <w:t>Dec</w:t>
      </w:r>
      <w:r w:rsidR="004D4D99" w:rsidRPr="004D4D99">
        <w:rPr>
          <w:rFonts w:ascii="Arial" w:hAnsi="Arial" w:cs="Arial"/>
          <w:color w:val="000000" w:themeColor="text1"/>
          <w:sz w:val="20"/>
          <w:szCs w:val="20"/>
        </w:rPr>
        <w:t>ember 2021</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C8E0920" w14:textId="77777777" w:rsidR="009D6C4B" w:rsidRPr="002757B2" w:rsidRDefault="009D6C4B" w:rsidP="00F67AF3">
      <w:pPr>
        <w:pStyle w:val="Default"/>
        <w:jc w:val="thaiDistribute"/>
        <w:rPr>
          <w:b/>
          <w:bCs/>
          <w:color w:val="000000" w:themeColor="text1"/>
          <w:sz w:val="20"/>
          <w:szCs w:val="20"/>
        </w:rPr>
      </w:pPr>
    </w:p>
    <w:p w14:paraId="1000C11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07FCF04B" w14:textId="77777777" w:rsidR="00E3702E" w:rsidRPr="002757B2" w:rsidRDefault="00E3702E" w:rsidP="00F67AF3">
      <w:pPr>
        <w:pStyle w:val="Default"/>
        <w:jc w:val="thaiDistribute"/>
        <w:rPr>
          <w:rFonts w:eastAsia="Calibri"/>
          <w:b/>
          <w:bCs/>
          <w:color w:val="000000" w:themeColor="text1"/>
          <w:sz w:val="20"/>
          <w:szCs w:val="20"/>
        </w:rPr>
      </w:pPr>
    </w:p>
    <w:p w14:paraId="0D9B2BAA"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083F5B7F" w14:textId="77777777" w:rsidR="004D4D99" w:rsidRPr="004D4D99" w:rsidRDefault="00D7661B" w:rsidP="00FB7C6F">
      <w:pPr>
        <w:pStyle w:val="Default"/>
        <w:numPr>
          <w:ilvl w:val="0"/>
          <w:numId w:val="5"/>
        </w:numPr>
        <w:jc w:val="thaiDistribute"/>
        <w:rPr>
          <w:color w:val="000000" w:themeColor="text1"/>
          <w:sz w:val="20"/>
          <w:szCs w:val="20"/>
        </w:rPr>
      </w:pPr>
      <w:r w:rsidRPr="004D4D99">
        <w:rPr>
          <w:color w:val="000000" w:themeColor="text1"/>
          <w:sz w:val="20"/>
          <w:szCs w:val="20"/>
        </w:rPr>
        <w:t xml:space="preserve">the consolidated and separate statements of financial position as at </w:t>
      </w:r>
      <w:r w:rsidR="004D4D99" w:rsidRPr="004D4D99">
        <w:rPr>
          <w:color w:val="000000" w:themeColor="text1"/>
          <w:sz w:val="20"/>
          <w:szCs w:val="20"/>
          <w:lang w:val="en-US"/>
        </w:rPr>
        <w:t>31 December 2021</w:t>
      </w:r>
    </w:p>
    <w:p w14:paraId="76F93729" w14:textId="4396B8E1" w:rsidR="00D7661B" w:rsidRPr="004D4D99" w:rsidRDefault="00D7661B" w:rsidP="00FB7C6F">
      <w:pPr>
        <w:pStyle w:val="Default"/>
        <w:numPr>
          <w:ilvl w:val="0"/>
          <w:numId w:val="5"/>
        </w:numPr>
        <w:jc w:val="thaiDistribute"/>
        <w:rPr>
          <w:color w:val="000000" w:themeColor="text1"/>
          <w:sz w:val="20"/>
          <w:szCs w:val="20"/>
        </w:rPr>
      </w:pPr>
      <w:r w:rsidRPr="004D4D99">
        <w:rPr>
          <w:color w:val="000000" w:themeColor="text1"/>
          <w:sz w:val="20"/>
          <w:szCs w:val="20"/>
        </w:rPr>
        <w:t>the consolidated and separate statements of comprehensive income</w:t>
      </w:r>
      <w:r w:rsidR="001914F3" w:rsidRPr="004D4D99">
        <w:rPr>
          <w:color w:val="000000" w:themeColor="text1"/>
          <w:sz w:val="20"/>
          <w:szCs w:val="20"/>
        </w:rPr>
        <w:t xml:space="preserve"> for the year then ended;</w:t>
      </w:r>
    </w:p>
    <w:p w14:paraId="51C624D1"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397F48C2"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6317045B"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050EF4A6" w14:textId="77777777" w:rsidR="001F0191" w:rsidRPr="002757B2" w:rsidRDefault="001F0191" w:rsidP="001F0191">
      <w:pPr>
        <w:pStyle w:val="Default"/>
        <w:ind w:left="720"/>
        <w:jc w:val="thaiDistribute"/>
        <w:rPr>
          <w:color w:val="000000" w:themeColor="text1"/>
          <w:sz w:val="20"/>
          <w:szCs w:val="20"/>
        </w:rPr>
      </w:pPr>
    </w:p>
    <w:p w14:paraId="29CC32C3"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19C42DFF" w14:textId="77777777" w:rsidR="00E3702E" w:rsidRPr="002757B2" w:rsidRDefault="00E3702E" w:rsidP="00F67AF3">
      <w:pPr>
        <w:pStyle w:val="Default"/>
        <w:jc w:val="thaiDistribute"/>
        <w:rPr>
          <w:rFonts w:eastAsia="Calibri"/>
          <w:b/>
          <w:bCs/>
          <w:color w:val="000000" w:themeColor="text1"/>
          <w:sz w:val="20"/>
          <w:szCs w:val="20"/>
        </w:rPr>
      </w:pPr>
    </w:p>
    <w:p w14:paraId="16254A3C" w14:textId="77777777"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2F9D94EC" w14:textId="77777777" w:rsidR="008A4E40" w:rsidRPr="002757B2" w:rsidRDefault="008A4E40" w:rsidP="008B018B">
      <w:pPr>
        <w:pStyle w:val="Default"/>
        <w:jc w:val="thaiDistribute"/>
        <w:rPr>
          <w:rFonts w:cstheme="minorBidi"/>
          <w:color w:val="000000" w:themeColor="text1"/>
          <w:sz w:val="20"/>
          <w:szCs w:val="20"/>
        </w:rPr>
      </w:pPr>
    </w:p>
    <w:p w14:paraId="4B66F34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757B2">
          <w:headerReference w:type="default" r:id="rId8"/>
          <w:pgSz w:w="11909" w:h="16834" w:code="9"/>
          <w:pgMar w:top="3139" w:right="720" w:bottom="1584" w:left="1987" w:header="706" w:footer="706" w:gutter="0"/>
          <w:cols w:space="708"/>
          <w:docGrid w:linePitch="360"/>
        </w:sectPr>
      </w:pPr>
    </w:p>
    <w:p w14:paraId="478EF66E"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5290B06D" w14:textId="77777777" w:rsidR="00240078" w:rsidRPr="002757B2" w:rsidRDefault="00240078" w:rsidP="00240078">
      <w:pPr>
        <w:pStyle w:val="Default"/>
        <w:jc w:val="thaiDistribute"/>
        <w:rPr>
          <w:rFonts w:eastAsia="Calibri"/>
          <w:b/>
          <w:bCs/>
          <w:color w:val="000000" w:themeColor="text1"/>
          <w:sz w:val="20"/>
          <w:szCs w:val="20"/>
        </w:rPr>
      </w:pPr>
    </w:p>
    <w:p w14:paraId="13CD36F8" w14:textId="6D37A944" w:rsidR="00240078" w:rsidRPr="002757B2" w:rsidRDefault="00D86F01" w:rsidP="00240078">
      <w:pPr>
        <w:pStyle w:val="Default"/>
        <w:jc w:val="thaiDistribute"/>
        <w:rPr>
          <w:color w:val="000000" w:themeColor="text1"/>
          <w:sz w:val="20"/>
          <w:szCs w:val="20"/>
        </w:rPr>
      </w:pPr>
      <w:r w:rsidRPr="00D86F01">
        <w:rPr>
          <w:color w:val="000000" w:themeColor="text1"/>
          <w:sz w:val="20"/>
          <w:szCs w:val="20"/>
        </w:rPr>
        <w:t>Key audit matters are those matters that, in my professional judgement, were of most significance in my audit of the consolidated and separate financial statements of the current period. I determine one key audit matter:</w:t>
      </w:r>
      <w:r>
        <w:rPr>
          <w:color w:val="000000" w:themeColor="text1"/>
          <w:sz w:val="20"/>
          <w:szCs w:val="20"/>
        </w:rPr>
        <w:t xml:space="preserve"> </w:t>
      </w:r>
      <w:r w:rsidRPr="00D86F01">
        <w:rPr>
          <w:color w:val="000000" w:themeColor="text1"/>
          <w:sz w:val="20"/>
          <w:szCs w:val="20"/>
        </w:rPr>
        <w:t>Revenue Recognition. The matter was addressed in the context of my audit of the consolidated and separate financial statements as a whole, and in forming my opinion thereon, and I do not provide a separate opinion on the matter</w:t>
      </w:r>
    </w:p>
    <w:p w14:paraId="42C274C0" w14:textId="77777777" w:rsidR="00240078" w:rsidRPr="002757B2"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637"/>
      </w:tblGrid>
      <w:tr w:rsidR="006E3CD2" w:rsidRPr="002757B2" w14:paraId="19B93301" w14:textId="77777777" w:rsidTr="008376B3">
        <w:trPr>
          <w:trHeight w:val="346"/>
        </w:trPr>
        <w:tc>
          <w:tcPr>
            <w:tcW w:w="4536" w:type="dxa"/>
            <w:shd w:val="clear" w:color="auto" w:fill="FFA543"/>
            <w:vAlign w:val="center"/>
          </w:tcPr>
          <w:p w14:paraId="3905CD7B"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637" w:type="dxa"/>
            <w:shd w:val="clear" w:color="auto" w:fill="FFA543"/>
            <w:vAlign w:val="center"/>
          </w:tcPr>
          <w:p w14:paraId="2EA8B875"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2757B2" w14:paraId="6BA065AE" w14:textId="77777777" w:rsidTr="008376B3">
        <w:tc>
          <w:tcPr>
            <w:tcW w:w="4536" w:type="dxa"/>
            <w:shd w:val="clear" w:color="auto" w:fill="auto"/>
          </w:tcPr>
          <w:p w14:paraId="70E66050" w14:textId="77777777" w:rsidR="00240078" w:rsidRPr="00D52E07" w:rsidRDefault="00240078" w:rsidP="00D76813">
            <w:pPr>
              <w:pStyle w:val="Default"/>
              <w:ind w:right="244"/>
              <w:jc w:val="thaiDistribute"/>
              <w:rPr>
                <w:b/>
                <w:bCs/>
                <w:i/>
                <w:iCs/>
                <w:color w:val="000000" w:themeColor="text1"/>
                <w:sz w:val="12"/>
                <w:szCs w:val="12"/>
              </w:rPr>
            </w:pPr>
          </w:p>
          <w:p w14:paraId="5109CAAF" w14:textId="77777777" w:rsidR="00240078" w:rsidRPr="008376B3" w:rsidRDefault="002A0B70" w:rsidP="00D76813">
            <w:pPr>
              <w:pStyle w:val="Default"/>
              <w:ind w:right="244"/>
              <w:jc w:val="thaiDistribute"/>
              <w:rPr>
                <w:b/>
                <w:bCs/>
                <w:i/>
                <w:iCs/>
                <w:color w:val="000000" w:themeColor="text1"/>
                <w:sz w:val="20"/>
                <w:szCs w:val="20"/>
              </w:rPr>
            </w:pPr>
            <w:bookmarkStart w:id="2" w:name="_Hlk96087810"/>
            <w:r w:rsidRPr="008376B3">
              <w:rPr>
                <w:b/>
                <w:bCs/>
                <w:i/>
                <w:iCs/>
                <w:color w:val="000000" w:themeColor="text1"/>
                <w:sz w:val="20"/>
                <w:szCs w:val="20"/>
              </w:rPr>
              <w:t>Revenue Recognition</w:t>
            </w:r>
          </w:p>
          <w:bookmarkEnd w:id="2"/>
          <w:p w14:paraId="7FB16B85" w14:textId="77777777" w:rsidR="00240078" w:rsidRPr="002757B2" w:rsidRDefault="00240078" w:rsidP="00D76813">
            <w:pPr>
              <w:pStyle w:val="Default"/>
              <w:ind w:right="244"/>
              <w:jc w:val="thaiDistribute"/>
              <w:rPr>
                <w:b/>
                <w:bCs/>
                <w:i/>
                <w:iCs/>
                <w:color w:val="000000" w:themeColor="text1"/>
                <w:sz w:val="20"/>
                <w:szCs w:val="20"/>
              </w:rPr>
            </w:pPr>
          </w:p>
        </w:tc>
        <w:tc>
          <w:tcPr>
            <w:tcW w:w="4637" w:type="dxa"/>
            <w:shd w:val="clear" w:color="auto" w:fill="FAFAFA"/>
          </w:tcPr>
          <w:p w14:paraId="5476C640" w14:textId="77777777" w:rsidR="00240078" w:rsidRPr="002757B2" w:rsidRDefault="00240078" w:rsidP="00D76813">
            <w:pPr>
              <w:pStyle w:val="Default"/>
              <w:jc w:val="thaiDistribute"/>
              <w:rPr>
                <w:color w:val="000000" w:themeColor="text1"/>
                <w:sz w:val="20"/>
                <w:szCs w:val="20"/>
              </w:rPr>
            </w:pPr>
          </w:p>
        </w:tc>
      </w:tr>
      <w:tr w:rsidR="006E3CD2" w:rsidRPr="002757B2" w14:paraId="6AA5638B" w14:textId="77777777" w:rsidTr="008376B3">
        <w:tc>
          <w:tcPr>
            <w:tcW w:w="4536" w:type="dxa"/>
            <w:shd w:val="clear" w:color="auto" w:fill="auto"/>
          </w:tcPr>
          <w:p w14:paraId="053D67A0" w14:textId="6C5677C9" w:rsidR="00D37FD6" w:rsidRDefault="00D37FD6" w:rsidP="00D76813">
            <w:pPr>
              <w:pStyle w:val="Default"/>
              <w:ind w:right="244"/>
              <w:jc w:val="thaiDistribute"/>
              <w:rPr>
                <w:color w:val="000000" w:themeColor="text1"/>
                <w:sz w:val="20"/>
                <w:szCs w:val="20"/>
              </w:rPr>
            </w:pPr>
            <w:r>
              <w:rPr>
                <w:color w:val="000000" w:themeColor="text1"/>
                <w:sz w:val="20"/>
                <w:szCs w:val="20"/>
              </w:rPr>
              <w:t>Refers to Note 4.21</w:t>
            </w:r>
            <w:r w:rsidR="00772D5D">
              <w:rPr>
                <w:color w:val="000000" w:themeColor="text1"/>
                <w:sz w:val="20"/>
                <w:szCs w:val="20"/>
              </w:rPr>
              <w:t xml:space="preserve"> -</w:t>
            </w:r>
            <w:r>
              <w:rPr>
                <w:color w:val="000000" w:themeColor="text1"/>
                <w:sz w:val="20"/>
                <w:szCs w:val="20"/>
              </w:rPr>
              <w:t xml:space="preserve"> Accounting policy for r</w:t>
            </w:r>
            <w:r w:rsidRPr="00D37FD6">
              <w:rPr>
                <w:color w:val="000000" w:themeColor="text1"/>
                <w:sz w:val="20"/>
                <w:szCs w:val="20"/>
              </w:rPr>
              <w:t>evenue recognition</w:t>
            </w:r>
            <w:r>
              <w:rPr>
                <w:color w:val="000000" w:themeColor="text1"/>
                <w:sz w:val="20"/>
                <w:szCs w:val="20"/>
              </w:rPr>
              <w:t xml:space="preserve"> and Note 8 - </w:t>
            </w:r>
            <w:r w:rsidRPr="00D37FD6">
              <w:rPr>
                <w:color w:val="000000" w:themeColor="text1"/>
                <w:sz w:val="20"/>
                <w:szCs w:val="20"/>
              </w:rPr>
              <w:t>Segment and revenue information</w:t>
            </w:r>
          </w:p>
          <w:p w14:paraId="36D8416D" w14:textId="77777777" w:rsidR="00D37FD6" w:rsidRDefault="00D37FD6" w:rsidP="00D76813">
            <w:pPr>
              <w:pStyle w:val="Default"/>
              <w:ind w:right="244"/>
              <w:jc w:val="thaiDistribute"/>
              <w:rPr>
                <w:color w:val="000000" w:themeColor="text1"/>
                <w:sz w:val="20"/>
                <w:szCs w:val="20"/>
              </w:rPr>
            </w:pPr>
          </w:p>
          <w:p w14:paraId="0369BBA7" w14:textId="1FBD28F0" w:rsidR="00240078" w:rsidRPr="002757B2" w:rsidRDefault="00D86F01" w:rsidP="00D76813">
            <w:pPr>
              <w:pStyle w:val="Default"/>
              <w:ind w:right="244"/>
              <w:jc w:val="thaiDistribute"/>
              <w:rPr>
                <w:color w:val="000000" w:themeColor="text1"/>
                <w:sz w:val="20"/>
                <w:szCs w:val="20"/>
              </w:rPr>
            </w:pPr>
            <w:r>
              <w:rPr>
                <w:color w:val="000000" w:themeColor="text1"/>
                <w:sz w:val="20"/>
                <w:szCs w:val="20"/>
              </w:rPr>
              <w:t>Since s</w:t>
            </w:r>
            <w:r w:rsidRPr="00D86F01">
              <w:rPr>
                <w:color w:val="000000" w:themeColor="text1"/>
                <w:sz w:val="20"/>
                <w:szCs w:val="20"/>
              </w:rPr>
              <w:t>ales are significant to the financial statements and directly impact on the Group’s operating results</w:t>
            </w:r>
            <w:r>
              <w:rPr>
                <w:color w:val="000000" w:themeColor="text1"/>
                <w:sz w:val="20"/>
                <w:szCs w:val="20"/>
              </w:rPr>
              <w:t>, t</w:t>
            </w:r>
            <w:r w:rsidR="002A0B70" w:rsidRPr="002A0B70">
              <w:rPr>
                <w:color w:val="000000" w:themeColor="text1"/>
                <w:sz w:val="20"/>
                <w:szCs w:val="20"/>
              </w:rPr>
              <w:t>he Group set up controls and</w:t>
            </w:r>
            <w:r w:rsidR="002A0B70" w:rsidRPr="00D86F01">
              <w:rPr>
                <w:color w:val="000000" w:themeColor="text1"/>
                <w:sz w:val="18"/>
                <w:szCs w:val="18"/>
              </w:rPr>
              <w:t xml:space="preserve"> </w:t>
            </w:r>
            <w:r w:rsidR="002A0B70" w:rsidRPr="002A0B70">
              <w:rPr>
                <w:color w:val="000000" w:themeColor="text1"/>
                <w:sz w:val="20"/>
                <w:szCs w:val="20"/>
              </w:rPr>
              <w:t>continuously</w:t>
            </w:r>
            <w:r w:rsidR="002A0B70" w:rsidRPr="00D86F01">
              <w:rPr>
                <w:color w:val="000000" w:themeColor="text1"/>
                <w:sz w:val="16"/>
                <w:szCs w:val="16"/>
              </w:rPr>
              <w:t xml:space="preserve"> </w:t>
            </w:r>
            <w:r w:rsidR="002A0B70" w:rsidRPr="002A0B70">
              <w:rPr>
                <w:color w:val="000000" w:themeColor="text1"/>
                <w:sz w:val="20"/>
                <w:szCs w:val="20"/>
              </w:rPr>
              <w:t>monitored</w:t>
            </w:r>
            <w:r>
              <w:rPr>
                <w:color w:val="000000" w:themeColor="text1"/>
                <w:sz w:val="20"/>
                <w:szCs w:val="20"/>
              </w:rPr>
              <w:t xml:space="preserve"> the effectiveness of the revenue </w:t>
            </w:r>
            <w:r w:rsidR="002A0B70" w:rsidRPr="002A0B70">
              <w:rPr>
                <w:color w:val="000000" w:themeColor="text1"/>
                <w:sz w:val="20"/>
                <w:szCs w:val="20"/>
              </w:rPr>
              <w:t xml:space="preserve">transactions. </w:t>
            </w:r>
            <w:r>
              <w:rPr>
                <w:color w:val="000000" w:themeColor="text1"/>
                <w:sz w:val="20"/>
                <w:szCs w:val="20"/>
              </w:rPr>
              <w:t>However</w:t>
            </w:r>
            <w:r w:rsidR="002A0B70" w:rsidRPr="002A0B70">
              <w:rPr>
                <w:color w:val="000000" w:themeColor="text1"/>
                <w:sz w:val="20"/>
                <w:szCs w:val="20"/>
              </w:rPr>
              <w:t>, the Group has both domestic and overseas sales transactions under various terms and conditions. I therefore focused on the Group’s recognition of sales, especially the timing of revenue recognition.</w:t>
            </w:r>
          </w:p>
        </w:tc>
        <w:tc>
          <w:tcPr>
            <w:tcW w:w="4637" w:type="dxa"/>
            <w:shd w:val="clear" w:color="auto" w:fill="FAFAFA"/>
          </w:tcPr>
          <w:p w14:paraId="0A509777" w14:textId="77777777" w:rsidR="00240078" w:rsidRDefault="002A0B70" w:rsidP="00D76813">
            <w:pPr>
              <w:pStyle w:val="Default"/>
              <w:jc w:val="thaiDistribute"/>
              <w:rPr>
                <w:color w:val="000000" w:themeColor="text1"/>
                <w:sz w:val="20"/>
                <w:szCs w:val="20"/>
              </w:rPr>
            </w:pPr>
            <w:r w:rsidRPr="002A0B70">
              <w:rPr>
                <w:color w:val="000000" w:themeColor="text1"/>
                <w:sz w:val="20"/>
                <w:szCs w:val="20"/>
              </w:rPr>
              <w:t>My audit procedures included:</w:t>
            </w:r>
          </w:p>
          <w:p w14:paraId="50CF60A2" w14:textId="77777777" w:rsidR="002A0B70" w:rsidRPr="002A0B70" w:rsidRDefault="002A0B70" w:rsidP="002A0B70">
            <w:pPr>
              <w:pStyle w:val="Default"/>
              <w:numPr>
                <w:ilvl w:val="0"/>
                <w:numId w:val="6"/>
              </w:numPr>
              <w:jc w:val="thaiDistribute"/>
              <w:rPr>
                <w:color w:val="000000" w:themeColor="text1"/>
                <w:sz w:val="20"/>
                <w:szCs w:val="20"/>
              </w:rPr>
            </w:pPr>
            <w:r w:rsidRPr="002A0B70">
              <w:rPr>
                <w:color w:val="000000" w:themeColor="text1"/>
                <w:sz w:val="20"/>
                <w:szCs w:val="20"/>
              </w:rPr>
              <w:t>Obtaining an understanding and making inquiries to management about the Group’s accounting policies with respect to the principle of revenue recognition which is in accordance with TFRS 15 - Revenue from Contracts with Customers</w:t>
            </w:r>
          </w:p>
          <w:p w14:paraId="290A8179" w14:textId="7E6168A1" w:rsidR="002A0B70" w:rsidRPr="008376B3" w:rsidRDefault="002A0B70" w:rsidP="008376B3">
            <w:pPr>
              <w:pStyle w:val="Default"/>
              <w:numPr>
                <w:ilvl w:val="0"/>
                <w:numId w:val="6"/>
              </w:numPr>
              <w:jc w:val="thaiDistribute"/>
              <w:rPr>
                <w:color w:val="000000" w:themeColor="text1"/>
                <w:sz w:val="20"/>
                <w:szCs w:val="20"/>
              </w:rPr>
            </w:pPr>
            <w:r w:rsidRPr="002A0B70">
              <w:rPr>
                <w:color w:val="000000" w:themeColor="text1"/>
                <w:sz w:val="20"/>
                <w:szCs w:val="20"/>
              </w:rPr>
              <w:t>Obtaining an understanding and testing the effectiveness of key controls in relation to the</w:t>
            </w:r>
            <w:r w:rsidR="008376B3">
              <w:rPr>
                <w:color w:val="000000" w:themeColor="text1"/>
                <w:sz w:val="20"/>
                <w:szCs w:val="20"/>
              </w:rPr>
              <w:t xml:space="preserve"> </w:t>
            </w:r>
            <w:r w:rsidRPr="008376B3">
              <w:rPr>
                <w:color w:val="000000" w:themeColor="text1"/>
                <w:sz w:val="20"/>
                <w:szCs w:val="20"/>
              </w:rPr>
              <w:t xml:space="preserve">recognition of revenues by </w:t>
            </w:r>
            <w:r w:rsidR="008376B3" w:rsidRPr="008376B3">
              <w:rPr>
                <w:color w:val="000000" w:themeColor="text1"/>
                <w:sz w:val="20"/>
                <w:szCs w:val="20"/>
              </w:rPr>
              <w:t xml:space="preserve">making inquiries to management </w:t>
            </w:r>
            <w:r w:rsidR="008376B3">
              <w:rPr>
                <w:color w:val="000000" w:themeColor="text1"/>
                <w:sz w:val="20"/>
                <w:szCs w:val="20"/>
              </w:rPr>
              <w:t xml:space="preserve">and </w:t>
            </w:r>
            <w:r w:rsidRPr="008376B3">
              <w:rPr>
                <w:color w:val="000000" w:themeColor="text1"/>
                <w:sz w:val="20"/>
                <w:szCs w:val="20"/>
              </w:rPr>
              <w:t>selecting representative samples to test the operation of the designed controls</w:t>
            </w:r>
          </w:p>
          <w:p w14:paraId="1315BDD3" w14:textId="77777777" w:rsidR="002A0B70" w:rsidRPr="002A0B70" w:rsidRDefault="002A0B70" w:rsidP="002A0B70">
            <w:pPr>
              <w:pStyle w:val="Default"/>
              <w:numPr>
                <w:ilvl w:val="0"/>
                <w:numId w:val="6"/>
              </w:numPr>
              <w:jc w:val="thaiDistribute"/>
              <w:rPr>
                <w:color w:val="000000" w:themeColor="text1"/>
                <w:sz w:val="20"/>
                <w:szCs w:val="20"/>
              </w:rPr>
            </w:pPr>
            <w:r w:rsidRPr="002A0B70">
              <w:rPr>
                <w:color w:val="000000" w:themeColor="text1"/>
                <w:sz w:val="20"/>
                <w:szCs w:val="20"/>
              </w:rPr>
              <w:t>Testing revenue transactions on sampling basis by tracing to relevant supporting documents, including invoices and credit notes to customers, delivery documents, cash receipts and sales contracts between the Group and customers to determine whether the revenue transactions were recognised correctly and appropriately</w:t>
            </w:r>
          </w:p>
          <w:p w14:paraId="44200A57" w14:textId="77777777" w:rsidR="002A0B70" w:rsidRPr="002A0B70" w:rsidRDefault="002A0B70" w:rsidP="002A0B70">
            <w:pPr>
              <w:pStyle w:val="Default"/>
              <w:numPr>
                <w:ilvl w:val="0"/>
                <w:numId w:val="6"/>
              </w:numPr>
              <w:jc w:val="thaiDistribute"/>
              <w:rPr>
                <w:color w:val="000000" w:themeColor="text1"/>
                <w:sz w:val="20"/>
                <w:szCs w:val="20"/>
              </w:rPr>
            </w:pPr>
            <w:r w:rsidRPr="002A0B70">
              <w:rPr>
                <w:color w:val="000000" w:themeColor="text1"/>
                <w:sz w:val="20"/>
                <w:szCs w:val="20"/>
              </w:rPr>
              <w:t>Selecting revenue samples prior to and after year end to test whether they are recorded in appropriate timing, based on terms and conditions set out in sales invoices and delivery documents; and</w:t>
            </w:r>
          </w:p>
          <w:p w14:paraId="1C397869" w14:textId="77777777" w:rsidR="002A0B70" w:rsidRDefault="002A0B70" w:rsidP="002A0B70">
            <w:pPr>
              <w:pStyle w:val="Default"/>
              <w:numPr>
                <w:ilvl w:val="0"/>
                <w:numId w:val="6"/>
              </w:numPr>
              <w:jc w:val="thaiDistribute"/>
              <w:rPr>
                <w:color w:val="000000" w:themeColor="text1"/>
                <w:sz w:val="20"/>
                <w:szCs w:val="20"/>
              </w:rPr>
            </w:pPr>
            <w:r w:rsidRPr="002A0B70">
              <w:rPr>
                <w:color w:val="000000" w:themeColor="text1"/>
                <w:sz w:val="20"/>
                <w:szCs w:val="20"/>
              </w:rPr>
              <w:t>Sending debtor confirmations for balances as at 31 December 2021 and performing subsequent receipt testing on customer balances for which confirmations were not received.</w:t>
            </w:r>
          </w:p>
          <w:p w14:paraId="63CD0E96" w14:textId="77777777" w:rsidR="002A0B70" w:rsidRPr="002A0B70" w:rsidRDefault="002A0B70" w:rsidP="002A0B70">
            <w:pPr>
              <w:pStyle w:val="Default"/>
              <w:ind w:left="360"/>
              <w:jc w:val="thaiDistribute"/>
              <w:rPr>
                <w:color w:val="000000" w:themeColor="text1"/>
                <w:sz w:val="20"/>
                <w:szCs w:val="20"/>
              </w:rPr>
            </w:pPr>
          </w:p>
          <w:p w14:paraId="4CB58468" w14:textId="77777777" w:rsidR="002A0B70" w:rsidRPr="002757B2" w:rsidRDefault="002A0B70" w:rsidP="002A0B70">
            <w:pPr>
              <w:pStyle w:val="Default"/>
              <w:jc w:val="thaiDistribute"/>
              <w:rPr>
                <w:color w:val="000000" w:themeColor="text1"/>
                <w:sz w:val="20"/>
                <w:szCs w:val="20"/>
              </w:rPr>
            </w:pPr>
            <w:r w:rsidRPr="002A0B70">
              <w:rPr>
                <w:color w:val="000000" w:themeColor="text1"/>
                <w:sz w:val="20"/>
                <w:szCs w:val="20"/>
              </w:rPr>
              <w:t>Based on my procedures, I considered that the revenue recognition was appropriately applied in accordance with the Group’s accounting policies.</w:t>
            </w:r>
          </w:p>
        </w:tc>
      </w:tr>
      <w:tr w:rsidR="006E3CD2" w:rsidRPr="002757B2" w14:paraId="2DFD1581" w14:textId="77777777" w:rsidTr="008376B3">
        <w:tc>
          <w:tcPr>
            <w:tcW w:w="4536" w:type="dxa"/>
            <w:tcBorders>
              <w:bottom w:val="single" w:sz="4" w:space="0" w:color="ED8731"/>
            </w:tcBorders>
            <w:shd w:val="clear" w:color="auto" w:fill="auto"/>
          </w:tcPr>
          <w:p w14:paraId="65E8BC90" w14:textId="77777777" w:rsidR="00240078" w:rsidRPr="002757B2" w:rsidRDefault="00240078" w:rsidP="00D76813">
            <w:pPr>
              <w:pStyle w:val="Default"/>
              <w:ind w:right="244"/>
              <w:jc w:val="thaiDistribute"/>
              <w:rPr>
                <w:color w:val="000000" w:themeColor="text1"/>
                <w:sz w:val="20"/>
                <w:szCs w:val="20"/>
              </w:rPr>
            </w:pPr>
          </w:p>
        </w:tc>
        <w:tc>
          <w:tcPr>
            <w:tcW w:w="4637" w:type="dxa"/>
            <w:tcBorders>
              <w:bottom w:val="single" w:sz="4" w:space="0" w:color="ED8731"/>
            </w:tcBorders>
            <w:shd w:val="clear" w:color="auto" w:fill="FAFAFA"/>
          </w:tcPr>
          <w:p w14:paraId="2C96BDD3" w14:textId="77777777" w:rsidR="00240078" w:rsidRPr="002757B2" w:rsidRDefault="00240078" w:rsidP="00D76813">
            <w:pPr>
              <w:pStyle w:val="Default"/>
              <w:jc w:val="thaiDistribute"/>
              <w:rPr>
                <w:color w:val="000000" w:themeColor="text1"/>
                <w:sz w:val="20"/>
                <w:szCs w:val="20"/>
              </w:rPr>
            </w:pPr>
          </w:p>
        </w:tc>
      </w:tr>
    </w:tbl>
    <w:p w14:paraId="612EC523" w14:textId="77777777" w:rsidR="00240078" w:rsidRPr="002757B2" w:rsidRDefault="00240078" w:rsidP="00240078">
      <w:pPr>
        <w:pStyle w:val="Header"/>
        <w:jc w:val="both"/>
        <w:rPr>
          <w:rFonts w:ascii="Arial" w:hAnsi="Arial" w:cs="Arial"/>
          <w:b/>
          <w:bCs/>
          <w:color w:val="000000" w:themeColor="text1"/>
          <w:sz w:val="20"/>
          <w:szCs w:val="20"/>
        </w:rPr>
      </w:pPr>
    </w:p>
    <w:p w14:paraId="20E65512" w14:textId="77777777" w:rsidR="008376B3" w:rsidRDefault="008376B3" w:rsidP="00F67AF3">
      <w:pPr>
        <w:pStyle w:val="Default"/>
        <w:jc w:val="thaiDistribute"/>
        <w:rPr>
          <w:rFonts w:eastAsia="Calibri"/>
          <w:b/>
          <w:bCs/>
          <w:color w:val="CF4A02"/>
          <w:sz w:val="20"/>
          <w:szCs w:val="20"/>
        </w:rPr>
      </w:pPr>
    </w:p>
    <w:p w14:paraId="08995124" w14:textId="77777777" w:rsidR="008376B3" w:rsidRDefault="008376B3" w:rsidP="00F67AF3">
      <w:pPr>
        <w:pStyle w:val="Default"/>
        <w:jc w:val="thaiDistribute"/>
        <w:rPr>
          <w:rFonts w:eastAsia="Calibri"/>
          <w:b/>
          <w:bCs/>
          <w:color w:val="CF4A02"/>
          <w:sz w:val="20"/>
          <w:szCs w:val="20"/>
        </w:rPr>
      </w:pPr>
    </w:p>
    <w:p w14:paraId="01F958AC" w14:textId="77777777" w:rsidR="008376B3" w:rsidRDefault="008376B3" w:rsidP="00F67AF3">
      <w:pPr>
        <w:pStyle w:val="Default"/>
        <w:jc w:val="thaiDistribute"/>
        <w:rPr>
          <w:rFonts w:eastAsia="Calibri"/>
          <w:b/>
          <w:bCs/>
          <w:color w:val="CF4A02"/>
          <w:sz w:val="20"/>
          <w:szCs w:val="20"/>
        </w:rPr>
      </w:pPr>
    </w:p>
    <w:p w14:paraId="7B1322B1" w14:textId="50AF4647" w:rsidR="008376B3" w:rsidRDefault="008376B3" w:rsidP="00F67AF3">
      <w:pPr>
        <w:pStyle w:val="Default"/>
        <w:jc w:val="thaiDistribute"/>
        <w:rPr>
          <w:rFonts w:eastAsia="Calibri"/>
          <w:b/>
          <w:bCs/>
          <w:color w:val="CF4A02"/>
          <w:sz w:val="20"/>
          <w:szCs w:val="20"/>
        </w:rPr>
      </w:pPr>
    </w:p>
    <w:p w14:paraId="6F27EA48" w14:textId="77777777" w:rsidR="004D4D99" w:rsidRDefault="004D4D99" w:rsidP="00F67AF3">
      <w:pPr>
        <w:pStyle w:val="Default"/>
        <w:jc w:val="thaiDistribute"/>
        <w:rPr>
          <w:rFonts w:eastAsia="Calibri"/>
          <w:b/>
          <w:bCs/>
          <w:color w:val="CF4A02"/>
          <w:sz w:val="20"/>
          <w:szCs w:val="20"/>
        </w:rPr>
      </w:pPr>
    </w:p>
    <w:p w14:paraId="73D08571" w14:textId="77777777" w:rsidR="008376B3" w:rsidRDefault="008376B3" w:rsidP="00F67AF3">
      <w:pPr>
        <w:pStyle w:val="Default"/>
        <w:jc w:val="thaiDistribute"/>
        <w:rPr>
          <w:rFonts w:eastAsia="Calibri"/>
          <w:b/>
          <w:bCs/>
          <w:color w:val="CF4A02"/>
          <w:sz w:val="20"/>
          <w:szCs w:val="20"/>
        </w:rPr>
      </w:pPr>
    </w:p>
    <w:p w14:paraId="006885D0" w14:textId="77777777" w:rsidR="008376B3" w:rsidRDefault="008376B3" w:rsidP="00F67AF3">
      <w:pPr>
        <w:pStyle w:val="Default"/>
        <w:jc w:val="thaiDistribute"/>
        <w:rPr>
          <w:rFonts w:eastAsia="Calibri"/>
          <w:b/>
          <w:bCs/>
          <w:color w:val="CF4A02"/>
          <w:sz w:val="20"/>
          <w:szCs w:val="20"/>
        </w:rPr>
      </w:pPr>
    </w:p>
    <w:p w14:paraId="33FAE593" w14:textId="77777777" w:rsidR="008376B3" w:rsidRDefault="008376B3" w:rsidP="00F67AF3">
      <w:pPr>
        <w:pStyle w:val="Default"/>
        <w:jc w:val="thaiDistribute"/>
        <w:rPr>
          <w:rFonts w:eastAsia="Calibri"/>
          <w:b/>
          <w:bCs/>
          <w:color w:val="CF4A02"/>
          <w:sz w:val="20"/>
          <w:szCs w:val="20"/>
        </w:rPr>
      </w:pPr>
    </w:p>
    <w:p w14:paraId="09AF8C47" w14:textId="77777777" w:rsidR="008376B3" w:rsidRDefault="008376B3" w:rsidP="00F67AF3">
      <w:pPr>
        <w:pStyle w:val="Default"/>
        <w:jc w:val="thaiDistribute"/>
        <w:rPr>
          <w:rFonts w:eastAsia="Calibri"/>
          <w:b/>
          <w:bCs/>
          <w:color w:val="CF4A02"/>
          <w:sz w:val="20"/>
          <w:szCs w:val="20"/>
        </w:rPr>
      </w:pPr>
    </w:p>
    <w:p w14:paraId="5A4DB04C" w14:textId="2A671C23"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t>Other i</w:t>
      </w:r>
      <w:r w:rsidR="00790517" w:rsidRPr="002757B2">
        <w:rPr>
          <w:rFonts w:eastAsia="Calibri"/>
          <w:b/>
          <w:bCs/>
          <w:color w:val="CF4A02"/>
          <w:sz w:val="20"/>
          <w:szCs w:val="20"/>
        </w:rPr>
        <w:t>nformation</w:t>
      </w:r>
    </w:p>
    <w:p w14:paraId="7171329E" w14:textId="77777777" w:rsidR="00E3702E" w:rsidRPr="002757B2" w:rsidRDefault="00E3702E" w:rsidP="00F67AF3">
      <w:pPr>
        <w:pStyle w:val="Default"/>
        <w:jc w:val="thaiDistribute"/>
        <w:rPr>
          <w:rFonts w:eastAsia="Calibri"/>
          <w:b/>
          <w:bCs/>
          <w:color w:val="000000" w:themeColor="text1"/>
          <w:sz w:val="20"/>
          <w:szCs w:val="20"/>
        </w:rPr>
      </w:pPr>
    </w:p>
    <w:p w14:paraId="1EAFBD87" w14:textId="460D8F84"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responsible for the other information. The other information comprises the information included in the annual report,</w:t>
      </w:r>
      <w:r w:rsidR="003D375D">
        <w:rPr>
          <w:color w:val="000000" w:themeColor="text1"/>
          <w:sz w:val="20"/>
          <w:szCs w:val="20"/>
        </w:rPr>
        <w:t xml:space="preserve"> </w:t>
      </w:r>
      <w:r w:rsidR="00747C86" w:rsidRPr="002757B2">
        <w:rPr>
          <w:color w:val="000000" w:themeColor="text1"/>
          <w:sz w:val="20"/>
          <w:szCs w:val="20"/>
        </w:rPr>
        <w:t xml:space="preserve">but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5706ADB2" w14:textId="77777777" w:rsidR="00B91979" w:rsidRPr="002757B2" w:rsidRDefault="00B91979" w:rsidP="00F67AF3">
      <w:pPr>
        <w:pStyle w:val="Default"/>
        <w:jc w:val="thaiDistribute"/>
        <w:rPr>
          <w:color w:val="000000" w:themeColor="text1"/>
          <w:sz w:val="20"/>
          <w:szCs w:val="20"/>
        </w:rPr>
      </w:pPr>
    </w:p>
    <w:p w14:paraId="364274B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2E8424F0" w14:textId="77777777" w:rsidR="005237A1" w:rsidRPr="002757B2" w:rsidRDefault="005237A1" w:rsidP="00F67AF3">
      <w:pPr>
        <w:pStyle w:val="Default"/>
        <w:jc w:val="thaiDistribute"/>
        <w:rPr>
          <w:color w:val="000000" w:themeColor="text1"/>
          <w:sz w:val="20"/>
          <w:szCs w:val="20"/>
        </w:rPr>
      </w:pPr>
    </w:p>
    <w:p w14:paraId="1E89D538"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8C58A81" w14:textId="77777777" w:rsidR="00BD5FF4" w:rsidRPr="002757B2" w:rsidRDefault="00BD5FF4" w:rsidP="00F67AF3">
      <w:pPr>
        <w:pStyle w:val="Default"/>
        <w:jc w:val="thaiDistribute"/>
        <w:rPr>
          <w:color w:val="000000" w:themeColor="text1"/>
          <w:sz w:val="20"/>
          <w:szCs w:val="20"/>
        </w:rPr>
      </w:pPr>
    </w:p>
    <w:p w14:paraId="3D5F4371" w14:textId="7D3358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3B4FD5">
        <w:rPr>
          <w:i/>
          <w:iCs/>
          <w:color w:val="000000" w:themeColor="text1"/>
          <w:sz w:val="20"/>
          <w:szCs w:val="20"/>
        </w:rPr>
        <w:t>.</w:t>
      </w:r>
    </w:p>
    <w:p w14:paraId="0AAB11F5" w14:textId="77777777" w:rsidR="002757B2" w:rsidRPr="002757B2" w:rsidRDefault="002757B2" w:rsidP="002757B2">
      <w:pPr>
        <w:pStyle w:val="Header"/>
        <w:jc w:val="both"/>
        <w:rPr>
          <w:rFonts w:ascii="Arial" w:hAnsi="Arial" w:cs="Arial"/>
          <w:b/>
          <w:bCs/>
          <w:color w:val="000000" w:themeColor="text1"/>
          <w:sz w:val="20"/>
          <w:szCs w:val="20"/>
        </w:rPr>
      </w:pPr>
    </w:p>
    <w:p w14:paraId="2CAEFB3A" w14:textId="6DAAB750" w:rsidR="00790517" w:rsidRPr="004D4D99" w:rsidRDefault="00790517" w:rsidP="004D4D99">
      <w:pPr>
        <w:rPr>
          <w:rFonts w:ascii="Arial Bold" w:eastAsia="Calibri" w:hAnsi="Arial Bold" w:cs="Arial"/>
          <w:b/>
          <w:bCs/>
          <w:color w:val="CF4A02"/>
          <w:spacing w:val="-7"/>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FE8B557" w14:textId="77777777" w:rsidR="00E3702E" w:rsidRPr="002757B2" w:rsidRDefault="00E3702E" w:rsidP="00F67AF3">
      <w:pPr>
        <w:pStyle w:val="Default"/>
        <w:jc w:val="thaiDistribute"/>
        <w:rPr>
          <w:rFonts w:eastAsia="Calibri"/>
          <w:b/>
          <w:bCs/>
          <w:color w:val="000000" w:themeColor="text1"/>
          <w:sz w:val="20"/>
          <w:szCs w:val="20"/>
        </w:rPr>
      </w:pPr>
    </w:p>
    <w:p w14:paraId="2D819935"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5FDF4E7C"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14D2C8C9"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756D836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5573C6C"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7EB5B6A6" w14:textId="49475DAA" w:rsidR="00620568" w:rsidRDefault="00620568" w:rsidP="00F67AF3">
      <w:pPr>
        <w:pStyle w:val="Default"/>
        <w:jc w:val="thaiDistribute"/>
        <w:rPr>
          <w:b/>
          <w:bCs/>
          <w:color w:val="000000" w:themeColor="text1"/>
          <w:sz w:val="20"/>
          <w:szCs w:val="20"/>
        </w:rPr>
      </w:pPr>
    </w:p>
    <w:p w14:paraId="51E12849" w14:textId="45D35714" w:rsidR="004D4D99" w:rsidRDefault="004D4D99" w:rsidP="00F67AF3">
      <w:pPr>
        <w:pStyle w:val="Default"/>
        <w:jc w:val="thaiDistribute"/>
        <w:rPr>
          <w:b/>
          <w:bCs/>
          <w:color w:val="000000" w:themeColor="text1"/>
          <w:sz w:val="20"/>
          <w:szCs w:val="20"/>
        </w:rPr>
      </w:pPr>
    </w:p>
    <w:p w14:paraId="57C07CF2" w14:textId="0E863239" w:rsidR="004D4D99" w:rsidRDefault="004D4D99" w:rsidP="00F67AF3">
      <w:pPr>
        <w:pStyle w:val="Default"/>
        <w:jc w:val="thaiDistribute"/>
        <w:rPr>
          <w:b/>
          <w:bCs/>
          <w:color w:val="000000" w:themeColor="text1"/>
          <w:sz w:val="20"/>
          <w:szCs w:val="20"/>
        </w:rPr>
      </w:pPr>
    </w:p>
    <w:p w14:paraId="4D41742C" w14:textId="6312900D" w:rsidR="004D4D99" w:rsidRDefault="004D4D99" w:rsidP="00F67AF3">
      <w:pPr>
        <w:pStyle w:val="Default"/>
        <w:jc w:val="thaiDistribute"/>
        <w:rPr>
          <w:b/>
          <w:bCs/>
          <w:color w:val="000000" w:themeColor="text1"/>
          <w:sz w:val="20"/>
          <w:szCs w:val="20"/>
        </w:rPr>
      </w:pPr>
    </w:p>
    <w:p w14:paraId="5A2D3B48" w14:textId="14481CF7" w:rsidR="004D4D99" w:rsidRDefault="004D4D99" w:rsidP="00F67AF3">
      <w:pPr>
        <w:pStyle w:val="Default"/>
        <w:jc w:val="thaiDistribute"/>
        <w:rPr>
          <w:b/>
          <w:bCs/>
          <w:color w:val="000000" w:themeColor="text1"/>
          <w:sz w:val="20"/>
          <w:szCs w:val="20"/>
        </w:rPr>
      </w:pPr>
    </w:p>
    <w:p w14:paraId="2D8BE11C" w14:textId="6A47BD8B" w:rsidR="004D4D99" w:rsidRDefault="004D4D99" w:rsidP="00F67AF3">
      <w:pPr>
        <w:pStyle w:val="Default"/>
        <w:jc w:val="thaiDistribute"/>
        <w:rPr>
          <w:b/>
          <w:bCs/>
          <w:color w:val="000000" w:themeColor="text1"/>
          <w:sz w:val="20"/>
          <w:szCs w:val="20"/>
        </w:rPr>
      </w:pPr>
    </w:p>
    <w:p w14:paraId="5D3F7D8C" w14:textId="67C04DF5" w:rsidR="004D4D99" w:rsidRDefault="004D4D99" w:rsidP="00F67AF3">
      <w:pPr>
        <w:pStyle w:val="Default"/>
        <w:jc w:val="thaiDistribute"/>
        <w:rPr>
          <w:b/>
          <w:bCs/>
          <w:color w:val="000000" w:themeColor="text1"/>
          <w:sz w:val="20"/>
          <w:szCs w:val="20"/>
        </w:rPr>
      </w:pPr>
    </w:p>
    <w:p w14:paraId="577B91A2" w14:textId="3A8EE7B1" w:rsidR="004D4D99" w:rsidRDefault="004D4D99" w:rsidP="00F67AF3">
      <w:pPr>
        <w:pStyle w:val="Default"/>
        <w:jc w:val="thaiDistribute"/>
        <w:rPr>
          <w:b/>
          <w:bCs/>
          <w:color w:val="000000" w:themeColor="text1"/>
          <w:sz w:val="20"/>
          <w:szCs w:val="20"/>
        </w:rPr>
      </w:pPr>
    </w:p>
    <w:p w14:paraId="175B4419" w14:textId="235041E9" w:rsidR="004D4D99" w:rsidRDefault="004D4D99" w:rsidP="00F67AF3">
      <w:pPr>
        <w:pStyle w:val="Default"/>
        <w:jc w:val="thaiDistribute"/>
        <w:rPr>
          <w:b/>
          <w:bCs/>
          <w:color w:val="000000" w:themeColor="text1"/>
          <w:sz w:val="20"/>
          <w:szCs w:val="20"/>
        </w:rPr>
      </w:pPr>
    </w:p>
    <w:p w14:paraId="58FD3E6A" w14:textId="0650603F" w:rsidR="004D4D99" w:rsidRDefault="004D4D99" w:rsidP="00F67AF3">
      <w:pPr>
        <w:pStyle w:val="Default"/>
        <w:jc w:val="thaiDistribute"/>
        <w:rPr>
          <w:b/>
          <w:bCs/>
          <w:color w:val="000000" w:themeColor="text1"/>
          <w:sz w:val="20"/>
          <w:szCs w:val="20"/>
        </w:rPr>
      </w:pPr>
    </w:p>
    <w:p w14:paraId="54890E67" w14:textId="28FA6421" w:rsidR="004D4D99" w:rsidRDefault="004D4D99" w:rsidP="00F67AF3">
      <w:pPr>
        <w:pStyle w:val="Default"/>
        <w:jc w:val="thaiDistribute"/>
        <w:rPr>
          <w:b/>
          <w:bCs/>
          <w:color w:val="000000" w:themeColor="text1"/>
          <w:sz w:val="20"/>
          <w:szCs w:val="20"/>
        </w:rPr>
      </w:pPr>
    </w:p>
    <w:p w14:paraId="28E0103E" w14:textId="36DBF497" w:rsidR="004D4D99" w:rsidRDefault="004D4D99" w:rsidP="00F67AF3">
      <w:pPr>
        <w:pStyle w:val="Default"/>
        <w:jc w:val="thaiDistribute"/>
        <w:rPr>
          <w:b/>
          <w:bCs/>
          <w:color w:val="000000" w:themeColor="text1"/>
          <w:sz w:val="20"/>
          <w:szCs w:val="20"/>
        </w:rPr>
      </w:pPr>
    </w:p>
    <w:p w14:paraId="2F430512" w14:textId="39265091" w:rsidR="004D4D99" w:rsidRDefault="004D4D99" w:rsidP="00F67AF3">
      <w:pPr>
        <w:pStyle w:val="Default"/>
        <w:jc w:val="thaiDistribute"/>
        <w:rPr>
          <w:b/>
          <w:bCs/>
          <w:color w:val="000000" w:themeColor="text1"/>
          <w:sz w:val="20"/>
          <w:szCs w:val="20"/>
        </w:rPr>
      </w:pPr>
    </w:p>
    <w:p w14:paraId="0DED9A07" w14:textId="6F3ABFBA" w:rsidR="004D4D99" w:rsidRDefault="004D4D99" w:rsidP="00F67AF3">
      <w:pPr>
        <w:pStyle w:val="Default"/>
        <w:jc w:val="thaiDistribute"/>
        <w:rPr>
          <w:b/>
          <w:bCs/>
          <w:color w:val="000000" w:themeColor="text1"/>
          <w:sz w:val="20"/>
          <w:szCs w:val="20"/>
        </w:rPr>
      </w:pPr>
    </w:p>
    <w:p w14:paraId="3BDA43D2" w14:textId="3F68B5DE" w:rsidR="004D4D99" w:rsidRDefault="004D4D99" w:rsidP="00F67AF3">
      <w:pPr>
        <w:pStyle w:val="Default"/>
        <w:jc w:val="thaiDistribute"/>
        <w:rPr>
          <w:b/>
          <w:bCs/>
          <w:color w:val="000000" w:themeColor="text1"/>
          <w:sz w:val="20"/>
          <w:szCs w:val="20"/>
        </w:rPr>
      </w:pPr>
    </w:p>
    <w:p w14:paraId="2F15D2AD" w14:textId="73400632" w:rsidR="004D4D99" w:rsidRDefault="004D4D99" w:rsidP="00F67AF3">
      <w:pPr>
        <w:pStyle w:val="Default"/>
        <w:jc w:val="thaiDistribute"/>
        <w:rPr>
          <w:b/>
          <w:bCs/>
          <w:color w:val="000000" w:themeColor="text1"/>
          <w:sz w:val="20"/>
          <w:szCs w:val="20"/>
        </w:rPr>
      </w:pPr>
    </w:p>
    <w:p w14:paraId="7A3A93B6" w14:textId="3441AE85" w:rsidR="004D4D99" w:rsidRDefault="004D4D99" w:rsidP="00F67AF3">
      <w:pPr>
        <w:pStyle w:val="Default"/>
        <w:jc w:val="thaiDistribute"/>
        <w:rPr>
          <w:b/>
          <w:bCs/>
          <w:color w:val="000000" w:themeColor="text1"/>
          <w:sz w:val="20"/>
          <w:szCs w:val="20"/>
        </w:rPr>
      </w:pPr>
    </w:p>
    <w:p w14:paraId="56D0F277" w14:textId="28F2AA61" w:rsidR="004D4D99" w:rsidRDefault="004D4D99" w:rsidP="00F67AF3">
      <w:pPr>
        <w:pStyle w:val="Default"/>
        <w:jc w:val="thaiDistribute"/>
        <w:rPr>
          <w:b/>
          <w:bCs/>
          <w:color w:val="000000" w:themeColor="text1"/>
          <w:sz w:val="20"/>
          <w:szCs w:val="20"/>
        </w:rPr>
      </w:pPr>
    </w:p>
    <w:p w14:paraId="007F1B57" w14:textId="274892C0" w:rsidR="004D4D99" w:rsidRDefault="004D4D99" w:rsidP="00F67AF3">
      <w:pPr>
        <w:pStyle w:val="Default"/>
        <w:jc w:val="thaiDistribute"/>
        <w:rPr>
          <w:b/>
          <w:bCs/>
          <w:color w:val="000000" w:themeColor="text1"/>
          <w:sz w:val="20"/>
          <w:szCs w:val="20"/>
        </w:rPr>
      </w:pPr>
    </w:p>
    <w:p w14:paraId="2632A7CB" w14:textId="005BE623" w:rsidR="004D4D99" w:rsidRDefault="004D4D99" w:rsidP="00F67AF3">
      <w:pPr>
        <w:pStyle w:val="Default"/>
        <w:jc w:val="thaiDistribute"/>
        <w:rPr>
          <w:b/>
          <w:bCs/>
          <w:color w:val="000000" w:themeColor="text1"/>
          <w:sz w:val="20"/>
          <w:szCs w:val="20"/>
        </w:rPr>
      </w:pPr>
    </w:p>
    <w:p w14:paraId="60987E34" w14:textId="552E7CE6" w:rsidR="004D4D99" w:rsidRDefault="004D4D99" w:rsidP="00F67AF3">
      <w:pPr>
        <w:pStyle w:val="Default"/>
        <w:jc w:val="thaiDistribute"/>
        <w:rPr>
          <w:b/>
          <w:bCs/>
          <w:color w:val="000000" w:themeColor="text1"/>
          <w:sz w:val="20"/>
          <w:szCs w:val="20"/>
        </w:rPr>
      </w:pPr>
    </w:p>
    <w:p w14:paraId="737A7897" w14:textId="3C712E6B" w:rsidR="004D4D99" w:rsidRDefault="004D4D99" w:rsidP="00F67AF3">
      <w:pPr>
        <w:pStyle w:val="Default"/>
        <w:jc w:val="thaiDistribute"/>
        <w:rPr>
          <w:b/>
          <w:bCs/>
          <w:color w:val="000000" w:themeColor="text1"/>
          <w:sz w:val="20"/>
          <w:szCs w:val="20"/>
        </w:rPr>
      </w:pPr>
    </w:p>
    <w:p w14:paraId="5D0E988F" w14:textId="13FF900D" w:rsidR="004D4D99" w:rsidRDefault="004D4D99" w:rsidP="00F67AF3">
      <w:pPr>
        <w:pStyle w:val="Default"/>
        <w:jc w:val="thaiDistribute"/>
        <w:rPr>
          <w:b/>
          <w:bCs/>
          <w:color w:val="000000" w:themeColor="text1"/>
          <w:sz w:val="20"/>
          <w:szCs w:val="20"/>
        </w:rPr>
      </w:pPr>
    </w:p>
    <w:p w14:paraId="4E45FDFE" w14:textId="77777777" w:rsidR="004D4D99" w:rsidRPr="002757B2" w:rsidRDefault="004D4D99" w:rsidP="00F67AF3">
      <w:pPr>
        <w:pStyle w:val="Default"/>
        <w:jc w:val="thaiDistribute"/>
        <w:rPr>
          <w:b/>
          <w:bCs/>
          <w:color w:val="000000" w:themeColor="text1"/>
          <w:sz w:val="20"/>
          <w:szCs w:val="20"/>
        </w:rPr>
      </w:pPr>
    </w:p>
    <w:p w14:paraId="1C2D0015"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0568F030" w14:textId="77777777" w:rsidR="003D3D27" w:rsidRPr="002757B2" w:rsidRDefault="003D3D27" w:rsidP="00F67AF3">
      <w:pPr>
        <w:pStyle w:val="Default"/>
        <w:jc w:val="thaiDistribute"/>
        <w:rPr>
          <w:rFonts w:eastAsia="Calibri"/>
          <w:b/>
          <w:bCs/>
          <w:color w:val="000000" w:themeColor="text1"/>
          <w:sz w:val="20"/>
          <w:szCs w:val="20"/>
        </w:rPr>
      </w:pPr>
    </w:p>
    <w:p w14:paraId="25D30AA6" w14:textId="6D2E868B"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an auditor’s report that includes my opinion. Reasonable assurance is a high level of assurance,</w:t>
      </w:r>
      <w:r w:rsidR="004D4D99">
        <w:rPr>
          <w:color w:val="000000" w:themeColor="text1"/>
          <w:spacing w:val="-4"/>
          <w:sz w:val="20"/>
          <w:szCs w:val="20"/>
        </w:rPr>
        <w:t xml:space="preserve"> </w:t>
      </w:r>
      <w:r w:rsidRPr="00A92691">
        <w:rPr>
          <w:color w:val="000000" w:themeColor="text1"/>
          <w:spacing w:val="-4"/>
          <w:sz w:val="20"/>
          <w:szCs w:val="20"/>
        </w:rPr>
        <w:t>but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2C4C5866" w14:textId="77777777" w:rsidR="00B91979" w:rsidRPr="002757B2" w:rsidRDefault="00B91979" w:rsidP="00F67AF3">
      <w:pPr>
        <w:pStyle w:val="Default"/>
        <w:jc w:val="thaiDistribute"/>
        <w:rPr>
          <w:color w:val="000000" w:themeColor="text1"/>
          <w:sz w:val="20"/>
          <w:szCs w:val="20"/>
        </w:rPr>
      </w:pPr>
    </w:p>
    <w:p w14:paraId="07E80F95"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6CAA8864" w14:textId="77777777" w:rsidR="000D55B0" w:rsidRPr="002757B2" w:rsidRDefault="000D55B0" w:rsidP="00F67AF3">
      <w:pPr>
        <w:pStyle w:val="Default"/>
        <w:jc w:val="thaiDistribute"/>
        <w:rPr>
          <w:color w:val="000000" w:themeColor="text1"/>
          <w:sz w:val="20"/>
          <w:szCs w:val="20"/>
        </w:rPr>
      </w:pPr>
    </w:p>
    <w:p w14:paraId="653F462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745B9B" w14:textId="77777777" w:rsidR="00240078" w:rsidRPr="002757B2" w:rsidRDefault="00240078" w:rsidP="00F67AF3">
      <w:pPr>
        <w:pStyle w:val="Default"/>
        <w:ind w:left="540"/>
        <w:jc w:val="thaiDistribute"/>
        <w:rPr>
          <w:color w:val="000000" w:themeColor="text1"/>
          <w:sz w:val="12"/>
          <w:szCs w:val="12"/>
        </w:rPr>
      </w:pPr>
    </w:p>
    <w:p w14:paraId="55EB1DA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7DE63EB" w14:textId="77777777" w:rsidR="00240078" w:rsidRPr="002757B2" w:rsidRDefault="00240078" w:rsidP="00F67AF3">
      <w:pPr>
        <w:pStyle w:val="Default"/>
        <w:ind w:left="540"/>
        <w:jc w:val="thaiDistribute"/>
        <w:rPr>
          <w:color w:val="000000" w:themeColor="text1"/>
          <w:sz w:val="12"/>
          <w:szCs w:val="12"/>
        </w:rPr>
      </w:pPr>
    </w:p>
    <w:p w14:paraId="69AC01B0"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06C9BC8B" w14:textId="77777777" w:rsidR="002757B2" w:rsidRPr="002757B2" w:rsidRDefault="002757B2" w:rsidP="002757B2">
      <w:pPr>
        <w:pStyle w:val="Default"/>
        <w:ind w:left="540"/>
        <w:jc w:val="thaiDistribute"/>
        <w:rPr>
          <w:color w:val="000000" w:themeColor="text1"/>
          <w:sz w:val="12"/>
          <w:szCs w:val="12"/>
        </w:rPr>
      </w:pPr>
    </w:p>
    <w:p w14:paraId="65090EFA" w14:textId="0B5DAEF4" w:rsidR="004D4D99"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p>
    <w:p w14:paraId="240D8B5A" w14:textId="77777777" w:rsidR="004D4D99" w:rsidRPr="004D4D99" w:rsidRDefault="004D4D99" w:rsidP="004D4D99">
      <w:pPr>
        <w:pStyle w:val="Default"/>
        <w:jc w:val="thaiDistribute"/>
        <w:rPr>
          <w:color w:val="000000" w:themeColor="text1"/>
          <w:sz w:val="12"/>
          <w:szCs w:val="12"/>
        </w:rPr>
      </w:pPr>
    </w:p>
    <w:p w14:paraId="3C4C6815" w14:textId="21E05DCC" w:rsidR="00240078"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4D4D99">
        <w:rPr>
          <w:color w:val="000000" w:themeColor="text1"/>
          <w:sz w:val="20"/>
          <w:szCs w:val="20"/>
        </w:rPr>
        <w:t xml:space="preserve">Evaluate the overall presentation, structure and content of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 xml:space="preserve">financial statements, including the disclosures, and whether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financial statements represent the underlying transactions and events in a manner that achieves fair presentation.</w:t>
      </w:r>
    </w:p>
    <w:p w14:paraId="377B2C42" w14:textId="77777777" w:rsidR="004D4D99" w:rsidRPr="004D4D99" w:rsidRDefault="004D4D99" w:rsidP="004D4D99">
      <w:pPr>
        <w:pStyle w:val="Default"/>
        <w:ind w:left="540"/>
        <w:jc w:val="thaiDistribute"/>
        <w:rPr>
          <w:color w:val="000000" w:themeColor="text1"/>
          <w:sz w:val="12"/>
          <w:szCs w:val="12"/>
        </w:rPr>
      </w:pPr>
    </w:p>
    <w:p w14:paraId="5A41BF86"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75D65FA" w14:textId="5D36B748" w:rsidR="00B91979" w:rsidRDefault="00B91979" w:rsidP="008B018B">
      <w:pPr>
        <w:pStyle w:val="Default"/>
        <w:jc w:val="thaiDistribute"/>
        <w:rPr>
          <w:color w:val="000000" w:themeColor="text1"/>
          <w:sz w:val="20"/>
          <w:szCs w:val="20"/>
        </w:rPr>
      </w:pPr>
    </w:p>
    <w:p w14:paraId="17221CD3" w14:textId="12B89210" w:rsidR="004D4D99" w:rsidRDefault="004D4D99" w:rsidP="008B018B">
      <w:pPr>
        <w:pStyle w:val="Default"/>
        <w:jc w:val="thaiDistribute"/>
        <w:rPr>
          <w:color w:val="000000" w:themeColor="text1"/>
          <w:sz w:val="20"/>
          <w:szCs w:val="20"/>
        </w:rPr>
      </w:pPr>
    </w:p>
    <w:p w14:paraId="4DC82742" w14:textId="1296F8B4" w:rsidR="004D4D99" w:rsidRDefault="004D4D99" w:rsidP="008B018B">
      <w:pPr>
        <w:pStyle w:val="Default"/>
        <w:jc w:val="thaiDistribute"/>
        <w:rPr>
          <w:color w:val="000000" w:themeColor="text1"/>
          <w:sz w:val="20"/>
          <w:szCs w:val="20"/>
        </w:rPr>
      </w:pPr>
    </w:p>
    <w:p w14:paraId="44CFD02E" w14:textId="737256CA" w:rsidR="004D4D99" w:rsidRDefault="004D4D99" w:rsidP="008B018B">
      <w:pPr>
        <w:pStyle w:val="Default"/>
        <w:jc w:val="thaiDistribute"/>
        <w:rPr>
          <w:color w:val="000000" w:themeColor="text1"/>
          <w:sz w:val="20"/>
          <w:szCs w:val="20"/>
        </w:rPr>
      </w:pPr>
    </w:p>
    <w:p w14:paraId="04787AAC" w14:textId="1D06D28E" w:rsidR="004D4D99" w:rsidRDefault="004D4D99" w:rsidP="008B018B">
      <w:pPr>
        <w:pStyle w:val="Default"/>
        <w:jc w:val="thaiDistribute"/>
        <w:rPr>
          <w:color w:val="000000" w:themeColor="text1"/>
          <w:sz w:val="20"/>
          <w:szCs w:val="20"/>
        </w:rPr>
      </w:pPr>
    </w:p>
    <w:p w14:paraId="29C862A9" w14:textId="077DB568" w:rsidR="004D4D99" w:rsidRDefault="004D4D99" w:rsidP="008B018B">
      <w:pPr>
        <w:pStyle w:val="Default"/>
        <w:jc w:val="thaiDistribute"/>
        <w:rPr>
          <w:color w:val="000000" w:themeColor="text1"/>
          <w:sz w:val="20"/>
          <w:szCs w:val="20"/>
        </w:rPr>
      </w:pPr>
    </w:p>
    <w:p w14:paraId="7CA4F93F" w14:textId="5FFAD501" w:rsidR="004D4D99" w:rsidRDefault="004D4D99" w:rsidP="008B018B">
      <w:pPr>
        <w:pStyle w:val="Default"/>
        <w:jc w:val="thaiDistribute"/>
        <w:rPr>
          <w:color w:val="000000" w:themeColor="text1"/>
          <w:sz w:val="20"/>
          <w:szCs w:val="20"/>
        </w:rPr>
      </w:pPr>
    </w:p>
    <w:p w14:paraId="34CA6F97" w14:textId="5527C0BB" w:rsidR="004D4D99" w:rsidRDefault="004D4D99" w:rsidP="008B018B">
      <w:pPr>
        <w:pStyle w:val="Default"/>
        <w:jc w:val="thaiDistribute"/>
        <w:rPr>
          <w:color w:val="000000" w:themeColor="text1"/>
          <w:sz w:val="20"/>
          <w:szCs w:val="20"/>
        </w:rPr>
      </w:pPr>
    </w:p>
    <w:p w14:paraId="7119ADB5" w14:textId="0129E88D" w:rsidR="004D4D99" w:rsidRDefault="004D4D99" w:rsidP="008B018B">
      <w:pPr>
        <w:pStyle w:val="Default"/>
        <w:jc w:val="thaiDistribute"/>
        <w:rPr>
          <w:color w:val="000000" w:themeColor="text1"/>
          <w:sz w:val="20"/>
          <w:szCs w:val="20"/>
        </w:rPr>
      </w:pPr>
    </w:p>
    <w:p w14:paraId="3FCB1D00" w14:textId="6E24502E" w:rsidR="004D4D99" w:rsidRDefault="004D4D99" w:rsidP="008B018B">
      <w:pPr>
        <w:pStyle w:val="Default"/>
        <w:jc w:val="thaiDistribute"/>
        <w:rPr>
          <w:color w:val="000000" w:themeColor="text1"/>
          <w:sz w:val="20"/>
          <w:szCs w:val="20"/>
        </w:rPr>
      </w:pPr>
    </w:p>
    <w:p w14:paraId="0224EF73" w14:textId="5E02B045" w:rsidR="004D4D99" w:rsidRDefault="004D4D99" w:rsidP="008B018B">
      <w:pPr>
        <w:pStyle w:val="Default"/>
        <w:jc w:val="thaiDistribute"/>
        <w:rPr>
          <w:color w:val="000000" w:themeColor="text1"/>
          <w:sz w:val="20"/>
          <w:szCs w:val="20"/>
        </w:rPr>
      </w:pPr>
    </w:p>
    <w:p w14:paraId="28312854" w14:textId="77777777" w:rsidR="004D4D99" w:rsidRPr="002757B2" w:rsidRDefault="004D4D99" w:rsidP="008B018B">
      <w:pPr>
        <w:pStyle w:val="Default"/>
        <w:jc w:val="thaiDistribute"/>
        <w:rPr>
          <w:color w:val="000000" w:themeColor="text1"/>
          <w:sz w:val="20"/>
          <w:szCs w:val="20"/>
        </w:rPr>
      </w:pPr>
    </w:p>
    <w:p w14:paraId="451DE9A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lastRenderedPageBreak/>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279AAB74" w14:textId="77777777" w:rsidR="00B91979" w:rsidRPr="002757B2" w:rsidRDefault="00B91979" w:rsidP="00F67AF3">
      <w:pPr>
        <w:pStyle w:val="Default"/>
        <w:jc w:val="thaiDistribute"/>
        <w:rPr>
          <w:color w:val="000000" w:themeColor="text1"/>
          <w:sz w:val="20"/>
          <w:szCs w:val="20"/>
        </w:rPr>
      </w:pPr>
    </w:p>
    <w:p w14:paraId="73B0428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F60B04" w14:textId="77777777" w:rsidR="00B91979" w:rsidRPr="002757B2" w:rsidRDefault="00B91979" w:rsidP="00F67AF3">
      <w:pPr>
        <w:pStyle w:val="Default"/>
        <w:jc w:val="thaiDistribute"/>
        <w:rPr>
          <w:color w:val="000000" w:themeColor="text1"/>
          <w:sz w:val="20"/>
          <w:szCs w:val="20"/>
        </w:rPr>
      </w:pPr>
    </w:p>
    <w:p w14:paraId="3911729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65F866" w14:textId="77777777" w:rsidR="008D64B8" w:rsidRPr="002757B2" w:rsidRDefault="008D64B8">
      <w:pPr>
        <w:pStyle w:val="Default"/>
        <w:rPr>
          <w:color w:val="000000" w:themeColor="text1"/>
          <w:sz w:val="20"/>
          <w:szCs w:val="20"/>
        </w:rPr>
      </w:pPr>
    </w:p>
    <w:p w14:paraId="7BF75052"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59D14FF3"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4DF50859" w14:textId="77777777" w:rsidR="008D64B8" w:rsidRPr="002757B2" w:rsidRDefault="008D64B8">
      <w:pPr>
        <w:pStyle w:val="Default"/>
        <w:rPr>
          <w:color w:val="000000" w:themeColor="text1"/>
          <w:sz w:val="20"/>
          <w:szCs w:val="20"/>
        </w:rPr>
      </w:pPr>
    </w:p>
    <w:p w14:paraId="4C4E2DD3" w14:textId="77777777" w:rsidR="000D55B0" w:rsidRPr="002757B2" w:rsidRDefault="000D55B0">
      <w:pPr>
        <w:suppressAutoHyphens/>
        <w:spacing w:after="0" w:line="240" w:lineRule="auto"/>
        <w:rPr>
          <w:rFonts w:ascii="Arial" w:hAnsi="Arial" w:cs="Arial"/>
          <w:color w:val="000000" w:themeColor="text1"/>
          <w:sz w:val="20"/>
          <w:szCs w:val="20"/>
        </w:rPr>
      </w:pPr>
    </w:p>
    <w:p w14:paraId="6E40DC47" w14:textId="77777777" w:rsidR="003D3D27" w:rsidRPr="002757B2" w:rsidRDefault="003D3D27">
      <w:pPr>
        <w:suppressAutoHyphens/>
        <w:spacing w:after="0" w:line="240" w:lineRule="auto"/>
        <w:rPr>
          <w:rFonts w:ascii="Arial" w:hAnsi="Arial" w:cs="Arial"/>
          <w:color w:val="000000" w:themeColor="text1"/>
          <w:sz w:val="20"/>
          <w:szCs w:val="20"/>
        </w:rPr>
      </w:pPr>
    </w:p>
    <w:p w14:paraId="494F8DD2" w14:textId="77777777" w:rsidR="003D3D27" w:rsidRPr="002757B2" w:rsidRDefault="003D3D27">
      <w:pPr>
        <w:suppressAutoHyphens/>
        <w:spacing w:after="0" w:line="240" w:lineRule="auto"/>
        <w:rPr>
          <w:rFonts w:ascii="Arial" w:hAnsi="Arial" w:cs="Arial"/>
          <w:color w:val="000000" w:themeColor="text1"/>
          <w:sz w:val="20"/>
          <w:szCs w:val="20"/>
        </w:rPr>
      </w:pPr>
    </w:p>
    <w:p w14:paraId="0C009F36" w14:textId="77777777" w:rsidR="003D3D27" w:rsidRPr="002757B2" w:rsidRDefault="003D3D27">
      <w:pPr>
        <w:suppressAutoHyphens/>
        <w:spacing w:after="0" w:line="240" w:lineRule="auto"/>
        <w:rPr>
          <w:rFonts w:ascii="Arial" w:hAnsi="Arial" w:cs="Arial"/>
          <w:color w:val="000000" w:themeColor="text1"/>
          <w:sz w:val="20"/>
          <w:szCs w:val="20"/>
        </w:rPr>
      </w:pPr>
    </w:p>
    <w:p w14:paraId="0EE8A001" w14:textId="77777777" w:rsidR="003D3D27" w:rsidRPr="002757B2" w:rsidRDefault="003D3D27">
      <w:pPr>
        <w:suppressAutoHyphens/>
        <w:spacing w:after="0" w:line="240" w:lineRule="auto"/>
        <w:rPr>
          <w:rFonts w:ascii="Arial" w:hAnsi="Arial" w:cs="Arial"/>
          <w:color w:val="000000" w:themeColor="text1"/>
          <w:sz w:val="20"/>
          <w:szCs w:val="20"/>
        </w:rPr>
      </w:pPr>
    </w:p>
    <w:p w14:paraId="0D4F017C" w14:textId="77777777" w:rsidR="003D3D27" w:rsidRPr="002757B2" w:rsidRDefault="003D3D27">
      <w:pPr>
        <w:suppressAutoHyphens/>
        <w:spacing w:after="0" w:line="240" w:lineRule="auto"/>
        <w:rPr>
          <w:rFonts w:ascii="Arial" w:hAnsi="Arial" w:cs="Arial"/>
          <w:color w:val="000000" w:themeColor="text1"/>
          <w:sz w:val="20"/>
          <w:szCs w:val="20"/>
        </w:rPr>
      </w:pPr>
    </w:p>
    <w:p w14:paraId="24B8C718" w14:textId="1A83B8EB" w:rsidR="004D4D99" w:rsidRPr="004D4D99" w:rsidRDefault="004D4D99">
      <w:pPr>
        <w:suppressAutoHyphens/>
        <w:spacing w:after="0" w:line="240" w:lineRule="auto"/>
        <w:rPr>
          <w:rFonts w:ascii="Arial" w:hAnsi="Arial" w:cs="Arial"/>
          <w:color w:val="000000" w:themeColor="text1"/>
          <w:sz w:val="20"/>
          <w:szCs w:val="20"/>
          <w:lang w:val="en-US"/>
        </w:rPr>
      </w:pPr>
      <w:r w:rsidRPr="004D4D99">
        <w:rPr>
          <w:rFonts w:ascii="Arial" w:hAnsi="Arial" w:cs="Arial"/>
          <w:b/>
          <w:bCs/>
          <w:color w:val="000000" w:themeColor="text1"/>
          <w:sz w:val="20"/>
          <w:szCs w:val="20"/>
          <w:lang w:val="en-US"/>
        </w:rPr>
        <w:t>Pongthavee  Ratanakoses</w:t>
      </w:r>
    </w:p>
    <w:p w14:paraId="1C85097C" w14:textId="744F26D8"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4D4D99">
        <w:rPr>
          <w:rFonts w:ascii="Arial" w:hAnsi="Arial" w:cs="Arial"/>
          <w:color w:val="000000" w:themeColor="text1"/>
          <w:sz w:val="20"/>
          <w:szCs w:val="20"/>
          <w:lang w:val="en-US"/>
        </w:rPr>
        <w:t>7795</w:t>
      </w:r>
    </w:p>
    <w:p w14:paraId="36C997D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6ED3CD81" w14:textId="7CE2891F" w:rsidR="003D3D27" w:rsidRPr="004D4D99" w:rsidRDefault="004D4D99">
      <w:pPr>
        <w:suppressAutoHyphens/>
        <w:spacing w:after="0" w:line="240" w:lineRule="auto"/>
        <w:rPr>
          <w:rFonts w:ascii="Arial" w:hAnsi="Arial" w:cs="Arial"/>
          <w:color w:val="000000" w:themeColor="text1"/>
          <w:sz w:val="20"/>
          <w:szCs w:val="20"/>
        </w:rPr>
      </w:pPr>
      <w:r w:rsidRPr="004D4D99">
        <w:rPr>
          <w:rFonts w:ascii="Arial" w:hAnsi="Arial" w:cs="Arial"/>
          <w:color w:val="000000" w:themeColor="text1"/>
          <w:sz w:val="20"/>
          <w:szCs w:val="20"/>
        </w:rPr>
        <w:t>22 February 2022</w:t>
      </w:r>
    </w:p>
    <w:p w14:paraId="4E7FADFF"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D52E07">
          <w:headerReference w:type="default" r:id="rId9"/>
          <w:pgSz w:w="11909" w:h="16834" w:code="9"/>
          <w:pgMar w:top="2880" w:right="720" w:bottom="720" w:left="1987" w:header="706" w:footer="706" w:gutter="0"/>
          <w:cols w:space="708"/>
          <w:docGrid w:linePitch="360"/>
        </w:sectPr>
      </w:pPr>
    </w:p>
    <w:p w14:paraId="1342EB47" w14:textId="11DEA8D6" w:rsidR="009164FB" w:rsidRPr="002D2FF7" w:rsidRDefault="004D4D99" w:rsidP="009164FB">
      <w:pPr>
        <w:pStyle w:val="Caption"/>
        <w:spacing w:line="240" w:lineRule="auto"/>
        <w:ind w:left="720"/>
        <w:rPr>
          <w:rFonts w:ascii="Arial" w:hAnsi="Arial" w:cs="Arial"/>
          <w:color w:val="000000" w:themeColor="text1"/>
          <w:sz w:val="22"/>
          <w:szCs w:val="22"/>
          <w:lang w:val="en-GB"/>
        </w:rPr>
      </w:pPr>
      <w:r w:rsidRPr="004D4D99">
        <w:rPr>
          <w:rFonts w:ascii="Arial" w:hAnsi="Arial" w:cs="Arial"/>
          <w:color w:val="000000" w:themeColor="text1"/>
          <w:sz w:val="22"/>
          <w:szCs w:val="22"/>
          <w:lang w:val="en-GB"/>
        </w:rPr>
        <w:lastRenderedPageBreak/>
        <w:t xml:space="preserve">BG CONTAINER GLASS PUBLIC COMPANY </w:t>
      </w:r>
      <w:r w:rsidR="009164FB" w:rsidRPr="002D2FF7">
        <w:rPr>
          <w:rFonts w:ascii="Arial" w:hAnsi="Arial" w:cs="Arial"/>
          <w:color w:val="000000" w:themeColor="text1"/>
          <w:sz w:val="22"/>
          <w:szCs w:val="22"/>
          <w:lang w:val="en-GB"/>
        </w:rPr>
        <w:t xml:space="preserve">LIMITED </w:t>
      </w:r>
    </w:p>
    <w:p w14:paraId="0948BBE4"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465CDD0A"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73989FD9" w14:textId="77777777" w:rsidR="009164FB" w:rsidRPr="002D2FF7" w:rsidRDefault="009164FB" w:rsidP="009164FB">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41393228" w14:textId="77777777" w:rsidR="009164FB" w:rsidRPr="002D2FF7" w:rsidRDefault="009164FB" w:rsidP="009164FB">
      <w:pPr>
        <w:suppressAutoHyphens/>
        <w:spacing w:after="0" w:line="240" w:lineRule="auto"/>
        <w:ind w:left="720"/>
        <w:rPr>
          <w:rFonts w:ascii="Arial" w:hAnsi="Arial" w:cs="Arial"/>
          <w:b/>
          <w:bCs/>
          <w:color w:val="000000" w:themeColor="text1"/>
          <w:szCs w:val="22"/>
        </w:rPr>
      </w:pPr>
    </w:p>
    <w:p w14:paraId="3D8A6594" w14:textId="4FF33A0C" w:rsidR="009164FB" w:rsidRPr="0034497C" w:rsidRDefault="004D4D99" w:rsidP="0034497C">
      <w:pPr>
        <w:suppressAutoHyphens/>
        <w:spacing w:after="0" w:line="240" w:lineRule="auto"/>
        <w:ind w:left="720"/>
        <w:rPr>
          <w:rFonts w:ascii="Arial" w:hAnsi="Arial" w:cs="Angsana New"/>
          <w:b/>
          <w:bCs/>
          <w:color w:val="000000" w:themeColor="text1"/>
          <w:szCs w:val="22"/>
          <w:cs/>
        </w:rPr>
        <w:sectPr w:rsidR="009164FB" w:rsidRPr="0034497C" w:rsidSect="009164FB">
          <w:pgSz w:w="11909" w:h="16834" w:code="9"/>
          <w:pgMar w:top="4176" w:right="2880" w:bottom="10080" w:left="1800" w:header="706" w:footer="706" w:gutter="0"/>
          <w:cols w:space="708"/>
          <w:docGrid w:linePitch="360"/>
        </w:sectPr>
      </w:pPr>
      <w:r>
        <w:rPr>
          <w:rFonts w:ascii="Arial" w:hAnsi="Arial" w:cs="Arial"/>
          <w:b/>
          <w:bCs/>
          <w:color w:val="000000" w:themeColor="text1"/>
          <w:szCs w:val="22"/>
        </w:rPr>
        <w:t>31 DECEMBER 20</w:t>
      </w:r>
      <w:r w:rsidR="0034497C">
        <w:rPr>
          <w:rFonts w:ascii="Arial" w:hAnsi="Arial" w:cs="Arial"/>
          <w:b/>
          <w:bCs/>
          <w:color w:val="000000" w:themeColor="text1"/>
          <w:szCs w:val="22"/>
        </w:rPr>
        <w:t>21</w:t>
      </w:r>
    </w:p>
    <w:p w14:paraId="46F0629B" w14:textId="77777777" w:rsidR="0034497C" w:rsidRPr="0034497C" w:rsidRDefault="0034497C" w:rsidP="0034497C">
      <w:pPr>
        <w:ind w:firstLine="720"/>
      </w:pPr>
    </w:p>
    <w:sectPr w:rsidR="0034497C" w:rsidRPr="0034497C"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7AA0" w14:textId="77777777" w:rsidR="00BA6E4F" w:rsidRDefault="00BA6E4F" w:rsidP="001D338E">
      <w:pPr>
        <w:spacing w:after="0" w:line="240" w:lineRule="auto"/>
      </w:pPr>
      <w:r>
        <w:separator/>
      </w:r>
    </w:p>
  </w:endnote>
  <w:endnote w:type="continuationSeparator" w:id="0">
    <w:p w14:paraId="7BEF7F4D" w14:textId="77777777" w:rsidR="00BA6E4F" w:rsidRDefault="00BA6E4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A3E6E" w14:textId="77777777" w:rsidR="00BA6E4F" w:rsidRDefault="00BA6E4F" w:rsidP="001D338E">
      <w:pPr>
        <w:spacing w:after="0" w:line="240" w:lineRule="auto"/>
      </w:pPr>
      <w:r>
        <w:separator/>
      </w:r>
    </w:p>
  </w:footnote>
  <w:footnote w:type="continuationSeparator" w:id="0">
    <w:p w14:paraId="5205E31E" w14:textId="77777777" w:rsidR="00BA6E4F" w:rsidRDefault="00BA6E4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AACFA"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79AE250"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8CF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807E1"/>
    <w:multiLevelType w:val="hybridMultilevel"/>
    <w:tmpl w:val="E654E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D3728"/>
    <w:rsid w:val="000D55B0"/>
    <w:rsid w:val="000D73C6"/>
    <w:rsid w:val="0011601B"/>
    <w:rsid w:val="00155524"/>
    <w:rsid w:val="001914F3"/>
    <w:rsid w:val="0019499D"/>
    <w:rsid w:val="001B0AB1"/>
    <w:rsid w:val="001D338E"/>
    <w:rsid w:val="001D69A9"/>
    <w:rsid w:val="001E54A5"/>
    <w:rsid w:val="001F0191"/>
    <w:rsid w:val="001F3F84"/>
    <w:rsid w:val="00206043"/>
    <w:rsid w:val="00212260"/>
    <w:rsid w:val="00226F0C"/>
    <w:rsid w:val="002328B9"/>
    <w:rsid w:val="00240078"/>
    <w:rsid w:val="00254692"/>
    <w:rsid w:val="00272B60"/>
    <w:rsid w:val="00274A61"/>
    <w:rsid w:val="002757B2"/>
    <w:rsid w:val="0027680D"/>
    <w:rsid w:val="00293140"/>
    <w:rsid w:val="002938C8"/>
    <w:rsid w:val="002A0B70"/>
    <w:rsid w:val="002C6202"/>
    <w:rsid w:val="002D0EEA"/>
    <w:rsid w:val="002D2FF7"/>
    <w:rsid w:val="002D54B5"/>
    <w:rsid w:val="002E62F0"/>
    <w:rsid w:val="002F280C"/>
    <w:rsid w:val="0032670A"/>
    <w:rsid w:val="0034029B"/>
    <w:rsid w:val="00341CAE"/>
    <w:rsid w:val="0034497C"/>
    <w:rsid w:val="0035303A"/>
    <w:rsid w:val="00366074"/>
    <w:rsid w:val="00382E88"/>
    <w:rsid w:val="003B4694"/>
    <w:rsid w:val="003B4FD5"/>
    <w:rsid w:val="003D375D"/>
    <w:rsid w:val="003D3D27"/>
    <w:rsid w:val="003E4322"/>
    <w:rsid w:val="003F06EF"/>
    <w:rsid w:val="003F125C"/>
    <w:rsid w:val="003F31CA"/>
    <w:rsid w:val="00403C7E"/>
    <w:rsid w:val="00414571"/>
    <w:rsid w:val="00423916"/>
    <w:rsid w:val="00423E70"/>
    <w:rsid w:val="00433A38"/>
    <w:rsid w:val="00484906"/>
    <w:rsid w:val="0049535D"/>
    <w:rsid w:val="004A1313"/>
    <w:rsid w:val="004B3494"/>
    <w:rsid w:val="004D4D99"/>
    <w:rsid w:val="004D5A37"/>
    <w:rsid w:val="004E0135"/>
    <w:rsid w:val="004F3206"/>
    <w:rsid w:val="004F5E71"/>
    <w:rsid w:val="00500323"/>
    <w:rsid w:val="00502230"/>
    <w:rsid w:val="005237A1"/>
    <w:rsid w:val="00565DDE"/>
    <w:rsid w:val="005B1E87"/>
    <w:rsid w:val="005B49D6"/>
    <w:rsid w:val="005D072C"/>
    <w:rsid w:val="005D2740"/>
    <w:rsid w:val="005E3E6C"/>
    <w:rsid w:val="005F1C97"/>
    <w:rsid w:val="00620568"/>
    <w:rsid w:val="0064199D"/>
    <w:rsid w:val="00653860"/>
    <w:rsid w:val="00654F92"/>
    <w:rsid w:val="006651E7"/>
    <w:rsid w:val="00673BE1"/>
    <w:rsid w:val="006845E9"/>
    <w:rsid w:val="00684C98"/>
    <w:rsid w:val="00686D35"/>
    <w:rsid w:val="00694F4F"/>
    <w:rsid w:val="006A1977"/>
    <w:rsid w:val="006C0676"/>
    <w:rsid w:val="006E26D3"/>
    <w:rsid w:val="006E2ABA"/>
    <w:rsid w:val="006E3CD2"/>
    <w:rsid w:val="006E73A1"/>
    <w:rsid w:val="006F0131"/>
    <w:rsid w:val="00711EFC"/>
    <w:rsid w:val="00740745"/>
    <w:rsid w:val="0074210C"/>
    <w:rsid w:val="00742EBD"/>
    <w:rsid w:val="00747C86"/>
    <w:rsid w:val="00756973"/>
    <w:rsid w:val="00762372"/>
    <w:rsid w:val="00771B97"/>
    <w:rsid w:val="00772075"/>
    <w:rsid w:val="00772D5D"/>
    <w:rsid w:val="00790517"/>
    <w:rsid w:val="00797D0D"/>
    <w:rsid w:val="007A3ACC"/>
    <w:rsid w:val="007B209C"/>
    <w:rsid w:val="007C567C"/>
    <w:rsid w:val="00812A11"/>
    <w:rsid w:val="0083580C"/>
    <w:rsid w:val="008376B3"/>
    <w:rsid w:val="00846407"/>
    <w:rsid w:val="00863A30"/>
    <w:rsid w:val="008640AC"/>
    <w:rsid w:val="008658BE"/>
    <w:rsid w:val="00886FDA"/>
    <w:rsid w:val="008877E2"/>
    <w:rsid w:val="008A4E40"/>
    <w:rsid w:val="008B018B"/>
    <w:rsid w:val="008D0003"/>
    <w:rsid w:val="008D35FC"/>
    <w:rsid w:val="008D64B8"/>
    <w:rsid w:val="008E0FC2"/>
    <w:rsid w:val="00900250"/>
    <w:rsid w:val="009009AE"/>
    <w:rsid w:val="00906B28"/>
    <w:rsid w:val="009164FB"/>
    <w:rsid w:val="00922275"/>
    <w:rsid w:val="00951558"/>
    <w:rsid w:val="009878A3"/>
    <w:rsid w:val="00990690"/>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290C"/>
    <w:rsid w:val="00AE4390"/>
    <w:rsid w:val="00AF7479"/>
    <w:rsid w:val="00B05522"/>
    <w:rsid w:val="00B41448"/>
    <w:rsid w:val="00B537F6"/>
    <w:rsid w:val="00B91979"/>
    <w:rsid w:val="00BA46DF"/>
    <w:rsid w:val="00BA6E4F"/>
    <w:rsid w:val="00BB4566"/>
    <w:rsid w:val="00BC5F8C"/>
    <w:rsid w:val="00BD5FF4"/>
    <w:rsid w:val="00BF4028"/>
    <w:rsid w:val="00BF408C"/>
    <w:rsid w:val="00C17413"/>
    <w:rsid w:val="00C24903"/>
    <w:rsid w:val="00C46DA4"/>
    <w:rsid w:val="00C47427"/>
    <w:rsid w:val="00C5035E"/>
    <w:rsid w:val="00C55BA6"/>
    <w:rsid w:val="00C76825"/>
    <w:rsid w:val="00CC31F6"/>
    <w:rsid w:val="00CE0DD6"/>
    <w:rsid w:val="00D0685C"/>
    <w:rsid w:val="00D11F81"/>
    <w:rsid w:val="00D37FD6"/>
    <w:rsid w:val="00D52E07"/>
    <w:rsid w:val="00D67C92"/>
    <w:rsid w:val="00D7661B"/>
    <w:rsid w:val="00D86F01"/>
    <w:rsid w:val="00D902B7"/>
    <w:rsid w:val="00DA2AE6"/>
    <w:rsid w:val="00DA4038"/>
    <w:rsid w:val="00DB14CE"/>
    <w:rsid w:val="00DB44FA"/>
    <w:rsid w:val="00DE2817"/>
    <w:rsid w:val="00DF2EFD"/>
    <w:rsid w:val="00E0219F"/>
    <w:rsid w:val="00E0586F"/>
    <w:rsid w:val="00E07F94"/>
    <w:rsid w:val="00E23C59"/>
    <w:rsid w:val="00E304A2"/>
    <w:rsid w:val="00E3702E"/>
    <w:rsid w:val="00E45FCA"/>
    <w:rsid w:val="00E507A3"/>
    <w:rsid w:val="00E57D70"/>
    <w:rsid w:val="00E92846"/>
    <w:rsid w:val="00E94227"/>
    <w:rsid w:val="00EB1130"/>
    <w:rsid w:val="00EB6175"/>
    <w:rsid w:val="00EF26F0"/>
    <w:rsid w:val="00F14EAB"/>
    <w:rsid w:val="00F14FE6"/>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1042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B4FD5"/>
    <w:rPr>
      <w:sz w:val="16"/>
      <w:szCs w:val="16"/>
    </w:rPr>
  </w:style>
  <w:style w:type="paragraph" w:styleId="CommentText">
    <w:name w:val="annotation text"/>
    <w:basedOn w:val="Normal"/>
    <w:link w:val="CommentTextChar"/>
    <w:uiPriority w:val="99"/>
    <w:semiHidden/>
    <w:unhideWhenUsed/>
    <w:rsid w:val="003B4FD5"/>
    <w:pPr>
      <w:spacing w:line="240" w:lineRule="auto"/>
    </w:pPr>
    <w:rPr>
      <w:sz w:val="20"/>
      <w:szCs w:val="25"/>
    </w:rPr>
  </w:style>
  <w:style w:type="character" w:customStyle="1" w:styleId="CommentTextChar">
    <w:name w:val="Comment Text Char"/>
    <w:basedOn w:val="DefaultParagraphFont"/>
    <w:link w:val="CommentText"/>
    <w:uiPriority w:val="99"/>
    <w:semiHidden/>
    <w:rsid w:val="003B4FD5"/>
    <w:rPr>
      <w:sz w:val="20"/>
      <w:szCs w:val="25"/>
    </w:rPr>
  </w:style>
  <w:style w:type="paragraph" w:styleId="CommentSubject">
    <w:name w:val="annotation subject"/>
    <w:basedOn w:val="CommentText"/>
    <w:next w:val="CommentText"/>
    <w:link w:val="CommentSubjectChar"/>
    <w:uiPriority w:val="99"/>
    <w:semiHidden/>
    <w:unhideWhenUsed/>
    <w:rsid w:val="003B4FD5"/>
    <w:rPr>
      <w:b/>
      <w:bCs/>
    </w:rPr>
  </w:style>
  <w:style w:type="character" w:customStyle="1" w:styleId="CommentSubjectChar">
    <w:name w:val="Comment Subject Char"/>
    <w:basedOn w:val="CommentTextChar"/>
    <w:link w:val="CommentSubject"/>
    <w:uiPriority w:val="99"/>
    <w:semiHidden/>
    <w:rsid w:val="003B4FD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EF759-FF03-41F8-927B-CEC9D604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Kamolporn Suksawadi (AC)</cp:lastModifiedBy>
  <cp:revision>2</cp:revision>
  <cp:lastPrinted>2022-02-07T06:06:00Z</cp:lastPrinted>
  <dcterms:created xsi:type="dcterms:W3CDTF">2022-02-22T11:21:00Z</dcterms:created>
  <dcterms:modified xsi:type="dcterms:W3CDTF">2022-02-22T11:21:00Z</dcterms:modified>
</cp:coreProperties>
</file>