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B3BD4D" w14:textId="77777777" w:rsidR="00972F2D" w:rsidRPr="003778F0" w:rsidRDefault="00972F2D" w:rsidP="001831AD">
      <w:pPr>
        <w:suppressAutoHyphens/>
        <w:spacing w:after="0" w:line="240" w:lineRule="auto"/>
        <w:ind w:left="720"/>
        <w:rPr>
          <w:rFonts w:ascii="Arial" w:eastAsia="Times New Roman" w:hAnsi="Arial" w:cs="Arial"/>
          <w:b/>
          <w:bCs/>
          <w:sz w:val="20"/>
          <w:szCs w:val="20"/>
        </w:rPr>
      </w:pPr>
      <w:r w:rsidRPr="003778F0">
        <w:rPr>
          <w:rFonts w:ascii="Arial" w:eastAsia="Times New Roman" w:hAnsi="Arial" w:cs="Arial"/>
          <w:b/>
          <w:bCs/>
          <w:sz w:val="20"/>
          <w:szCs w:val="20"/>
        </w:rPr>
        <w:t>CHAOPRAYAMAHANAKORN PUBLIC COMPANY LIMITED</w:t>
      </w:r>
    </w:p>
    <w:p w14:paraId="56720A7D" w14:textId="77777777" w:rsidR="00972F2D" w:rsidRPr="003778F0" w:rsidRDefault="00972F2D" w:rsidP="001831AD">
      <w:pPr>
        <w:suppressAutoHyphens/>
        <w:spacing w:after="0" w:line="240" w:lineRule="auto"/>
        <w:ind w:left="720"/>
        <w:rPr>
          <w:rFonts w:ascii="Arial" w:hAnsi="Arial" w:cs="Arial"/>
          <w:b/>
          <w:bCs/>
          <w:sz w:val="20"/>
          <w:szCs w:val="20"/>
        </w:rPr>
      </w:pPr>
    </w:p>
    <w:p w14:paraId="70093D3E" w14:textId="77777777" w:rsidR="00972F2D" w:rsidRPr="003778F0" w:rsidRDefault="00972F2D" w:rsidP="001831AD">
      <w:pPr>
        <w:suppressAutoHyphens/>
        <w:spacing w:after="0" w:line="240" w:lineRule="auto"/>
        <w:ind w:left="720"/>
        <w:rPr>
          <w:rFonts w:ascii="Arial" w:hAnsi="Arial" w:cs="Arial"/>
          <w:b/>
          <w:bCs/>
          <w:sz w:val="20"/>
          <w:szCs w:val="20"/>
        </w:rPr>
      </w:pPr>
    </w:p>
    <w:p w14:paraId="2D7F5994" w14:textId="77777777" w:rsidR="00972F2D" w:rsidRPr="003778F0" w:rsidRDefault="00972F2D" w:rsidP="001831AD">
      <w:pPr>
        <w:keepNext/>
        <w:spacing w:after="0" w:line="240" w:lineRule="auto"/>
        <w:ind w:left="720"/>
        <w:rPr>
          <w:rFonts w:ascii="Arial" w:hAnsi="Arial" w:cs="Arial"/>
          <w:b/>
          <w:bCs/>
          <w:sz w:val="20"/>
          <w:szCs w:val="20"/>
        </w:rPr>
      </w:pPr>
      <w:r w:rsidRPr="003778F0">
        <w:rPr>
          <w:rFonts w:ascii="Arial" w:hAnsi="Arial" w:cs="Arial"/>
          <w:b/>
          <w:bCs/>
          <w:sz w:val="20"/>
          <w:szCs w:val="20"/>
        </w:rPr>
        <w:t>CONSOLIDATED AND SEPARATE FINANCIAL STATEMENTS</w:t>
      </w:r>
    </w:p>
    <w:p w14:paraId="099C4588" w14:textId="77777777" w:rsidR="00972F2D" w:rsidRPr="003778F0" w:rsidRDefault="00972F2D" w:rsidP="001831AD">
      <w:pPr>
        <w:suppressAutoHyphens/>
        <w:spacing w:after="0" w:line="240" w:lineRule="auto"/>
        <w:ind w:left="720"/>
        <w:rPr>
          <w:rFonts w:ascii="Arial" w:hAnsi="Arial" w:cs="Arial"/>
          <w:b/>
          <w:bCs/>
          <w:sz w:val="20"/>
          <w:szCs w:val="20"/>
        </w:rPr>
      </w:pPr>
    </w:p>
    <w:p w14:paraId="4B241FD0" w14:textId="77777777" w:rsidR="00972F2D" w:rsidRPr="003778F0" w:rsidRDefault="003778F0" w:rsidP="001831AD">
      <w:pPr>
        <w:suppressAutoHyphens/>
        <w:spacing w:after="0" w:line="240" w:lineRule="auto"/>
        <w:ind w:left="720"/>
        <w:rPr>
          <w:rFonts w:ascii="Arial" w:hAnsi="Arial" w:cs="Arial"/>
          <w:b/>
          <w:bCs/>
          <w:sz w:val="20"/>
          <w:szCs w:val="20"/>
        </w:rPr>
      </w:pPr>
      <w:r w:rsidRPr="003778F0">
        <w:rPr>
          <w:rFonts w:ascii="Arial" w:hAnsi="Arial" w:cs="Arial"/>
          <w:b/>
          <w:bCs/>
          <w:sz w:val="20"/>
          <w:szCs w:val="20"/>
        </w:rPr>
        <w:t>31</w:t>
      </w:r>
      <w:r w:rsidR="00972F2D" w:rsidRPr="003778F0">
        <w:rPr>
          <w:rFonts w:ascii="Arial" w:hAnsi="Arial" w:cs="Arial"/>
          <w:b/>
          <w:bCs/>
          <w:sz w:val="20"/>
          <w:szCs w:val="20"/>
        </w:rPr>
        <w:t xml:space="preserve"> DECEMBER </w:t>
      </w:r>
      <w:r w:rsidRPr="003778F0">
        <w:rPr>
          <w:rFonts w:ascii="Arial" w:hAnsi="Arial" w:cs="Arial"/>
          <w:b/>
          <w:bCs/>
          <w:sz w:val="20"/>
          <w:szCs w:val="20"/>
        </w:rPr>
        <w:t>202</w:t>
      </w:r>
      <w:r w:rsidR="00160BB7">
        <w:rPr>
          <w:rFonts w:ascii="Arial" w:hAnsi="Arial" w:cs="Arial"/>
          <w:b/>
          <w:bCs/>
          <w:sz w:val="20"/>
          <w:szCs w:val="20"/>
        </w:rPr>
        <w:t>1</w:t>
      </w:r>
    </w:p>
    <w:p w14:paraId="43E54B40" w14:textId="77777777" w:rsidR="00972F2D" w:rsidRPr="003778F0" w:rsidRDefault="00972F2D" w:rsidP="00972F2D">
      <w:pPr>
        <w:pStyle w:val="Default"/>
        <w:rPr>
          <w:b/>
          <w:bCs/>
          <w:color w:val="auto"/>
          <w:sz w:val="20"/>
          <w:szCs w:val="20"/>
        </w:rPr>
      </w:pPr>
    </w:p>
    <w:p w14:paraId="4E84A42D" w14:textId="77777777" w:rsidR="00972F2D" w:rsidRPr="003778F0" w:rsidRDefault="00972F2D" w:rsidP="00972F2D">
      <w:pPr>
        <w:pStyle w:val="Default"/>
        <w:rPr>
          <w:b/>
          <w:bCs/>
          <w:color w:val="C00000"/>
          <w:sz w:val="20"/>
          <w:szCs w:val="20"/>
        </w:rPr>
        <w:sectPr w:rsidR="00972F2D" w:rsidRPr="003778F0" w:rsidSect="00337A97">
          <w:pgSz w:w="11909" w:h="16834" w:code="9"/>
          <w:pgMar w:top="4176" w:right="2880" w:bottom="10080" w:left="1728"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pPr>
    </w:p>
    <w:p w14:paraId="519B2897" w14:textId="272B35CA" w:rsidR="00972F2D" w:rsidRPr="00BF2614" w:rsidRDefault="00972F2D" w:rsidP="00972F2D">
      <w:pPr>
        <w:pStyle w:val="Default"/>
        <w:rPr>
          <w:rFonts w:cstheme="minorBidi"/>
          <w:b/>
          <w:bCs/>
          <w:color w:val="CF4A02"/>
          <w:sz w:val="20"/>
          <w:szCs w:val="20"/>
        </w:rPr>
      </w:pPr>
      <w:r w:rsidRPr="003778F0">
        <w:rPr>
          <w:b/>
          <w:bCs/>
          <w:color w:val="CF4A02"/>
          <w:sz w:val="20"/>
          <w:szCs w:val="20"/>
        </w:rPr>
        <w:lastRenderedPageBreak/>
        <w:t>Independent Auditor’s Report</w:t>
      </w:r>
    </w:p>
    <w:p w14:paraId="48710551" w14:textId="77777777" w:rsidR="00972F2D" w:rsidRPr="003778F0" w:rsidRDefault="00972F2D" w:rsidP="00972F2D">
      <w:pPr>
        <w:pStyle w:val="Default"/>
        <w:rPr>
          <w:spacing w:val="-2"/>
          <w:sz w:val="18"/>
          <w:szCs w:val="18"/>
        </w:rPr>
      </w:pPr>
    </w:p>
    <w:p w14:paraId="32E5D3D0" w14:textId="77777777" w:rsidR="00972F2D" w:rsidRPr="003778F0" w:rsidRDefault="00972F2D" w:rsidP="00972F2D">
      <w:pPr>
        <w:pStyle w:val="Default"/>
        <w:rPr>
          <w:spacing w:val="-2"/>
          <w:sz w:val="18"/>
          <w:szCs w:val="18"/>
        </w:rPr>
      </w:pPr>
    </w:p>
    <w:p w14:paraId="35FB8ECE" w14:textId="77777777" w:rsidR="00972F2D" w:rsidRPr="003778F0" w:rsidRDefault="00972F2D" w:rsidP="00972F2D">
      <w:pPr>
        <w:pStyle w:val="Default"/>
        <w:rPr>
          <w:color w:val="CF4A02"/>
          <w:sz w:val="18"/>
          <w:szCs w:val="18"/>
        </w:rPr>
      </w:pPr>
      <w:r w:rsidRPr="003778F0">
        <w:rPr>
          <w:color w:val="CF4A02"/>
          <w:sz w:val="18"/>
          <w:szCs w:val="18"/>
        </w:rPr>
        <w:t>To the Shareholders and the Board of Directors of Chaoprayamahanakorn Public Company Limited</w:t>
      </w:r>
    </w:p>
    <w:p w14:paraId="0EA2502D" w14:textId="77777777" w:rsidR="00972F2D" w:rsidRPr="003778F0" w:rsidRDefault="00972F2D" w:rsidP="00972F2D">
      <w:pPr>
        <w:pStyle w:val="Default"/>
        <w:rPr>
          <w:b/>
          <w:bCs/>
          <w:sz w:val="18"/>
          <w:szCs w:val="18"/>
        </w:rPr>
      </w:pPr>
    </w:p>
    <w:p w14:paraId="03EA91F0" w14:textId="77777777" w:rsidR="00972F2D" w:rsidRPr="003778F0" w:rsidRDefault="00972F2D" w:rsidP="00972F2D">
      <w:pPr>
        <w:pStyle w:val="Default"/>
        <w:rPr>
          <w:b/>
          <w:bCs/>
          <w:sz w:val="18"/>
          <w:szCs w:val="18"/>
        </w:rPr>
      </w:pPr>
    </w:p>
    <w:p w14:paraId="58ED5185" w14:textId="77777777" w:rsidR="00972F2D" w:rsidRPr="003778F0" w:rsidRDefault="00972F2D" w:rsidP="00972F2D">
      <w:pPr>
        <w:pStyle w:val="Default"/>
        <w:jc w:val="thaiDistribute"/>
        <w:rPr>
          <w:b/>
          <w:bCs/>
          <w:color w:val="CF4A02"/>
          <w:sz w:val="18"/>
          <w:szCs w:val="18"/>
        </w:rPr>
      </w:pPr>
      <w:r w:rsidRPr="003778F0">
        <w:rPr>
          <w:b/>
          <w:bCs/>
          <w:color w:val="CF4A02"/>
          <w:sz w:val="18"/>
          <w:szCs w:val="18"/>
        </w:rPr>
        <w:t xml:space="preserve">My opinion </w:t>
      </w:r>
    </w:p>
    <w:p w14:paraId="235D3109" w14:textId="77777777" w:rsidR="00B60CAE" w:rsidRPr="003778F0" w:rsidRDefault="00B60CAE" w:rsidP="00972F2D">
      <w:pPr>
        <w:spacing w:after="0" w:line="240" w:lineRule="auto"/>
        <w:jc w:val="thaiDistribute"/>
        <w:rPr>
          <w:rFonts w:ascii="Arial" w:hAnsi="Arial" w:cs="Arial"/>
          <w:color w:val="000000"/>
          <w:spacing w:val="-2"/>
          <w:sz w:val="18"/>
          <w:szCs w:val="18"/>
        </w:rPr>
      </w:pPr>
    </w:p>
    <w:p w14:paraId="492EF851" w14:textId="77777777" w:rsidR="00B60CAE" w:rsidRPr="003778F0" w:rsidRDefault="00B60CAE" w:rsidP="00972F2D">
      <w:pPr>
        <w:spacing w:after="0" w:line="240" w:lineRule="auto"/>
        <w:jc w:val="thaiDistribute"/>
        <w:rPr>
          <w:rFonts w:ascii="Arial" w:hAnsi="Arial" w:cs="Arial"/>
          <w:color w:val="000000"/>
          <w:spacing w:val="-2"/>
          <w:sz w:val="18"/>
          <w:szCs w:val="18"/>
        </w:rPr>
      </w:pPr>
      <w:r w:rsidRPr="003778F0">
        <w:rPr>
          <w:rFonts w:ascii="Arial" w:hAnsi="Arial" w:cs="Arial"/>
          <w:color w:val="000000"/>
          <w:spacing w:val="-2"/>
          <w:sz w:val="18"/>
          <w:szCs w:val="18"/>
        </w:rPr>
        <w:t xml:space="preserve">In my opinion, the consolidated financial statements and the separate financial statements present fairly, in all material respects, the consolidated financial position of </w:t>
      </w:r>
      <w:r w:rsidRPr="003778F0">
        <w:rPr>
          <w:rFonts w:ascii="Arial" w:hAnsi="Arial" w:cs="Arial"/>
          <w:color w:val="000000"/>
          <w:spacing w:val="-4"/>
          <w:sz w:val="18"/>
          <w:szCs w:val="18"/>
        </w:rPr>
        <w:t xml:space="preserve">Chaoprayamahanakorn Public Company Limited </w:t>
      </w:r>
      <w:r w:rsidRPr="003778F0">
        <w:rPr>
          <w:rFonts w:ascii="Arial" w:hAnsi="Arial" w:cs="Arial"/>
          <w:color w:val="000000"/>
          <w:spacing w:val="-2"/>
          <w:sz w:val="18"/>
          <w:szCs w:val="18"/>
        </w:rPr>
        <w:t xml:space="preserve">(the Company) and its subsidiaries (the Group) and the separate financial position of the Company as at </w:t>
      </w:r>
      <w:r w:rsidR="003778F0" w:rsidRPr="003778F0">
        <w:rPr>
          <w:rFonts w:ascii="Arial" w:hAnsi="Arial" w:cs="Arial"/>
          <w:color w:val="000000"/>
          <w:spacing w:val="-2"/>
          <w:sz w:val="18"/>
          <w:szCs w:val="18"/>
        </w:rPr>
        <w:t>31</w:t>
      </w:r>
      <w:r w:rsidRPr="003778F0">
        <w:rPr>
          <w:rFonts w:ascii="Arial" w:hAnsi="Arial" w:cs="Arial"/>
          <w:color w:val="000000"/>
          <w:spacing w:val="-2"/>
          <w:sz w:val="18"/>
          <w:szCs w:val="18"/>
        </w:rPr>
        <w:t xml:space="preserve"> December </w:t>
      </w:r>
      <w:r w:rsidR="003778F0" w:rsidRPr="003778F0">
        <w:rPr>
          <w:rFonts w:ascii="Arial" w:hAnsi="Arial" w:cs="Arial"/>
          <w:color w:val="000000"/>
          <w:spacing w:val="-2"/>
          <w:sz w:val="18"/>
          <w:szCs w:val="18"/>
        </w:rPr>
        <w:t>202</w:t>
      </w:r>
      <w:r w:rsidR="00160BB7">
        <w:rPr>
          <w:rFonts w:ascii="Arial" w:hAnsi="Arial" w:cs="Arial"/>
          <w:color w:val="000000"/>
          <w:spacing w:val="-2"/>
          <w:sz w:val="18"/>
          <w:szCs w:val="18"/>
        </w:rPr>
        <w:t>1</w:t>
      </w:r>
      <w:r w:rsidRPr="003778F0">
        <w:rPr>
          <w:rFonts w:ascii="Arial" w:hAnsi="Arial" w:cs="Arial"/>
          <w:color w:val="000000"/>
          <w:spacing w:val="-2"/>
          <w:sz w:val="18"/>
          <w:szCs w:val="18"/>
        </w:rPr>
        <w:t>, and its consolidated and separate financial performance and its consolidated and separate cash flows for the year then ended in accordance with Thai Financial Reporting Standards (TFRS).</w:t>
      </w:r>
    </w:p>
    <w:p w14:paraId="29F9114C" w14:textId="77777777" w:rsidR="00972F2D" w:rsidRPr="003778F0" w:rsidRDefault="00972F2D" w:rsidP="00972F2D">
      <w:pPr>
        <w:pStyle w:val="Default"/>
        <w:jc w:val="thaiDistribute"/>
        <w:rPr>
          <w:b/>
          <w:bCs/>
          <w:sz w:val="18"/>
          <w:szCs w:val="18"/>
        </w:rPr>
      </w:pPr>
    </w:p>
    <w:p w14:paraId="53194A3A" w14:textId="77777777" w:rsidR="00972F2D" w:rsidRPr="003778F0" w:rsidRDefault="00972F2D" w:rsidP="00972F2D">
      <w:pPr>
        <w:pStyle w:val="Default"/>
        <w:jc w:val="thaiDistribute"/>
        <w:rPr>
          <w:b/>
          <w:bCs/>
          <w:color w:val="CF4A02"/>
          <w:sz w:val="18"/>
          <w:szCs w:val="18"/>
        </w:rPr>
      </w:pPr>
      <w:r w:rsidRPr="003778F0">
        <w:rPr>
          <w:b/>
          <w:bCs/>
          <w:color w:val="CF4A02"/>
          <w:sz w:val="18"/>
          <w:szCs w:val="18"/>
        </w:rPr>
        <w:t>What I have audited</w:t>
      </w:r>
    </w:p>
    <w:p w14:paraId="0C418710" w14:textId="77777777" w:rsidR="00972F2D" w:rsidRPr="003778F0" w:rsidRDefault="00972F2D" w:rsidP="00972F2D">
      <w:pPr>
        <w:pStyle w:val="Default"/>
        <w:jc w:val="thaiDistribute"/>
        <w:rPr>
          <w:b/>
          <w:bCs/>
          <w:color w:val="C00000"/>
          <w:sz w:val="12"/>
          <w:szCs w:val="12"/>
        </w:rPr>
      </w:pPr>
    </w:p>
    <w:p w14:paraId="48E72B2E" w14:textId="77777777" w:rsidR="00972F2D" w:rsidRPr="003778F0" w:rsidRDefault="00972F2D" w:rsidP="00972F2D">
      <w:pPr>
        <w:pStyle w:val="Default"/>
        <w:jc w:val="thaiDistribute"/>
        <w:rPr>
          <w:sz w:val="18"/>
          <w:szCs w:val="18"/>
        </w:rPr>
      </w:pPr>
      <w:r w:rsidRPr="003778F0">
        <w:rPr>
          <w:sz w:val="18"/>
          <w:szCs w:val="18"/>
        </w:rPr>
        <w:t>The consolidated financial statements and the separate financial statements comprise:</w:t>
      </w:r>
    </w:p>
    <w:p w14:paraId="677070A8" w14:textId="77777777" w:rsidR="00972F2D" w:rsidRPr="003778F0" w:rsidRDefault="00972F2D" w:rsidP="00972F2D">
      <w:pPr>
        <w:pStyle w:val="Default"/>
        <w:jc w:val="thaiDistribute"/>
        <w:rPr>
          <w:sz w:val="12"/>
          <w:szCs w:val="12"/>
        </w:rPr>
      </w:pPr>
    </w:p>
    <w:p w14:paraId="5F9EBAEA" w14:textId="77777777" w:rsidR="00972F2D" w:rsidRPr="003778F0" w:rsidRDefault="00972F2D" w:rsidP="00972F2D">
      <w:pPr>
        <w:pStyle w:val="Default"/>
        <w:numPr>
          <w:ilvl w:val="0"/>
          <w:numId w:val="7"/>
        </w:numPr>
        <w:ind w:left="426" w:hanging="283"/>
        <w:jc w:val="thaiDistribute"/>
        <w:rPr>
          <w:sz w:val="18"/>
          <w:szCs w:val="18"/>
        </w:rPr>
      </w:pPr>
      <w:r w:rsidRPr="003778F0">
        <w:rPr>
          <w:sz w:val="18"/>
          <w:szCs w:val="18"/>
        </w:rPr>
        <w:t xml:space="preserve">the consolidated and separate statements of financial position as at </w:t>
      </w:r>
      <w:r w:rsidR="003778F0" w:rsidRPr="003778F0">
        <w:rPr>
          <w:sz w:val="18"/>
          <w:szCs w:val="18"/>
        </w:rPr>
        <w:t>31</w:t>
      </w:r>
      <w:r w:rsidRPr="003778F0">
        <w:rPr>
          <w:sz w:val="18"/>
          <w:szCs w:val="18"/>
          <w:lang w:val="en-US"/>
        </w:rPr>
        <w:t xml:space="preserve"> December </w:t>
      </w:r>
      <w:r w:rsidR="003778F0" w:rsidRPr="003778F0">
        <w:rPr>
          <w:sz w:val="18"/>
          <w:szCs w:val="18"/>
        </w:rPr>
        <w:t>202</w:t>
      </w:r>
      <w:r w:rsidR="00160BB7">
        <w:rPr>
          <w:sz w:val="18"/>
          <w:szCs w:val="18"/>
        </w:rPr>
        <w:t>1</w:t>
      </w:r>
      <w:r w:rsidRPr="003778F0">
        <w:rPr>
          <w:i/>
          <w:iCs/>
          <w:sz w:val="18"/>
          <w:szCs w:val="18"/>
          <w:lang w:val="en-US"/>
        </w:rPr>
        <w:t>;</w:t>
      </w:r>
    </w:p>
    <w:p w14:paraId="677593B3" w14:textId="77777777" w:rsidR="00972F2D" w:rsidRPr="003778F0" w:rsidRDefault="00972F2D" w:rsidP="00972F2D">
      <w:pPr>
        <w:pStyle w:val="Default"/>
        <w:numPr>
          <w:ilvl w:val="0"/>
          <w:numId w:val="7"/>
        </w:numPr>
        <w:ind w:left="426" w:hanging="283"/>
        <w:jc w:val="thaiDistribute"/>
        <w:rPr>
          <w:sz w:val="18"/>
          <w:szCs w:val="18"/>
        </w:rPr>
      </w:pPr>
      <w:r w:rsidRPr="003778F0">
        <w:rPr>
          <w:sz w:val="18"/>
          <w:szCs w:val="18"/>
        </w:rPr>
        <w:t>the consolidated and separate statements of comprehensive income for the year then ended;</w:t>
      </w:r>
    </w:p>
    <w:p w14:paraId="24B01B10" w14:textId="77777777" w:rsidR="00972F2D" w:rsidRPr="003778F0" w:rsidRDefault="00972F2D" w:rsidP="00972F2D">
      <w:pPr>
        <w:pStyle w:val="Default"/>
        <w:numPr>
          <w:ilvl w:val="0"/>
          <w:numId w:val="7"/>
        </w:numPr>
        <w:ind w:left="426" w:hanging="283"/>
        <w:jc w:val="thaiDistribute"/>
        <w:rPr>
          <w:sz w:val="18"/>
          <w:szCs w:val="18"/>
        </w:rPr>
      </w:pPr>
      <w:r w:rsidRPr="003778F0">
        <w:rPr>
          <w:sz w:val="18"/>
          <w:szCs w:val="18"/>
        </w:rPr>
        <w:t>the consolidated and separate statements of changes in equity for the year then ended;</w:t>
      </w:r>
    </w:p>
    <w:p w14:paraId="130AF0E8" w14:textId="77777777" w:rsidR="00972F2D" w:rsidRPr="003778F0" w:rsidRDefault="00972F2D" w:rsidP="00972F2D">
      <w:pPr>
        <w:pStyle w:val="Default"/>
        <w:numPr>
          <w:ilvl w:val="0"/>
          <w:numId w:val="7"/>
        </w:numPr>
        <w:ind w:left="426" w:hanging="283"/>
        <w:jc w:val="thaiDistribute"/>
        <w:rPr>
          <w:sz w:val="18"/>
          <w:szCs w:val="18"/>
        </w:rPr>
      </w:pPr>
      <w:r w:rsidRPr="003778F0">
        <w:rPr>
          <w:sz w:val="18"/>
          <w:szCs w:val="18"/>
        </w:rPr>
        <w:t>the consolidated and separate statements of cash flows for the year then ended; and</w:t>
      </w:r>
    </w:p>
    <w:p w14:paraId="25C8C1AF" w14:textId="77777777" w:rsidR="00972F2D" w:rsidRPr="003778F0" w:rsidRDefault="00972F2D" w:rsidP="00972F2D">
      <w:pPr>
        <w:pStyle w:val="Default"/>
        <w:numPr>
          <w:ilvl w:val="0"/>
          <w:numId w:val="7"/>
        </w:numPr>
        <w:ind w:left="426" w:hanging="283"/>
        <w:jc w:val="thaiDistribute"/>
        <w:rPr>
          <w:sz w:val="18"/>
          <w:szCs w:val="18"/>
        </w:rPr>
      </w:pPr>
      <w:r w:rsidRPr="003778F0">
        <w:rPr>
          <w:spacing w:val="-4"/>
          <w:sz w:val="18"/>
          <w:szCs w:val="18"/>
        </w:rPr>
        <w:t>the notes to the consolidated and separate financial statements, which include significant</w:t>
      </w:r>
      <w:r w:rsidRPr="003778F0">
        <w:rPr>
          <w:sz w:val="18"/>
          <w:szCs w:val="18"/>
        </w:rPr>
        <w:t xml:space="preserve"> accounting </w:t>
      </w:r>
      <w:r w:rsidR="00B60CAE" w:rsidRPr="003778F0">
        <w:rPr>
          <w:sz w:val="18"/>
          <w:szCs w:val="18"/>
        </w:rPr>
        <w:t xml:space="preserve">policies and other explanatory information. </w:t>
      </w:r>
    </w:p>
    <w:p w14:paraId="21BB2267" w14:textId="77777777" w:rsidR="00972F2D" w:rsidRPr="003778F0" w:rsidRDefault="00972F2D" w:rsidP="00972F2D">
      <w:pPr>
        <w:pStyle w:val="Default"/>
        <w:jc w:val="thaiDistribute"/>
        <w:rPr>
          <w:b/>
          <w:bCs/>
          <w:sz w:val="18"/>
          <w:szCs w:val="18"/>
        </w:rPr>
      </w:pPr>
    </w:p>
    <w:p w14:paraId="23239C5E" w14:textId="77777777" w:rsidR="00972F2D" w:rsidRPr="003778F0" w:rsidRDefault="00972F2D" w:rsidP="00972F2D">
      <w:pPr>
        <w:pStyle w:val="Default"/>
        <w:jc w:val="thaiDistribute"/>
        <w:rPr>
          <w:b/>
          <w:bCs/>
          <w:color w:val="CF4A02"/>
          <w:sz w:val="18"/>
          <w:szCs w:val="18"/>
        </w:rPr>
      </w:pPr>
      <w:r w:rsidRPr="003778F0">
        <w:rPr>
          <w:b/>
          <w:bCs/>
          <w:color w:val="CF4A02"/>
          <w:sz w:val="18"/>
          <w:szCs w:val="18"/>
        </w:rPr>
        <w:t xml:space="preserve">Basis for opinion </w:t>
      </w:r>
    </w:p>
    <w:p w14:paraId="2832788C" w14:textId="77777777" w:rsidR="00972F2D" w:rsidRPr="003778F0" w:rsidRDefault="00972F2D" w:rsidP="00972F2D">
      <w:pPr>
        <w:pStyle w:val="Default"/>
        <w:jc w:val="thaiDistribute"/>
        <w:rPr>
          <w:b/>
          <w:bCs/>
          <w:color w:val="C00000"/>
          <w:sz w:val="12"/>
          <w:szCs w:val="12"/>
        </w:rPr>
      </w:pPr>
    </w:p>
    <w:p w14:paraId="334767C1" w14:textId="77777777" w:rsidR="00972F2D" w:rsidRPr="00BF2614" w:rsidRDefault="00B60CAE" w:rsidP="00B60CAE">
      <w:pPr>
        <w:pStyle w:val="Default"/>
        <w:jc w:val="thaiDistribute"/>
        <w:rPr>
          <w:spacing w:val="-6"/>
          <w:sz w:val="18"/>
          <w:szCs w:val="18"/>
        </w:rPr>
      </w:pPr>
      <w:r w:rsidRPr="003778F0">
        <w:rPr>
          <w:spacing w:val="-4"/>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w:t>
      </w:r>
      <w:r w:rsidRPr="00BF2614">
        <w:rPr>
          <w:spacing w:val="-8"/>
          <w:sz w:val="18"/>
          <w:szCs w:val="18"/>
        </w:rPr>
        <w:t>Professional Accountants issued by the Federation of Accounting Professions that are relevant to my audit of the consolidated</w:t>
      </w:r>
      <w:r w:rsidRPr="003778F0">
        <w:rPr>
          <w:spacing w:val="-4"/>
          <w:sz w:val="18"/>
          <w:szCs w:val="18"/>
        </w:rPr>
        <w:t xml:space="preserve"> and separate financial statements, and I have fulfilled my other ethical responsibilities in accordance with </w:t>
      </w:r>
      <w:r w:rsidRPr="00BF2614">
        <w:rPr>
          <w:spacing w:val="-6"/>
          <w:sz w:val="18"/>
          <w:szCs w:val="18"/>
        </w:rPr>
        <w:t>these requirements. I believe that the audit evidence have obtained is sufficient and appropriate to provide a basis for my opinion.</w:t>
      </w:r>
    </w:p>
    <w:p w14:paraId="5564293C" w14:textId="77777777" w:rsidR="00B60CAE" w:rsidRPr="003778F0" w:rsidRDefault="00B60CAE" w:rsidP="00B60CAE">
      <w:pPr>
        <w:pStyle w:val="Default"/>
        <w:jc w:val="thaiDistribute"/>
        <w:rPr>
          <w:b/>
          <w:bCs/>
          <w:color w:val="C00000"/>
          <w:sz w:val="18"/>
          <w:szCs w:val="18"/>
        </w:rPr>
      </w:pPr>
    </w:p>
    <w:p w14:paraId="7E8EBFA1" w14:textId="77777777" w:rsidR="00972F2D" w:rsidRPr="003778F0" w:rsidRDefault="00972F2D" w:rsidP="00972F2D">
      <w:pPr>
        <w:pStyle w:val="Default"/>
        <w:jc w:val="thaiDistribute"/>
        <w:rPr>
          <w:b/>
          <w:bCs/>
          <w:color w:val="CF4A02"/>
          <w:sz w:val="18"/>
          <w:szCs w:val="18"/>
        </w:rPr>
      </w:pPr>
      <w:r w:rsidRPr="003778F0">
        <w:rPr>
          <w:b/>
          <w:bCs/>
          <w:color w:val="CF4A02"/>
          <w:sz w:val="18"/>
          <w:szCs w:val="18"/>
        </w:rPr>
        <w:t>Key audit matters</w:t>
      </w:r>
    </w:p>
    <w:p w14:paraId="455A85B7" w14:textId="77777777" w:rsidR="00C524BD" w:rsidRPr="003778F0" w:rsidRDefault="00C524BD" w:rsidP="00C524BD">
      <w:pPr>
        <w:pStyle w:val="Default"/>
        <w:jc w:val="thaiDistribute"/>
        <w:rPr>
          <w:b/>
          <w:bCs/>
          <w:color w:val="C00000"/>
          <w:sz w:val="12"/>
          <w:szCs w:val="12"/>
        </w:rPr>
      </w:pPr>
    </w:p>
    <w:p w14:paraId="3CC88BA2" w14:textId="77777777" w:rsidR="00972F2D" w:rsidRPr="003778F0" w:rsidRDefault="00972F2D" w:rsidP="00972F2D">
      <w:pPr>
        <w:pStyle w:val="Default"/>
        <w:jc w:val="thaiDistribute"/>
        <w:rPr>
          <w:spacing w:val="-2"/>
          <w:sz w:val="18"/>
          <w:szCs w:val="18"/>
        </w:rPr>
      </w:pPr>
      <w:r w:rsidRPr="003778F0">
        <w:rPr>
          <w:sz w:val="18"/>
          <w:szCs w:val="1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w:t>
      </w:r>
      <w:r w:rsidRPr="003778F0">
        <w:rPr>
          <w:spacing w:val="-2"/>
          <w:sz w:val="18"/>
          <w:szCs w:val="18"/>
        </w:rPr>
        <w:t xml:space="preserve">a whole, and in forming my opinion thereon, and I do not provide a separate opinion on these matters. </w:t>
      </w:r>
    </w:p>
    <w:p w14:paraId="74A18AA2" w14:textId="77777777" w:rsidR="00972F2D" w:rsidRPr="003778F0" w:rsidRDefault="00972F2D" w:rsidP="00972F2D">
      <w:pPr>
        <w:pStyle w:val="Default"/>
        <w:jc w:val="thaiDistribute"/>
        <w:rPr>
          <w:spacing w:val="-2"/>
          <w:sz w:val="18"/>
          <w:szCs w:val="18"/>
        </w:rPr>
      </w:pPr>
    </w:p>
    <w:p w14:paraId="74505F4F" w14:textId="77777777" w:rsidR="00972F2D" w:rsidRPr="003778F0" w:rsidRDefault="00972F2D" w:rsidP="00972F2D">
      <w:pPr>
        <w:pStyle w:val="Default"/>
        <w:jc w:val="thaiDistribute"/>
        <w:rPr>
          <w:spacing w:val="-2"/>
          <w:sz w:val="18"/>
          <w:szCs w:val="18"/>
        </w:rPr>
        <w:sectPr w:rsidR="00972F2D" w:rsidRPr="003778F0" w:rsidSect="002B0EA2">
          <w:headerReference w:type="default" r:id="rId8"/>
          <w:pgSz w:w="11909" w:h="16834" w:code="9"/>
          <w:pgMar w:top="3139" w:right="720" w:bottom="1584" w:left="1987"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pPr>
    </w:p>
    <w:tbl>
      <w:tblPr>
        <w:tblW w:w="9207" w:type="dxa"/>
        <w:tblInd w:w="108" w:type="dxa"/>
        <w:tblBorders>
          <w:bottom w:val="dotted" w:sz="4" w:space="0" w:color="FFA543"/>
        </w:tblBorders>
        <w:tblLayout w:type="fixed"/>
        <w:tblLook w:val="04A0" w:firstRow="1" w:lastRow="0" w:firstColumn="1" w:lastColumn="0" w:noHBand="0" w:noVBand="1"/>
      </w:tblPr>
      <w:tblGrid>
        <w:gridCol w:w="4698"/>
        <w:gridCol w:w="4509"/>
      </w:tblGrid>
      <w:tr w:rsidR="00972F2D" w:rsidRPr="003778F0" w14:paraId="6DE4C846" w14:textId="77777777" w:rsidTr="00BF2614">
        <w:trPr>
          <w:trHeight w:val="346"/>
        </w:trPr>
        <w:tc>
          <w:tcPr>
            <w:tcW w:w="4698" w:type="dxa"/>
            <w:shd w:val="clear" w:color="auto" w:fill="FFA543"/>
            <w:vAlign w:val="center"/>
          </w:tcPr>
          <w:p w14:paraId="4A6560A5" w14:textId="77777777" w:rsidR="00972F2D" w:rsidRPr="003778F0" w:rsidRDefault="00972F2D" w:rsidP="00BF2614">
            <w:pPr>
              <w:pStyle w:val="Default"/>
              <w:ind w:left="-77" w:right="244"/>
              <w:jc w:val="center"/>
              <w:rPr>
                <w:b/>
                <w:bCs/>
                <w:color w:val="FFFFFF"/>
                <w:sz w:val="18"/>
                <w:szCs w:val="18"/>
              </w:rPr>
            </w:pPr>
            <w:r w:rsidRPr="003778F0">
              <w:rPr>
                <w:b/>
                <w:bCs/>
                <w:color w:val="FFFFFF"/>
                <w:sz w:val="18"/>
                <w:szCs w:val="18"/>
              </w:rPr>
              <w:lastRenderedPageBreak/>
              <w:t>Key audit matter</w:t>
            </w:r>
          </w:p>
        </w:tc>
        <w:tc>
          <w:tcPr>
            <w:tcW w:w="4509" w:type="dxa"/>
            <w:shd w:val="clear" w:color="auto" w:fill="FFA543"/>
            <w:vAlign w:val="center"/>
          </w:tcPr>
          <w:p w14:paraId="2E397907" w14:textId="77777777" w:rsidR="00972F2D" w:rsidRPr="003778F0" w:rsidRDefault="00972F2D" w:rsidP="005F275A">
            <w:pPr>
              <w:pStyle w:val="Default"/>
              <w:jc w:val="center"/>
              <w:rPr>
                <w:b/>
                <w:bCs/>
                <w:color w:val="FFFFFF"/>
                <w:spacing w:val="-3"/>
                <w:sz w:val="18"/>
                <w:szCs w:val="18"/>
              </w:rPr>
            </w:pPr>
            <w:r w:rsidRPr="003778F0">
              <w:rPr>
                <w:b/>
                <w:bCs/>
                <w:color w:val="FFFFFF"/>
                <w:spacing w:val="-3"/>
                <w:sz w:val="18"/>
                <w:szCs w:val="18"/>
              </w:rPr>
              <w:t>How my audit addressed the key audit matter</w:t>
            </w:r>
          </w:p>
        </w:tc>
      </w:tr>
      <w:tr w:rsidR="00972F2D" w:rsidRPr="003778F0" w14:paraId="7DA91BAE" w14:textId="77777777" w:rsidTr="00BF2614">
        <w:tc>
          <w:tcPr>
            <w:tcW w:w="4698" w:type="dxa"/>
            <w:shd w:val="clear" w:color="auto" w:fill="auto"/>
          </w:tcPr>
          <w:p w14:paraId="7CE41140" w14:textId="77777777" w:rsidR="00972F2D" w:rsidRPr="003778F0" w:rsidRDefault="00972F2D" w:rsidP="00FA51ED">
            <w:pPr>
              <w:pStyle w:val="Default"/>
              <w:jc w:val="thaiDistribute"/>
              <w:rPr>
                <w:sz w:val="12"/>
                <w:szCs w:val="12"/>
              </w:rPr>
            </w:pPr>
          </w:p>
          <w:p w14:paraId="5476ACC6" w14:textId="77777777" w:rsidR="00972F2D" w:rsidRPr="003778F0" w:rsidRDefault="00972F2D" w:rsidP="00FA51ED">
            <w:pPr>
              <w:spacing w:after="0" w:line="240" w:lineRule="auto"/>
              <w:ind w:right="-5"/>
              <w:jc w:val="thaiDistribute"/>
              <w:rPr>
                <w:rFonts w:ascii="Arial" w:hAnsi="Arial" w:cs="Arial"/>
                <w:b/>
                <w:bCs/>
                <w:i/>
                <w:iCs/>
                <w:color w:val="000000"/>
                <w:sz w:val="18"/>
                <w:szCs w:val="18"/>
              </w:rPr>
            </w:pPr>
            <w:r w:rsidRPr="003778F0">
              <w:rPr>
                <w:rFonts w:ascii="Arial" w:hAnsi="Arial" w:cs="Arial"/>
                <w:b/>
                <w:bCs/>
                <w:i/>
                <w:iCs/>
                <w:color w:val="000000"/>
                <w:spacing w:val="-8"/>
                <w:sz w:val="18"/>
                <w:szCs w:val="18"/>
              </w:rPr>
              <w:t>Valuation of real estate projects under development</w:t>
            </w:r>
            <w:r w:rsidRPr="003778F0">
              <w:rPr>
                <w:rFonts w:ascii="Arial" w:hAnsi="Arial" w:cs="Arial"/>
                <w:b/>
                <w:bCs/>
                <w:i/>
                <w:iCs/>
                <w:color w:val="000000"/>
                <w:sz w:val="18"/>
                <w:szCs w:val="18"/>
              </w:rPr>
              <w:t xml:space="preserve"> and real estate projects held for development</w:t>
            </w:r>
            <w:r w:rsidR="00337A97" w:rsidRPr="003778F0">
              <w:rPr>
                <w:rFonts w:ascii="Arial" w:hAnsi="Arial" w:cs="Arial"/>
                <w:b/>
                <w:bCs/>
                <w:i/>
                <w:iCs/>
                <w:color w:val="000000"/>
                <w:sz w:val="18"/>
                <w:szCs w:val="18"/>
              </w:rPr>
              <w:t>-</w:t>
            </w:r>
          </w:p>
          <w:p w14:paraId="67CF10C1" w14:textId="77777777" w:rsidR="00972F2D" w:rsidRPr="003778F0" w:rsidRDefault="00972F2D" w:rsidP="00FA51ED">
            <w:pPr>
              <w:pStyle w:val="Default"/>
              <w:ind w:right="244"/>
              <w:jc w:val="thaiDistribute"/>
              <w:rPr>
                <w:b/>
                <w:bCs/>
                <w:i/>
                <w:iCs/>
                <w:color w:val="auto"/>
                <w:sz w:val="12"/>
                <w:szCs w:val="12"/>
              </w:rPr>
            </w:pPr>
          </w:p>
        </w:tc>
        <w:tc>
          <w:tcPr>
            <w:tcW w:w="4509" w:type="dxa"/>
            <w:shd w:val="clear" w:color="auto" w:fill="FAFAFA"/>
          </w:tcPr>
          <w:p w14:paraId="0DC29A60" w14:textId="77777777" w:rsidR="00972F2D" w:rsidRPr="003778F0" w:rsidRDefault="00972F2D" w:rsidP="00FA51ED">
            <w:pPr>
              <w:pStyle w:val="Default"/>
              <w:jc w:val="thaiDistribute"/>
              <w:rPr>
                <w:color w:val="auto"/>
                <w:sz w:val="12"/>
                <w:szCs w:val="12"/>
              </w:rPr>
            </w:pPr>
          </w:p>
        </w:tc>
      </w:tr>
      <w:tr w:rsidR="00972F2D" w:rsidRPr="003778F0" w14:paraId="4614A2FC" w14:textId="77777777" w:rsidTr="00BF2614">
        <w:tc>
          <w:tcPr>
            <w:tcW w:w="4698" w:type="dxa"/>
            <w:shd w:val="clear" w:color="auto" w:fill="auto"/>
          </w:tcPr>
          <w:p w14:paraId="5B97D500" w14:textId="2E4D442B" w:rsidR="00972F2D" w:rsidRPr="003778F0" w:rsidRDefault="00972F2D" w:rsidP="00FA51ED">
            <w:pPr>
              <w:spacing w:after="0" w:line="240" w:lineRule="auto"/>
              <w:jc w:val="both"/>
              <w:rPr>
                <w:rFonts w:ascii="Arial" w:hAnsi="Arial" w:cs="Arial"/>
                <w:color w:val="000000"/>
                <w:spacing w:val="-8"/>
                <w:sz w:val="18"/>
                <w:szCs w:val="18"/>
              </w:rPr>
            </w:pPr>
            <w:r w:rsidRPr="003778F0">
              <w:rPr>
                <w:rFonts w:ascii="Arial" w:hAnsi="Arial" w:cs="Arial"/>
                <w:color w:val="000000"/>
                <w:spacing w:val="-8"/>
                <w:sz w:val="18"/>
                <w:szCs w:val="18"/>
              </w:rPr>
              <w:t xml:space="preserve">Refer to accounting policies Note </w:t>
            </w:r>
            <w:r w:rsidR="00EF3089">
              <w:rPr>
                <w:rFonts w:ascii="Arial" w:hAnsi="Arial" w:cs="Arial"/>
                <w:color w:val="000000"/>
                <w:spacing w:val="-8"/>
                <w:sz w:val="18"/>
                <w:szCs w:val="18"/>
              </w:rPr>
              <w:t>5</w:t>
            </w:r>
            <w:r w:rsidRPr="003778F0">
              <w:rPr>
                <w:rFonts w:ascii="Arial" w:hAnsi="Arial" w:cs="Arial"/>
                <w:color w:val="000000"/>
                <w:spacing w:val="-8"/>
                <w:sz w:val="18"/>
                <w:szCs w:val="18"/>
              </w:rPr>
              <w:t>.</w:t>
            </w:r>
            <w:r w:rsidR="003778F0" w:rsidRPr="003778F0">
              <w:rPr>
                <w:rFonts w:ascii="Arial" w:hAnsi="Arial" w:cs="Arial"/>
                <w:color w:val="000000"/>
                <w:spacing w:val="-8"/>
                <w:sz w:val="18"/>
                <w:szCs w:val="18"/>
              </w:rPr>
              <w:t>4</w:t>
            </w:r>
            <w:r w:rsidRPr="003778F0">
              <w:rPr>
                <w:rFonts w:ascii="Arial" w:hAnsi="Arial" w:cs="Arial"/>
                <w:color w:val="000000"/>
                <w:spacing w:val="-8"/>
                <w:sz w:val="18"/>
                <w:szCs w:val="18"/>
              </w:rPr>
              <w:t xml:space="preserve"> Accounting policy ‘Real estate projects under development and real estate projects held for development’, Note </w:t>
            </w:r>
            <w:r w:rsidR="003778F0" w:rsidRPr="003778F0">
              <w:rPr>
                <w:rFonts w:ascii="Arial" w:hAnsi="Arial" w:cs="Arial"/>
                <w:color w:val="000000"/>
                <w:spacing w:val="-8"/>
                <w:sz w:val="18"/>
                <w:szCs w:val="18"/>
              </w:rPr>
              <w:t>1</w:t>
            </w:r>
            <w:r w:rsidR="004E32D4">
              <w:rPr>
                <w:rFonts w:ascii="Arial" w:hAnsi="Arial" w:cs="Arial"/>
                <w:color w:val="000000"/>
                <w:spacing w:val="-8"/>
                <w:sz w:val="18"/>
                <w:szCs w:val="18"/>
              </w:rPr>
              <w:t>2</w:t>
            </w:r>
            <w:r w:rsidRPr="003778F0">
              <w:rPr>
                <w:rFonts w:ascii="Arial" w:hAnsi="Arial" w:cs="Arial"/>
                <w:color w:val="000000"/>
                <w:spacing w:val="-8"/>
                <w:sz w:val="18"/>
                <w:szCs w:val="18"/>
              </w:rPr>
              <w:t xml:space="preserve"> ‘Real estate projects under development’ and Note </w:t>
            </w:r>
            <w:r w:rsidR="003778F0" w:rsidRPr="003778F0">
              <w:rPr>
                <w:rFonts w:ascii="Arial" w:hAnsi="Arial" w:cs="Arial"/>
                <w:color w:val="000000"/>
                <w:spacing w:val="-8"/>
                <w:sz w:val="18"/>
                <w:szCs w:val="18"/>
              </w:rPr>
              <w:t>1</w:t>
            </w:r>
            <w:r w:rsidR="00EF3089">
              <w:rPr>
                <w:rFonts w:ascii="Arial" w:hAnsi="Arial" w:cs="Arial"/>
                <w:color w:val="000000"/>
                <w:spacing w:val="-8"/>
                <w:sz w:val="18"/>
                <w:szCs w:val="18"/>
              </w:rPr>
              <w:t>7</w:t>
            </w:r>
            <w:r w:rsidRPr="003778F0">
              <w:rPr>
                <w:rFonts w:ascii="Arial" w:hAnsi="Arial" w:cs="Arial"/>
                <w:color w:val="000000"/>
                <w:spacing w:val="-8"/>
                <w:sz w:val="18"/>
                <w:szCs w:val="18"/>
              </w:rPr>
              <w:t xml:space="preserve"> ‘Real estate projects held for development’ to the financial statements.</w:t>
            </w:r>
          </w:p>
          <w:p w14:paraId="6AD34554" w14:textId="77777777" w:rsidR="00972F2D" w:rsidRPr="003778F0" w:rsidRDefault="00972F2D" w:rsidP="00FA51ED">
            <w:pPr>
              <w:spacing w:after="0" w:line="240" w:lineRule="auto"/>
              <w:jc w:val="both"/>
              <w:rPr>
                <w:rFonts w:ascii="Arial" w:hAnsi="Arial" w:cs="Arial"/>
                <w:color w:val="000000"/>
                <w:spacing w:val="-8"/>
                <w:sz w:val="18"/>
                <w:szCs w:val="18"/>
              </w:rPr>
            </w:pPr>
          </w:p>
          <w:p w14:paraId="461789AC" w14:textId="1959A496" w:rsidR="000D07EC" w:rsidRPr="00DB138B" w:rsidRDefault="00972F2D" w:rsidP="00FA51ED">
            <w:pPr>
              <w:spacing w:after="0" w:line="240" w:lineRule="auto"/>
              <w:jc w:val="both"/>
              <w:rPr>
                <w:rFonts w:ascii="Arial" w:hAnsi="Arial" w:cs="Arial"/>
                <w:color w:val="000000"/>
                <w:spacing w:val="-2"/>
                <w:sz w:val="18"/>
                <w:szCs w:val="18"/>
              </w:rPr>
            </w:pPr>
            <w:r w:rsidRPr="003778F0">
              <w:rPr>
                <w:rFonts w:ascii="Arial" w:hAnsi="Arial" w:cs="Arial"/>
                <w:color w:val="000000"/>
                <w:sz w:val="18"/>
                <w:szCs w:val="18"/>
              </w:rPr>
              <w:t xml:space="preserve">As at </w:t>
            </w:r>
            <w:r w:rsidR="003778F0" w:rsidRPr="003778F0">
              <w:rPr>
                <w:rFonts w:ascii="Arial" w:hAnsi="Arial" w:cs="Arial"/>
                <w:color w:val="000000"/>
                <w:sz w:val="18"/>
                <w:szCs w:val="18"/>
              </w:rPr>
              <w:t>31</w:t>
            </w:r>
            <w:r w:rsidRPr="003778F0">
              <w:rPr>
                <w:rFonts w:ascii="Arial" w:hAnsi="Arial" w:cs="Arial"/>
                <w:color w:val="000000"/>
                <w:sz w:val="18"/>
                <w:szCs w:val="18"/>
              </w:rPr>
              <w:t xml:space="preserve"> December </w:t>
            </w:r>
            <w:r w:rsidR="003778F0" w:rsidRPr="003778F0">
              <w:rPr>
                <w:rFonts w:ascii="Arial" w:hAnsi="Arial" w:cs="Arial"/>
                <w:color w:val="000000"/>
                <w:sz w:val="18"/>
                <w:szCs w:val="18"/>
              </w:rPr>
              <w:t>202</w:t>
            </w:r>
            <w:r w:rsidR="00EF3089">
              <w:rPr>
                <w:rFonts w:ascii="Arial" w:hAnsi="Arial" w:cs="Arial"/>
                <w:color w:val="000000"/>
                <w:sz w:val="18"/>
                <w:szCs w:val="18"/>
              </w:rPr>
              <w:t>1</w:t>
            </w:r>
            <w:r w:rsidRPr="003778F0">
              <w:rPr>
                <w:rFonts w:ascii="Arial" w:hAnsi="Arial" w:cs="Arial"/>
                <w:color w:val="000000"/>
                <w:sz w:val="18"/>
                <w:szCs w:val="18"/>
              </w:rPr>
              <w:t xml:space="preserve">, real estate projects under </w:t>
            </w:r>
            <w:r w:rsidRPr="003778F0">
              <w:rPr>
                <w:rFonts w:ascii="Arial" w:hAnsi="Arial" w:cs="Arial"/>
                <w:color w:val="000000"/>
                <w:spacing w:val="-6"/>
                <w:sz w:val="18"/>
                <w:szCs w:val="18"/>
              </w:rPr>
              <w:t>development and real estate projects held for development</w:t>
            </w:r>
            <w:r w:rsidRPr="003778F0">
              <w:rPr>
                <w:rFonts w:ascii="Arial" w:hAnsi="Arial" w:cs="Arial"/>
                <w:color w:val="000000"/>
                <w:sz w:val="18"/>
                <w:szCs w:val="18"/>
              </w:rPr>
              <w:t xml:space="preserve"> </w:t>
            </w:r>
            <w:r w:rsidRPr="003778F0">
              <w:rPr>
                <w:rFonts w:ascii="Arial" w:hAnsi="Arial" w:cs="Arial"/>
                <w:color w:val="000000"/>
                <w:spacing w:val="-6"/>
                <w:sz w:val="18"/>
                <w:szCs w:val="18"/>
              </w:rPr>
              <w:t>were presented in the consolidated and separate statements</w:t>
            </w:r>
            <w:r w:rsidRPr="003778F0">
              <w:rPr>
                <w:rFonts w:ascii="Arial" w:hAnsi="Arial" w:cs="Arial"/>
                <w:color w:val="000000"/>
                <w:sz w:val="18"/>
                <w:szCs w:val="18"/>
              </w:rPr>
              <w:t xml:space="preserve"> of financial position. The total project valuation was Baht </w:t>
            </w:r>
            <w:r w:rsidR="00EF3089">
              <w:rPr>
                <w:rFonts w:ascii="Arial" w:hAnsi="Arial" w:cs="Arial"/>
                <w:color w:val="000000"/>
                <w:sz w:val="18"/>
                <w:szCs w:val="18"/>
              </w:rPr>
              <w:t>3,701</w:t>
            </w:r>
            <w:r w:rsidRPr="003778F0">
              <w:rPr>
                <w:rFonts w:ascii="Arial" w:hAnsi="Arial" w:cs="Arial"/>
                <w:color w:val="000000"/>
                <w:sz w:val="18"/>
                <w:szCs w:val="18"/>
              </w:rPr>
              <w:t xml:space="preserve"> million (representing </w:t>
            </w:r>
            <w:r w:rsidR="00EF3089">
              <w:rPr>
                <w:rFonts w:ascii="Arial" w:hAnsi="Arial" w:cs="Arial"/>
                <w:color w:val="000000"/>
                <w:sz w:val="18"/>
                <w:szCs w:val="18"/>
              </w:rPr>
              <w:t>6</w:t>
            </w:r>
            <w:r w:rsidR="003778F0" w:rsidRPr="003778F0">
              <w:rPr>
                <w:rFonts w:ascii="Arial" w:hAnsi="Arial" w:cs="Arial"/>
                <w:color w:val="000000"/>
                <w:sz w:val="18"/>
                <w:szCs w:val="18"/>
              </w:rPr>
              <w:t>6</w:t>
            </w:r>
            <w:r w:rsidRPr="003778F0">
              <w:rPr>
                <w:rFonts w:ascii="Arial" w:hAnsi="Arial" w:cs="Arial"/>
                <w:color w:val="000000"/>
                <w:sz w:val="18"/>
                <w:szCs w:val="18"/>
              </w:rPr>
              <w:t xml:space="preserve"> percent) and Baht </w:t>
            </w:r>
            <w:r w:rsidR="00FA51ED" w:rsidRPr="003778F0">
              <w:rPr>
                <w:rFonts w:ascii="Arial" w:hAnsi="Arial" w:cs="Arial"/>
                <w:color w:val="000000"/>
                <w:sz w:val="18"/>
                <w:szCs w:val="18"/>
              </w:rPr>
              <w:br/>
            </w:r>
            <w:r w:rsidR="003778F0" w:rsidRPr="003778F0">
              <w:rPr>
                <w:rFonts w:ascii="Arial" w:hAnsi="Arial" w:cs="Arial"/>
                <w:color w:val="000000"/>
                <w:sz w:val="18"/>
                <w:szCs w:val="18"/>
              </w:rPr>
              <w:t>3</w:t>
            </w:r>
            <w:r w:rsidR="002A519E" w:rsidRPr="003778F0">
              <w:rPr>
                <w:rFonts w:ascii="Arial" w:hAnsi="Arial" w:cs="Arial"/>
                <w:color w:val="000000"/>
                <w:sz w:val="18"/>
                <w:szCs w:val="18"/>
              </w:rPr>
              <w:t>,</w:t>
            </w:r>
            <w:r w:rsidR="00EF3089">
              <w:rPr>
                <w:rFonts w:ascii="Arial" w:hAnsi="Arial" w:cs="Arial"/>
                <w:color w:val="000000"/>
                <w:spacing w:val="-2"/>
                <w:sz w:val="18"/>
                <w:szCs w:val="18"/>
              </w:rPr>
              <w:t>241</w:t>
            </w:r>
            <w:r w:rsidRPr="00DB138B">
              <w:rPr>
                <w:rFonts w:ascii="Arial" w:hAnsi="Arial" w:cs="Arial"/>
                <w:color w:val="000000"/>
                <w:spacing w:val="-2"/>
                <w:sz w:val="18"/>
                <w:szCs w:val="18"/>
              </w:rPr>
              <w:t xml:space="preserve"> million (representing </w:t>
            </w:r>
            <w:r w:rsidR="00EF3089">
              <w:rPr>
                <w:rFonts w:ascii="Arial" w:hAnsi="Arial" w:cs="Arial"/>
                <w:color w:val="000000"/>
                <w:spacing w:val="-2"/>
                <w:sz w:val="18"/>
                <w:szCs w:val="18"/>
              </w:rPr>
              <w:t>68</w:t>
            </w:r>
            <w:r w:rsidRPr="00DB138B">
              <w:rPr>
                <w:rFonts w:ascii="Arial" w:hAnsi="Arial" w:cs="Arial"/>
                <w:color w:val="000000"/>
                <w:spacing w:val="-2"/>
                <w:sz w:val="18"/>
                <w:szCs w:val="18"/>
              </w:rPr>
              <w:t xml:space="preserve"> percent) of the total assets </w:t>
            </w:r>
            <w:r w:rsidRPr="00DB138B">
              <w:rPr>
                <w:rFonts w:ascii="Arial" w:hAnsi="Arial" w:cs="Arial"/>
                <w:color w:val="000000"/>
                <w:spacing w:val="-6"/>
                <w:sz w:val="18"/>
                <w:szCs w:val="18"/>
              </w:rPr>
              <w:t>of the Group and the Company. These amounts comprised</w:t>
            </w:r>
            <w:r w:rsidRPr="00DB138B">
              <w:rPr>
                <w:rFonts w:ascii="Arial" w:hAnsi="Arial" w:cs="Arial"/>
                <w:color w:val="000000"/>
                <w:spacing w:val="-2"/>
                <w:sz w:val="18"/>
                <w:szCs w:val="18"/>
              </w:rPr>
              <w:t xml:space="preserve"> ready-to-sell houses in Phase A</w:t>
            </w:r>
            <w:r w:rsidR="00F27FD1" w:rsidRPr="00DB138B">
              <w:rPr>
                <w:rFonts w:ascii="Arial" w:hAnsi="Arial" w:cs="Arial"/>
                <w:color w:val="000000"/>
                <w:spacing w:val="-2"/>
                <w:sz w:val="18"/>
                <w:szCs w:val="18"/>
              </w:rPr>
              <w:t>’s</w:t>
            </w:r>
            <w:r w:rsidRPr="00DB138B">
              <w:rPr>
                <w:rFonts w:ascii="Arial" w:hAnsi="Arial" w:cs="Arial"/>
                <w:color w:val="000000"/>
                <w:spacing w:val="-2"/>
                <w:sz w:val="18"/>
                <w:szCs w:val="18"/>
              </w:rPr>
              <w:t xml:space="preserve"> </w:t>
            </w:r>
            <w:r w:rsidR="00F27FD1" w:rsidRPr="00DB138B">
              <w:rPr>
                <w:rFonts w:ascii="Arial" w:hAnsi="Arial" w:cs="Arial"/>
                <w:color w:val="000000"/>
                <w:spacing w:val="-2"/>
                <w:sz w:val="18"/>
                <w:szCs w:val="18"/>
              </w:rPr>
              <w:t xml:space="preserve">on-hold project </w:t>
            </w:r>
            <w:r w:rsidR="0099093B">
              <w:rPr>
                <w:rFonts w:ascii="Arial" w:hAnsi="Arial" w:cs="Arial"/>
                <w:color w:val="000000"/>
                <w:spacing w:val="-2"/>
                <w:sz w:val="18"/>
                <w:szCs w:val="18"/>
              </w:rPr>
              <w:t xml:space="preserve">and the </w:t>
            </w:r>
            <w:r w:rsidR="0099093B">
              <w:rPr>
                <w:rFonts w:ascii="Arial" w:eastAsia="Arial Unicode MS" w:hAnsi="Arial" w:cs="Arial"/>
                <w:sz w:val="18"/>
                <w:szCs w:val="18"/>
                <w:lang w:val="en-US"/>
              </w:rPr>
              <w:t xml:space="preserve">allowance for devaluation on real estate project </w:t>
            </w:r>
            <w:r w:rsidR="00F27FD1" w:rsidRPr="00DB138B">
              <w:rPr>
                <w:rFonts w:ascii="Arial" w:hAnsi="Arial" w:cs="Arial"/>
                <w:color w:val="000000"/>
                <w:spacing w:val="-2"/>
                <w:sz w:val="18"/>
                <w:szCs w:val="18"/>
              </w:rPr>
              <w:t>of</w:t>
            </w:r>
            <w:r w:rsidRPr="00DB138B">
              <w:rPr>
                <w:rFonts w:ascii="Arial" w:hAnsi="Arial" w:cs="Arial"/>
                <w:color w:val="000000"/>
                <w:spacing w:val="-2"/>
                <w:sz w:val="18"/>
                <w:szCs w:val="18"/>
              </w:rPr>
              <w:t xml:space="preserve"> Baht </w:t>
            </w:r>
            <w:r w:rsidR="003778F0" w:rsidRPr="00DB138B">
              <w:rPr>
                <w:rFonts w:ascii="Arial" w:hAnsi="Arial" w:cs="Arial"/>
                <w:color w:val="000000"/>
                <w:spacing w:val="-2"/>
                <w:sz w:val="18"/>
                <w:szCs w:val="18"/>
              </w:rPr>
              <w:t>15</w:t>
            </w:r>
            <w:r w:rsidR="00EF3089">
              <w:rPr>
                <w:rFonts w:ascii="Arial" w:hAnsi="Arial" w:cs="Arial"/>
                <w:color w:val="000000"/>
                <w:spacing w:val="-2"/>
                <w:sz w:val="18"/>
                <w:szCs w:val="18"/>
              </w:rPr>
              <w:t>9</w:t>
            </w:r>
            <w:r w:rsidRPr="00DB138B">
              <w:rPr>
                <w:rFonts w:ascii="Arial" w:hAnsi="Arial" w:cs="Arial"/>
                <w:color w:val="000000"/>
                <w:spacing w:val="-2"/>
                <w:sz w:val="18"/>
                <w:szCs w:val="18"/>
              </w:rPr>
              <w:t xml:space="preserve"> million</w:t>
            </w:r>
            <w:r w:rsidR="00ED72D9">
              <w:rPr>
                <w:rFonts w:ascii="Arial" w:hAnsi="Arial" w:cs="Arial"/>
                <w:color w:val="000000"/>
                <w:spacing w:val="-2"/>
                <w:sz w:val="18"/>
                <w:szCs w:val="18"/>
              </w:rPr>
              <w:t xml:space="preserve"> and Baht 54 million respectively, </w:t>
            </w:r>
            <w:r w:rsidRPr="00DB138B">
              <w:rPr>
                <w:rFonts w:ascii="Arial" w:hAnsi="Arial" w:cs="Arial"/>
                <w:color w:val="000000"/>
                <w:spacing w:val="-2"/>
                <w:sz w:val="18"/>
                <w:szCs w:val="18"/>
              </w:rPr>
              <w:t xml:space="preserve">presented in real estate projects under development, and houses under construction </w:t>
            </w:r>
            <w:r w:rsidR="00ED72D9">
              <w:rPr>
                <w:rFonts w:ascii="Arial" w:hAnsi="Arial" w:cs="Browallia New"/>
                <w:color w:val="000000"/>
                <w:spacing w:val="-2"/>
                <w:sz w:val="18"/>
                <w:szCs w:val="22"/>
              </w:rPr>
              <w:t xml:space="preserve">and allowance for devaluation of project </w:t>
            </w:r>
            <w:r w:rsidRPr="00DB138B">
              <w:rPr>
                <w:rFonts w:ascii="Arial" w:hAnsi="Arial" w:cs="Arial"/>
                <w:color w:val="000000"/>
                <w:spacing w:val="-2"/>
                <w:sz w:val="18"/>
                <w:szCs w:val="18"/>
              </w:rPr>
              <w:t xml:space="preserve">in Phase B of this project </w:t>
            </w:r>
            <w:r w:rsidR="00F27FD1" w:rsidRPr="00DB138B">
              <w:rPr>
                <w:rFonts w:ascii="Arial" w:hAnsi="Arial" w:cs="Arial"/>
                <w:color w:val="000000"/>
                <w:spacing w:val="-2"/>
                <w:sz w:val="18"/>
                <w:szCs w:val="18"/>
              </w:rPr>
              <w:t xml:space="preserve">of </w:t>
            </w:r>
            <w:r w:rsidRPr="00DB138B">
              <w:rPr>
                <w:rFonts w:ascii="Arial" w:hAnsi="Arial" w:cs="Arial"/>
                <w:color w:val="000000"/>
                <w:spacing w:val="-2"/>
                <w:sz w:val="18"/>
                <w:szCs w:val="18"/>
              </w:rPr>
              <w:t xml:space="preserve">Baht </w:t>
            </w:r>
            <w:r w:rsidR="003778F0" w:rsidRPr="00DB138B">
              <w:rPr>
                <w:rFonts w:ascii="Arial" w:hAnsi="Arial" w:cs="Arial"/>
                <w:color w:val="000000"/>
                <w:spacing w:val="-2"/>
                <w:sz w:val="18"/>
                <w:szCs w:val="18"/>
              </w:rPr>
              <w:t>143</w:t>
            </w:r>
            <w:r w:rsidRPr="00DB138B">
              <w:rPr>
                <w:rFonts w:ascii="Arial" w:hAnsi="Arial" w:cs="Arial"/>
                <w:color w:val="000000"/>
                <w:spacing w:val="-2"/>
                <w:sz w:val="18"/>
                <w:szCs w:val="18"/>
              </w:rPr>
              <w:t xml:space="preserve"> </w:t>
            </w:r>
            <w:r w:rsidR="00ED72D9" w:rsidRPr="00DB138B">
              <w:rPr>
                <w:rFonts w:ascii="Arial" w:hAnsi="Arial" w:cs="Arial"/>
                <w:color w:val="000000"/>
                <w:spacing w:val="-2"/>
                <w:sz w:val="18"/>
                <w:szCs w:val="18"/>
              </w:rPr>
              <w:t xml:space="preserve">million </w:t>
            </w:r>
            <w:r w:rsidR="00ED72D9">
              <w:rPr>
                <w:rFonts w:ascii="Arial" w:hAnsi="Arial" w:cs="Arial"/>
                <w:color w:val="000000"/>
                <w:spacing w:val="-2"/>
                <w:sz w:val="18"/>
                <w:szCs w:val="18"/>
              </w:rPr>
              <w:t>and Baht</w:t>
            </w:r>
            <w:r w:rsidR="00ED72D9" w:rsidRPr="00FA365C">
              <w:rPr>
                <w:rFonts w:ascii="Arial" w:hAnsi="Arial" w:hint="cs"/>
                <w:color w:val="000000"/>
                <w:spacing w:val="-2"/>
                <w:sz w:val="18"/>
                <w:szCs w:val="18"/>
                <w:cs/>
              </w:rPr>
              <w:t xml:space="preserve"> </w:t>
            </w:r>
            <w:r w:rsidR="00ED72D9" w:rsidRPr="00FA365C">
              <w:rPr>
                <w:rFonts w:ascii="Arial" w:hAnsi="Arial"/>
                <w:color w:val="000000"/>
                <w:spacing w:val="-2"/>
                <w:sz w:val="18"/>
                <w:szCs w:val="18"/>
              </w:rPr>
              <w:t xml:space="preserve">37 million respectively </w:t>
            </w:r>
            <w:r w:rsidRPr="00DB138B">
              <w:rPr>
                <w:rFonts w:ascii="Arial" w:hAnsi="Arial" w:cs="Arial"/>
                <w:color w:val="000000"/>
                <w:spacing w:val="-2"/>
                <w:sz w:val="18"/>
                <w:szCs w:val="18"/>
              </w:rPr>
              <w:t>presented in real estate projects held for development.</w:t>
            </w:r>
          </w:p>
          <w:p w14:paraId="10096387" w14:textId="77777777" w:rsidR="00FA214B" w:rsidRPr="003778F0" w:rsidRDefault="00FA214B" w:rsidP="00FA51ED">
            <w:pPr>
              <w:spacing w:after="0" w:line="240" w:lineRule="auto"/>
              <w:jc w:val="both"/>
              <w:rPr>
                <w:rFonts w:ascii="Arial" w:hAnsi="Arial" w:cs="Arial"/>
                <w:color w:val="000000"/>
                <w:spacing w:val="-4"/>
                <w:sz w:val="18"/>
                <w:szCs w:val="18"/>
              </w:rPr>
            </w:pPr>
          </w:p>
          <w:p w14:paraId="3CE41AC9" w14:textId="067699FC" w:rsidR="004D22B4" w:rsidRDefault="000D07EC" w:rsidP="00FA51ED">
            <w:pPr>
              <w:spacing w:after="0" w:line="240" w:lineRule="auto"/>
              <w:jc w:val="both"/>
              <w:rPr>
                <w:rFonts w:ascii="Arial" w:hAnsi="Arial" w:cs="Arial"/>
                <w:color w:val="000000"/>
                <w:spacing w:val="-4"/>
                <w:sz w:val="18"/>
                <w:szCs w:val="18"/>
              </w:rPr>
            </w:pPr>
            <w:r w:rsidRPr="003778F0">
              <w:rPr>
                <w:rFonts w:ascii="Arial" w:hAnsi="Arial" w:cs="Arial"/>
                <w:color w:val="000000"/>
                <w:spacing w:val="-4"/>
                <w:sz w:val="18"/>
                <w:szCs w:val="18"/>
              </w:rPr>
              <w:t xml:space="preserve">During the year </w:t>
            </w:r>
            <w:r w:rsidR="003778F0" w:rsidRPr="003778F0">
              <w:rPr>
                <w:rFonts w:ascii="Arial" w:hAnsi="Arial" w:cs="Arial"/>
                <w:color w:val="000000"/>
                <w:spacing w:val="-4"/>
                <w:sz w:val="18"/>
                <w:szCs w:val="18"/>
              </w:rPr>
              <w:t>202</w:t>
            </w:r>
            <w:r w:rsidR="004D22B4">
              <w:rPr>
                <w:rFonts w:ascii="Arial" w:hAnsi="Arial" w:cs="Arial"/>
                <w:color w:val="000000"/>
                <w:spacing w:val="-4"/>
                <w:sz w:val="18"/>
                <w:szCs w:val="18"/>
              </w:rPr>
              <w:t>1</w:t>
            </w:r>
            <w:r w:rsidRPr="003778F0">
              <w:rPr>
                <w:rFonts w:ascii="Arial" w:hAnsi="Arial" w:cs="Arial"/>
                <w:color w:val="000000"/>
                <w:spacing w:val="-4"/>
                <w:sz w:val="18"/>
                <w:szCs w:val="18"/>
              </w:rPr>
              <w:t xml:space="preserve">, the </w:t>
            </w:r>
            <w:r w:rsidR="00FA214B" w:rsidRPr="003778F0">
              <w:rPr>
                <w:rFonts w:ascii="Arial" w:hAnsi="Arial" w:cs="Arial"/>
                <w:color w:val="000000"/>
                <w:spacing w:val="-4"/>
                <w:sz w:val="18"/>
                <w:szCs w:val="18"/>
              </w:rPr>
              <w:t>C</w:t>
            </w:r>
            <w:r w:rsidRPr="003778F0">
              <w:rPr>
                <w:rFonts w:ascii="Arial" w:hAnsi="Arial" w:cs="Arial"/>
                <w:color w:val="000000"/>
                <w:spacing w:val="-4"/>
                <w:sz w:val="18"/>
                <w:szCs w:val="18"/>
              </w:rPr>
              <w:t xml:space="preserve">ompany </w:t>
            </w:r>
            <w:r w:rsidR="004D22B4">
              <w:rPr>
                <w:rFonts w:ascii="Arial" w:hAnsi="Arial" w:cs="Browallia New"/>
                <w:color w:val="000000"/>
                <w:spacing w:val="-4"/>
                <w:sz w:val="18"/>
                <w:szCs w:val="22"/>
              </w:rPr>
              <w:t>has no additional sales</w:t>
            </w:r>
            <w:r w:rsidR="004D22B4">
              <w:rPr>
                <w:rFonts w:ascii="Arial" w:hAnsi="Arial" w:cs="Arial"/>
                <w:color w:val="000000"/>
                <w:spacing w:val="-4"/>
                <w:sz w:val="18"/>
                <w:szCs w:val="18"/>
              </w:rPr>
              <w:t xml:space="preserve">. However, in the fourth quarter, the Company has partially renovated 3 units to be ready-for-sales with the cost of </w:t>
            </w:r>
            <w:r w:rsidR="004D22B4">
              <w:rPr>
                <w:rFonts w:ascii="Arial" w:hAnsi="Arial" w:cs="Browallia New"/>
                <w:color w:val="000000"/>
                <w:spacing w:val="-4"/>
                <w:sz w:val="18"/>
                <w:szCs w:val="22"/>
              </w:rPr>
              <w:t>Baht 1 million</w:t>
            </w:r>
            <w:r w:rsidR="004D22B4">
              <w:rPr>
                <w:rFonts w:ascii="Arial" w:hAnsi="Arial" w:cs="Arial"/>
                <w:color w:val="000000"/>
                <w:spacing w:val="-4"/>
                <w:sz w:val="18"/>
                <w:szCs w:val="18"/>
              </w:rPr>
              <w:t>.</w:t>
            </w:r>
          </w:p>
          <w:p w14:paraId="3E5674AB" w14:textId="77777777" w:rsidR="00972F2D" w:rsidRPr="003778F0" w:rsidRDefault="00972F2D" w:rsidP="00FA51ED">
            <w:pPr>
              <w:spacing w:after="0" w:line="240" w:lineRule="auto"/>
              <w:jc w:val="both"/>
              <w:rPr>
                <w:rFonts w:ascii="Arial" w:hAnsi="Arial" w:cs="Arial"/>
                <w:color w:val="000000"/>
                <w:sz w:val="18"/>
                <w:szCs w:val="18"/>
              </w:rPr>
            </w:pPr>
          </w:p>
          <w:p w14:paraId="15C6895C" w14:textId="77777777" w:rsidR="00972F2D" w:rsidRPr="003778F0" w:rsidRDefault="00972F2D" w:rsidP="00FA51ED">
            <w:pPr>
              <w:spacing w:after="0" w:line="240" w:lineRule="auto"/>
              <w:jc w:val="both"/>
              <w:rPr>
                <w:rFonts w:ascii="Arial" w:hAnsi="Arial" w:cs="Arial"/>
                <w:color w:val="000000"/>
                <w:sz w:val="18"/>
                <w:szCs w:val="18"/>
              </w:rPr>
            </w:pPr>
            <w:r w:rsidRPr="003778F0">
              <w:rPr>
                <w:rFonts w:ascii="Arial" w:hAnsi="Arial" w:cs="Arial"/>
                <w:color w:val="000000"/>
                <w:spacing w:val="-2"/>
                <w:sz w:val="18"/>
                <w:szCs w:val="18"/>
              </w:rPr>
              <w:t xml:space="preserve">Management estimated </w:t>
            </w:r>
            <w:r w:rsidR="00FA214B" w:rsidRPr="003778F0">
              <w:rPr>
                <w:rFonts w:ascii="Arial" w:hAnsi="Arial" w:cs="Arial"/>
                <w:color w:val="000000"/>
                <w:spacing w:val="-2"/>
                <w:sz w:val="18"/>
                <w:szCs w:val="18"/>
              </w:rPr>
              <w:t xml:space="preserve">the </w:t>
            </w:r>
            <w:r w:rsidRPr="003778F0">
              <w:rPr>
                <w:rFonts w:ascii="Arial" w:hAnsi="Arial" w:cs="Arial"/>
                <w:color w:val="000000"/>
                <w:spacing w:val="-2"/>
                <w:sz w:val="18"/>
                <w:szCs w:val="18"/>
              </w:rPr>
              <w:t>loss by comparing</w:t>
            </w:r>
            <w:r w:rsidRPr="003778F0">
              <w:rPr>
                <w:rFonts w:ascii="Arial" w:hAnsi="Arial" w:cs="Arial"/>
                <w:color w:val="000000"/>
                <w:sz w:val="18"/>
                <w:szCs w:val="18"/>
              </w:rPr>
              <w:t xml:space="preserve"> the net realisable value of the ready-to-sell houses in Phase A with its book value and estimated full loss </w:t>
            </w:r>
            <w:r w:rsidR="00F27FD1" w:rsidRPr="003778F0">
              <w:rPr>
                <w:rFonts w:ascii="Arial" w:hAnsi="Arial" w:cs="Arial"/>
                <w:color w:val="000000"/>
                <w:sz w:val="18"/>
                <w:szCs w:val="18"/>
              </w:rPr>
              <w:t xml:space="preserve">equal to </w:t>
            </w:r>
            <w:r w:rsidRPr="003778F0">
              <w:rPr>
                <w:rFonts w:ascii="Arial" w:hAnsi="Arial" w:cs="Arial"/>
                <w:color w:val="000000"/>
                <w:sz w:val="18"/>
                <w:szCs w:val="18"/>
              </w:rPr>
              <w:t xml:space="preserve">construction </w:t>
            </w:r>
            <w:r w:rsidR="00F27FD1" w:rsidRPr="003778F0">
              <w:rPr>
                <w:rFonts w:ascii="Arial" w:hAnsi="Arial" w:cs="Arial"/>
                <w:color w:val="000000"/>
                <w:sz w:val="18"/>
                <w:szCs w:val="18"/>
              </w:rPr>
              <w:t xml:space="preserve">cost of </w:t>
            </w:r>
            <w:r w:rsidRPr="003778F0">
              <w:rPr>
                <w:rFonts w:ascii="Arial" w:hAnsi="Arial" w:cs="Arial"/>
                <w:color w:val="000000"/>
                <w:sz w:val="18"/>
                <w:szCs w:val="18"/>
              </w:rPr>
              <w:t>Phase B since the project has been suspended. Management has assessed that the amount of the allowance is appropriate.</w:t>
            </w:r>
          </w:p>
          <w:p w14:paraId="7C903B9A" w14:textId="77777777" w:rsidR="00972F2D" w:rsidRPr="003778F0" w:rsidRDefault="00972F2D" w:rsidP="00FA51ED">
            <w:pPr>
              <w:spacing w:after="0" w:line="240" w:lineRule="auto"/>
              <w:jc w:val="both"/>
              <w:rPr>
                <w:rFonts w:ascii="Arial" w:hAnsi="Arial" w:cs="Arial"/>
                <w:color w:val="000000"/>
                <w:spacing w:val="-8"/>
                <w:sz w:val="18"/>
                <w:szCs w:val="18"/>
              </w:rPr>
            </w:pPr>
          </w:p>
          <w:p w14:paraId="444B7117" w14:textId="77777777" w:rsidR="00972F2D" w:rsidRPr="003778F0" w:rsidRDefault="00972F2D" w:rsidP="00FA51ED">
            <w:pPr>
              <w:pStyle w:val="Default"/>
              <w:jc w:val="both"/>
              <w:rPr>
                <w:color w:val="auto"/>
                <w:spacing w:val="-6"/>
                <w:sz w:val="18"/>
                <w:szCs w:val="18"/>
                <w:lang w:bidi="ar-SA"/>
              </w:rPr>
            </w:pPr>
            <w:r w:rsidRPr="003778F0">
              <w:rPr>
                <w:sz w:val="18"/>
                <w:szCs w:val="18"/>
              </w:rPr>
              <w:t xml:space="preserve">I focused on this area because of the high value and significance of real estate projects under development and real estate projects held for development to the </w:t>
            </w:r>
            <w:r w:rsidRPr="003778F0">
              <w:rPr>
                <w:spacing w:val="-8"/>
                <w:sz w:val="18"/>
                <w:szCs w:val="18"/>
              </w:rPr>
              <w:t>consolidated and separate financial statements. Management</w:t>
            </w:r>
            <w:r w:rsidRPr="003778F0">
              <w:rPr>
                <w:spacing w:val="-6"/>
                <w:sz w:val="18"/>
                <w:szCs w:val="18"/>
              </w:rPr>
              <w:t xml:space="preserve"> made judgements</w:t>
            </w:r>
            <w:r w:rsidRPr="003778F0">
              <w:rPr>
                <w:sz w:val="18"/>
                <w:szCs w:val="18"/>
              </w:rPr>
              <w:t xml:space="preserve"> </w:t>
            </w:r>
            <w:r w:rsidRPr="003778F0">
              <w:rPr>
                <w:spacing w:val="-6"/>
                <w:sz w:val="18"/>
                <w:szCs w:val="18"/>
              </w:rPr>
              <w:t>in setting the appropriate allowance for devaluation taking into consideration the net realisable value of selling and developing such projects.</w:t>
            </w:r>
          </w:p>
          <w:p w14:paraId="1D3E59CC" w14:textId="77777777" w:rsidR="00972F2D" w:rsidRPr="003778F0" w:rsidRDefault="00972F2D" w:rsidP="00FA51ED">
            <w:pPr>
              <w:pStyle w:val="Default"/>
              <w:jc w:val="both"/>
              <w:rPr>
                <w:color w:val="FFA543"/>
                <w:spacing w:val="-4"/>
                <w:sz w:val="18"/>
                <w:szCs w:val="18"/>
              </w:rPr>
            </w:pPr>
          </w:p>
        </w:tc>
        <w:tc>
          <w:tcPr>
            <w:tcW w:w="4509" w:type="dxa"/>
            <w:shd w:val="clear" w:color="auto" w:fill="FAFAFA"/>
          </w:tcPr>
          <w:p w14:paraId="7C07A3CC" w14:textId="77777777" w:rsidR="00972F2D" w:rsidRPr="003778F0" w:rsidRDefault="00972F2D" w:rsidP="00FA51ED">
            <w:pPr>
              <w:pStyle w:val="ListParagraph"/>
              <w:spacing w:after="0" w:line="240" w:lineRule="auto"/>
              <w:ind w:left="0"/>
              <w:jc w:val="thaiDistribute"/>
              <w:rPr>
                <w:rFonts w:ascii="Arial" w:hAnsi="Arial" w:cs="Arial"/>
                <w:color w:val="000000"/>
                <w:spacing w:val="-4"/>
                <w:sz w:val="18"/>
                <w:szCs w:val="18"/>
              </w:rPr>
            </w:pPr>
            <w:r w:rsidRPr="003778F0">
              <w:rPr>
                <w:rFonts w:ascii="Arial" w:hAnsi="Arial" w:cs="Arial"/>
                <w:color w:val="000000"/>
                <w:spacing w:val="-4"/>
                <w:sz w:val="18"/>
                <w:szCs w:val="18"/>
              </w:rPr>
              <w:t>I evaluated management’s assessment methods of the real estate projects under development and real estate projects held for development valuation by:</w:t>
            </w:r>
          </w:p>
          <w:p w14:paraId="4C23CE42" w14:textId="77777777" w:rsidR="00972F2D" w:rsidRPr="003778F0" w:rsidRDefault="00972F2D" w:rsidP="00FA51ED">
            <w:pPr>
              <w:spacing w:after="0" w:line="240" w:lineRule="auto"/>
              <w:jc w:val="thaiDistribute"/>
              <w:rPr>
                <w:rFonts w:ascii="Arial" w:hAnsi="Arial" w:cs="Arial"/>
                <w:color w:val="000000"/>
                <w:sz w:val="18"/>
                <w:szCs w:val="18"/>
              </w:rPr>
            </w:pPr>
          </w:p>
          <w:p w14:paraId="14AC8B47" w14:textId="77777777" w:rsidR="00972F2D" w:rsidRPr="003778F0" w:rsidRDefault="002C6BA4" w:rsidP="00FA51ED">
            <w:pPr>
              <w:pStyle w:val="ListParagraph"/>
              <w:numPr>
                <w:ilvl w:val="0"/>
                <w:numId w:val="9"/>
              </w:numPr>
              <w:spacing w:after="0" w:line="240" w:lineRule="auto"/>
              <w:ind w:left="288" w:hanging="288"/>
              <w:jc w:val="thaiDistribute"/>
              <w:rPr>
                <w:rFonts w:ascii="Arial" w:hAnsi="Arial" w:cs="Arial"/>
                <w:color w:val="000000"/>
                <w:sz w:val="18"/>
                <w:szCs w:val="18"/>
              </w:rPr>
            </w:pPr>
            <w:r w:rsidRPr="003778F0">
              <w:rPr>
                <w:rFonts w:ascii="Arial" w:hAnsi="Arial" w:cs="Arial"/>
                <w:color w:val="000000"/>
                <w:sz w:val="18"/>
                <w:szCs w:val="22"/>
              </w:rPr>
              <w:t>v</w:t>
            </w:r>
            <w:r w:rsidR="00972F2D" w:rsidRPr="003778F0">
              <w:rPr>
                <w:rFonts w:ascii="Arial" w:hAnsi="Arial" w:cs="Arial"/>
                <w:color w:val="000000"/>
                <w:sz w:val="18"/>
                <w:szCs w:val="18"/>
              </w:rPr>
              <w:t xml:space="preserve">isiting </w:t>
            </w:r>
            <w:r w:rsidR="00972F2D" w:rsidRPr="003778F0">
              <w:rPr>
                <w:rFonts w:ascii="Arial" w:hAnsi="Arial" w:cs="Arial"/>
                <w:color w:val="000000"/>
                <w:spacing w:val="-4"/>
                <w:sz w:val="18"/>
                <w:szCs w:val="18"/>
              </w:rPr>
              <w:t xml:space="preserve">sites of the ready-to-sell houses in Phase A and houses under construction in Phase B of the </w:t>
            </w:r>
            <w:r w:rsidR="004310E9" w:rsidRPr="003778F0">
              <w:rPr>
                <w:rFonts w:ascii="Arial" w:hAnsi="Arial" w:cs="Arial"/>
                <w:color w:val="000000"/>
                <w:spacing w:val="-4"/>
                <w:sz w:val="18"/>
                <w:szCs w:val="18"/>
              </w:rPr>
              <w:br/>
            </w:r>
            <w:r w:rsidR="00972F2D" w:rsidRPr="003778F0">
              <w:rPr>
                <w:rFonts w:ascii="Arial" w:hAnsi="Arial" w:cs="Arial"/>
                <w:color w:val="000000"/>
                <w:spacing w:val="-4"/>
                <w:sz w:val="18"/>
                <w:szCs w:val="18"/>
              </w:rPr>
              <w:t>on-hold housing project to assess the condition of the projects,</w:t>
            </w:r>
          </w:p>
          <w:p w14:paraId="3A67D957" w14:textId="77777777" w:rsidR="00972F2D" w:rsidRPr="003778F0" w:rsidRDefault="00972F2D" w:rsidP="00FA51ED">
            <w:pPr>
              <w:pStyle w:val="ListParagraph"/>
              <w:spacing w:after="0" w:line="240" w:lineRule="auto"/>
              <w:ind w:left="288"/>
              <w:jc w:val="thaiDistribute"/>
              <w:rPr>
                <w:rFonts w:ascii="Arial" w:hAnsi="Arial" w:cs="Arial"/>
                <w:color w:val="000000"/>
                <w:sz w:val="18"/>
                <w:szCs w:val="18"/>
              </w:rPr>
            </w:pPr>
          </w:p>
          <w:p w14:paraId="3D09C170" w14:textId="77777777" w:rsidR="00972F2D" w:rsidRPr="003778F0" w:rsidRDefault="002C6BA4" w:rsidP="00FA51ED">
            <w:pPr>
              <w:pStyle w:val="ListParagraph"/>
              <w:numPr>
                <w:ilvl w:val="0"/>
                <w:numId w:val="9"/>
              </w:numPr>
              <w:spacing w:after="0" w:line="240" w:lineRule="auto"/>
              <w:ind w:left="288" w:hanging="288"/>
              <w:jc w:val="thaiDistribute"/>
              <w:rPr>
                <w:rFonts w:ascii="Arial" w:hAnsi="Arial" w:cs="Arial"/>
                <w:color w:val="000000"/>
                <w:sz w:val="18"/>
                <w:szCs w:val="18"/>
              </w:rPr>
            </w:pPr>
            <w:r w:rsidRPr="00BF2614">
              <w:rPr>
                <w:rFonts w:ascii="Arial" w:hAnsi="Arial" w:cs="Arial"/>
                <w:color w:val="000000"/>
                <w:spacing w:val="-4"/>
                <w:sz w:val="18"/>
                <w:szCs w:val="18"/>
              </w:rPr>
              <w:t>i</w:t>
            </w:r>
            <w:r w:rsidR="00972F2D" w:rsidRPr="00BF2614">
              <w:rPr>
                <w:rFonts w:ascii="Arial" w:hAnsi="Arial" w:cs="Arial"/>
                <w:color w:val="000000"/>
                <w:spacing w:val="-4"/>
                <w:sz w:val="18"/>
                <w:szCs w:val="18"/>
              </w:rPr>
              <w:t>nquiring management about selling plan for houses</w:t>
            </w:r>
            <w:r w:rsidR="00972F2D" w:rsidRPr="003778F0">
              <w:rPr>
                <w:rFonts w:ascii="Arial" w:hAnsi="Arial" w:cs="Arial"/>
                <w:color w:val="000000"/>
                <w:sz w:val="18"/>
                <w:szCs w:val="18"/>
              </w:rPr>
              <w:t xml:space="preserve"> </w:t>
            </w:r>
            <w:r w:rsidR="00F27FD1" w:rsidRPr="003778F0">
              <w:rPr>
                <w:rFonts w:ascii="Arial" w:hAnsi="Arial" w:cs="Arial"/>
                <w:color w:val="000000"/>
                <w:sz w:val="18"/>
                <w:szCs w:val="18"/>
              </w:rPr>
              <w:t xml:space="preserve">in </w:t>
            </w:r>
            <w:r w:rsidR="00972F2D" w:rsidRPr="003778F0">
              <w:rPr>
                <w:rFonts w:ascii="Arial" w:hAnsi="Arial" w:cs="Arial"/>
                <w:color w:val="000000"/>
                <w:sz w:val="18"/>
                <w:szCs w:val="18"/>
              </w:rPr>
              <w:t xml:space="preserve">Phase A and construction plan </w:t>
            </w:r>
            <w:r w:rsidR="00F27FD1" w:rsidRPr="003778F0">
              <w:rPr>
                <w:rFonts w:ascii="Arial" w:hAnsi="Arial" w:cs="Arial"/>
                <w:color w:val="000000"/>
                <w:sz w:val="18"/>
                <w:szCs w:val="18"/>
              </w:rPr>
              <w:t>of</w:t>
            </w:r>
            <w:r w:rsidR="00972F2D" w:rsidRPr="003778F0">
              <w:rPr>
                <w:rFonts w:ascii="Arial" w:hAnsi="Arial" w:cs="Arial"/>
                <w:color w:val="000000"/>
                <w:sz w:val="18"/>
                <w:szCs w:val="18"/>
              </w:rPr>
              <w:t xml:space="preserve"> Phase B,</w:t>
            </w:r>
          </w:p>
          <w:p w14:paraId="3A4EAF91" w14:textId="77777777" w:rsidR="00972F2D" w:rsidRPr="003778F0" w:rsidRDefault="00972F2D" w:rsidP="00FA51ED">
            <w:pPr>
              <w:pStyle w:val="ListParagraph"/>
              <w:spacing w:after="0" w:line="240" w:lineRule="auto"/>
              <w:ind w:left="288"/>
              <w:jc w:val="thaiDistribute"/>
              <w:rPr>
                <w:rFonts w:ascii="Arial" w:hAnsi="Arial" w:cs="Arial"/>
                <w:color w:val="000000"/>
                <w:sz w:val="18"/>
                <w:szCs w:val="18"/>
              </w:rPr>
            </w:pPr>
          </w:p>
          <w:p w14:paraId="77B22B42" w14:textId="77777777" w:rsidR="00972F2D" w:rsidRPr="00BF2614" w:rsidRDefault="002C6BA4" w:rsidP="00FA51ED">
            <w:pPr>
              <w:numPr>
                <w:ilvl w:val="0"/>
                <w:numId w:val="9"/>
              </w:numPr>
              <w:spacing w:after="0" w:line="240" w:lineRule="auto"/>
              <w:ind w:left="258" w:hanging="258"/>
              <w:jc w:val="thaiDistribute"/>
              <w:rPr>
                <w:rFonts w:ascii="Arial" w:hAnsi="Arial" w:cs="Arial"/>
                <w:color w:val="000000"/>
                <w:spacing w:val="-6"/>
                <w:sz w:val="18"/>
                <w:szCs w:val="18"/>
              </w:rPr>
            </w:pPr>
            <w:r w:rsidRPr="003778F0">
              <w:rPr>
                <w:rFonts w:ascii="Arial" w:hAnsi="Arial" w:cs="Arial"/>
                <w:color w:val="000000"/>
                <w:spacing w:val="-6"/>
                <w:sz w:val="18"/>
                <w:szCs w:val="18"/>
              </w:rPr>
              <w:t>c</w:t>
            </w:r>
            <w:r w:rsidR="00972F2D" w:rsidRPr="003778F0">
              <w:rPr>
                <w:rFonts w:ascii="Arial" w:hAnsi="Arial" w:cs="Arial"/>
                <w:color w:val="000000"/>
                <w:spacing w:val="-6"/>
                <w:sz w:val="18"/>
                <w:szCs w:val="18"/>
              </w:rPr>
              <w:t>hallenging management on the source of information</w:t>
            </w:r>
            <w:r w:rsidR="00972F2D" w:rsidRPr="003778F0">
              <w:rPr>
                <w:rFonts w:ascii="Arial" w:hAnsi="Arial" w:cs="Arial"/>
                <w:color w:val="000000"/>
                <w:spacing w:val="-4"/>
                <w:sz w:val="18"/>
                <w:szCs w:val="18"/>
              </w:rPr>
              <w:t xml:space="preserve"> </w:t>
            </w:r>
            <w:r w:rsidR="00972F2D" w:rsidRPr="003778F0">
              <w:rPr>
                <w:rFonts w:ascii="Arial" w:hAnsi="Arial" w:cs="Arial"/>
                <w:color w:val="000000"/>
                <w:spacing w:val="-6"/>
                <w:sz w:val="18"/>
                <w:szCs w:val="18"/>
              </w:rPr>
              <w:t xml:space="preserve">used to determine the net realisable value of real </w:t>
            </w:r>
            <w:r w:rsidR="00972F2D" w:rsidRPr="00BF2614">
              <w:rPr>
                <w:rFonts w:ascii="Arial" w:hAnsi="Arial" w:cs="Arial"/>
                <w:color w:val="000000"/>
                <w:spacing w:val="-6"/>
                <w:sz w:val="18"/>
                <w:szCs w:val="18"/>
              </w:rPr>
              <w:t>estate projects of the ready-to-sell houses in Phase A,</w:t>
            </w:r>
          </w:p>
          <w:p w14:paraId="09327E2A" w14:textId="77777777" w:rsidR="00972F2D" w:rsidRPr="003778F0" w:rsidRDefault="00972F2D" w:rsidP="00FA51ED">
            <w:pPr>
              <w:spacing w:after="0" w:line="240" w:lineRule="auto"/>
              <w:ind w:left="258"/>
              <w:jc w:val="thaiDistribute"/>
              <w:rPr>
                <w:rFonts w:ascii="Arial" w:hAnsi="Arial" w:cs="Arial"/>
                <w:color w:val="000000"/>
                <w:sz w:val="18"/>
                <w:szCs w:val="18"/>
              </w:rPr>
            </w:pPr>
          </w:p>
          <w:p w14:paraId="711EB60C" w14:textId="77777777" w:rsidR="00972F2D" w:rsidRPr="003778F0" w:rsidRDefault="002C6BA4" w:rsidP="00FA51ED">
            <w:pPr>
              <w:numPr>
                <w:ilvl w:val="0"/>
                <w:numId w:val="9"/>
              </w:numPr>
              <w:spacing w:after="0" w:line="240" w:lineRule="auto"/>
              <w:ind w:left="258" w:hanging="258"/>
              <w:jc w:val="thaiDistribute"/>
              <w:rPr>
                <w:rFonts w:ascii="Arial" w:hAnsi="Arial" w:cs="Arial"/>
                <w:color w:val="000000"/>
                <w:sz w:val="18"/>
                <w:szCs w:val="18"/>
              </w:rPr>
            </w:pPr>
            <w:r w:rsidRPr="00BF2614">
              <w:rPr>
                <w:rFonts w:ascii="Arial" w:hAnsi="Arial" w:cs="Arial"/>
                <w:color w:val="000000"/>
                <w:spacing w:val="-4"/>
                <w:sz w:val="18"/>
                <w:szCs w:val="18"/>
              </w:rPr>
              <w:t>e</w:t>
            </w:r>
            <w:r w:rsidR="00972F2D" w:rsidRPr="00BF2614">
              <w:rPr>
                <w:rFonts w:ascii="Arial" w:hAnsi="Arial" w:cs="Arial"/>
                <w:color w:val="000000"/>
                <w:spacing w:val="-4"/>
                <w:sz w:val="18"/>
                <w:szCs w:val="18"/>
              </w:rPr>
              <w:t>valuating the method and testing appropriateness</w:t>
            </w:r>
            <w:r w:rsidR="00972F2D" w:rsidRPr="003778F0">
              <w:rPr>
                <w:rFonts w:ascii="Arial" w:hAnsi="Arial" w:cs="Arial"/>
                <w:color w:val="000000"/>
                <w:sz w:val="18"/>
                <w:szCs w:val="18"/>
              </w:rPr>
              <w:t xml:space="preserve"> </w:t>
            </w:r>
            <w:r w:rsidR="00972F2D" w:rsidRPr="003778F0">
              <w:rPr>
                <w:rFonts w:ascii="Arial" w:hAnsi="Arial" w:cs="Arial"/>
                <w:color w:val="000000"/>
                <w:spacing w:val="-6"/>
                <w:sz w:val="18"/>
                <w:szCs w:val="18"/>
              </w:rPr>
              <w:t>of the source of information used for the management’s</w:t>
            </w:r>
            <w:r w:rsidR="00972F2D" w:rsidRPr="003778F0">
              <w:rPr>
                <w:rFonts w:ascii="Arial" w:hAnsi="Arial" w:cs="Arial"/>
                <w:color w:val="000000"/>
                <w:sz w:val="18"/>
                <w:szCs w:val="18"/>
              </w:rPr>
              <w:t xml:space="preserve"> </w:t>
            </w:r>
            <w:r w:rsidR="00972F2D" w:rsidRPr="00BF2614">
              <w:rPr>
                <w:rFonts w:ascii="Arial" w:hAnsi="Arial" w:cs="Arial"/>
                <w:color w:val="000000"/>
                <w:spacing w:val="-4"/>
                <w:sz w:val="18"/>
                <w:szCs w:val="18"/>
              </w:rPr>
              <w:t>assessment of the market value of the ready-to-sell</w:t>
            </w:r>
            <w:r w:rsidR="00972F2D" w:rsidRPr="003778F0">
              <w:rPr>
                <w:rFonts w:ascii="Arial" w:hAnsi="Arial" w:cs="Arial"/>
                <w:color w:val="000000"/>
                <w:sz w:val="18"/>
                <w:szCs w:val="18"/>
              </w:rPr>
              <w:t xml:space="preserve"> houses in Phase A by examining land appraisal price with the department of lands and the nearby market area and price quotations,</w:t>
            </w:r>
          </w:p>
          <w:p w14:paraId="423ACB51" w14:textId="77777777" w:rsidR="00972F2D" w:rsidRPr="003778F0" w:rsidRDefault="00972F2D" w:rsidP="00FA51ED">
            <w:pPr>
              <w:spacing w:after="0" w:line="240" w:lineRule="auto"/>
              <w:ind w:left="258"/>
              <w:jc w:val="thaiDistribute"/>
              <w:rPr>
                <w:rFonts w:ascii="Arial" w:hAnsi="Arial" w:cs="Arial"/>
                <w:color w:val="000000"/>
                <w:spacing w:val="-8"/>
                <w:sz w:val="18"/>
                <w:szCs w:val="18"/>
              </w:rPr>
            </w:pPr>
          </w:p>
          <w:p w14:paraId="6496BE10" w14:textId="77777777" w:rsidR="00972F2D" w:rsidRPr="003778F0" w:rsidRDefault="002C6BA4" w:rsidP="00FA51ED">
            <w:pPr>
              <w:numPr>
                <w:ilvl w:val="0"/>
                <w:numId w:val="9"/>
              </w:numPr>
              <w:spacing w:after="0" w:line="240" w:lineRule="auto"/>
              <w:ind w:left="258" w:hanging="258"/>
              <w:jc w:val="thaiDistribute"/>
              <w:rPr>
                <w:rFonts w:ascii="Arial" w:hAnsi="Arial" w:cs="Arial"/>
                <w:color w:val="000000"/>
                <w:sz w:val="18"/>
                <w:szCs w:val="18"/>
              </w:rPr>
            </w:pPr>
            <w:r w:rsidRPr="00BF2614">
              <w:rPr>
                <w:rFonts w:ascii="Arial" w:hAnsi="Arial" w:cs="Arial"/>
                <w:color w:val="000000"/>
                <w:spacing w:val="-8"/>
                <w:sz w:val="18"/>
                <w:szCs w:val="18"/>
              </w:rPr>
              <w:t>c</w:t>
            </w:r>
            <w:r w:rsidR="00972F2D" w:rsidRPr="00BF2614">
              <w:rPr>
                <w:rFonts w:ascii="Arial" w:hAnsi="Arial" w:cs="Arial"/>
                <w:color w:val="000000"/>
                <w:spacing w:val="-8"/>
                <w:sz w:val="18"/>
                <w:szCs w:val="18"/>
              </w:rPr>
              <w:t>omparing the net estimated cash inflows from selling</w:t>
            </w:r>
            <w:r w:rsidR="00972F2D" w:rsidRPr="003778F0">
              <w:rPr>
                <w:rFonts w:ascii="Arial" w:hAnsi="Arial" w:cs="Arial"/>
                <w:color w:val="000000"/>
                <w:sz w:val="18"/>
                <w:szCs w:val="18"/>
              </w:rPr>
              <w:t xml:space="preserve"> </w:t>
            </w:r>
            <w:r w:rsidR="00972F2D" w:rsidRPr="003778F0">
              <w:rPr>
                <w:rFonts w:ascii="Arial" w:hAnsi="Arial" w:cs="Arial"/>
                <w:color w:val="000000"/>
                <w:spacing w:val="-8"/>
                <w:sz w:val="18"/>
                <w:szCs w:val="18"/>
              </w:rPr>
              <w:t>houses in Phase A (net with expected selling expenses)</w:t>
            </w:r>
            <w:r w:rsidR="00F27FD1" w:rsidRPr="003778F0">
              <w:rPr>
                <w:rFonts w:ascii="Arial" w:hAnsi="Arial" w:cs="Arial"/>
                <w:color w:val="000000"/>
                <w:spacing w:val="-8"/>
                <w:sz w:val="18"/>
                <w:szCs w:val="18"/>
              </w:rPr>
              <w:t xml:space="preserve"> </w:t>
            </w:r>
            <w:r w:rsidR="00972F2D" w:rsidRPr="003778F0">
              <w:rPr>
                <w:rFonts w:ascii="Arial" w:hAnsi="Arial" w:cs="Arial"/>
                <w:color w:val="000000"/>
                <w:sz w:val="18"/>
                <w:szCs w:val="18"/>
              </w:rPr>
              <w:t>and</w:t>
            </w:r>
            <w:r w:rsidR="00972F2D" w:rsidRPr="003778F0">
              <w:rPr>
                <w:rFonts w:ascii="Arial" w:hAnsi="Arial" w:cs="Arial"/>
                <w:color w:val="000000"/>
                <w:sz w:val="18"/>
                <w:szCs w:val="18"/>
                <w:cs/>
              </w:rPr>
              <w:t xml:space="preserve"> </w:t>
            </w:r>
            <w:r w:rsidR="00972F2D" w:rsidRPr="003778F0">
              <w:rPr>
                <w:rFonts w:ascii="Arial" w:hAnsi="Arial" w:cs="Arial"/>
                <w:color w:val="000000"/>
                <w:sz w:val="18"/>
                <w:szCs w:val="18"/>
              </w:rPr>
              <w:t xml:space="preserve">the book value and </w:t>
            </w:r>
          </w:p>
          <w:p w14:paraId="06064B46" w14:textId="77777777" w:rsidR="00972F2D" w:rsidRPr="003778F0" w:rsidRDefault="00972F2D" w:rsidP="00FA51ED">
            <w:pPr>
              <w:spacing w:after="0" w:line="240" w:lineRule="auto"/>
              <w:ind w:left="258"/>
              <w:jc w:val="thaiDistribute"/>
              <w:rPr>
                <w:rFonts w:ascii="Arial" w:hAnsi="Arial" w:cs="Arial"/>
                <w:color w:val="000000"/>
                <w:spacing w:val="-8"/>
                <w:sz w:val="18"/>
                <w:szCs w:val="18"/>
              </w:rPr>
            </w:pPr>
          </w:p>
          <w:p w14:paraId="3A827FA4" w14:textId="77777777" w:rsidR="00972F2D" w:rsidRPr="003778F0" w:rsidRDefault="002C6BA4" w:rsidP="00FA51ED">
            <w:pPr>
              <w:numPr>
                <w:ilvl w:val="0"/>
                <w:numId w:val="9"/>
              </w:numPr>
              <w:spacing w:after="0" w:line="240" w:lineRule="auto"/>
              <w:ind w:left="258" w:hanging="258"/>
              <w:jc w:val="thaiDistribute"/>
              <w:rPr>
                <w:rFonts w:ascii="Arial" w:hAnsi="Arial" w:cs="Arial"/>
                <w:color w:val="000000"/>
                <w:sz w:val="18"/>
                <w:szCs w:val="18"/>
              </w:rPr>
            </w:pPr>
            <w:r w:rsidRPr="003778F0">
              <w:rPr>
                <w:rFonts w:ascii="Arial" w:hAnsi="Arial" w:cs="Arial"/>
                <w:color w:val="000000"/>
                <w:sz w:val="18"/>
                <w:szCs w:val="18"/>
              </w:rPr>
              <w:t>t</w:t>
            </w:r>
            <w:r w:rsidR="00972F2D" w:rsidRPr="003778F0">
              <w:rPr>
                <w:rFonts w:ascii="Arial" w:hAnsi="Arial" w:cs="Arial"/>
                <w:color w:val="000000"/>
                <w:sz w:val="18"/>
                <w:szCs w:val="18"/>
              </w:rPr>
              <w:t xml:space="preserve">esting the appropriateness of full allowance for </w:t>
            </w:r>
            <w:r w:rsidR="00972F2D" w:rsidRPr="00BF2614">
              <w:rPr>
                <w:rFonts w:ascii="Arial" w:hAnsi="Arial" w:cs="Arial"/>
                <w:color w:val="000000"/>
                <w:spacing w:val="-8"/>
                <w:sz w:val="18"/>
                <w:szCs w:val="18"/>
              </w:rPr>
              <w:t xml:space="preserve">devaluation housing project </w:t>
            </w:r>
            <w:r w:rsidR="00F27FD1" w:rsidRPr="00BF2614">
              <w:rPr>
                <w:rFonts w:ascii="Arial" w:hAnsi="Arial" w:cs="Arial"/>
                <w:color w:val="000000"/>
                <w:spacing w:val="-8"/>
                <w:sz w:val="18"/>
                <w:szCs w:val="18"/>
              </w:rPr>
              <w:t xml:space="preserve">in </w:t>
            </w:r>
            <w:r w:rsidR="00972F2D" w:rsidRPr="00BF2614">
              <w:rPr>
                <w:rFonts w:ascii="Arial" w:hAnsi="Arial" w:cs="Arial"/>
                <w:color w:val="000000"/>
                <w:spacing w:val="-8"/>
                <w:sz w:val="18"/>
                <w:szCs w:val="18"/>
              </w:rPr>
              <w:t xml:space="preserve">Phase B </w:t>
            </w:r>
            <w:r w:rsidR="00F27FD1" w:rsidRPr="00BF2614">
              <w:rPr>
                <w:rFonts w:ascii="Arial" w:hAnsi="Arial" w:cs="Arial"/>
                <w:color w:val="000000"/>
                <w:spacing w:val="-8"/>
                <w:sz w:val="18"/>
                <w:szCs w:val="18"/>
              </w:rPr>
              <w:t xml:space="preserve">and </w:t>
            </w:r>
            <w:r w:rsidR="00972F2D" w:rsidRPr="00BF2614">
              <w:rPr>
                <w:rFonts w:ascii="Arial" w:hAnsi="Arial" w:cs="Arial"/>
                <w:color w:val="000000"/>
                <w:spacing w:val="-8"/>
                <w:sz w:val="18"/>
                <w:szCs w:val="18"/>
              </w:rPr>
              <w:t>comparing</w:t>
            </w:r>
            <w:r w:rsidR="00972F2D" w:rsidRPr="003778F0">
              <w:rPr>
                <w:rFonts w:ascii="Arial" w:hAnsi="Arial" w:cs="Arial"/>
                <w:color w:val="000000"/>
                <w:sz w:val="18"/>
                <w:szCs w:val="18"/>
              </w:rPr>
              <w:t xml:space="preserve"> the results to the book value.</w:t>
            </w:r>
          </w:p>
          <w:p w14:paraId="3B678DCC" w14:textId="77777777" w:rsidR="00972F2D" w:rsidRPr="003778F0" w:rsidRDefault="00972F2D" w:rsidP="00FA51ED">
            <w:pPr>
              <w:spacing w:after="0" w:line="240" w:lineRule="auto"/>
              <w:jc w:val="both"/>
              <w:rPr>
                <w:rFonts w:ascii="Arial" w:hAnsi="Arial" w:cs="Arial"/>
                <w:color w:val="000000"/>
                <w:spacing w:val="-8"/>
                <w:sz w:val="18"/>
                <w:szCs w:val="18"/>
              </w:rPr>
            </w:pPr>
          </w:p>
          <w:p w14:paraId="0EB78F13" w14:textId="77777777" w:rsidR="00972F2D" w:rsidRPr="003778F0" w:rsidRDefault="00972F2D" w:rsidP="00FA51ED">
            <w:pPr>
              <w:spacing w:after="0" w:line="240" w:lineRule="auto"/>
              <w:jc w:val="both"/>
              <w:rPr>
                <w:rFonts w:ascii="Arial" w:hAnsi="Arial" w:cs="Arial"/>
                <w:color w:val="000000"/>
                <w:sz w:val="18"/>
                <w:szCs w:val="18"/>
              </w:rPr>
            </w:pPr>
            <w:r w:rsidRPr="003778F0">
              <w:rPr>
                <w:rFonts w:ascii="Arial" w:hAnsi="Arial" w:cs="Arial"/>
                <w:color w:val="000000"/>
                <w:spacing w:val="-4"/>
                <w:sz w:val="18"/>
                <w:szCs w:val="18"/>
              </w:rPr>
              <w:t>Based on above procedures, I found that management’s</w:t>
            </w:r>
            <w:r w:rsidRPr="003778F0">
              <w:rPr>
                <w:rFonts w:ascii="Arial" w:hAnsi="Arial" w:cs="Arial"/>
                <w:color w:val="000000"/>
                <w:sz w:val="18"/>
                <w:szCs w:val="18"/>
              </w:rPr>
              <w:t xml:space="preserve"> assessment methods of the real estate projects under </w:t>
            </w:r>
            <w:r w:rsidRPr="003778F0">
              <w:rPr>
                <w:rFonts w:ascii="Arial" w:hAnsi="Arial" w:cs="Arial"/>
                <w:color w:val="000000"/>
                <w:spacing w:val="-8"/>
                <w:sz w:val="18"/>
                <w:szCs w:val="18"/>
              </w:rPr>
              <w:t>development and real estate projects held for development</w:t>
            </w:r>
            <w:r w:rsidRPr="003778F0">
              <w:rPr>
                <w:rFonts w:ascii="Arial" w:hAnsi="Arial" w:cs="Arial"/>
                <w:color w:val="000000"/>
                <w:sz w:val="18"/>
                <w:szCs w:val="18"/>
              </w:rPr>
              <w:t xml:space="preserve"> </w:t>
            </w:r>
            <w:r w:rsidRPr="00BF2614">
              <w:rPr>
                <w:rFonts w:ascii="Arial" w:hAnsi="Arial" w:cs="Arial"/>
                <w:color w:val="000000"/>
                <w:spacing w:val="-8"/>
                <w:sz w:val="18"/>
                <w:szCs w:val="18"/>
              </w:rPr>
              <w:t>valuation was based on reliable sources of information</w:t>
            </w:r>
            <w:r w:rsidRPr="003778F0">
              <w:rPr>
                <w:rFonts w:ascii="Arial" w:hAnsi="Arial" w:cs="Arial"/>
                <w:color w:val="000000"/>
                <w:sz w:val="18"/>
                <w:szCs w:val="18"/>
              </w:rPr>
              <w:t xml:space="preserve"> and appropriate market factors.</w:t>
            </w:r>
          </w:p>
          <w:p w14:paraId="32F875B7" w14:textId="77777777" w:rsidR="00972F2D" w:rsidRPr="003778F0" w:rsidRDefault="00972F2D" w:rsidP="00FA51ED">
            <w:pPr>
              <w:spacing w:after="0" w:line="240" w:lineRule="auto"/>
              <w:jc w:val="both"/>
              <w:rPr>
                <w:rFonts w:ascii="Arial" w:hAnsi="Arial" w:cs="Arial"/>
                <w:color w:val="000000"/>
                <w:sz w:val="18"/>
                <w:szCs w:val="18"/>
              </w:rPr>
            </w:pPr>
          </w:p>
          <w:p w14:paraId="00C8AE99" w14:textId="77777777" w:rsidR="00972F2D" w:rsidRPr="003778F0" w:rsidRDefault="00972F2D" w:rsidP="00FA51ED">
            <w:pPr>
              <w:spacing w:after="0" w:line="240" w:lineRule="auto"/>
              <w:jc w:val="both"/>
              <w:rPr>
                <w:rFonts w:ascii="Arial" w:hAnsi="Arial" w:cs="Arial"/>
                <w:color w:val="000000"/>
                <w:sz w:val="18"/>
                <w:szCs w:val="18"/>
              </w:rPr>
            </w:pPr>
          </w:p>
          <w:p w14:paraId="2DDED124" w14:textId="77777777" w:rsidR="00972F2D" w:rsidRPr="003778F0" w:rsidRDefault="00972F2D" w:rsidP="00FA51ED">
            <w:pPr>
              <w:spacing w:after="0" w:line="240" w:lineRule="auto"/>
              <w:jc w:val="both"/>
              <w:rPr>
                <w:rFonts w:ascii="Arial" w:hAnsi="Arial" w:cs="Arial"/>
                <w:color w:val="000000"/>
                <w:sz w:val="18"/>
                <w:szCs w:val="18"/>
              </w:rPr>
            </w:pPr>
          </w:p>
          <w:p w14:paraId="580A1656" w14:textId="77777777" w:rsidR="00972F2D" w:rsidRPr="003778F0" w:rsidRDefault="00972F2D" w:rsidP="00FA51ED">
            <w:pPr>
              <w:spacing w:after="0" w:line="240" w:lineRule="auto"/>
              <w:jc w:val="both"/>
              <w:rPr>
                <w:rFonts w:ascii="Arial" w:hAnsi="Arial" w:cs="Arial"/>
                <w:color w:val="000000"/>
                <w:sz w:val="18"/>
                <w:szCs w:val="18"/>
              </w:rPr>
            </w:pPr>
          </w:p>
          <w:p w14:paraId="1607D8CB" w14:textId="77777777" w:rsidR="00972F2D" w:rsidRPr="003778F0" w:rsidRDefault="00972F2D" w:rsidP="00FA51ED">
            <w:pPr>
              <w:spacing w:after="0" w:line="240" w:lineRule="auto"/>
              <w:jc w:val="both"/>
              <w:rPr>
                <w:rFonts w:ascii="Arial" w:hAnsi="Arial" w:cs="Arial"/>
                <w:sz w:val="18"/>
                <w:szCs w:val="18"/>
              </w:rPr>
            </w:pPr>
          </w:p>
        </w:tc>
      </w:tr>
    </w:tbl>
    <w:p w14:paraId="20BD8314" w14:textId="77777777" w:rsidR="00FA51ED" w:rsidRPr="003778F0" w:rsidRDefault="00FA51ED" w:rsidP="00FA51ED">
      <w:pPr>
        <w:spacing w:after="0" w:line="240" w:lineRule="auto"/>
        <w:rPr>
          <w:rFonts w:ascii="Arial" w:hAnsi="Arial" w:cs="Arial"/>
        </w:rPr>
      </w:pPr>
    </w:p>
    <w:p w14:paraId="215A4E77" w14:textId="77777777" w:rsidR="00FA51ED" w:rsidRPr="003778F0" w:rsidRDefault="00FA51ED" w:rsidP="00FA51ED">
      <w:pPr>
        <w:spacing w:after="0" w:line="240" w:lineRule="auto"/>
        <w:rPr>
          <w:rFonts w:ascii="Arial" w:hAnsi="Arial" w:cs="Arial"/>
          <w:sz w:val="2"/>
          <w:szCs w:val="2"/>
        </w:rPr>
      </w:pPr>
      <w:r w:rsidRPr="003778F0">
        <w:rPr>
          <w:rFonts w:ascii="Arial" w:hAnsi="Arial" w:cs="Arial"/>
        </w:rPr>
        <w:br w:type="page"/>
      </w:r>
    </w:p>
    <w:tbl>
      <w:tblPr>
        <w:tblW w:w="9207" w:type="dxa"/>
        <w:tblInd w:w="117" w:type="dxa"/>
        <w:tblBorders>
          <w:bottom w:val="single" w:sz="4" w:space="0" w:color="FFA543"/>
        </w:tblBorders>
        <w:tblLayout w:type="fixed"/>
        <w:tblLook w:val="04A0" w:firstRow="1" w:lastRow="0" w:firstColumn="1" w:lastColumn="0" w:noHBand="0" w:noVBand="1"/>
      </w:tblPr>
      <w:tblGrid>
        <w:gridCol w:w="4698"/>
        <w:gridCol w:w="4509"/>
      </w:tblGrid>
      <w:tr w:rsidR="00FA51ED" w:rsidRPr="00655F04" w14:paraId="05EED917" w14:textId="77777777" w:rsidTr="00BF2614">
        <w:trPr>
          <w:trHeight w:val="346"/>
        </w:trPr>
        <w:tc>
          <w:tcPr>
            <w:tcW w:w="4698" w:type="dxa"/>
            <w:tcBorders>
              <w:bottom w:val="nil"/>
            </w:tcBorders>
            <w:shd w:val="clear" w:color="auto" w:fill="FFA543"/>
            <w:vAlign w:val="center"/>
          </w:tcPr>
          <w:p w14:paraId="2080E78D" w14:textId="77777777" w:rsidR="00FA51ED" w:rsidRPr="00655F04" w:rsidRDefault="00FA51ED" w:rsidP="00633DC2">
            <w:pPr>
              <w:pStyle w:val="Default"/>
              <w:ind w:right="244"/>
              <w:jc w:val="center"/>
              <w:rPr>
                <w:b/>
                <w:bCs/>
                <w:color w:val="FFFFFF"/>
                <w:sz w:val="18"/>
                <w:szCs w:val="18"/>
              </w:rPr>
            </w:pPr>
            <w:r w:rsidRPr="00655F04">
              <w:rPr>
                <w:sz w:val="18"/>
                <w:szCs w:val="18"/>
              </w:rPr>
              <w:br w:type="page"/>
            </w:r>
            <w:r w:rsidRPr="00655F04">
              <w:rPr>
                <w:b/>
                <w:bCs/>
                <w:color w:val="FFFFFF"/>
                <w:sz w:val="18"/>
                <w:szCs w:val="18"/>
              </w:rPr>
              <w:t>Key audit matter</w:t>
            </w:r>
          </w:p>
        </w:tc>
        <w:tc>
          <w:tcPr>
            <w:tcW w:w="4509" w:type="dxa"/>
            <w:tcBorders>
              <w:bottom w:val="nil"/>
            </w:tcBorders>
            <w:shd w:val="clear" w:color="auto" w:fill="FFA543"/>
            <w:vAlign w:val="center"/>
          </w:tcPr>
          <w:p w14:paraId="0C3FC82B" w14:textId="77777777" w:rsidR="00FA51ED" w:rsidRPr="00655F04" w:rsidRDefault="00FA51ED" w:rsidP="00633DC2">
            <w:pPr>
              <w:pStyle w:val="Default"/>
              <w:jc w:val="center"/>
              <w:rPr>
                <w:b/>
                <w:bCs/>
                <w:color w:val="FFFFFF"/>
                <w:spacing w:val="-3"/>
                <w:sz w:val="18"/>
                <w:szCs w:val="18"/>
              </w:rPr>
            </w:pPr>
            <w:r w:rsidRPr="00655F04">
              <w:rPr>
                <w:b/>
                <w:bCs/>
                <w:color w:val="FFFFFF"/>
                <w:spacing w:val="-3"/>
                <w:sz w:val="18"/>
                <w:szCs w:val="18"/>
              </w:rPr>
              <w:t>How my audit addressed the key audit matter</w:t>
            </w:r>
          </w:p>
        </w:tc>
      </w:tr>
      <w:tr w:rsidR="00FA51ED" w:rsidRPr="00655F04" w14:paraId="5EEDA054" w14:textId="77777777" w:rsidTr="00BF2614">
        <w:trPr>
          <w:trHeight w:val="5670"/>
        </w:trPr>
        <w:tc>
          <w:tcPr>
            <w:tcW w:w="4698" w:type="dxa"/>
            <w:shd w:val="clear" w:color="auto" w:fill="auto"/>
          </w:tcPr>
          <w:p w14:paraId="370AF510" w14:textId="77777777" w:rsidR="00FA51ED" w:rsidRPr="00655F04" w:rsidRDefault="00FA51ED" w:rsidP="00FA51ED">
            <w:pPr>
              <w:spacing w:after="0" w:line="240" w:lineRule="auto"/>
              <w:ind w:right="-15"/>
              <w:jc w:val="thaiDistribute"/>
              <w:rPr>
                <w:rFonts w:ascii="Arial" w:hAnsi="Arial" w:cs="Arial"/>
                <w:color w:val="000000"/>
                <w:sz w:val="12"/>
                <w:szCs w:val="12"/>
              </w:rPr>
            </w:pPr>
          </w:p>
          <w:p w14:paraId="3A683902" w14:textId="77777777" w:rsidR="00FA51ED" w:rsidRPr="00655F04" w:rsidRDefault="00FA51ED" w:rsidP="00FA51ED">
            <w:pPr>
              <w:spacing w:after="0" w:line="240" w:lineRule="auto"/>
              <w:ind w:right="-15"/>
              <w:jc w:val="thaiDistribute"/>
              <w:rPr>
                <w:rFonts w:ascii="Arial" w:hAnsi="Arial" w:cs="Arial"/>
                <w:b/>
                <w:bCs/>
                <w:i/>
                <w:iCs/>
                <w:color w:val="000000"/>
                <w:sz w:val="18"/>
                <w:szCs w:val="18"/>
              </w:rPr>
            </w:pPr>
            <w:r w:rsidRPr="00655F04">
              <w:rPr>
                <w:rFonts w:ascii="Arial" w:hAnsi="Arial" w:cs="Arial"/>
                <w:b/>
                <w:bCs/>
                <w:i/>
                <w:iCs/>
                <w:color w:val="000000"/>
                <w:sz w:val="18"/>
                <w:szCs w:val="18"/>
              </w:rPr>
              <w:t>Valuation of investment in a subsidiary</w:t>
            </w:r>
          </w:p>
          <w:p w14:paraId="4B5FE588" w14:textId="77777777" w:rsidR="00FA51ED" w:rsidRPr="00655F04" w:rsidRDefault="00FA51ED" w:rsidP="00FA51ED">
            <w:pPr>
              <w:shd w:val="clear" w:color="auto" w:fill="FFFFFF"/>
              <w:spacing w:after="0" w:line="240" w:lineRule="auto"/>
              <w:rPr>
                <w:rFonts w:ascii="Arial" w:eastAsia="Times New Roman" w:hAnsi="Arial" w:cs="Arial"/>
                <w:color w:val="222222"/>
                <w:sz w:val="12"/>
                <w:szCs w:val="12"/>
                <w:lang w:eastAsia="en-GB"/>
              </w:rPr>
            </w:pPr>
          </w:p>
          <w:p w14:paraId="38F56A26" w14:textId="430FEE8A" w:rsidR="00FA51ED" w:rsidRPr="00655F04" w:rsidRDefault="00FA51ED" w:rsidP="00FA51ED">
            <w:pPr>
              <w:pStyle w:val="Default"/>
              <w:jc w:val="both"/>
              <w:rPr>
                <w:sz w:val="18"/>
                <w:szCs w:val="18"/>
              </w:rPr>
            </w:pPr>
            <w:r w:rsidRPr="00655F04">
              <w:rPr>
                <w:sz w:val="18"/>
                <w:szCs w:val="18"/>
              </w:rPr>
              <w:t>Refer to Note</w:t>
            </w:r>
            <w:r w:rsidR="0031087D" w:rsidRPr="00655F04">
              <w:rPr>
                <w:sz w:val="18"/>
                <w:szCs w:val="18"/>
                <w:cs/>
              </w:rPr>
              <w:t xml:space="preserve"> </w:t>
            </w:r>
            <w:r w:rsidR="00AA2AB9">
              <w:rPr>
                <w:rFonts w:cs="Browallia New"/>
                <w:sz w:val="18"/>
                <w:szCs w:val="22"/>
                <w:lang w:val="en-US"/>
              </w:rPr>
              <w:t>7</w:t>
            </w:r>
            <w:r w:rsidR="002700E5">
              <w:rPr>
                <w:sz w:val="18"/>
                <w:szCs w:val="18"/>
              </w:rPr>
              <w:t xml:space="preserve"> </w:t>
            </w:r>
            <w:r w:rsidR="00AA2AB9">
              <w:rPr>
                <w:sz w:val="18"/>
                <w:szCs w:val="18"/>
              </w:rPr>
              <w:t>‘</w:t>
            </w:r>
            <w:r w:rsidR="00AA2AB9" w:rsidRPr="00AA2AB9">
              <w:rPr>
                <w:sz w:val="18"/>
                <w:szCs w:val="18"/>
                <w:lang w:val="en-US"/>
              </w:rPr>
              <w:t>Critical accounting estimates and judgements</w:t>
            </w:r>
            <w:r w:rsidR="0031087D" w:rsidRPr="00655F04">
              <w:rPr>
                <w:sz w:val="18"/>
                <w:szCs w:val="18"/>
                <w:lang w:val="en-US"/>
              </w:rPr>
              <w:t>’</w:t>
            </w:r>
            <w:r w:rsidR="008D6EF5" w:rsidRPr="00655F04">
              <w:rPr>
                <w:sz w:val="18"/>
                <w:szCs w:val="18"/>
                <w:cs/>
              </w:rPr>
              <w:t xml:space="preserve"> </w:t>
            </w:r>
            <w:r w:rsidR="008D6EF5" w:rsidRPr="00655F04">
              <w:rPr>
                <w:sz w:val="18"/>
                <w:szCs w:val="18"/>
              </w:rPr>
              <w:t>and</w:t>
            </w:r>
            <w:r w:rsidRPr="00655F04">
              <w:rPr>
                <w:sz w:val="18"/>
                <w:szCs w:val="18"/>
              </w:rPr>
              <w:t xml:space="preserve"> Note </w:t>
            </w:r>
            <w:r w:rsidR="003778F0" w:rsidRPr="00655F04">
              <w:rPr>
                <w:sz w:val="18"/>
                <w:szCs w:val="18"/>
              </w:rPr>
              <w:t>1</w:t>
            </w:r>
            <w:r w:rsidR="00EF3089">
              <w:rPr>
                <w:sz w:val="18"/>
                <w:szCs w:val="18"/>
              </w:rPr>
              <w:t>5</w:t>
            </w:r>
            <w:r w:rsidR="00DF4CD9" w:rsidRPr="00655F04">
              <w:rPr>
                <w:sz w:val="18"/>
                <w:szCs w:val="18"/>
              </w:rPr>
              <w:t xml:space="preserve"> </w:t>
            </w:r>
            <w:r w:rsidRPr="00655F04">
              <w:rPr>
                <w:sz w:val="18"/>
                <w:szCs w:val="18"/>
              </w:rPr>
              <w:t>‘Investments in subsidiaries</w:t>
            </w:r>
            <w:r w:rsidR="005927D2" w:rsidRPr="00FA365C">
              <w:rPr>
                <w:rFonts w:cs="Cordia New"/>
                <w:sz w:val="18"/>
                <w:szCs w:val="18"/>
              </w:rPr>
              <w:t>, net</w:t>
            </w:r>
            <w:r w:rsidRPr="00655F04">
              <w:rPr>
                <w:sz w:val="18"/>
                <w:szCs w:val="18"/>
              </w:rPr>
              <w:t>’.</w:t>
            </w:r>
          </w:p>
          <w:p w14:paraId="39F6022E" w14:textId="77777777" w:rsidR="00FA51ED" w:rsidRPr="00655F04" w:rsidRDefault="00FA51ED" w:rsidP="00FA51ED">
            <w:pPr>
              <w:pStyle w:val="Default"/>
              <w:jc w:val="both"/>
              <w:rPr>
                <w:spacing w:val="-6"/>
                <w:sz w:val="14"/>
                <w:szCs w:val="14"/>
              </w:rPr>
            </w:pPr>
          </w:p>
          <w:p w14:paraId="2DBE7867" w14:textId="6CD60789" w:rsidR="00FA51ED" w:rsidRPr="00655F04" w:rsidRDefault="00FA214B" w:rsidP="00FA51ED">
            <w:pPr>
              <w:pStyle w:val="Default"/>
              <w:jc w:val="both"/>
              <w:rPr>
                <w:sz w:val="18"/>
                <w:szCs w:val="18"/>
              </w:rPr>
            </w:pPr>
            <w:r w:rsidRPr="00655F04">
              <w:rPr>
                <w:spacing w:val="-6"/>
                <w:sz w:val="18"/>
                <w:szCs w:val="18"/>
              </w:rPr>
              <w:t xml:space="preserve">As at </w:t>
            </w:r>
            <w:r w:rsidR="003778F0" w:rsidRPr="00655F04">
              <w:rPr>
                <w:spacing w:val="-6"/>
                <w:sz w:val="18"/>
                <w:szCs w:val="18"/>
              </w:rPr>
              <w:t>31</w:t>
            </w:r>
            <w:r w:rsidRPr="00655F04">
              <w:rPr>
                <w:spacing w:val="-6"/>
                <w:sz w:val="18"/>
                <w:szCs w:val="18"/>
              </w:rPr>
              <w:t xml:space="preserve"> December </w:t>
            </w:r>
            <w:r w:rsidR="003778F0" w:rsidRPr="00655F04">
              <w:rPr>
                <w:spacing w:val="-6"/>
                <w:sz w:val="18"/>
                <w:szCs w:val="18"/>
              </w:rPr>
              <w:t>202</w:t>
            </w:r>
            <w:r w:rsidR="00EF3089">
              <w:rPr>
                <w:spacing w:val="-6"/>
                <w:sz w:val="18"/>
                <w:szCs w:val="18"/>
              </w:rPr>
              <w:t>1</w:t>
            </w:r>
            <w:r w:rsidR="00FA51ED" w:rsidRPr="00655F04">
              <w:rPr>
                <w:spacing w:val="-6"/>
                <w:sz w:val="18"/>
                <w:szCs w:val="18"/>
              </w:rPr>
              <w:t>,</w:t>
            </w:r>
            <w:r w:rsidR="000756B5" w:rsidRPr="00655F04">
              <w:rPr>
                <w:spacing w:val="-6"/>
                <w:sz w:val="18"/>
                <w:szCs w:val="18"/>
              </w:rPr>
              <w:t xml:space="preserve"> </w:t>
            </w:r>
            <w:r w:rsidR="00FA51ED" w:rsidRPr="00655F04">
              <w:rPr>
                <w:spacing w:val="-6"/>
                <w:sz w:val="18"/>
                <w:szCs w:val="18"/>
              </w:rPr>
              <w:t>Thai Siam Nakorn</w:t>
            </w:r>
            <w:r w:rsidR="00EF3089">
              <w:rPr>
                <w:spacing w:val="-6"/>
                <w:sz w:val="18"/>
                <w:szCs w:val="18"/>
              </w:rPr>
              <w:t xml:space="preserve"> </w:t>
            </w:r>
            <w:r w:rsidR="00FA51ED" w:rsidRPr="00655F04">
              <w:rPr>
                <w:spacing w:val="-6"/>
                <w:sz w:val="18"/>
                <w:szCs w:val="18"/>
              </w:rPr>
              <w:t>Company Limited</w:t>
            </w:r>
            <w:r w:rsidR="00FA51ED" w:rsidRPr="00655F04">
              <w:rPr>
                <w:sz w:val="18"/>
                <w:szCs w:val="18"/>
              </w:rPr>
              <w:t xml:space="preserve"> (TSN), a subsidiary of the Group had </w:t>
            </w:r>
            <w:r w:rsidR="002C4A9C">
              <w:rPr>
                <w:sz w:val="18"/>
                <w:szCs w:val="18"/>
              </w:rPr>
              <w:t xml:space="preserve">an equity </w:t>
            </w:r>
            <w:r w:rsidR="002C4A9C" w:rsidRPr="00BF2614">
              <w:rPr>
                <w:spacing w:val="-2"/>
                <w:sz w:val="18"/>
                <w:szCs w:val="18"/>
              </w:rPr>
              <w:t xml:space="preserve">of </w:t>
            </w:r>
            <w:r w:rsidR="00FA51ED" w:rsidRPr="00BF2614">
              <w:rPr>
                <w:spacing w:val="-2"/>
                <w:sz w:val="18"/>
                <w:szCs w:val="18"/>
              </w:rPr>
              <w:t xml:space="preserve">Baht </w:t>
            </w:r>
            <w:r w:rsidR="00EF3089" w:rsidRPr="00BF2614">
              <w:rPr>
                <w:spacing w:val="-2"/>
                <w:sz w:val="18"/>
                <w:szCs w:val="18"/>
              </w:rPr>
              <w:t>0</w:t>
            </w:r>
            <w:r w:rsidRPr="00BF2614">
              <w:rPr>
                <w:spacing w:val="-2"/>
                <w:sz w:val="18"/>
                <w:szCs w:val="18"/>
              </w:rPr>
              <w:t>.</w:t>
            </w:r>
            <w:r w:rsidR="00EF3089" w:rsidRPr="00BF2614">
              <w:rPr>
                <w:spacing w:val="-2"/>
                <w:sz w:val="18"/>
                <w:szCs w:val="18"/>
              </w:rPr>
              <w:t>60</w:t>
            </w:r>
            <w:r w:rsidR="00AE6F51" w:rsidRPr="00BF2614">
              <w:rPr>
                <w:spacing w:val="-2"/>
                <w:sz w:val="18"/>
                <w:szCs w:val="18"/>
              </w:rPr>
              <w:t xml:space="preserve"> </w:t>
            </w:r>
            <w:r w:rsidR="00FA51ED" w:rsidRPr="00BF2614">
              <w:rPr>
                <w:spacing w:val="-2"/>
                <w:sz w:val="18"/>
                <w:szCs w:val="18"/>
              </w:rPr>
              <w:t xml:space="preserve">million </w:t>
            </w:r>
            <w:r w:rsidR="00045610" w:rsidRPr="00BF2614">
              <w:rPr>
                <w:spacing w:val="-2"/>
                <w:sz w:val="18"/>
                <w:szCs w:val="18"/>
              </w:rPr>
              <w:t>(</w:t>
            </w:r>
            <w:r w:rsidR="003778F0" w:rsidRPr="00BF2614">
              <w:rPr>
                <w:spacing w:val="-2"/>
                <w:sz w:val="18"/>
                <w:szCs w:val="18"/>
              </w:rPr>
              <w:t>20</w:t>
            </w:r>
            <w:r w:rsidR="00EF3089" w:rsidRPr="00BF2614">
              <w:rPr>
                <w:spacing w:val="-2"/>
                <w:sz w:val="18"/>
                <w:szCs w:val="18"/>
              </w:rPr>
              <w:t>20</w:t>
            </w:r>
            <w:r w:rsidR="00045610" w:rsidRPr="00BF2614">
              <w:rPr>
                <w:spacing w:val="-2"/>
                <w:sz w:val="18"/>
                <w:szCs w:val="18"/>
              </w:rPr>
              <w:t xml:space="preserve">: </w:t>
            </w:r>
            <w:r w:rsidR="00EF3089" w:rsidRPr="00BF2614">
              <w:rPr>
                <w:spacing w:val="-2"/>
                <w:sz w:val="18"/>
                <w:szCs w:val="18"/>
              </w:rPr>
              <w:t>an equity of Baht 9.22</w:t>
            </w:r>
            <w:r w:rsidR="00BF2614" w:rsidRPr="00BF2614">
              <w:rPr>
                <w:rFonts w:cstheme="minorBidi" w:hint="cs"/>
                <w:spacing w:val="-2"/>
                <w:sz w:val="18"/>
                <w:szCs w:val="18"/>
                <w:cs/>
              </w:rPr>
              <w:t xml:space="preserve"> </w:t>
            </w:r>
            <w:r w:rsidR="00045610" w:rsidRPr="00BF2614">
              <w:rPr>
                <w:spacing w:val="-2"/>
                <w:sz w:val="18"/>
                <w:szCs w:val="18"/>
              </w:rPr>
              <w:t>million</w:t>
            </w:r>
            <w:r w:rsidR="00765B45" w:rsidRPr="00655F04">
              <w:rPr>
                <w:sz w:val="18"/>
                <w:szCs w:val="18"/>
              </w:rPr>
              <w:t>)</w:t>
            </w:r>
            <w:r w:rsidRPr="00655F04">
              <w:rPr>
                <w:sz w:val="18"/>
                <w:szCs w:val="18"/>
              </w:rPr>
              <w:t xml:space="preserve">. </w:t>
            </w:r>
            <w:r w:rsidR="006810D7" w:rsidRPr="00655F04">
              <w:rPr>
                <w:sz w:val="18"/>
                <w:szCs w:val="18"/>
              </w:rPr>
              <w:t>TSN ha</w:t>
            </w:r>
            <w:r w:rsidR="00DF4CD9" w:rsidRPr="00655F04">
              <w:rPr>
                <w:sz w:val="18"/>
                <w:szCs w:val="18"/>
              </w:rPr>
              <w:t>d</w:t>
            </w:r>
            <w:r w:rsidR="006810D7" w:rsidRPr="00655F04">
              <w:rPr>
                <w:sz w:val="18"/>
                <w:szCs w:val="18"/>
              </w:rPr>
              <w:t xml:space="preserve"> a deficit of </w:t>
            </w:r>
            <w:r w:rsidR="00095AE3" w:rsidRPr="00655F04">
              <w:rPr>
                <w:sz w:val="18"/>
                <w:szCs w:val="22"/>
              </w:rPr>
              <w:t>Baht</w:t>
            </w:r>
            <w:r w:rsidR="00B04083" w:rsidRPr="00655F04">
              <w:rPr>
                <w:sz w:val="18"/>
                <w:szCs w:val="18"/>
              </w:rPr>
              <w:t xml:space="preserve"> </w:t>
            </w:r>
            <w:r w:rsidR="00EF3089">
              <w:rPr>
                <w:sz w:val="18"/>
                <w:szCs w:val="18"/>
              </w:rPr>
              <w:t>101</w:t>
            </w:r>
            <w:r w:rsidR="00095AE3" w:rsidRPr="00655F04">
              <w:rPr>
                <w:sz w:val="18"/>
                <w:szCs w:val="18"/>
              </w:rPr>
              <w:t xml:space="preserve"> million</w:t>
            </w:r>
            <w:r w:rsidR="006810D7" w:rsidRPr="00655F04">
              <w:rPr>
                <w:sz w:val="18"/>
                <w:szCs w:val="18"/>
              </w:rPr>
              <w:t xml:space="preserve"> (</w:t>
            </w:r>
            <w:r w:rsidR="003778F0" w:rsidRPr="00655F04">
              <w:rPr>
                <w:sz w:val="18"/>
                <w:szCs w:val="18"/>
              </w:rPr>
              <w:t>20</w:t>
            </w:r>
            <w:r w:rsidR="00EF3089">
              <w:rPr>
                <w:sz w:val="18"/>
                <w:szCs w:val="18"/>
              </w:rPr>
              <w:t>20</w:t>
            </w:r>
            <w:r w:rsidR="006810D7" w:rsidRPr="00655F04">
              <w:rPr>
                <w:sz w:val="18"/>
                <w:szCs w:val="18"/>
              </w:rPr>
              <w:t xml:space="preserve">: a deficit </w:t>
            </w:r>
            <w:r w:rsidR="00DF4CD9" w:rsidRPr="00655F04">
              <w:rPr>
                <w:sz w:val="18"/>
                <w:szCs w:val="18"/>
              </w:rPr>
              <w:t xml:space="preserve">of </w:t>
            </w:r>
            <w:r w:rsidR="006810D7" w:rsidRPr="00655F04">
              <w:rPr>
                <w:sz w:val="18"/>
                <w:szCs w:val="18"/>
              </w:rPr>
              <w:t xml:space="preserve">Baht </w:t>
            </w:r>
            <w:r w:rsidR="00EF3089" w:rsidRPr="00655F04">
              <w:rPr>
                <w:sz w:val="18"/>
                <w:szCs w:val="18"/>
              </w:rPr>
              <w:t>91.18</w:t>
            </w:r>
            <w:r w:rsidR="00EF3089">
              <w:rPr>
                <w:sz w:val="18"/>
                <w:szCs w:val="18"/>
              </w:rPr>
              <w:t xml:space="preserve"> </w:t>
            </w:r>
            <w:r w:rsidR="006810D7" w:rsidRPr="00655F04">
              <w:rPr>
                <w:sz w:val="18"/>
                <w:szCs w:val="18"/>
              </w:rPr>
              <w:t>million).</w:t>
            </w:r>
            <w:r w:rsidR="00DF4CD9" w:rsidRPr="00655F04">
              <w:rPr>
                <w:sz w:val="18"/>
                <w:szCs w:val="18"/>
              </w:rPr>
              <w:t xml:space="preserve"> </w:t>
            </w:r>
            <w:r w:rsidR="00FA51ED" w:rsidRPr="00655F04">
              <w:rPr>
                <w:spacing w:val="-4"/>
                <w:sz w:val="18"/>
                <w:szCs w:val="18"/>
              </w:rPr>
              <w:t>However,</w:t>
            </w:r>
            <w:r w:rsidR="00DF4CD9" w:rsidRPr="00655F04">
              <w:rPr>
                <w:spacing w:val="-4"/>
                <w:sz w:val="18"/>
                <w:szCs w:val="18"/>
              </w:rPr>
              <w:t xml:space="preserve"> the</w:t>
            </w:r>
            <w:r w:rsidR="00FA51ED" w:rsidRPr="00655F04">
              <w:rPr>
                <w:spacing w:val="-4"/>
                <w:sz w:val="18"/>
                <w:szCs w:val="18"/>
              </w:rPr>
              <w:t xml:space="preserve"> management expects</w:t>
            </w:r>
            <w:r w:rsidR="00FA51ED" w:rsidRPr="00655F04">
              <w:rPr>
                <w:sz w:val="18"/>
                <w:szCs w:val="18"/>
              </w:rPr>
              <w:t xml:space="preserve"> to </w:t>
            </w:r>
            <w:r w:rsidR="00DF4CD9" w:rsidRPr="00655F04">
              <w:rPr>
                <w:sz w:val="18"/>
                <w:szCs w:val="18"/>
              </w:rPr>
              <w:t>generate revenue and net profit as well as cash flows from backlog of unfulfilled contracts and future projects.</w:t>
            </w:r>
          </w:p>
          <w:p w14:paraId="7F1DCB26" w14:textId="77777777" w:rsidR="00DF4CD9" w:rsidRPr="00655F04" w:rsidRDefault="00DF4CD9" w:rsidP="00FA51ED">
            <w:pPr>
              <w:pStyle w:val="Default"/>
              <w:jc w:val="both"/>
              <w:rPr>
                <w:sz w:val="14"/>
                <w:szCs w:val="14"/>
              </w:rPr>
            </w:pPr>
          </w:p>
          <w:p w14:paraId="350778CD" w14:textId="54698375" w:rsidR="00FA51ED" w:rsidRPr="00655F04" w:rsidRDefault="00FA51ED" w:rsidP="00BF2614">
            <w:pPr>
              <w:pStyle w:val="Default"/>
              <w:jc w:val="thaiDistribute"/>
              <w:rPr>
                <w:sz w:val="18"/>
                <w:szCs w:val="18"/>
              </w:rPr>
            </w:pPr>
            <w:r w:rsidRPr="00655F04">
              <w:rPr>
                <w:spacing w:val="-4"/>
                <w:sz w:val="18"/>
                <w:szCs w:val="18"/>
              </w:rPr>
              <w:t>Based on the management’s forecasted future cash flows,</w:t>
            </w:r>
            <w:r w:rsidRPr="00655F04">
              <w:rPr>
                <w:sz w:val="18"/>
                <w:szCs w:val="18"/>
              </w:rPr>
              <w:t xml:space="preserve"> which take into account the expect</w:t>
            </w:r>
            <w:r w:rsidR="002D1218" w:rsidRPr="00655F04">
              <w:rPr>
                <w:sz w:val="18"/>
                <w:szCs w:val="18"/>
              </w:rPr>
              <w:t>ed</w:t>
            </w:r>
            <w:r w:rsidRPr="00655F04">
              <w:rPr>
                <w:sz w:val="18"/>
                <w:szCs w:val="18"/>
              </w:rPr>
              <w:t xml:space="preserve"> revenue and net profit over the next </w:t>
            </w:r>
            <w:r w:rsidR="003F3EEF">
              <w:rPr>
                <w:sz w:val="18"/>
                <w:szCs w:val="18"/>
              </w:rPr>
              <w:t>four</w:t>
            </w:r>
            <w:r w:rsidRPr="00655F04">
              <w:rPr>
                <w:sz w:val="18"/>
                <w:szCs w:val="18"/>
              </w:rPr>
              <w:t xml:space="preserve"> years</w:t>
            </w:r>
            <w:r w:rsidR="00DF4CD9" w:rsidRPr="00655F04">
              <w:rPr>
                <w:sz w:val="18"/>
                <w:szCs w:val="18"/>
                <w:lang w:bidi="ar-SA"/>
              </w:rPr>
              <w:t xml:space="preserve">, </w:t>
            </w:r>
            <w:r w:rsidRPr="00655F04">
              <w:rPr>
                <w:sz w:val="18"/>
                <w:szCs w:val="18"/>
                <w:lang w:bidi="ar-SA"/>
              </w:rPr>
              <w:t xml:space="preserve">discounted to net present </w:t>
            </w:r>
            <w:r w:rsidRPr="00655F04">
              <w:rPr>
                <w:spacing w:val="-4"/>
                <w:sz w:val="18"/>
                <w:szCs w:val="18"/>
                <w:lang w:bidi="ar-SA"/>
              </w:rPr>
              <w:t>value using the weighted average cost of capital (WACC)</w:t>
            </w:r>
            <w:r w:rsidR="004B38A4" w:rsidRPr="00655F04">
              <w:rPr>
                <w:spacing w:val="-4"/>
                <w:sz w:val="18"/>
                <w:szCs w:val="18"/>
              </w:rPr>
              <w:t>,</w:t>
            </w:r>
            <w:r w:rsidR="004B38A4" w:rsidRPr="00655F04">
              <w:rPr>
                <w:sz w:val="18"/>
                <w:szCs w:val="18"/>
              </w:rPr>
              <w:t xml:space="preserve"> the net realisable value of TSN was lower than the carrying value of the investment in TSN</w:t>
            </w:r>
            <w:r w:rsidR="004B38A4" w:rsidRPr="00655F04">
              <w:rPr>
                <w:spacing w:val="-6"/>
                <w:sz w:val="18"/>
                <w:szCs w:val="18"/>
              </w:rPr>
              <w:t xml:space="preserve">. As a </w:t>
            </w:r>
            <w:r w:rsidR="004B38A4" w:rsidRPr="00655F04">
              <w:rPr>
                <w:spacing w:val="-8"/>
                <w:sz w:val="18"/>
                <w:szCs w:val="18"/>
              </w:rPr>
              <w:t xml:space="preserve">result, </w:t>
            </w:r>
            <w:r w:rsidR="004B38A4" w:rsidRPr="00BF2614">
              <w:rPr>
                <w:spacing w:val="-10"/>
                <w:sz w:val="18"/>
                <w:szCs w:val="18"/>
              </w:rPr>
              <w:t>management set up an allowance for impairment of</w:t>
            </w:r>
            <w:r w:rsidR="008F7C2C" w:rsidRPr="00BF2614">
              <w:rPr>
                <w:spacing w:val="-10"/>
                <w:sz w:val="18"/>
                <w:szCs w:val="18"/>
              </w:rPr>
              <w:t xml:space="preserve"> </w:t>
            </w:r>
            <w:r w:rsidR="004B38A4" w:rsidRPr="00BF2614">
              <w:rPr>
                <w:spacing w:val="-10"/>
                <w:sz w:val="18"/>
                <w:szCs w:val="18"/>
              </w:rPr>
              <w:t>investment in</w:t>
            </w:r>
            <w:r w:rsidR="004B38A4" w:rsidRPr="00655F04">
              <w:rPr>
                <w:sz w:val="18"/>
                <w:szCs w:val="18"/>
              </w:rPr>
              <w:t xml:space="preserve"> TSN of Baht 47.25 million.</w:t>
            </w:r>
          </w:p>
          <w:p w14:paraId="7AB21E05" w14:textId="77777777" w:rsidR="00FA51ED" w:rsidRPr="00655F04" w:rsidRDefault="00FA51ED" w:rsidP="00FA51ED">
            <w:pPr>
              <w:pStyle w:val="Default"/>
              <w:jc w:val="both"/>
              <w:rPr>
                <w:color w:val="auto"/>
                <w:sz w:val="14"/>
                <w:szCs w:val="14"/>
              </w:rPr>
            </w:pPr>
          </w:p>
          <w:p w14:paraId="1E36A5F2" w14:textId="565AFC46" w:rsidR="003908AF" w:rsidRPr="00655F04" w:rsidRDefault="00FA51ED" w:rsidP="003778F0">
            <w:pPr>
              <w:pStyle w:val="Default"/>
              <w:jc w:val="both"/>
              <w:rPr>
                <w:color w:val="auto"/>
                <w:sz w:val="14"/>
                <w:szCs w:val="14"/>
              </w:rPr>
            </w:pPr>
            <w:r w:rsidRPr="00655F04">
              <w:rPr>
                <w:color w:val="auto"/>
                <w:sz w:val="18"/>
                <w:szCs w:val="18"/>
              </w:rPr>
              <w:t xml:space="preserve">I focused on this area due to the size of the carrying value of the investment in TSN, which were Baht </w:t>
            </w:r>
            <w:r w:rsidR="003778F0" w:rsidRPr="00655F04">
              <w:rPr>
                <w:color w:val="auto"/>
                <w:sz w:val="18"/>
                <w:szCs w:val="18"/>
              </w:rPr>
              <w:t>100</w:t>
            </w:r>
            <w:r w:rsidRPr="00655F04">
              <w:rPr>
                <w:color w:val="auto"/>
                <w:sz w:val="18"/>
                <w:szCs w:val="18"/>
              </w:rPr>
              <w:t xml:space="preserve"> million</w:t>
            </w:r>
            <w:r w:rsidR="00F02DD5" w:rsidRPr="00655F04">
              <w:rPr>
                <w:color w:val="auto"/>
                <w:sz w:val="18"/>
                <w:szCs w:val="18"/>
              </w:rPr>
              <w:t xml:space="preserve"> </w:t>
            </w:r>
            <w:r w:rsidRPr="00655F04">
              <w:rPr>
                <w:color w:val="auto"/>
                <w:sz w:val="18"/>
                <w:szCs w:val="18"/>
              </w:rPr>
              <w:t xml:space="preserve">(represents </w:t>
            </w:r>
            <w:r w:rsidR="00153237">
              <w:rPr>
                <w:color w:val="auto"/>
                <w:sz w:val="18"/>
                <w:szCs w:val="18"/>
              </w:rPr>
              <w:t>2.11</w:t>
            </w:r>
            <w:r w:rsidRPr="00655F04">
              <w:rPr>
                <w:color w:val="auto"/>
                <w:sz w:val="18"/>
                <w:szCs w:val="18"/>
              </w:rPr>
              <w:t>% of the total assets</w:t>
            </w:r>
            <w:r w:rsidR="00F02DD5" w:rsidRPr="00655F04">
              <w:rPr>
                <w:color w:val="auto"/>
                <w:sz w:val="18"/>
                <w:szCs w:val="18"/>
              </w:rPr>
              <w:t xml:space="preserve"> of the Company</w:t>
            </w:r>
            <w:r w:rsidRPr="00655F04">
              <w:rPr>
                <w:color w:val="auto"/>
                <w:sz w:val="18"/>
                <w:szCs w:val="18"/>
              </w:rPr>
              <w:t>) and</w:t>
            </w:r>
            <w:r w:rsidR="00DF4CD9" w:rsidRPr="00655F04">
              <w:rPr>
                <w:color w:val="auto"/>
                <w:sz w:val="18"/>
                <w:szCs w:val="18"/>
              </w:rPr>
              <w:t xml:space="preserve"> </w:t>
            </w:r>
            <w:r w:rsidRPr="00655F04">
              <w:rPr>
                <w:color w:val="auto"/>
                <w:sz w:val="18"/>
                <w:szCs w:val="18"/>
              </w:rPr>
              <w:t>the assessment of</w:t>
            </w:r>
            <w:r w:rsidR="0088744F" w:rsidRPr="00655F04">
              <w:rPr>
                <w:color w:val="auto"/>
                <w:sz w:val="18"/>
                <w:szCs w:val="18"/>
              </w:rPr>
              <w:t xml:space="preserve"> recoverable amount of</w:t>
            </w:r>
            <w:r w:rsidRPr="00655F04">
              <w:rPr>
                <w:color w:val="auto"/>
                <w:sz w:val="18"/>
                <w:szCs w:val="18"/>
              </w:rPr>
              <w:t xml:space="preserve"> </w:t>
            </w:r>
            <w:r w:rsidRPr="00655F04">
              <w:rPr>
                <w:color w:val="auto"/>
                <w:spacing w:val="-6"/>
                <w:sz w:val="18"/>
                <w:szCs w:val="18"/>
              </w:rPr>
              <w:t>investment in TSN involves management’s</w:t>
            </w:r>
            <w:r w:rsidRPr="00655F04">
              <w:rPr>
                <w:color w:val="auto"/>
                <w:sz w:val="18"/>
                <w:szCs w:val="18"/>
              </w:rPr>
              <w:t xml:space="preserve"> </w:t>
            </w:r>
            <w:r w:rsidRPr="00655F04">
              <w:rPr>
                <w:color w:val="auto"/>
                <w:spacing w:val="-6"/>
                <w:sz w:val="18"/>
                <w:szCs w:val="18"/>
              </w:rPr>
              <w:t xml:space="preserve">significant </w:t>
            </w:r>
            <w:r w:rsidRPr="00655F04">
              <w:rPr>
                <w:color w:val="auto"/>
                <w:sz w:val="18"/>
                <w:szCs w:val="18"/>
              </w:rPr>
              <w:t>judgement</w:t>
            </w:r>
            <w:r w:rsidR="000756B5" w:rsidRPr="00655F04">
              <w:rPr>
                <w:color w:val="auto"/>
                <w:sz w:val="18"/>
                <w:szCs w:val="18"/>
              </w:rPr>
              <w:t xml:space="preserve"> </w:t>
            </w:r>
            <w:r w:rsidRPr="00655F04">
              <w:rPr>
                <w:color w:val="auto"/>
                <w:sz w:val="18"/>
                <w:szCs w:val="18"/>
              </w:rPr>
              <w:t>and uses of assumptions to estimate future cash</w:t>
            </w:r>
            <w:r w:rsidR="001C0AE7">
              <w:rPr>
                <w:rFonts w:cstheme="minorBidi" w:hint="cs"/>
                <w:color w:val="auto"/>
                <w:sz w:val="18"/>
                <w:szCs w:val="18"/>
                <w:cs/>
              </w:rPr>
              <w:t xml:space="preserve"> </w:t>
            </w:r>
            <w:r w:rsidRPr="00655F04">
              <w:rPr>
                <w:color w:val="auto"/>
                <w:sz w:val="18"/>
                <w:szCs w:val="18"/>
              </w:rPr>
              <w:t xml:space="preserve">flows. </w:t>
            </w:r>
          </w:p>
          <w:p w14:paraId="3188FFC5" w14:textId="77777777" w:rsidR="003778F0" w:rsidRPr="00655F04" w:rsidRDefault="003778F0" w:rsidP="003778F0">
            <w:pPr>
              <w:pStyle w:val="Default"/>
              <w:jc w:val="both"/>
              <w:rPr>
                <w:spacing w:val="-8"/>
                <w:sz w:val="12"/>
                <w:szCs w:val="12"/>
              </w:rPr>
            </w:pPr>
          </w:p>
        </w:tc>
        <w:tc>
          <w:tcPr>
            <w:tcW w:w="4509" w:type="dxa"/>
            <w:shd w:val="clear" w:color="auto" w:fill="FAFAFA"/>
          </w:tcPr>
          <w:p w14:paraId="6FC8EDA6" w14:textId="77777777" w:rsidR="00FA51ED" w:rsidRPr="00655F04" w:rsidRDefault="00FA51ED" w:rsidP="00FA51ED">
            <w:pPr>
              <w:spacing w:after="0" w:line="240" w:lineRule="auto"/>
              <w:jc w:val="thaiDistribute"/>
              <w:rPr>
                <w:rFonts w:ascii="Arial" w:hAnsi="Arial" w:cs="Arial"/>
                <w:color w:val="000000"/>
                <w:spacing w:val="-8"/>
                <w:sz w:val="12"/>
                <w:szCs w:val="12"/>
              </w:rPr>
            </w:pPr>
          </w:p>
          <w:p w14:paraId="0A51E548" w14:textId="77777777" w:rsidR="002D6FB2" w:rsidRPr="00655F04" w:rsidRDefault="002D6FB2" w:rsidP="00FA51ED">
            <w:pPr>
              <w:spacing w:after="0" w:line="240" w:lineRule="auto"/>
              <w:jc w:val="thaiDistribute"/>
              <w:rPr>
                <w:rFonts w:ascii="Arial" w:hAnsi="Arial" w:cs="Arial"/>
                <w:color w:val="000000"/>
                <w:sz w:val="18"/>
                <w:szCs w:val="18"/>
              </w:rPr>
            </w:pPr>
          </w:p>
          <w:p w14:paraId="02D5A4E5" w14:textId="77777777" w:rsidR="002D6FB2" w:rsidRPr="00655F04" w:rsidRDefault="002D6FB2" w:rsidP="00FA51ED">
            <w:pPr>
              <w:spacing w:after="0" w:line="240" w:lineRule="auto"/>
              <w:jc w:val="thaiDistribute"/>
              <w:rPr>
                <w:rFonts w:ascii="Arial" w:hAnsi="Arial" w:cs="Arial"/>
                <w:color w:val="000000"/>
                <w:sz w:val="12"/>
                <w:szCs w:val="12"/>
              </w:rPr>
            </w:pPr>
          </w:p>
          <w:p w14:paraId="59239F56" w14:textId="77777777" w:rsidR="00FA51ED" w:rsidRPr="00655F04" w:rsidRDefault="00FA51ED" w:rsidP="00FA51ED">
            <w:pPr>
              <w:spacing w:after="0" w:line="240" w:lineRule="auto"/>
              <w:jc w:val="thaiDistribute"/>
              <w:rPr>
                <w:rFonts w:ascii="Arial" w:hAnsi="Arial" w:cs="Arial"/>
                <w:color w:val="000000"/>
                <w:spacing w:val="-8"/>
                <w:sz w:val="18"/>
                <w:szCs w:val="18"/>
              </w:rPr>
            </w:pPr>
            <w:r w:rsidRPr="00655F04">
              <w:rPr>
                <w:rFonts w:ascii="Arial" w:hAnsi="Arial" w:cs="Arial"/>
                <w:color w:val="000000"/>
                <w:sz w:val="18"/>
                <w:szCs w:val="18"/>
              </w:rPr>
              <w:t>I assessed the procedures used by management to determine impairment of investment in TSN through the steps below.</w:t>
            </w:r>
            <w:r w:rsidRPr="00655F04">
              <w:rPr>
                <w:rFonts w:ascii="Arial" w:hAnsi="Arial" w:cs="Arial"/>
                <w:color w:val="000000"/>
                <w:spacing w:val="-8"/>
                <w:sz w:val="18"/>
                <w:szCs w:val="18"/>
              </w:rPr>
              <w:t xml:space="preserve"> </w:t>
            </w:r>
          </w:p>
          <w:p w14:paraId="46A47E49" w14:textId="77777777" w:rsidR="00FA51ED" w:rsidRPr="00655F04" w:rsidRDefault="00FA51ED" w:rsidP="00FA51ED">
            <w:pPr>
              <w:spacing w:after="0" w:line="240" w:lineRule="auto"/>
              <w:jc w:val="both"/>
              <w:rPr>
                <w:rFonts w:ascii="Arial" w:hAnsi="Arial" w:cs="Arial"/>
                <w:color w:val="000000"/>
                <w:sz w:val="14"/>
                <w:szCs w:val="14"/>
              </w:rPr>
            </w:pPr>
          </w:p>
          <w:p w14:paraId="2F8D9169" w14:textId="77777777" w:rsidR="00FA51ED" w:rsidRPr="00655F04" w:rsidRDefault="002C6BA4" w:rsidP="000756B5">
            <w:pPr>
              <w:numPr>
                <w:ilvl w:val="0"/>
                <w:numId w:val="9"/>
              </w:numPr>
              <w:spacing w:after="0" w:line="240" w:lineRule="auto"/>
              <w:ind w:left="319" w:hanging="319"/>
              <w:jc w:val="thaiDistribute"/>
              <w:rPr>
                <w:rFonts w:ascii="Arial" w:hAnsi="Arial" w:cs="Arial"/>
                <w:color w:val="000000"/>
                <w:sz w:val="18"/>
                <w:szCs w:val="18"/>
              </w:rPr>
            </w:pPr>
            <w:r w:rsidRPr="00BF2614">
              <w:rPr>
                <w:rFonts w:ascii="Arial" w:hAnsi="Arial" w:cs="Arial"/>
                <w:color w:val="000000"/>
                <w:spacing w:val="-10"/>
                <w:sz w:val="18"/>
                <w:szCs w:val="18"/>
              </w:rPr>
              <w:t>o</w:t>
            </w:r>
            <w:r w:rsidR="00FA51ED" w:rsidRPr="00BF2614">
              <w:rPr>
                <w:rFonts w:ascii="Arial" w:hAnsi="Arial" w:cs="Arial"/>
                <w:color w:val="000000"/>
                <w:spacing w:val="-10"/>
                <w:sz w:val="18"/>
                <w:szCs w:val="18"/>
              </w:rPr>
              <w:t>btaining, understanding and evaluating management's</w:t>
            </w:r>
            <w:r w:rsidR="00FA51ED" w:rsidRPr="00655F04">
              <w:rPr>
                <w:rFonts w:ascii="Arial" w:hAnsi="Arial" w:cs="Arial"/>
                <w:color w:val="000000"/>
                <w:sz w:val="18"/>
                <w:szCs w:val="18"/>
              </w:rPr>
              <w:t xml:space="preserve"> cashflow forecasts and the process by which the forecasts were developed,</w:t>
            </w:r>
          </w:p>
          <w:p w14:paraId="65102948" w14:textId="77777777" w:rsidR="00FA51ED" w:rsidRPr="00655F04" w:rsidRDefault="00FA51ED" w:rsidP="000756B5">
            <w:pPr>
              <w:spacing w:after="0" w:line="240" w:lineRule="auto"/>
              <w:ind w:left="319" w:hanging="319"/>
              <w:jc w:val="thaiDistribute"/>
              <w:rPr>
                <w:rFonts w:ascii="Arial" w:hAnsi="Arial" w:cs="Arial"/>
                <w:color w:val="000000"/>
                <w:spacing w:val="-8"/>
                <w:sz w:val="14"/>
                <w:szCs w:val="14"/>
              </w:rPr>
            </w:pPr>
          </w:p>
          <w:p w14:paraId="380C9B94" w14:textId="77777777" w:rsidR="00FA51ED" w:rsidRPr="00655F04" w:rsidRDefault="002C6BA4" w:rsidP="003962DC">
            <w:pPr>
              <w:numPr>
                <w:ilvl w:val="0"/>
                <w:numId w:val="9"/>
              </w:numPr>
              <w:spacing w:after="0" w:line="240" w:lineRule="auto"/>
              <w:ind w:left="319" w:hanging="319"/>
              <w:jc w:val="thaiDistribute"/>
              <w:rPr>
                <w:rFonts w:ascii="Arial" w:hAnsi="Arial" w:cs="Arial"/>
                <w:color w:val="000000"/>
                <w:sz w:val="18"/>
                <w:szCs w:val="18"/>
              </w:rPr>
            </w:pPr>
            <w:r w:rsidRPr="00BF2614">
              <w:rPr>
                <w:rFonts w:ascii="Arial" w:hAnsi="Arial" w:cs="Arial"/>
                <w:color w:val="000000"/>
                <w:spacing w:val="-4"/>
                <w:sz w:val="18"/>
                <w:szCs w:val="18"/>
              </w:rPr>
              <w:t>c</w:t>
            </w:r>
            <w:r w:rsidR="00FA51ED" w:rsidRPr="00BF2614">
              <w:rPr>
                <w:rFonts w:ascii="Arial" w:hAnsi="Arial" w:cs="Arial"/>
                <w:color w:val="000000"/>
                <w:spacing w:val="-4"/>
                <w:sz w:val="18"/>
                <w:szCs w:val="18"/>
              </w:rPr>
              <w:t>hallenging management's key assumptions, such</w:t>
            </w:r>
            <w:r w:rsidR="00FA51ED" w:rsidRPr="00655F04">
              <w:rPr>
                <w:rFonts w:ascii="Arial" w:hAnsi="Arial" w:cs="Arial"/>
                <w:color w:val="000000"/>
                <w:sz w:val="18"/>
                <w:szCs w:val="18"/>
              </w:rPr>
              <w:t xml:space="preserve"> </w:t>
            </w:r>
            <w:r w:rsidR="00FA51ED" w:rsidRPr="00BF2614">
              <w:rPr>
                <w:rFonts w:ascii="Arial" w:hAnsi="Arial" w:cs="Arial"/>
                <w:color w:val="000000"/>
                <w:spacing w:val="-4"/>
                <w:sz w:val="18"/>
                <w:szCs w:val="18"/>
              </w:rPr>
              <w:t>as the forecasted future revenue and expenditure</w:t>
            </w:r>
            <w:r w:rsidR="00FA51ED" w:rsidRPr="00655F04">
              <w:rPr>
                <w:rFonts w:ascii="Arial" w:hAnsi="Arial" w:cs="Arial"/>
                <w:color w:val="000000"/>
                <w:sz w:val="18"/>
                <w:szCs w:val="18"/>
              </w:rPr>
              <w:t xml:space="preserve">, </w:t>
            </w:r>
            <w:r w:rsidR="00FA51ED" w:rsidRPr="00655F04">
              <w:rPr>
                <w:rFonts w:ascii="Arial" w:hAnsi="Arial" w:cs="Arial"/>
                <w:color w:val="000000"/>
                <w:spacing w:val="-4"/>
                <w:sz w:val="18"/>
                <w:szCs w:val="18"/>
              </w:rPr>
              <w:t>profit margin and discount rates, taking into account</w:t>
            </w:r>
            <w:r w:rsidR="00FA51ED" w:rsidRPr="00655F04">
              <w:rPr>
                <w:rFonts w:ascii="Arial" w:hAnsi="Arial" w:cs="Arial"/>
                <w:color w:val="000000"/>
                <w:sz w:val="18"/>
                <w:szCs w:val="18"/>
              </w:rPr>
              <w:t xml:space="preserve"> the sensitivity of the changes in </w:t>
            </w:r>
            <w:r w:rsidR="003962DC" w:rsidRPr="00655F04">
              <w:rPr>
                <w:rFonts w:ascii="Arial" w:hAnsi="Arial" w:cs="Arial"/>
                <w:color w:val="000000"/>
                <w:spacing w:val="-4"/>
                <w:sz w:val="18"/>
                <w:szCs w:val="18"/>
              </w:rPr>
              <w:t xml:space="preserve">the respective assumptions to </w:t>
            </w:r>
            <w:r w:rsidR="00FA51ED" w:rsidRPr="00655F04">
              <w:rPr>
                <w:rFonts w:ascii="Arial" w:hAnsi="Arial" w:cs="Arial"/>
                <w:color w:val="000000"/>
                <w:sz w:val="18"/>
                <w:szCs w:val="18"/>
              </w:rPr>
              <w:t xml:space="preserve">investment in </w:t>
            </w:r>
            <w:r w:rsidR="002D4DA0" w:rsidRPr="00655F04">
              <w:rPr>
                <w:rFonts w:ascii="Arial" w:hAnsi="Arial" w:cs="Arial"/>
                <w:color w:val="000000"/>
                <w:sz w:val="18"/>
                <w:szCs w:val="18"/>
              </w:rPr>
              <w:t xml:space="preserve">TSN </w:t>
            </w:r>
            <w:r w:rsidR="00FA51ED" w:rsidRPr="00655F04">
              <w:rPr>
                <w:rFonts w:ascii="Arial" w:hAnsi="Arial" w:cs="Arial"/>
                <w:color w:val="000000"/>
                <w:spacing w:val="-4"/>
                <w:sz w:val="18"/>
                <w:szCs w:val="18"/>
              </w:rPr>
              <w:t>balance</w:t>
            </w:r>
            <w:r w:rsidR="003962DC" w:rsidRPr="00655F04">
              <w:rPr>
                <w:rFonts w:ascii="Arial" w:hAnsi="Arial" w:cs="Arial"/>
                <w:color w:val="000000"/>
                <w:spacing w:val="-4"/>
                <w:sz w:val="18"/>
                <w:szCs w:val="18"/>
              </w:rPr>
              <w:t>.</w:t>
            </w:r>
          </w:p>
          <w:p w14:paraId="56B9503C" w14:textId="77777777" w:rsidR="003962DC" w:rsidRPr="00655F04" w:rsidRDefault="003962DC" w:rsidP="003962DC">
            <w:pPr>
              <w:spacing w:after="0" w:line="240" w:lineRule="auto"/>
              <w:ind w:left="319"/>
              <w:jc w:val="thaiDistribute"/>
              <w:rPr>
                <w:rFonts w:ascii="Arial" w:hAnsi="Arial" w:cs="Arial"/>
                <w:color w:val="000000"/>
                <w:spacing w:val="-8"/>
                <w:sz w:val="14"/>
                <w:szCs w:val="14"/>
              </w:rPr>
            </w:pPr>
          </w:p>
          <w:p w14:paraId="1E47F4FA" w14:textId="5030A5E7" w:rsidR="00FA51ED" w:rsidRPr="00655F04" w:rsidRDefault="002C6BA4" w:rsidP="000756B5">
            <w:pPr>
              <w:numPr>
                <w:ilvl w:val="0"/>
                <w:numId w:val="9"/>
              </w:numPr>
              <w:spacing w:after="0" w:line="240" w:lineRule="auto"/>
              <w:ind w:left="319" w:hanging="319"/>
              <w:jc w:val="thaiDistribute"/>
              <w:rPr>
                <w:rFonts w:ascii="Arial" w:hAnsi="Arial" w:cs="Arial"/>
                <w:color w:val="000000"/>
                <w:spacing w:val="-4"/>
                <w:sz w:val="18"/>
                <w:szCs w:val="18"/>
              </w:rPr>
            </w:pPr>
            <w:r w:rsidRPr="00655F04">
              <w:rPr>
                <w:rFonts w:ascii="Arial" w:hAnsi="Arial" w:cs="Arial"/>
                <w:color w:val="000000"/>
                <w:spacing w:val="-4"/>
                <w:sz w:val="18"/>
                <w:szCs w:val="18"/>
              </w:rPr>
              <w:t>t</w:t>
            </w:r>
            <w:r w:rsidR="00FA51ED" w:rsidRPr="00655F04">
              <w:rPr>
                <w:rFonts w:ascii="Arial" w:hAnsi="Arial" w:cs="Arial"/>
                <w:color w:val="000000"/>
                <w:spacing w:val="-4"/>
                <w:sz w:val="18"/>
                <w:szCs w:val="18"/>
              </w:rPr>
              <w:t>esting the mathematical accuracy and considering the appropriateness of cash</w:t>
            </w:r>
            <w:r w:rsidR="001C0AE7">
              <w:rPr>
                <w:rFonts w:ascii="Arial" w:hAnsi="Arial" w:cstheme="minorBidi" w:hint="cs"/>
                <w:color w:val="000000"/>
                <w:spacing w:val="-4"/>
                <w:sz w:val="18"/>
                <w:szCs w:val="18"/>
                <w:cs/>
              </w:rPr>
              <w:t xml:space="preserve"> </w:t>
            </w:r>
            <w:r w:rsidR="00FA51ED" w:rsidRPr="00655F04">
              <w:rPr>
                <w:rFonts w:ascii="Arial" w:hAnsi="Arial" w:cs="Arial"/>
                <w:color w:val="000000"/>
                <w:spacing w:val="-4"/>
                <w:sz w:val="18"/>
                <w:szCs w:val="18"/>
              </w:rPr>
              <w:t>flows including in the forecasted future cash</w:t>
            </w:r>
            <w:r w:rsidR="001C0AE7">
              <w:rPr>
                <w:rFonts w:ascii="Arial" w:hAnsi="Arial" w:cstheme="minorBidi" w:hint="cs"/>
                <w:color w:val="000000"/>
                <w:spacing w:val="-4"/>
                <w:sz w:val="18"/>
                <w:szCs w:val="18"/>
                <w:cs/>
              </w:rPr>
              <w:t xml:space="preserve"> </w:t>
            </w:r>
            <w:r w:rsidR="00FA51ED" w:rsidRPr="00655F04">
              <w:rPr>
                <w:rFonts w:ascii="Arial" w:hAnsi="Arial" w:cs="Arial"/>
                <w:color w:val="000000"/>
                <w:spacing w:val="-4"/>
                <w:sz w:val="18"/>
                <w:szCs w:val="18"/>
              </w:rPr>
              <w:t>flows model, and</w:t>
            </w:r>
          </w:p>
          <w:p w14:paraId="498DD2DE" w14:textId="77777777" w:rsidR="00FA51ED" w:rsidRPr="00655F04" w:rsidRDefault="00FA51ED" w:rsidP="000756B5">
            <w:pPr>
              <w:spacing w:after="0" w:line="240" w:lineRule="auto"/>
              <w:ind w:left="319" w:hanging="319"/>
              <w:jc w:val="thaiDistribute"/>
              <w:rPr>
                <w:rFonts w:ascii="Arial" w:hAnsi="Arial" w:cs="Arial"/>
                <w:color w:val="000000"/>
                <w:spacing w:val="-8"/>
                <w:sz w:val="14"/>
                <w:szCs w:val="14"/>
              </w:rPr>
            </w:pPr>
          </w:p>
          <w:p w14:paraId="60DF6364" w14:textId="3FA5A17A" w:rsidR="00FA51ED" w:rsidRPr="00655F04" w:rsidRDefault="002C6BA4" w:rsidP="000756B5">
            <w:pPr>
              <w:numPr>
                <w:ilvl w:val="0"/>
                <w:numId w:val="9"/>
              </w:numPr>
              <w:spacing w:after="0" w:line="240" w:lineRule="auto"/>
              <w:ind w:left="319" w:hanging="319"/>
              <w:jc w:val="thaiDistribute"/>
              <w:rPr>
                <w:rFonts w:ascii="Arial" w:hAnsi="Arial" w:cs="Arial"/>
                <w:color w:val="000000"/>
                <w:sz w:val="18"/>
                <w:szCs w:val="18"/>
              </w:rPr>
            </w:pPr>
            <w:r w:rsidRPr="00655F04">
              <w:rPr>
                <w:rFonts w:ascii="Arial" w:hAnsi="Arial" w:cs="Arial"/>
                <w:color w:val="000000"/>
                <w:sz w:val="18"/>
                <w:szCs w:val="18"/>
              </w:rPr>
              <w:t>c</w:t>
            </w:r>
            <w:r w:rsidR="00FA51ED" w:rsidRPr="00655F04">
              <w:rPr>
                <w:rFonts w:ascii="Arial" w:hAnsi="Arial" w:cs="Arial"/>
                <w:color w:val="000000"/>
                <w:sz w:val="18"/>
                <w:szCs w:val="18"/>
              </w:rPr>
              <w:t>omparing the cash</w:t>
            </w:r>
            <w:r w:rsidR="001C0AE7">
              <w:rPr>
                <w:rFonts w:ascii="Arial" w:hAnsi="Arial" w:cstheme="minorBidi" w:hint="cs"/>
                <w:color w:val="000000"/>
                <w:sz w:val="18"/>
                <w:szCs w:val="18"/>
                <w:cs/>
              </w:rPr>
              <w:t xml:space="preserve"> </w:t>
            </w:r>
            <w:r w:rsidR="00FA51ED" w:rsidRPr="00655F04">
              <w:rPr>
                <w:rFonts w:ascii="Arial" w:hAnsi="Arial" w:cs="Arial"/>
                <w:color w:val="000000"/>
                <w:sz w:val="18"/>
                <w:szCs w:val="18"/>
              </w:rPr>
              <w:t>flow forecasts to the approved budgets and business plans and other evidence from the management to support the forecasted business plan.</w:t>
            </w:r>
          </w:p>
          <w:p w14:paraId="74F4DDE0" w14:textId="77777777" w:rsidR="00FA51ED" w:rsidRPr="00655F04" w:rsidRDefault="00FA51ED" w:rsidP="00FA51ED">
            <w:pPr>
              <w:spacing w:after="0" w:line="240" w:lineRule="auto"/>
              <w:jc w:val="both"/>
              <w:rPr>
                <w:rFonts w:ascii="Arial" w:hAnsi="Arial" w:cs="Arial"/>
                <w:color w:val="000000"/>
                <w:sz w:val="14"/>
                <w:szCs w:val="14"/>
              </w:rPr>
            </w:pPr>
          </w:p>
          <w:p w14:paraId="70F0BF73" w14:textId="77777777" w:rsidR="003908AF" w:rsidRPr="00655F04" w:rsidRDefault="00FA51ED" w:rsidP="003778F0">
            <w:pPr>
              <w:pStyle w:val="Default"/>
              <w:jc w:val="both"/>
              <w:rPr>
                <w:sz w:val="26"/>
                <w:szCs w:val="26"/>
              </w:rPr>
            </w:pPr>
            <w:r w:rsidRPr="00655F04">
              <w:rPr>
                <w:sz w:val="18"/>
                <w:szCs w:val="18"/>
              </w:rPr>
              <w:t xml:space="preserve">Based on above procedures, I found the significant assumptions used by management in determining </w:t>
            </w:r>
            <w:r w:rsidR="003962DC" w:rsidRPr="00655F04">
              <w:rPr>
                <w:sz w:val="18"/>
                <w:szCs w:val="18"/>
              </w:rPr>
              <w:t xml:space="preserve">recoverable amount </w:t>
            </w:r>
            <w:r w:rsidRPr="00655F04">
              <w:rPr>
                <w:sz w:val="18"/>
                <w:szCs w:val="18"/>
              </w:rPr>
              <w:t>of</w:t>
            </w:r>
            <w:r w:rsidR="003962DC" w:rsidRPr="00655F04">
              <w:rPr>
                <w:sz w:val="18"/>
                <w:szCs w:val="18"/>
              </w:rPr>
              <w:t xml:space="preserve"> the</w:t>
            </w:r>
            <w:r w:rsidRPr="00655F04">
              <w:rPr>
                <w:sz w:val="18"/>
                <w:szCs w:val="18"/>
              </w:rPr>
              <w:t xml:space="preserve"> investment in TSN were reasonable according to the evidence provided.</w:t>
            </w:r>
          </w:p>
        </w:tc>
      </w:tr>
    </w:tbl>
    <w:p w14:paraId="5D2C929A" w14:textId="77777777" w:rsidR="00B60CAE" w:rsidRPr="00655F04" w:rsidRDefault="00B60CAE" w:rsidP="00B60CAE">
      <w:pPr>
        <w:spacing w:after="0" w:line="240" w:lineRule="auto"/>
        <w:jc w:val="thaiDistribute"/>
        <w:rPr>
          <w:rFonts w:ascii="Arial" w:hAnsi="Arial" w:cs="Arial"/>
          <w:b/>
          <w:bCs/>
          <w:sz w:val="14"/>
          <w:szCs w:val="14"/>
        </w:rPr>
      </w:pPr>
    </w:p>
    <w:p w14:paraId="120100DB" w14:textId="77777777" w:rsidR="00B60CAE" w:rsidRPr="003778F0" w:rsidRDefault="00B60CAE" w:rsidP="00B60CAE">
      <w:pPr>
        <w:spacing w:after="0" w:line="240" w:lineRule="auto"/>
        <w:jc w:val="thaiDistribute"/>
        <w:rPr>
          <w:rFonts w:ascii="Arial" w:hAnsi="Arial" w:cs="Arial"/>
          <w:b/>
          <w:bCs/>
          <w:color w:val="CF4A02"/>
          <w:sz w:val="18"/>
          <w:szCs w:val="18"/>
        </w:rPr>
      </w:pPr>
      <w:r w:rsidRPr="003778F0">
        <w:rPr>
          <w:rFonts w:ascii="Arial" w:hAnsi="Arial" w:cs="Arial"/>
          <w:b/>
          <w:bCs/>
          <w:color w:val="CF4A02"/>
          <w:sz w:val="18"/>
          <w:szCs w:val="18"/>
        </w:rPr>
        <w:t>Other information</w:t>
      </w:r>
    </w:p>
    <w:p w14:paraId="4B8A7C0B" w14:textId="77777777" w:rsidR="00B60CAE" w:rsidRPr="003778F0" w:rsidRDefault="00B60CAE" w:rsidP="00B60CAE">
      <w:pPr>
        <w:pStyle w:val="Header"/>
        <w:jc w:val="both"/>
        <w:rPr>
          <w:rFonts w:ascii="Arial" w:hAnsi="Arial" w:cs="Arial"/>
          <w:color w:val="000000"/>
          <w:sz w:val="12"/>
          <w:szCs w:val="12"/>
          <w:lang w:val="en-US"/>
        </w:rPr>
      </w:pPr>
    </w:p>
    <w:p w14:paraId="1AC58B77" w14:textId="77777777" w:rsidR="00B60CAE" w:rsidRPr="003778F0" w:rsidRDefault="00B60CAE" w:rsidP="00B60CAE">
      <w:pPr>
        <w:pStyle w:val="Default"/>
        <w:jc w:val="thaiDistribute"/>
        <w:rPr>
          <w:sz w:val="18"/>
          <w:szCs w:val="18"/>
        </w:rPr>
      </w:pPr>
      <w:r w:rsidRPr="003778F0">
        <w:rPr>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03778F0">
        <w:rPr>
          <w:rFonts w:eastAsia="Times New Roman"/>
          <w:kern w:val="24"/>
          <w:sz w:val="18"/>
          <w:szCs w:val="18"/>
        </w:rPr>
        <w:t xml:space="preserve"> </w:t>
      </w:r>
      <w:r w:rsidRPr="003778F0">
        <w:rPr>
          <w:sz w:val="18"/>
          <w:szCs w:val="18"/>
        </w:rPr>
        <w:t>The annual report is expected to be made available to me after the date of this auditor's report.</w:t>
      </w:r>
    </w:p>
    <w:p w14:paraId="27840310" w14:textId="77777777" w:rsidR="00B60CAE" w:rsidRPr="00055814" w:rsidRDefault="00B60CAE" w:rsidP="00B60CAE">
      <w:pPr>
        <w:pStyle w:val="Default"/>
        <w:jc w:val="thaiDistribute"/>
        <w:rPr>
          <w:sz w:val="14"/>
          <w:szCs w:val="14"/>
        </w:rPr>
      </w:pPr>
    </w:p>
    <w:p w14:paraId="0E764473" w14:textId="77777777" w:rsidR="00B60CAE" w:rsidRPr="003778F0" w:rsidRDefault="00B60CAE" w:rsidP="00B60CAE">
      <w:pPr>
        <w:pStyle w:val="Default"/>
        <w:jc w:val="thaiDistribute"/>
        <w:rPr>
          <w:sz w:val="18"/>
          <w:szCs w:val="18"/>
        </w:rPr>
      </w:pPr>
      <w:r w:rsidRPr="003778F0">
        <w:rPr>
          <w:sz w:val="18"/>
          <w:szCs w:val="18"/>
        </w:rPr>
        <w:t xml:space="preserve">My opinion on the consolidated and separate financial statements does not cover the other information and I will not express any form of assurance conclusion thereon. </w:t>
      </w:r>
    </w:p>
    <w:p w14:paraId="6A2C95C4" w14:textId="77777777" w:rsidR="00B60CAE" w:rsidRPr="00055814" w:rsidRDefault="00B60CAE" w:rsidP="00B60CAE">
      <w:pPr>
        <w:pStyle w:val="Default"/>
        <w:jc w:val="thaiDistribute"/>
        <w:rPr>
          <w:sz w:val="14"/>
          <w:szCs w:val="14"/>
        </w:rPr>
      </w:pPr>
    </w:p>
    <w:p w14:paraId="4B7A5D90" w14:textId="77777777" w:rsidR="00B60CAE" w:rsidRPr="003778F0" w:rsidRDefault="00B60CAE" w:rsidP="00B60CAE">
      <w:pPr>
        <w:pStyle w:val="Default"/>
        <w:jc w:val="thaiDistribute"/>
        <w:rPr>
          <w:sz w:val="18"/>
          <w:szCs w:val="18"/>
        </w:rPr>
      </w:pPr>
      <w:r w:rsidRPr="003778F0">
        <w:rPr>
          <w:sz w:val="18"/>
          <w:szCs w:val="18"/>
        </w:rPr>
        <w:t xml:space="preserve">In connection with my audit of the consolidated and separate financial statements, my responsibility is to read the </w:t>
      </w:r>
      <w:r w:rsidRPr="003778F0">
        <w:rPr>
          <w:spacing w:val="-2"/>
          <w:sz w:val="18"/>
          <w:szCs w:val="18"/>
        </w:rPr>
        <w:t>other information identified above when it becomes available and, in doing so, consider whether the other information is</w:t>
      </w:r>
      <w:r w:rsidRPr="003778F0">
        <w:rPr>
          <w:sz w:val="18"/>
          <w:szCs w:val="18"/>
        </w:rPr>
        <w:t xml:space="preserve"> materially inconsistent with the consolidated and separate financial statements or my knowledge obtained in the audit, or otherwise appears to be materially misstated. </w:t>
      </w:r>
    </w:p>
    <w:p w14:paraId="30644397" w14:textId="77777777" w:rsidR="00B60CAE" w:rsidRPr="00055814" w:rsidRDefault="00B60CAE" w:rsidP="00B60CAE">
      <w:pPr>
        <w:pStyle w:val="Default"/>
        <w:jc w:val="thaiDistribute"/>
        <w:rPr>
          <w:sz w:val="14"/>
          <w:szCs w:val="14"/>
        </w:rPr>
      </w:pPr>
    </w:p>
    <w:p w14:paraId="1181CF60" w14:textId="77777777" w:rsidR="002D6FB2" w:rsidRPr="003778F0" w:rsidRDefault="00B60CAE" w:rsidP="0088744F">
      <w:pPr>
        <w:pStyle w:val="Default"/>
        <w:jc w:val="thaiDistribute"/>
        <w:rPr>
          <w:sz w:val="18"/>
          <w:szCs w:val="18"/>
        </w:rPr>
      </w:pPr>
      <w:r w:rsidRPr="003778F0">
        <w:rPr>
          <w:spacing w:val="-4"/>
          <w:sz w:val="18"/>
          <w:szCs w:val="18"/>
        </w:rPr>
        <w:t>When I read the annual report, if I conclude that there is a material misstatement therein, I am required to communicate</w:t>
      </w:r>
      <w:r w:rsidRPr="003778F0">
        <w:rPr>
          <w:sz w:val="18"/>
          <w:szCs w:val="18"/>
        </w:rPr>
        <w:t xml:space="preserve"> the matter to the audit committee.</w:t>
      </w:r>
    </w:p>
    <w:p w14:paraId="3BFD4F58" w14:textId="77777777" w:rsidR="002D6FB2" w:rsidRPr="003778F0" w:rsidRDefault="002D6FB2" w:rsidP="00972F2D">
      <w:pPr>
        <w:spacing w:after="0" w:line="240" w:lineRule="auto"/>
        <w:jc w:val="thaiDistribute"/>
        <w:rPr>
          <w:rFonts w:ascii="Arial" w:hAnsi="Arial" w:cs="Arial"/>
          <w:b/>
          <w:bCs/>
          <w:sz w:val="18"/>
          <w:szCs w:val="18"/>
        </w:rPr>
      </w:pPr>
    </w:p>
    <w:p w14:paraId="7FD9C904" w14:textId="77777777" w:rsidR="00972F2D" w:rsidRPr="003778F0" w:rsidRDefault="00972F2D" w:rsidP="000756B5">
      <w:pPr>
        <w:spacing w:after="0" w:line="240" w:lineRule="auto"/>
        <w:jc w:val="thaiDistribute"/>
        <w:rPr>
          <w:rFonts w:ascii="Arial" w:hAnsi="Arial" w:cs="Arial"/>
          <w:color w:val="CF4A02"/>
          <w:spacing w:val="-4"/>
          <w:sz w:val="18"/>
          <w:szCs w:val="18"/>
        </w:rPr>
      </w:pPr>
      <w:r w:rsidRPr="003778F0">
        <w:rPr>
          <w:rFonts w:ascii="Arial" w:hAnsi="Arial" w:cs="Arial"/>
          <w:b/>
          <w:bCs/>
          <w:color w:val="CF4A02"/>
          <w:spacing w:val="-4"/>
          <w:sz w:val="18"/>
          <w:szCs w:val="18"/>
        </w:rPr>
        <w:t>Responsibilities of the directors for the consolidated and separate financial statements</w:t>
      </w:r>
      <w:r w:rsidRPr="003778F0">
        <w:rPr>
          <w:rFonts w:ascii="Arial" w:hAnsi="Arial" w:cs="Arial"/>
          <w:color w:val="CF4A02"/>
          <w:spacing w:val="-4"/>
          <w:sz w:val="18"/>
          <w:szCs w:val="18"/>
        </w:rPr>
        <w:t xml:space="preserve"> </w:t>
      </w:r>
    </w:p>
    <w:p w14:paraId="6101ADCA" w14:textId="77777777" w:rsidR="00972F2D" w:rsidRPr="003778F0" w:rsidRDefault="00972F2D" w:rsidP="00972F2D">
      <w:pPr>
        <w:pStyle w:val="Default"/>
        <w:jc w:val="thaiDistribute"/>
        <w:rPr>
          <w:sz w:val="12"/>
          <w:szCs w:val="12"/>
        </w:rPr>
      </w:pPr>
    </w:p>
    <w:p w14:paraId="18750AA8" w14:textId="77777777" w:rsidR="00972F2D" w:rsidRPr="003778F0" w:rsidRDefault="00972F2D" w:rsidP="00972F2D">
      <w:pPr>
        <w:spacing w:after="0" w:line="240" w:lineRule="auto"/>
        <w:jc w:val="thaiDistribute"/>
        <w:rPr>
          <w:rFonts w:ascii="Arial" w:hAnsi="Arial" w:cs="Arial"/>
          <w:color w:val="000000"/>
          <w:sz w:val="18"/>
          <w:szCs w:val="18"/>
        </w:rPr>
      </w:pPr>
      <w:r w:rsidRPr="003778F0">
        <w:rPr>
          <w:rFonts w:ascii="Arial" w:hAnsi="Arial" w:cs="Arial"/>
          <w:color w:val="000000"/>
          <w:sz w:val="18"/>
          <w:szCs w:val="18"/>
        </w:rPr>
        <w:t xml:space="preserve">The directors are responsible for the preparation and fair presentation of the consolidated and separate financial statements in accordance with TFRSs, and for such internal control as the directors determine is necessary to enable the preparation of consolidated and separate financial statements that are free from material misstatement, whether due to fraud or error. </w:t>
      </w:r>
    </w:p>
    <w:p w14:paraId="5D269490" w14:textId="77777777" w:rsidR="00972F2D" w:rsidRPr="00055814" w:rsidRDefault="00972F2D" w:rsidP="00972F2D">
      <w:pPr>
        <w:spacing w:after="0" w:line="240" w:lineRule="auto"/>
        <w:jc w:val="thaiDistribute"/>
        <w:rPr>
          <w:rFonts w:ascii="Arial" w:hAnsi="Arial" w:cs="Arial"/>
          <w:color w:val="CF4A02"/>
          <w:sz w:val="14"/>
          <w:szCs w:val="14"/>
        </w:rPr>
      </w:pPr>
    </w:p>
    <w:p w14:paraId="2C1E47BB" w14:textId="77777777" w:rsidR="00972F2D" w:rsidRDefault="00972F2D" w:rsidP="00972F2D">
      <w:pPr>
        <w:spacing w:after="0" w:line="240" w:lineRule="auto"/>
        <w:jc w:val="thaiDistribute"/>
        <w:rPr>
          <w:rFonts w:ascii="Arial" w:hAnsi="Arial" w:cs="Arial"/>
          <w:color w:val="000000"/>
          <w:sz w:val="18"/>
          <w:szCs w:val="18"/>
        </w:rPr>
      </w:pPr>
      <w:r w:rsidRPr="003778F0">
        <w:rPr>
          <w:rFonts w:ascii="Arial" w:hAnsi="Arial" w:cs="Arial"/>
          <w:color w:val="000000"/>
          <w:spacing w:val="-4"/>
          <w:sz w:val="18"/>
          <w:szCs w:val="18"/>
        </w:rPr>
        <w:t>In preparing the consolidated and separate financial statements, the directors are responsible for assessing</w:t>
      </w:r>
      <w:r w:rsidRPr="003778F0">
        <w:rPr>
          <w:rFonts w:ascii="Arial" w:hAnsi="Arial" w:cs="Arial"/>
          <w:color w:val="000000"/>
          <w:sz w:val="18"/>
          <w:szCs w:val="18"/>
        </w:rPr>
        <w:t xml:space="preserve"> the Group </w:t>
      </w:r>
      <w:r w:rsidRPr="003778F0">
        <w:rPr>
          <w:rFonts w:ascii="Arial" w:hAnsi="Arial" w:cs="Arial"/>
          <w:color w:val="000000"/>
          <w:spacing w:val="-2"/>
          <w:sz w:val="18"/>
          <w:szCs w:val="18"/>
        </w:rPr>
        <w:t>and the Company’s ability to continue as a going concern, disclosing, as applicable, matters related to going concern</w:t>
      </w:r>
      <w:r w:rsidRPr="003778F0">
        <w:rPr>
          <w:rFonts w:ascii="Arial" w:hAnsi="Arial" w:cs="Arial"/>
          <w:color w:val="000000"/>
          <w:sz w:val="18"/>
          <w:szCs w:val="18"/>
        </w:rPr>
        <w:t xml:space="preserve"> and using the going concern basis of accounting unless the </w:t>
      </w:r>
      <w:r w:rsidRPr="003778F0">
        <w:rPr>
          <w:rFonts w:ascii="Arial" w:hAnsi="Arial" w:cs="Arial"/>
          <w:color w:val="000000"/>
          <w:spacing w:val="-4"/>
          <w:sz w:val="18"/>
          <w:szCs w:val="18"/>
        </w:rPr>
        <w:t>directors either intend to liquidate the Group and the Company or to cease operations, or has no realistic</w:t>
      </w:r>
      <w:r w:rsidRPr="003778F0">
        <w:rPr>
          <w:rFonts w:ascii="Arial" w:hAnsi="Arial" w:cs="Arial"/>
          <w:color w:val="000000"/>
          <w:sz w:val="18"/>
          <w:szCs w:val="18"/>
        </w:rPr>
        <w:t xml:space="preserve"> alternative but to do so.</w:t>
      </w:r>
    </w:p>
    <w:p w14:paraId="20B2AE99" w14:textId="77777777" w:rsidR="00655F04" w:rsidRPr="00055814" w:rsidRDefault="00655F04" w:rsidP="00972F2D">
      <w:pPr>
        <w:spacing w:after="0" w:line="240" w:lineRule="auto"/>
        <w:jc w:val="thaiDistribute"/>
        <w:rPr>
          <w:rFonts w:ascii="Arial" w:hAnsi="Arial" w:cs="Arial"/>
          <w:color w:val="000000"/>
          <w:sz w:val="14"/>
          <w:szCs w:val="14"/>
        </w:rPr>
      </w:pPr>
    </w:p>
    <w:p w14:paraId="01E0D903" w14:textId="77777777" w:rsidR="00972F2D" w:rsidRPr="003778F0" w:rsidRDefault="00972F2D" w:rsidP="00972F2D">
      <w:pPr>
        <w:spacing w:after="0" w:line="240" w:lineRule="auto"/>
        <w:jc w:val="thaiDistribute"/>
        <w:rPr>
          <w:rFonts w:ascii="Arial" w:hAnsi="Arial" w:cs="Arial"/>
          <w:color w:val="000000"/>
          <w:sz w:val="18"/>
          <w:szCs w:val="18"/>
        </w:rPr>
      </w:pPr>
      <w:r w:rsidRPr="003778F0">
        <w:rPr>
          <w:rFonts w:ascii="Arial" w:hAnsi="Arial" w:cs="Arial"/>
          <w:color w:val="000000"/>
          <w:spacing w:val="-6"/>
          <w:sz w:val="18"/>
          <w:szCs w:val="18"/>
        </w:rPr>
        <w:t>The audit committee assists the directors in discharging their responsibility for overseeing the Group</w:t>
      </w:r>
      <w:r w:rsidR="00373CE1" w:rsidRPr="003778F0">
        <w:rPr>
          <w:rFonts w:ascii="Arial" w:hAnsi="Arial" w:cs="Arial"/>
          <w:color w:val="000000"/>
          <w:spacing w:val="-6"/>
          <w:sz w:val="18"/>
          <w:szCs w:val="18"/>
        </w:rPr>
        <w:t>’s</w:t>
      </w:r>
      <w:r w:rsidRPr="003778F0">
        <w:rPr>
          <w:rFonts w:ascii="Arial" w:hAnsi="Arial" w:cs="Arial"/>
          <w:color w:val="000000"/>
          <w:spacing w:val="-6"/>
          <w:sz w:val="18"/>
          <w:szCs w:val="18"/>
        </w:rPr>
        <w:t xml:space="preserve"> and the Company’s</w:t>
      </w:r>
      <w:r w:rsidRPr="003778F0">
        <w:rPr>
          <w:rFonts w:ascii="Arial" w:hAnsi="Arial" w:cs="Arial"/>
          <w:color w:val="000000"/>
          <w:sz w:val="18"/>
          <w:szCs w:val="18"/>
        </w:rPr>
        <w:t xml:space="preserve"> financial reporting process. </w:t>
      </w:r>
    </w:p>
    <w:p w14:paraId="29F1E8C3" w14:textId="77777777" w:rsidR="00972F2D" w:rsidRPr="003778F0" w:rsidRDefault="00655F04" w:rsidP="00972F2D">
      <w:pPr>
        <w:spacing w:after="0" w:line="240" w:lineRule="auto"/>
        <w:jc w:val="thaiDistribute"/>
        <w:rPr>
          <w:rFonts w:ascii="Arial" w:hAnsi="Arial" w:cs="Arial"/>
          <w:b/>
          <w:bCs/>
          <w:color w:val="CF4A02"/>
          <w:spacing w:val="-6"/>
          <w:sz w:val="18"/>
          <w:szCs w:val="18"/>
        </w:rPr>
      </w:pPr>
      <w:r>
        <w:rPr>
          <w:rFonts w:ascii="Arial" w:hAnsi="Arial" w:cs="Arial"/>
          <w:b/>
          <w:bCs/>
          <w:color w:val="CF4A02"/>
          <w:spacing w:val="-6"/>
          <w:sz w:val="18"/>
          <w:szCs w:val="18"/>
        </w:rPr>
        <w:br w:type="page"/>
      </w:r>
      <w:r w:rsidR="00972F2D" w:rsidRPr="003778F0">
        <w:rPr>
          <w:rFonts w:ascii="Arial" w:hAnsi="Arial" w:cs="Arial"/>
          <w:b/>
          <w:bCs/>
          <w:color w:val="CF4A02"/>
          <w:spacing w:val="-6"/>
          <w:sz w:val="18"/>
          <w:szCs w:val="18"/>
        </w:rPr>
        <w:lastRenderedPageBreak/>
        <w:t>Auditor’s responsibilities for the audit of the consolidated and separate financial statements</w:t>
      </w:r>
    </w:p>
    <w:p w14:paraId="407B3BD0" w14:textId="77777777" w:rsidR="00972F2D" w:rsidRPr="003778F0" w:rsidRDefault="00972F2D" w:rsidP="00972F2D">
      <w:pPr>
        <w:spacing w:after="0" w:line="240" w:lineRule="auto"/>
        <w:jc w:val="thaiDistribute"/>
        <w:rPr>
          <w:rFonts w:ascii="Arial" w:hAnsi="Arial" w:cs="Arial"/>
          <w:b/>
          <w:bCs/>
          <w:color w:val="C00000"/>
          <w:spacing w:val="-6"/>
          <w:sz w:val="12"/>
          <w:szCs w:val="12"/>
        </w:rPr>
      </w:pPr>
    </w:p>
    <w:p w14:paraId="52B2632B" w14:textId="77777777" w:rsidR="00972F2D" w:rsidRPr="003778F0" w:rsidRDefault="00972F2D" w:rsidP="00972F2D">
      <w:pPr>
        <w:pStyle w:val="Default"/>
        <w:jc w:val="thaiDistribute"/>
        <w:rPr>
          <w:sz w:val="18"/>
          <w:szCs w:val="18"/>
        </w:rPr>
      </w:pPr>
      <w:r w:rsidRPr="003778F0">
        <w:rPr>
          <w:spacing w:val="-4"/>
          <w:sz w:val="18"/>
          <w:szCs w:val="18"/>
        </w:rPr>
        <w:t>My objectives are to obtain reasonable assurance about whether the consolidated and separate financial</w:t>
      </w:r>
      <w:r w:rsidRPr="003778F0">
        <w:rPr>
          <w:sz w:val="18"/>
          <w:szCs w:val="18"/>
        </w:rPr>
        <w:t xml:space="preserve"> statements as a whole are free from material misstatement, whether due to fraud or error, and to issue an auditor’s report that </w:t>
      </w:r>
      <w:r w:rsidRPr="003778F0">
        <w:rPr>
          <w:spacing w:val="-4"/>
          <w:sz w:val="18"/>
          <w:szCs w:val="18"/>
        </w:rPr>
        <w:t>includes my opinion. Reasonable assurance is a high level of assurance, but is not a guarantee that an audit conducted in accordance with TSAs will always detect a material misstatement</w:t>
      </w:r>
      <w:r w:rsidRPr="003778F0">
        <w:rPr>
          <w:sz w:val="18"/>
          <w:szCs w:val="18"/>
        </w:rPr>
        <w:t xml:space="preserve"> when it exists. Misstatements can arise from fraud </w:t>
      </w:r>
      <w:r w:rsidRPr="003778F0">
        <w:rPr>
          <w:spacing w:val="-4"/>
          <w:sz w:val="18"/>
          <w:szCs w:val="18"/>
        </w:rPr>
        <w:t>or error and are considered material if, individually or in the aggregate, they could reasonably be expected to influence</w:t>
      </w:r>
      <w:r w:rsidRPr="003778F0">
        <w:rPr>
          <w:sz w:val="18"/>
          <w:szCs w:val="18"/>
        </w:rPr>
        <w:t xml:space="preserve"> the economic decisions of users taken on the basis of these consolidated and separate financial statements.</w:t>
      </w:r>
    </w:p>
    <w:p w14:paraId="209342D6" w14:textId="77777777" w:rsidR="00972F2D" w:rsidRPr="00BF2614" w:rsidRDefault="00972F2D" w:rsidP="000756B5">
      <w:pPr>
        <w:spacing w:after="0" w:line="240" w:lineRule="auto"/>
        <w:jc w:val="thaiDistribute"/>
        <w:rPr>
          <w:rFonts w:ascii="Arial" w:hAnsi="Arial" w:cs="Arial"/>
          <w:spacing w:val="-6"/>
          <w:sz w:val="12"/>
          <w:szCs w:val="12"/>
        </w:rPr>
      </w:pPr>
    </w:p>
    <w:p w14:paraId="4C77D9E4" w14:textId="77777777" w:rsidR="00972F2D" w:rsidRPr="003778F0" w:rsidRDefault="00972F2D" w:rsidP="000756B5">
      <w:pPr>
        <w:autoSpaceDE w:val="0"/>
        <w:autoSpaceDN w:val="0"/>
        <w:adjustRightInd w:val="0"/>
        <w:spacing w:after="0" w:line="240" w:lineRule="auto"/>
        <w:jc w:val="thaiDistribute"/>
        <w:rPr>
          <w:rFonts w:ascii="Arial" w:hAnsi="Arial" w:cs="Arial"/>
          <w:sz w:val="18"/>
          <w:szCs w:val="18"/>
        </w:rPr>
      </w:pPr>
      <w:r w:rsidRPr="00DB138B">
        <w:rPr>
          <w:rFonts w:ascii="Arial" w:hAnsi="Arial" w:cs="Arial"/>
          <w:color w:val="000000"/>
          <w:spacing w:val="-2"/>
          <w:sz w:val="18"/>
          <w:szCs w:val="18"/>
        </w:rPr>
        <w:t>As part of an audit in accordance with TSAs, I exercise professional judg</w:t>
      </w:r>
      <w:r w:rsidR="00373CE1" w:rsidRPr="00DB138B">
        <w:rPr>
          <w:rFonts w:ascii="Arial" w:hAnsi="Arial" w:cs="Arial"/>
          <w:color w:val="000000"/>
          <w:spacing w:val="-2"/>
          <w:sz w:val="18"/>
          <w:szCs w:val="18"/>
        </w:rPr>
        <w:t>e</w:t>
      </w:r>
      <w:r w:rsidRPr="00DB138B">
        <w:rPr>
          <w:rFonts w:ascii="Arial" w:hAnsi="Arial" w:cs="Arial"/>
          <w:color w:val="000000"/>
          <w:spacing w:val="-2"/>
          <w:sz w:val="18"/>
          <w:szCs w:val="18"/>
        </w:rPr>
        <w:t>ment and maintain professional scepticism</w:t>
      </w:r>
      <w:r w:rsidRPr="00DB138B">
        <w:rPr>
          <w:rFonts w:ascii="Arial" w:hAnsi="Arial" w:cs="Arial"/>
          <w:sz w:val="18"/>
          <w:szCs w:val="18"/>
        </w:rPr>
        <w:t xml:space="preserve"> throughout</w:t>
      </w:r>
      <w:r w:rsidRPr="003778F0">
        <w:rPr>
          <w:rFonts w:ascii="Arial" w:hAnsi="Arial" w:cs="Arial"/>
          <w:sz w:val="18"/>
          <w:szCs w:val="18"/>
        </w:rPr>
        <w:t xml:space="preserve"> the audit. I also: </w:t>
      </w:r>
    </w:p>
    <w:p w14:paraId="2CEEEAFA" w14:textId="77777777" w:rsidR="00972F2D" w:rsidRPr="00BF2614" w:rsidRDefault="00972F2D" w:rsidP="000756B5">
      <w:pPr>
        <w:pStyle w:val="Default"/>
        <w:jc w:val="thaiDistribute"/>
        <w:rPr>
          <w:color w:val="auto"/>
          <w:sz w:val="12"/>
          <w:szCs w:val="12"/>
        </w:rPr>
      </w:pPr>
    </w:p>
    <w:p w14:paraId="64B948EB" w14:textId="77777777" w:rsidR="000756B5" w:rsidRPr="003778F0" w:rsidRDefault="000756B5" w:rsidP="000756B5">
      <w:pPr>
        <w:pStyle w:val="Default"/>
        <w:numPr>
          <w:ilvl w:val="0"/>
          <w:numId w:val="7"/>
        </w:numPr>
        <w:ind w:left="540"/>
        <w:jc w:val="thaiDistribute"/>
        <w:rPr>
          <w:sz w:val="18"/>
          <w:szCs w:val="18"/>
        </w:rPr>
      </w:pPr>
      <w:r w:rsidRPr="003778F0">
        <w:rPr>
          <w:sz w:val="18"/>
          <w:szCs w:val="18"/>
        </w:rPr>
        <w:t xml:space="preserve">Identify and assess the risks of material misstatement of the consolidated and separate financial </w:t>
      </w:r>
      <w:r w:rsidRPr="003778F0">
        <w:rPr>
          <w:spacing w:val="-2"/>
          <w:sz w:val="18"/>
          <w:szCs w:val="18"/>
        </w:rPr>
        <w:t>statements, whether due to fraud or error, design and perform audit procedures responsive to those risks,</w:t>
      </w:r>
      <w:r w:rsidRPr="003778F0">
        <w:rPr>
          <w:spacing w:val="-4"/>
          <w:sz w:val="18"/>
          <w:szCs w:val="18"/>
        </w:rPr>
        <w:t xml:space="preserve"> and obtain audit evidence that is sufficient and appropriate to provide a basis for my opinion. </w:t>
      </w:r>
      <w:r w:rsidRPr="003778F0">
        <w:rPr>
          <w:spacing w:val="-2"/>
          <w:sz w:val="18"/>
          <w:szCs w:val="18"/>
        </w:rPr>
        <w:t>The risk of not detecting a material misstatement resulting from fraud is higher than for one resulting</w:t>
      </w:r>
      <w:r w:rsidRPr="003778F0">
        <w:rPr>
          <w:sz w:val="18"/>
          <w:szCs w:val="18"/>
        </w:rPr>
        <w:t xml:space="preserve"> </w:t>
      </w:r>
      <w:r w:rsidRPr="003778F0">
        <w:rPr>
          <w:spacing w:val="-2"/>
          <w:sz w:val="18"/>
          <w:szCs w:val="18"/>
        </w:rPr>
        <w:t>from error, as fraud may involve collusion, forgery, intentional omissions, misrepresentations, or the override</w:t>
      </w:r>
      <w:r w:rsidRPr="003778F0">
        <w:rPr>
          <w:sz w:val="18"/>
          <w:szCs w:val="18"/>
        </w:rPr>
        <w:t xml:space="preserve"> of internal control. </w:t>
      </w:r>
    </w:p>
    <w:p w14:paraId="332F3FE1" w14:textId="77777777" w:rsidR="00FA3C8B" w:rsidRPr="00655F04" w:rsidRDefault="00FA3C8B" w:rsidP="00FA3C8B">
      <w:pPr>
        <w:pStyle w:val="Default"/>
        <w:ind w:left="540"/>
        <w:jc w:val="thaiDistribute"/>
        <w:rPr>
          <w:sz w:val="10"/>
          <w:szCs w:val="10"/>
        </w:rPr>
      </w:pPr>
    </w:p>
    <w:p w14:paraId="36B272C8" w14:textId="77777777" w:rsidR="000756B5" w:rsidRPr="003778F0" w:rsidRDefault="000756B5" w:rsidP="000756B5">
      <w:pPr>
        <w:pStyle w:val="Default"/>
        <w:numPr>
          <w:ilvl w:val="0"/>
          <w:numId w:val="7"/>
        </w:numPr>
        <w:ind w:left="540"/>
        <w:jc w:val="thaiDistribute"/>
        <w:rPr>
          <w:spacing w:val="-2"/>
          <w:sz w:val="18"/>
          <w:szCs w:val="18"/>
        </w:rPr>
      </w:pPr>
      <w:r w:rsidRPr="003778F0">
        <w:rPr>
          <w:spacing w:val="-2"/>
          <w:sz w:val="18"/>
          <w:szCs w:val="18"/>
        </w:rPr>
        <w:t>Obtain an understanding of internal control relevant to the audit in order to design audit procedures that are appropriate in the circumstances, but not for the purpose of expressing an opinion on the effectiveness of the Group</w:t>
      </w:r>
      <w:r w:rsidR="00373CE1" w:rsidRPr="003778F0">
        <w:rPr>
          <w:spacing w:val="-2"/>
          <w:sz w:val="18"/>
          <w:szCs w:val="18"/>
        </w:rPr>
        <w:t>’s</w:t>
      </w:r>
      <w:r w:rsidRPr="003778F0">
        <w:rPr>
          <w:spacing w:val="-2"/>
          <w:sz w:val="18"/>
          <w:szCs w:val="18"/>
        </w:rPr>
        <w:t xml:space="preserve"> and the Company’s internal control. </w:t>
      </w:r>
    </w:p>
    <w:p w14:paraId="76EA268A" w14:textId="77777777" w:rsidR="00FA3C8B" w:rsidRPr="00655F04" w:rsidRDefault="00FA3C8B" w:rsidP="00FA3C8B">
      <w:pPr>
        <w:pStyle w:val="Default"/>
        <w:ind w:left="540"/>
        <w:jc w:val="thaiDistribute"/>
        <w:rPr>
          <w:spacing w:val="-2"/>
          <w:sz w:val="10"/>
          <w:szCs w:val="10"/>
        </w:rPr>
      </w:pPr>
    </w:p>
    <w:p w14:paraId="0FD56BB4" w14:textId="77777777" w:rsidR="000756B5" w:rsidRPr="003778F0" w:rsidRDefault="000756B5" w:rsidP="000756B5">
      <w:pPr>
        <w:pStyle w:val="Default"/>
        <w:numPr>
          <w:ilvl w:val="0"/>
          <w:numId w:val="7"/>
        </w:numPr>
        <w:ind w:left="540"/>
        <w:jc w:val="thaiDistribute"/>
        <w:rPr>
          <w:spacing w:val="-2"/>
          <w:sz w:val="18"/>
          <w:szCs w:val="18"/>
        </w:rPr>
      </w:pPr>
      <w:r w:rsidRPr="003778F0">
        <w:rPr>
          <w:spacing w:val="-2"/>
          <w:sz w:val="18"/>
          <w:szCs w:val="18"/>
        </w:rPr>
        <w:t xml:space="preserve">Evaluate the appropriateness of accounting policies used and the reasonableness of accounting estimates and related disclosures made by the directors. </w:t>
      </w:r>
    </w:p>
    <w:p w14:paraId="09919DB4" w14:textId="77777777" w:rsidR="00FA3C8B" w:rsidRPr="00655F04" w:rsidRDefault="00FA3C8B" w:rsidP="00FA3C8B">
      <w:pPr>
        <w:pStyle w:val="Default"/>
        <w:ind w:left="540"/>
        <w:jc w:val="thaiDistribute"/>
        <w:rPr>
          <w:spacing w:val="-2"/>
          <w:sz w:val="10"/>
          <w:szCs w:val="10"/>
        </w:rPr>
      </w:pPr>
    </w:p>
    <w:p w14:paraId="325BB68B" w14:textId="77777777" w:rsidR="000756B5" w:rsidRPr="003778F0" w:rsidRDefault="000756B5" w:rsidP="000756B5">
      <w:pPr>
        <w:pStyle w:val="Default"/>
        <w:numPr>
          <w:ilvl w:val="0"/>
          <w:numId w:val="7"/>
        </w:numPr>
        <w:tabs>
          <w:tab w:val="left" w:pos="540"/>
        </w:tabs>
        <w:ind w:left="540"/>
        <w:jc w:val="thaiDistribute"/>
        <w:rPr>
          <w:sz w:val="18"/>
          <w:szCs w:val="18"/>
        </w:rPr>
      </w:pPr>
      <w:r w:rsidRPr="003778F0">
        <w:rPr>
          <w:spacing w:val="-4"/>
          <w:sz w:val="18"/>
          <w:szCs w:val="18"/>
        </w:rPr>
        <w:t xml:space="preserve">Conclude on the appropriateness of the directors’ use of the going concern basis of accounting and, based on the </w:t>
      </w:r>
      <w:r w:rsidRPr="003778F0">
        <w:rPr>
          <w:sz w:val="18"/>
          <w:szCs w:val="18"/>
        </w:rPr>
        <w:t>audit evidence obtained, whether a material uncertainty exists related to events or conditions that may cast</w:t>
      </w:r>
      <w:r w:rsidRPr="003778F0">
        <w:rPr>
          <w:spacing w:val="-4"/>
          <w:sz w:val="18"/>
          <w:szCs w:val="18"/>
        </w:rPr>
        <w:t xml:space="preserve"> </w:t>
      </w:r>
      <w:r w:rsidRPr="003778F0">
        <w:rPr>
          <w:sz w:val="18"/>
          <w:szCs w:val="18"/>
        </w:rPr>
        <w:t>significant doubt on the Group</w:t>
      </w:r>
      <w:r w:rsidR="00373CE1" w:rsidRPr="003778F0">
        <w:rPr>
          <w:sz w:val="18"/>
          <w:szCs w:val="18"/>
        </w:rPr>
        <w:t>’s</w:t>
      </w:r>
      <w:r w:rsidRPr="003778F0">
        <w:rPr>
          <w:sz w:val="18"/>
          <w:szCs w:val="18"/>
        </w:rPr>
        <w:t xml:space="preserve"> and the Company’s ability to continue as a going concern. If I conclude that a material uncertainty exists, I am required to draw attention in my auditor’s report to the related disclosures in </w:t>
      </w:r>
      <w:r w:rsidRPr="003778F0">
        <w:rPr>
          <w:spacing w:val="-2"/>
          <w:sz w:val="18"/>
          <w:szCs w:val="18"/>
        </w:rPr>
        <w:t>the consolidated and separate financial statements or, if such disclosures are inadequate, to modify my opinion.</w:t>
      </w:r>
      <w:r w:rsidRPr="003778F0">
        <w:rPr>
          <w:sz w:val="18"/>
          <w:szCs w:val="18"/>
        </w:rPr>
        <w:t xml:space="preserve"> My conclusions are based on the audit evidence obtained up to the date of my auditor’s report. However, future events or conditions may cause the Group and the Company to cease to continue as a going concern. </w:t>
      </w:r>
    </w:p>
    <w:p w14:paraId="0376B629" w14:textId="77777777" w:rsidR="00FA3C8B" w:rsidRPr="00655F04" w:rsidRDefault="00FA3C8B" w:rsidP="00FA3C8B">
      <w:pPr>
        <w:pStyle w:val="Default"/>
        <w:tabs>
          <w:tab w:val="left" w:pos="540"/>
        </w:tabs>
        <w:ind w:left="540"/>
        <w:jc w:val="thaiDistribute"/>
        <w:rPr>
          <w:sz w:val="10"/>
          <w:szCs w:val="10"/>
        </w:rPr>
      </w:pPr>
    </w:p>
    <w:p w14:paraId="7C36F731" w14:textId="77777777" w:rsidR="000756B5" w:rsidRPr="003778F0" w:rsidRDefault="000756B5" w:rsidP="00633DC2">
      <w:pPr>
        <w:pStyle w:val="Default"/>
        <w:numPr>
          <w:ilvl w:val="0"/>
          <w:numId w:val="7"/>
        </w:numPr>
        <w:tabs>
          <w:tab w:val="left" w:pos="540"/>
        </w:tabs>
        <w:ind w:left="540"/>
        <w:jc w:val="thaiDistribute"/>
        <w:rPr>
          <w:color w:val="auto"/>
          <w:sz w:val="18"/>
          <w:szCs w:val="18"/>
        </w:rPr>
      </w:pPr>
      <w:r w:rsidRPr="003778F0">
        <w:rPr>
          <w:spacing w:val="-2"/>
          <w:sz w:val="18"/>
          <w:szCs w:val="18"/>
        </w:rPr>
        <w:t>Evaluate the overall presentation, structure and content of the consolidated and separate financial statements,</w:t>
      </w:r>
      <w:r w:rsidRPr="003778F0">
        <w:rPr>
          <w:sz w:val="18"/>
          <w:szCs w:val="18"/>
        </w:rPr>
        <w:t xml:space="preserve"> including the disclosures, and whether the consolidated and separate financial statements represent the underlying transactions and events in a manner that achieves fair presentation. </w:t>
      </w:r>
    </w:p>
    <w:p w14:paraId="63B60AC2" w14:textId="77777777" w:rsidR="00FA3C8B" w:rsidRPr="00655F04" w:rsidRDefault="00FA3C8B" w:rsidP="00FA3C8B">
      <w:pPr>
        <w:pStyle w:val="Default"/>
        <w:tabs>
          <w:tab w:val="left" w:pos="540"/>
        </w:tabs>
        <w:ind w:left="540"/>
        <w:jc w:val="thaiDistribute"/>
        <w:rPr>
          <w:color w:val="auto"/>
          <w:sz w:val="10"/>
          <w:szCs w:val="10"/>
        </w:rPr>
      </w:pPr>
    </w:p>
    <w:p w14:paraId="59C7AD56" w14:textId="77777777" w:rsidR="000756B5" w:rsidRPr="003778F0" w:rsidRDefault="000756B5" w:rsidP="000756B5">
      <w:pPr>
        <w:pStyle w:val="Default"/>
        <w:numPr>
          <w:ilvl w:val="0"/>
          <w:numId w:val="7"/>
        </w:numPr>
        <w:tabs>
          <w:tab w:val="left" w:pos="540"/>
        </w:tabs>
        <w:ind w:left="540"/>
        <w:jc w:val="thaiDistribute"/>
        <w:rPr>
          <w:spacing w:val="-4"/>
          <w:sz w:val="18"/>
          <w:szCs w:val="18"/>
        </w:rPr>
      </w:pPr>
      <w:r w:rsidRPr="003778F0">
        <w:rPr>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C51958E" w14:textId="77777777" w:rsidR="00655F04" w:rsidRPr="00BF2614" w:rsidRDefault="00655F04" w:rsidP="000756B5">
      <w:pPr>
        <w:pStyle w:val="Default"/>
        <w:jc w:val="thaiDistribute"/>
        <w:rPr>
          <w:sz w:val="12"/>
          <w:szCs w:val="12"/>
        </w:rPr>
      </w:pPr>
    </w:p>
    <w:p w14:paraId="40E35635" w14:textId="77777777" w:rsidR="00972F2D" w:rsidRPr="003778F0" w:rsidRDefault="00972F2D" w:rsidP="000756B5">
      <w:pPr>
        <w:pStyle w:val="Default"/>
        <w:jc w:val="thaiDistribute"/>
        <w:rPr>
          <w:sz w:val="18"/>
          <w:szCs w:val="18"/>
        </w:rPr>
      </w:pPr>
      <w:r w:rsidRPr="003778F0">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6C6EFF20" w14:textId="77777777" w:rsidR="00972F2D" w:rsidRPr="00BF2614" w:rsidRDefault="00972F2D" w:rsidP="000756B5">
      <w:pPr>
        <w:pStyle w:val="Default"/>
        <w:jc w:val="thaiDistribute"/>
        <w:rPr>
          <w:sz w:val="12"/>
          <w:szCs w:val="12"/>
        </w:rPr>
      </w:pPr>
    </w:p>
    <w:p w14:paraId="793E6096" w14:textId="77777777" w:rsidR="00972F2D" w:rsidRPr="003778F0" w:rsidRDefault="00972F2D" w:rsidP="000756B5">
      <w:pPr>
        <w:pStyle w:val="Default"/>
        <w:jc w:val="thaiDistribute"/>
        <w:rPr>
          <w:sz w:val="18"/>
          <w:szCs w:val="18"/>
        </w:rPr>
      </w:pPr>
      <w:r w:rsidRPr="003778F0">
        <w:rPr>
          <w:spacing w:val="-4"/>
          <w:sz w:val="18"/>
          <w:szCs w:val="18"/>
        </w:rPr>
        <w:t>I also provide the audit committee with a statement that I have complied with relevant ethical requirements</w:t>
      </w:r>
      <w:r w:rsidRPr="003778F0">
        <w:rPr>
          <w:sz w:val="18"/>
          <w:szCs w:val="18"/>
        </w:rPr>
        <w:t xml:space="preserve"> regarding independence, and to communicate with them all relationships and other matters that may reasonably be thought to bear on my independence, and where applicable, related safeguards.</w:t>
      </w:r>
    </w:p>
    <w:p w14:paraId="690C6555" w14:textId="77777777" w:rsidR="000F5301" w:rsidRPr="00BF2614" w:rsidRDefault="000F5301" w:rsidP="000756B5">
      <w:pPr>
        <w:pStyle w:val="Default"/>
        <w:jc w:val="thaiDistribute"/>
        <w:rPr>
          <w:sz w:val="12"/>
          <w:szCs w:val="12"/>
        </w:rPr>
      </w:pPr>
    </w:p>
    <w:p w14:paraId="1B985E0D" w14:textId="77777777" w:rsidR="00972F2D" w:rsidRPr="003778F0" w:rsidRDefault="000F5301" w:rsidP="00655F04">
      <w:pPr>
        <w:pStyle w:val="Default"/>
        <w:jc w:val="thaiDistribute"/>
        <w:rPr>
          <w:spacing w:val="-2"/>
          <w:sz w:val="18"/>
          <w:szCs w:val="18"/>
        </w:rPr>
      </w:pPr>
      <w:r w:rsidRPr="003778F0">
        <w:rPr>
          <w:spacing w:val="-2"/>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F5CC8FA" w14:textId="77777777" w:rsidR="00972F2D" w:rsidRPr="00BF2614" w:rsidRDefault="00972F2D" w:rsidP="000756B5">
      <w:pPr>
        <w:suppressAutoHyphens/>
        <w:spacing w:after="0" w:line="240" w:lineRule="auto"/>
        <w:jc w:val="both"/>
        <w:rPr>
          <w:rFonts w:ascii="Arial" w:hAnsi="Arial" w:cs="Arial"/>
          <w:sz w:val="14"/>
          <w:szCs w:val="14"/>
          <w:lang w:val="en-US"/>
        </w:rPr>
      </w:pPr>
    </w:p>
    <w:p w14:paraId="6596F7C2" w14:textId="77777777" w:rsidR="000F5301" w:rsidRPr="00BF2614" w:rsidRDefault="000F5301" w:rsidP="000756B5">
      <w:pPr>
        <w:suppressAutoHyphens/>
        <w:spacing w:after="0" w:line="240" w:lineRule="auto"/>
        <w:jc w:val="both"/>
        <w:rPr>
          <w:rFonts w:ascii="Arial" w:hAnsi="Arial" w:cs="Arial"/>
          <w:sz w:val="14"/>
          <w:szCs w:val="14"/>
          <w:lang w:val="en-US"/>
        </w:rPr>
      </w:pPr>
    </w:p>
    <w:p w14:paraId="6BABBE9E" w14:textId="77777777" w:rsidR="00972F2D" w:rsidRPr="003778F0" w:rsidRDefault="00972F2D" w:rsidP="000756B5">
      <w:pPr>
        <w:suppressAutoHyphens/>
        <w:spacing w:after="0" w:line="240" w:lineRule="auto"/>
        <w:jc w:val="both"/>
        <w:rPr>
          <w:rFonts w:ascii="Arial" w:hAnsi="Arial" w:cs="Arial"/>
          <w:sz w:val="18"/>
          <w:szCs w:val="18"/>
          <w:lang w:val="en-US"/>
        </w:rPr>
      </w:pPr>
      <w:r w:rsidRPr="003778F0">
        <w:rPr>
          <w:rFonts w:ascii="Arial" w:hAnsi="Arial" w:cs="Arial"/>
          <w:sz w:val="18"/>
          <w:szCs w:val="18"/>
          <w:lang w:val="en-US"/>
        </w:rPr>
        <w:t>PricewaterhouseCoopers ABAS Ltd.</w:t>
      </w:r>
    </w:p>
    <w:p w14:paraId="36BC97E1" w14:textId="77777777" w:rsidR="00972F2D" w:rsidRPr="003778F0" w:rsidRDefault="00972F2D" w:rsidP="000756B5">
      <w:pPr>
        <w:suppressAutoHyphens/>
        <w:spacing w:after="0" w:line="240" w:lineRule="auto"/>
        <w:jc w:val="both"/>
        <w:rPr>
          <w:rFonts w:ascii="Arial" w:hAnsi="Arial" w:cs="Arial"/>
          <w:sz w:val="18"/>
          <w:szCs w:val="18"/>
        </w:rPr>
      </w:pPr>
    </w:p>
    <w:p w14:paraId="7C1B5C8A" w14:textId="77777777" w:rsidR="004310E9" w:rsidRPr="003778F0" w:rsidRDefault="004310E9" w:rsidP="000756B5">
      <w:pPr>
        <w:suppressAutoHyphens/>
        <w:spacing w:after="0" w:line="240" w:lineRule="auto"/>
        <w:jc w:val="both"/>
        <w:rPr>
          <w:rFonts w:ascii="Arial" w:hAnsi="Arial" w:cs="Arial"/>
          <w:sz w:val="18"/>
          <w:szCs w:val="18"/>
        </w:rPr>
      </w:pPr>
    </w:p>
    <w:p w14:paraId="40BA171D" w14:textId="77777777" w:rsidR="004310E9" w:rsidRPr="003778F0" w:rsidRDefault="004310E9" w:rsidP="000756B5">
      <w:pPr>
        <w:suppressAutoHyphens/>
        <w:spacing w:after="0" w:line="240" w:lineRule="auto"/>
        <w:jc w:val="both"/>
        <w:rPr>
          <w:rFonts w:ascii="Arial" w:hAnsi="Arial" w:cs="Arial"/>
          <w:sz w:val="18"/>
          <w:szCs w:val="18"/>
        </w:rPr>
      </w:pPr>
    </w:p>
    <w:p w14:paraId="3E158C7A" w14:textId="77777777" w:rsidR="00972F2D" w:rsidRPr="003778F0" w:rsidRDefault="00972F2D" w:rsidP="000756B5">
      <w:pPr>
        <w:suppressAutoHyphens/>
        <w:spacing w:after="0" w:line="240" w:lineRule="auto"/>
        <w:jc w:val="both"/>
        <w:rPr>
          <w:rFonts w:ascii="Arial" w:hAnsi="Arial" w:cs="Arial"/>
          <w:sz w:val="18"/>
          <w:szCs w:val="18"/>
        </w:rPr>
      </w:pPr>
    </w:p>
    <w:p w14:paraId="5BBAEF19" w14:textId="77777777" w:rsidR="00FA3C8B" w:rsidRPr="003778F0" w:rsidRDefault="00FA3C8B" w:rsidP="000756B5">
      <w:pPr>
        <w:suppressAutoHyphens/>
        <w:spacing w:after="0" w:line="240" w:lineRule="auto"/>
        <w:jc w:val="both"/>
        <w:rPr>
          <w:rFonts w:ascii="Arial" w:hAnsi="Arial" w:cs="Arial"/>
          <w:sz w:val="18"/>
          <w:szCs w:val="18"/>
        </w:rPr>
      </w:pPr>
    </w:p>
    <w:p w14:paraId="0D0715FF" w14:textId="77777777" w:rsidR="00F70A57" w:rsidRPr="00F70A57" w:rsidRDefault="00F70A57" w:rsidP="00F70A57">
      <w:pPr>
        <w:suppressAutoHyphens/>
        <w:spacing w:after="0" w:line="240" w:lineRule="auto"/>
        <w:jc w:val="both"/>
        <w:rPr>
          <w:rFonts w:ascii="Arial" w:hAnsi="Arial" w:cs="Arial"/>
          <w:b/>
          <w:bCs/>
          <w:sz w:val="18"/>
          <w:szCs w:val="18"/>
          <w:lang w:val="en-US"/>
        </w:rPr>
      </w:pPr>
      <w:r w:rsidRPr="00F70A57">
        <w:rPr>
          <w:rFonts w:ascii="Arial" w:hAnsi="Arial" w:cs="Arial"/>
          <w:b/>
          <w:bCs/>
          <w:sz w:val="18"/>
          <w:szCs w:val="18"/>
          <w:lang w:val="en-US"/>
        </w:rPr>
        <w:t>Sanicha  Akarakittilap</w:t>
      </w:r>
    </w:p>
    <w:p w14:paraId="41983C0B" w14:textId="0DC645C4" w:rsidR="00972F2D" w:rsidRPr="003778F0" w:rsidRDefault="00972F2D" w:rsidP="000756B5">
      <w:pPr>
        <w:suppressAutoHyphens/>
        <w:spacing w:after="0" w:line="240" w:lineRule="auto"/>
        <w:jc w:val="both"/>
        <w:rPr>
          <w:rFonts w:ascii="Arial" w:hAnsi="Arial" w:cs="Arial"/>
          <w:sz w:val="18"/>
          <w:szCs w:val="18"/>
          <w:lang w:val="en-US"/>
        </w:rPr>
      </w:pPr>
      <w:r w:rsidRPr="003778F0">
        <w:rPr>
          <w:rFonts w:ascii="Arial" w:hAnsi="Arial" w:cs="Arial"/>
          <w:sz w:val="18"/>
          <w:szCs w:val="18"/>
          <w:lang w:val="en-US"/>
        </w:rPr>
        <w:t xml:space="preserve">Certified Public Accountant (Thailand) No. </w:t>
      </w:r>
      <w:r w:rsidR="00F70A57">
        <w:rPr>
          <w:rFonts w:ascii="Arial" w:hAnsi="Arial" w:cs="Arial"/>
          <w:sz w:val="18"/>
          <w:szCs w:val="18"/>
        </w:rPr>
        <w:t>8470</w:t>
      </w:r>
    </w:p>
    <w:p w14:paraId="084441A6" w14:textId="77777777" w:rsidR="00972F2D" w:rsidRPr="003778F0" w:rsidRDefault="00972F2D" w:rsidP="000756B5">
      <w:pPr>
        <w:suppressAutoHyphens/>
        <w:spacing w:after="0" w:line="240" w:lineRule="auto"/>
        <w:jc w:val="both"/>
        <w:rPr>
          <w:rFonts w:ascii="Arial" w:hAnsi="Arial" w:cs="Arial"/>
          <w:sz w:val="18"/>
          <w:szCs w:val="18"/>
          <w:lang w:val="en-US"/>
        </w:rPr>
      </w:pPr>
      <w:r w:rsidRPr="003778F0">
        <w:rPr>
          <w:rFonts w:ascii="Arial" w:hAnsi="Arial" w:cs="Arial"/>
          <w:sz w:val="18"/>
          <w:szCs w:val="18"/>
          <w:lang w:val="en-US"/>
        </w:rPr>
        <w:t>Bangkok</w:t>
      </w:r>
    </w:p>
    <w:p w14:paraId="3D973401" w14:textId="2C4AE1C9" w:rsidR="00972F2D" w:rsidRPr="003778F0" w:rsidRDefault="0040091E" w:rsidP="000756B5">
      <w:pPr>
        <w:suppressAutoHyphens/>
        <w:spacing w:after="0" w:line="240" w:lineRule="auto"/>
        <w:jc w:val="both"/>
        <w:rPr>
          <w:rFonts w:ascii="Arial" w:hAnsi="Arial" w:cs="Arial"/>
          <w:sz w:val="18"/>
          <w:szCs w:val="18"/>
          <w:lang w:val="en-US"/>
        </w:rPr>
      </w:pPr>
      <w:r>
        <w:rPr>
          <w:rFonts w:ascii="Arial" w:hAnsi="Arial" w:cs="Arial"/>
          <w:sz w:val="18"/>
          <w:szCs w:val="18"/>
        </w:rPr>
        <w:t>22 February</w:t>
      </w:r>
      <w:r w:rsidR="00972F2D" w:rsidRPr="003778F0">
        <w:rPr>
          <w:rFonts w:ascii="Arial" w:hAnsi="Arial" w:cs="Arial"/>
          <w:sz w:val="18"/>
          <w:szCs w:val="18"/>
          <w:lang w:val="en-US"/>
        </w:rPr>
        <w:t xml:space="preserve"> </w:t>
      </w:r>
      <w:r w:rsidR="003778F0" w:rsidRPr="003778F0">
        <w:rPr>
          <w:rFonts w:ascii="Arial" w:hAnsi="Arial" w:cs="Arial"/>
          <w:sz w:val="18"/>
          <w:szCs w:val="18"/>
        </w:rPr>
        <w:t>202</w:t>
      </w:r>
      <w:r>
        <w:rPr>
          <w:rFonts w:ascii="Arial" w:hAnsi="Arial" w:cs="Arial"/>
          <w:sz w:val="18"/>
          <w:szCs w:val="18"/>
        </w:rPr>
        <w:t>2</w:t>
      </w:r>
    </w:p>
    <w:sectPr w:rsidR="00972F2D" w:rsidRPr="003778F0" w:rsidSect="00655F04">
      <w:headerReference w:type="default" r:id="rId9"/>
      <w:pgSz w:w="11909" w:h="16834" w:code="9"/>
      <w:pgMar w:top="2664" w:right="720" w:bottom="720" w:left="1987"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63FA6" w14:textId="77777777" w:rsidR="00F56A9D" w:rsidRDefault="00F56A9D" w:rsidP="001D338E">
      <w:pPr>
        <w:spacing w:after="0" w:line="240" w:lineRule="auto"/>
      </w:pPr>
      <w:r>
        <w:separator/>
      </w:r>
    </w:p>
  </w:endnote>
  <w:endnote w:type="continuationSeparator" w:id="0">
    <w:p w14:paraId="1F3FF0DE" w14:textId="77777777" w:rsidR="00F56A9D" w:rsidRDefault="00F56A9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DF5B0" w14:textId="77777777" w:rsidR="00F56A9D" w:rsidRDefault="00F56A9D" w:rsidP="001D338E">
      <w:pPr>
        <w:spacing w:after="0" w:line="240" w:lineRule="auto"/>
      </w:pPr>
      <w:r>
        <w:separator/>
      </w:r>
    </w:p>
  </w:footnote>
  <w:footnote w:type="continuationSeparator" w:id="0">
    <w:p w14:paraId="46D94938" w14:textId="77777777" w:rsidR="00F56A9D" w:rsidRDefault="00F56A9D"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DDB712" w14:textId="77777777" w:rsidR="00121443" w:rsidRPr="005D072C" w:rsidRDefault="00121443" w:rsidP="005D07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2DA9D" w14:textId="77777777" w:rsidR="00121443" w:rsidRPr="005D072C" w:rsidRDefault="00121443"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FC2A92"/>
    <w:multiLevelType w:val="hybridMultilevel"/>
    <w:tmpl w:val="CCA0C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975D00"/>
    <w:multiLevelType w:val="hybridMultilevel"/>
    <w:tmpl w:val="10F4E494"/>
    <w:lvl w:ilvl="0" w:tplc="C01A22E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010FD7"/>
    <w:multiLevelType w:val="hybridMultilevel"/>
    <w:tmpl w:val="C7B610F4"/>
    <w:lvl w:ilvl="0" w:tplc="C01A22E0">
      <w:numFmt w:val="bullet"/>
      <w:lvlText w:val="-"/>
      <w:lvlJc w:val="left"/>
      <w:pPr>
        <w:ind w:left="540" w:hanging="360"/>
      </w:pPr>
      <w:rPr>
        <w:rFonts w:ascii="Arial" w:eastAsia="Calibri" w:hAnsi="Arial" w:cs="Arial"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abstractNum w:abstractNumId="3" w15:restartNumberingAfterBreak="0">
    <w:nsid w:val="1E444CA7"/>
    <w:multiLevelType w:val="hybridMultilevel"/>
    <w:tmpl w:val="B26A42E6"/>
    <w:lvl w:ilvl="0" w:tplc="08090001">
      <w:start w:val="1"/>
      <w:numFmt w:val="bullet"/>
      <w:lvlText w:val=""/>
      <w:lvlJc w:val="left"/>
      <w:pPr>
        <w:ind w:left="954" w:hanging="360"/>
      </w:pPr>
      <w:rPr>
        <w:rFonts w:ascii="Symbol" w:hAnsi="Symbol" w:hint="default"/>
      </w:rPr>
    </w:lvl>
    <w:lvl w:ilvl="1" w:tplc="08090003" w:tentative="1">
      <w:start w:val="1"/>
      <w:numFmt w:val="bullet"/>
      <w:lvlText w:val="o"/>
      <w:lvlJc w:val="left"/>
      <w:pPr>
        <w:ind w:left="1674" w:hanging="360"/>
      </w:pPr>
      <w:rPr>
        <w:rFonts w:ascii="Courier New" w:hAnsi="Courier New" w:cs="Courier New" w:hint="default"/>
      </w:rPr>
    </w:lvl>
    <w:lvl w:ilvl="2" w:tplc="08090005" w:tentative="1">
      <w:start w:val="1"/>
      <w:numFmt w:val="bullet"/>
      <w:lvlText w:val=""/>
      <w:lvlJc w:val="left"/>
      <w:pPr>
        <w:ind w:left="2394" w:hanging="360"/>
      </w:pPr>
      <w:rPr>
        <w:rFonts w:ascii="Wingdings" w:hAnsi="Wingdings" w:hint="default"/>
      </w:rPr>
    </w:lvl>
    <w:lvl w:ilvl="3" w:tplc="08090001" w:tentative="1">
      <w:start w:val="1"/>
      <w:numFmt w:val="bullet"/>
      <w:lvlText w:val=""/>
      <w:lvlJc w:val="left"/>
      <w:pPr>
        <w:ind w:left="3114" w:hanging="360"/>
      </w:pPr>
      <w:rPr>
        <w:rFonts w:ascii="Symbol" w:hAnsi="Symbol" w:hint="default"/>
      </w:rPr>
    </w:lvl>
    <w:lvl w:ilvl="4" w:tplc="08090003" w:tentative="1">
      <w:start w:val="1"/>
      <w:numFmt w:val="bullet"/>
      <w:lvlText w:val="o"/>
      <w:lvlJc w:val="left"/>
      <w:pPr>
        <w:ind w:left="3834" w:hanging="360"/>
      </w:pPr>
      <w:rPr>
        <w:rFonts w:ascii="Courier New" w:hAnsi="Courier New" w:cs="Courier New" w:hint="default"/>
      </w:rPr>
    </w:lvl>
    <w:lvl w:ilvl="5" w:tplc="08090005" w:tentative="1">
      <w:start w:val="1"/>
      <w:numFmt w:val="bullet"/>
      <w:lvlText w:val=""/>
      <w:lvlJc w:val="left"/>
      <w:pPr>
        <w:ind w:left="4554" w:hanging="360"/>
      </w:pPr>
      <w:rPr>
        <w:rFonts w:ascii="Wingdings" w:hAnsi="Wingdings" w:hint="default"/>
      </w:rPr>
    </w:lvl>
    <w:lvl w:ilvl="6" w:tplc="08090001" w:tentative="1">
      <w:start w:val="1"/>
      <w:numFmt w:val="bullet"/>
      <w:lvlText w:val=""/>
      <w:lvlJc w:val="left"/>
      <w:pPr>
        <w:ind w:left="5274" w:hanging="360"/>
      </w:pPr>
      <w:rPr>
        <w:rFonts w:ascii="Symbol" w:hAnsi="Symbol" w:hint="default"/>
      </w:rPr>
    </w:lvl>
    <w:lvl w:ilvl="7" w:tplc="08090003" w:tentative="1">
      <w:start w:val="1"/>
      <w:numFmt w:val="bullet"/>
      <w:lvlText w:val="o"/>
      <w:lvlJc w:val="left"/>
      <w:pPr>
        <w:ind w:left="5994" w:hanging="360"/>
      </w:pPr>
      <w:rPr>
        <w:rFonts w:ascii="Courier New" w:hAnsi="Courier New" w:cs="Courier New" w:hint="default"/>
      </w:rPr>
    </w:lvl>
    <w:lvl w:ilvl="8" w:tplc="08090005" w:tentative="1">
      <w:start w:val="1"/>
      <w:numFmt w:val="bullet"/>
      <w:lvlText w:val=""/>
      <w:lvlJc w:val="left"/>
      <w:pPr>
        <w:ind w:left="6714" w:hanging="360"/>
      </w:pPr>
      <w:rPr>
        <w:rFonts w:ascii="Wingdings" w:hAnsi="Wingdings" w:hint="default"/>
      </w:rPr>
    </w:lvl>
  </w:abstractNum>
  <w:abstractNum w:abstractNumId="4" w15:restartNumberingAfterBreak="0">
    <w:nsid w:val="289345E3"/>
    <w:multiLevelType w:val="hybridMultilevel"/>
    <w:tmpl w:val="0860C082"/>
    <w:lvl w:ilvl="0" w:tplc="E3C6B87E">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DE62308"/>
    <w:multiLevelType w:val="hybridMultilevel"/>
    <w:tmpl w:val="5964CCEE"/>
    <w:lvl w:ilvl="0" w:tplc="C01A22E0">
      <w:numFmt w:val="bullet"/>
      <w:lvlText w:val="-"/>
      <w:lvlJc w:val="left"/>
      <w:pPr>
        <w:ind w:left="1132" w:hanging="360"/>
      </w:pPr>
      <w:rPr>
        <w:rFonts w:ascii="Arial" w:eastAsia="Calibri" w:hAnsi="Arial" w:cs="Arial" w:hint="default"/>
        <w:sz w:val="18"/>
      </w:rPr>
    </w:lvl>
    <w:lvl w:ilvl="1" w:tplc="08090003" w:tentative="1">
      <w:start w:val="1"/>
      <w:numFmt w:val="bullet"/>
      <w:lvlText w:val="o"/>
      <w:lvlJc w:val="left"/>
      <w:pPr>
        <w:ind w:left="1852" w:hanging="360"/>
      </w:pPr>
      <w:rPr>
        <w:rFonts w:ascii="Courier New" w:hAnsi="Courier New" w:cs="Courier New" w:hint="default"/>
      </w:rPr>
    </w:lvl>
    <w:lvl w:ilvl="2" w:tplc="08090005" w:tentative="1">
      <w:start w:val="1"/>
      <w:numFmt w:val="bullet"/>
      <w:lvlText w:val=""/>
      <w:lvlJc w:val="left"/>
      <w:pPr>
        <w:ind w:left="2572" w:hanging="360"/>
      </w:pPr>
      <w:rPr>
        <w:rFonts w:ascii="Wingdings" w:hAnsi="Wingdings" w:hint="default"/>
      </w:rPr>
    </w:lvl>
    <w:lvl w:ilvl="3" w:tplc="08090001" w:tentative="1">
      <w:start w:val="1"/>
      <w:numFmt w:val="bullet"/>
      <w:lvlText w:val=""/>
      <w:lvlJc w:val="left"/>
      <w:pPr>
        <w:ind w:left="3292" w:hanging="360"/>
      </w:pPr>
      <w:rPr>
        <w:rFonts w:ascii="Symbol" w:hAnsi="Symbol" w:hint="default"/>
      </w:rPr>
    </w:lvl>
    <w:lvl w:ilvl="4" w:tplc="08090003" w:tentative="1">
      <w:start w:val="1"/>
      <w:numFmt w:val="bullet"/>
      <w:lvlText w:val="o"/>
      <w:lvlJc w:val="left"/>
      <w:pPr>
        <w:ind w:left="4012" w:hanging="360"/>
      </w:pPr>
      <w:rPr>
        <w:rFonts w:ascii="Courier New" w:hAnsi="Courier New" w:cs="Courier New" w:hint="default"/>
      </w:rPr>
    </w:lvl>
    <w:lvl w:ilvl="5" w:tplc="08090005" w:tentative="1">
      <w:start w:val="1"/>
      <w:numFmt w:val="bullet"/>
      <w:lvlText w:val=""/>
      <w:lvlJc w:val="left"/>
      <w:pPr>
        <w:ind w:left="4732" w:hanging="360"/>
      </w:pPr>
      <w:rPr>
        <w:rFonts w:ascii="Wingdings" w:hAnsi="Wingdings" w:hint="default"/>
      </w:rPr>
    </w:lvl>
    <w:lvl w:ilvl="6" w:tplc="08090001" w:tentative="1">
      <w:start w:val="1"/>
      <w:numFmt w:val="bullet"/>
      <w:lvlText w:val=""/>
      <w:lvlJc w:val="left"/>
      <w:pPr>
        <w:ind w:left="5452" w:hanging="360"/>
      </w:pPr>
      <w:rPr>
        <w:rFonts w:ascii="Symbol" w:hAnsi="Symbol" w:hint="default"/>
      </w:rPr>
    </w:lvl>
    <w:lvl w:ilvl="7" w:tplc="08090003" w:tentative="1">
      <w:start w:val="1"/>
      <w:numFmt w:val="bullet"/>
      <w:lvlText w:val="o"/>
      <w:lvlJc w:val="left"/>
      <w:pPr>
        <w:ind w:left="6172" w:hanging="360"/>
      </w:pPr>
      <w:rPr>
        <w:rFonts w:ascii="Courier New" w:hAnsi="Courier New" w:cs="Courier New" w:hint="default"/>
      </w:rPr>
    </w:lvl>
    <w:lvl w:ilvl="8" w:tplc="08090005" w:tentative="1">
      <w:start w:val="1"/>
      <w:numFmt w:val="bullet"/>
      <w:lvlText w:val=""/>
      <w:lvlJc w:val="left"/>
      <w:pPr>
        <w:ind w:left="6892" w:hanging="360"/>
      </w:pPr>
      <w:rPr>
        <w:rFonts w:ascii="Wingdings" w:hAnsi="Wingdings" w:hint="default"/>
      </w:rPr>
    </w:lvl>
  </w:abstractNum>
  <w:abstractNum w:abstractNumId="8" w15:restartNumberingAfterBreak="0">
    <w:nsid w:val="63C004CE"/>
    <w:multiLevelType w:val="hybridMultilevel"/>
    <w:tmpl w:val="5CFCB80A"/>
    <w:lvl w:ilvl="0" w:tplc="D206D7D0">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B0F4423"/>
    <w:multiLevelType w:val="hybridMultilevel"/>
    <w:tmpl w:val="DB668314"/>
    <w:lvl w:ilvl="0" w:tplc="08090001">
      <w:start w:val="1"/>
      <w:numFmt w:val="bullet"/>
      <w:lvlText w:val=""/>
      <w:lvlJc w:val="left"/>
      <w:pPr>
        <w:ind w:left="594" w:hanging="360"/>
      </w:pPr>
      <w:rPr>
        <w:rFonts w:ascii="Symbol" w:hAnsi="Symbol" w:hint="default"/>
      </w:rPr>
    </w:lvl>
    <w:lvl w:ilvl="1" w:tplc="08090003" w:tentative="1">
      <w:start w:val="1"/>
      <w:numFmt w:val="bullet"/>
      <w:lvlText w:val="o"/>
      <w:lvlJc w:val="left"/>
      <w:pPr>
        <w:ind w:left="1314" w:hanging="360"/>
      </w:pPr>
      <w:rPr>
        <w:rFonts w:ascii="Courier New" w:hAnsi="Courier New" w:cs="Courier New" w:hint="default"/>
      </w:rPr>
    </w:lvl>
    <w:lvl w:ilvl="2" w:tplc="08090005" w:tentative="1">
      <w:start w:val="1"/>
      <w:numFmt w:val="bullet"/>
      <w:lvlText w:val=""/>
      <w:lvlJc w:val="left"/>
      <w:pPr>
        <w:ind w:left="2034" w:hanging="360"/>
      </w:pPr>
      <w:rPr>
        <w:rFonts w:ascii="Wingdings" w:hAnsi="Wingdings" w:hint="default"/>
      </w:rPr>
    </w:lvl>
    <w:lvl w:ilvl="3" w:tplc="08090001" w:tentative="1">
      <w:start w:val="1"/>
      <w:numFmt w:val="bullet"/>
      <w:lvlText w:val=""/>
      <w:lvlJc w:val="left"/>
      <w:pPr>
        <w:ind w:left="2754" w:hanging="360"/>
      </w:pPr>
      <w:rPr>
        <w:rFonts w:ascii="Symbol" w:hAnsi="Symbol" w:hint="default"/>
      </w:rPr>
    </w:lvl>
    <w:lvl w:ilvl="4" w:tplc="08090003" w:tentative="1">
      <w:start w:val="1"/>
      <w:numFmt w:val="bullet"/>
      <w:lvlText w:val="o"/>
      <w:lvlJc w:val="left"/>
      <w:pPr>
        <w:ind w:left="3474" w:hanging="360"/>
      </w:pPr>
      <w:rPr>
        <w:rFonts w:ascii="Courier New" w:hAnsi="Courier New" w:cs="Courier New" w:hint="default"/>
      </w:rPr>
    </w:lvl>
    <w:lvl w:ilvl="5" w:tplc="08090005" w:tentative="1">
      <w:start w:val="1"/>
      <w:numFmt w:val="bullet"/>
      <w:lvlText w:val=""/>
      <w:lvlJc w:val="left"/>
      <w:pPr>
        <w:ind w:left="4194" w:hanging="360"/>
      </w:pPr>
      <w:rPr>
        <w:rFonts w:ascii="Wingdings" w:hAnsi="Wingdings" w:hint="default"/>
      </w:rPr>
    </w:lvl>
    <w:lvl w:ilvl="6" w:tplc="08090001" w:tentative="1">
      <w:start w:val="1"/>
      <w:numFmt w:val="bullet"/>
      <w:lvlText w:val=""/>
      <w:lvlJc w:val="left"/>
      <w:pPr>
        <w:ind w:left="4914" w:hanging="360"/>
      </w:pPr>
      <w:rPr>
        <w:rFonts w:ascii="Symbol" w:hAnsi="Symbol" w:hint="default"/>
      </w:rPr>
    </w:lvl>
    <w:lvl w:ilvl="7" w:tplc="08090003" w:tentative="1">
      <w:start w:val="1"/>
      <w:numFmt w:val="bullet"/>
      <w:lvlText w:val="o"/>
      <w:lvlJc w:val="left"/>
      <w:pPr>
        <w:ind w:left="5634" w:hanging="360"/>
      </w:pPr>
      <w:rPr>
        <w:rFonts w:ascii="Courier New" w:hAnsi="Courier New" w:cs="Courier New" w:hint="default"/>
      </w:rPr>
    </w:lvl>
    <w:lvl w:ilvl="8" w:tplc="08090005" w:tentative="1">
      <w:start w:val="1"/>
      <w:numFmt w:val="bullet"/>
      <w:lvlText w:val=""/>
      <w:lvlJc w:val="left"/>
      <w:pPr>
        <w:ind w:left="6354" w:hanging="360"/>
      </w:pPr>
      <w:rPr>
        <w:rFonts w:ascii="Wingdings" w:hAnsi="Wingdings" w:hint="default"/>
      </w:rPr>
    </w:lvl>
  </w:abstractNum>
  <w:num w:numId="1">
    <w:abstractNumId w:val="4"/>
  </w:num>
  <w:num w:numId="2">
    <w:abstractNumId w:val="9"/>
  </w:num>
  <w:num w:numId="3">
    <w:abstractNumId w:val="6"/>
  </w:num>
  <w:num w:numId="4">
    <w:abstractNumId w:val="5"/>
  </w:num>
  <w:num w:numId="5">
    <w:abstractNumId w:val="3"/>
  </w:num>
  <w:num w:numId="6">
    <w:abstractNumId w:val="10"/>
  </w:num>
  <w:num w:numId="7">
    <w:abstractNumId w:val="8"/>
  </w:num>
  <w:num w:numId="8">
    <w:abstractNumId w:val="2"/>
  </w:num>
  <w:num w:numId="9">
    <w:abstractNumId w:val="0"/>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efaultTabStop w:val="720"/>
  <w:characterSpacingControl w:val="doNotCompress"/>
  <w:hdrShapeDefaults>
    <o:shapedefaults v:ext="edit" spidmax="1638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55F8"/>
    <w:rsid w:val="00045610"/>
    <w:rsid w:val="00055814"/>
    <w:rsid w:val="00056C8B"/>
    <w:rsid w:val="000756B5"/>
    <w:rsid w:val="00083F2C"/>
    <w:rsid w:val="00086B18"/>
    <w:rsid w:val="00095AE3"/>
    <w:rsid w:val="000A2EC3"/>
    <w:rsid w:val="000B1908"/>
    <w:rsid w:val="000C6747"/>
    <w:rsid w:val="000C73AB"/>
    <w:rsid w:val="000D07EC"/>
    <w:rsid w:val="000D3728"/>
    <w:rsid w:val="000D55B0"/>
    <w:rsid w:val="000D72EE"/>
    <w:rsid w:val="000D73C6"/>
    <w:rsid w:val="000F32D5"/>
    <w:rsid w:val="000F3862"/>
    <w:rsid w:val="000F5301"/>
    <w:rsid w:val="001065C3"/>
    <w:rsid w:val="00115A98"/>
    <w:rsid w:val="00121443"/>
    <w:rsid w:val="0014010B"/>
    <w:rsid w:val="001430AF"/>
    <w:rsid w:val="00153237"/>
    <w:rsid w:val="00155524"/>
    <w:rsid w:val="00160BB7"/>
    <w:rsid w:val="00173868"/>
    <w:rsid w:val="0018090C"/>
    <w:rsid w:val="001831AD"/>
    <w:rsid w:val="00186B40"/>
    <w:rsid w:val="0019499D"/>
    <w:rsid w:val="001A704A"/>
    <w:rsid w:val="001C0AE7"/>
    <w:rsid w:val="001D338E"/>
    <w:rsid w:val="001D69A9"/>
    <w:rsid w:val="001E766A"/>
    <w:rsid w:val="002079BF"/>
    <w:rsid w:val="00212260"/>
    <w:rsid w:val="002136A7"/>
    <w:rsid w:val="00222537"/>
    <w:rsid w:val="00223D4B"/>
    <w:rsid w:val="00226B06"/>
    <w:rsid w:val="00226F0C"/>
    <w:rsid w:val="00250F53"/>
    <w:rsid w:val="00252BC9"/>
    <w:rsid w:val="002641D9"/>
    <w:rsid w:val="0026695B"/>
    <w:rsid w:val="002700E5"/>
    <w:rsid w:val="00274A61"/>
    <w:rsid w:val="00277036"/>
    <w:rsid w:val="00293140"/>
    <w:rsid w:val="002A3460"/>
    <w:rsid w:val="002A429B"/>
    <w:rsid w:val="002A519E"/>
    <w:rsid w:val="002B0EA2"/>
    <w:rsid w:val="002B2E07"/>
    <w:rsid w:val="002C4A9C"/>
    <w:rsid w:val="002C6202"/>
    <w:rsid w:val="002C6BA4"/>
    <w:rsid w:val="002C78F1"/>
    <w:rsid w:val="002D0EEA"/>
    <w:rsid w:val="002D1218"/>
    <w:rsid w:val="002D4DA0"/>
    <w:rsid w:val="002D54B5"/>
    <w:rsid w:val="002D6FB2"/>
    <w:rsid w:val="002F19E5"/>
    <w:rsid w:val="002F280C"/>
    <w:rsid w:val="003039BB"/>
    <w:rsid w:val="0031087D"/>
    <w:rsid w:val="00337A97"/>
    <w:rsid w:val="0034029B"/>
    <w:rsid w:val="00346F76"/>
    <w:rsid w:val="00353FAE"/>
    <w:rsid w:val="003649E9"/>
    <w:rsid w:val="00370B5C"/>
    <w:rsid w:val="00373CE1"/>
    <w:rsid w:val="003778F0"/>
    <w:rsid w:val="00382E88"/>
    <w:rsid w:val="00383161"/>
    <w:rsid w:val="003908AF"/>
    <w:rsid w:val="00394BB7"/>
    <w:rsid w:val="003960AA"/>
    <w:rsid w:val="003962DC"/>
    <w:rsid w:val="003A4ABE"/>
    <w:rsid w:val="003A665E"/>
    <w:rsid w:val="003D3D27"/>
    <w:rsid w:val="003D5795"/>
    <w:rsid w:val="003E0C2C"/>
    <w:rsid w:val="003E1E49"/>
    <w:rsid w:val="003E4322"/>
    <w:rsid w:val="003F06EF"/>
    <w:rsid w:val="003F0BEE"/>
    <w:rsid w:val="003F125C"/>
    <w:rsid w:val="003F3EEF"/>
    <w:rsid w:val="003F4946"/>
    <w:rsid w:val="0040091E"/>
    <w:rsid w:val="00401D8C"/>
    <w:rsid w:val="00406618"/>
    <w:rsid w:val="00414571"/>
    <w:rsid w:val="00423E70"/>
    <w:rsid w:val="00426F33"/>
    <w:rsid w:val="004310E9"/>
    <w:rsid w:val="00433A38"/>
    <w:rsid w:val="00434AD1"/>
    <w:rsid w:val="004616AE"/>
    <w:rsid w:val="00461A5D"/>
    <w:rsid w:val="0046499B"/>
    <w:rsid w:val="00473CB9"/>
    <w:rsid w:val="00474E6D"/>
    <w:rsid w:val="00482C6B"/>
    <w:rsid w:val="0049535D"/>
    <w:rsid w:val="004A07AB"/>
    <w:rsid w:val="004A2D0A"/>
    <w:rsid w:val="004B38A4"/>
    <w:rsid w:val="004D22B4"/>
    <w:rsid w:val="004E0135"/>
    <w:rsid w:val="004E32D4"/>
    <w:rsid w:val="004E56B4"/>
    <w:rsid w:val="004F3206"/>
    <w:rsid w:val="004F79CD"/>
    <w:rsid w:val="00502230"/>
    <w:rsid w:val="0050741F"/>
    <w:rsid w:val="0051176C"/>
    <w:rsid w:val="00514C77"/>
    <w:rsid w:val="005237A1"/>
    <w:rsid w:val="0055522B"/>
    <w:rsid w:val="00555A40"/>
    <w:rsid w:val="00562603"/>
    <w:rsid w:val="00570CE0"/>
    <w:rsid w:val="00586417"/>
    <w:rsid w:val="0059235C"/>
    <w:rsid w:val="005927D2"/>
    <w:rsid w:val="005A74F6"/>
    <w:rsid w:val="005B116F"/>
    <w:rsid w:val="005B1C1A"/>
    <w:rsid w:val="005B1E87"/>
    <w:rsid w:val="005B49D6"/>
    <w:rsid w:val="005B6071"/>
    <w:rsid w:val="005B74D3"/>
    <w:rsid w:val="005C2D3C"/>
    <w:rsid w:val="005D072C"/>
    <w:rsid w:val="005D4824"/>
    <w:rsid w:val="005D66AD"/>
    <w:rsid w:val="005E2BF0"/>
    <w:rsid w:val="005E3E6C"/>
    <w:rsid w:val="005E66FC"/>
    <w:rsid w:val="005F1C97"/>
    <w:rsid w:val="005F275A"/>
    <w:rsid w:val="00602AAE"/>
    <w:rsid w:val="00620568"/>
    <w:rsid w:val="00624295"/>
    <w:rsid w:val="00633DC2"/>
    <w:rsid w:val="0064199D"/>
    <w:rsid w:val="0064523B"/>
    <w:rsid w:val="00647537"/>
    <w:rsid w:val="00650624"/>
    <w:rsid w:val="00650E1D"/>
    <w:rsid w:val="00653860"/>
    <w:rsid w:val="00654F92"/>
    <w:rsid w:val="00655F04"/>
    <w:rsid w:val="006651E7"/>
    <w:rsid w:val="00675957"/>
    <w:rsid w:val="00676A2E"/>
    <w:rsid w:val="00680B35"/>
    <w:rsid w:val="006810D7"/>
    <w:rsid w:val="00684C98"/>
    <w:rsid w:val="00685D6E"/>
    <w:rsid w:val="00686D35"/>
    <w:rsid w:val="0069057E"/>
    <w:rsid w:val="006941C3"/>
    <w:rsid w:val="00694F4F"/>
    <w:rsid w:val="006A1977"/>
    <w:rsid w:val="006B18F8"/>
    <w:rsid w:val="006D5922"/>
    <w:rsid w:val="006E0573"/>
    <w:rsid w:val="006E2342"/>
    <w:rsid w:val="006E73A1"/>
    <w:rsid w:val="006F0131"/>
    <w:rsid w:val="006F01EB"/>
    <w:rsid w:val="00711EFC"/>
    <w:rsid w:val="00714EEE"/>
    <w:rsid w:val="00735FB3"/>
    <w:rsid w:val="00736B1D"/>
    <w:rsid w:val="0074210C"/>
    <w:rsid w:val="00747C86"/>
    <w:rsid w:val="00756973"/>
    <w:rsid w:val="00762372"/>
    <w:rsid w:val="00765B45"/>
    <w:rsid w:val="0077079F"/>
    <w:rsid w:val="00772075"/>
    <w:rsid w:val="00790517"/>
    <w:rsid w:val="00797D0D"/>
    <w:rsid w:val="007A275F"/>
    <w:rsid w:val="007A4E9A"/>
    <w:rsid w:val="007B7966"/>
    <w:rsid w:val="007C567C"/>
    <w:rsid w:val="007D4BE4"/>
    <w:rsid w:val="007E7CBD"/>
    <w:rsid w:val="007F4B02"/>
    <w:rsid w:val="007F7B55"/>
    <w:rsid w:val="0083580C"/>
    <w:rsid w:val="00844AB9"/>
    <w:rsid w:val="00846407"/>
    <w:rsid w:val="00846AA6"/>
    <w:rsid w:val="00851187"/>
    <w:rsid w:val="008640AC"/>
    <w:rsid w:val="00865677"/>
    <w:rsid w:val="00884359"/>
    <w:rsid w:val="00886FDA"/>
    <w:rsid w:val="0088744F"/>
    <w:rsid w:val="00887A11"/>
    <w:rsid w:val="008926D9"/>
    <w:rsid w:val="00897A3B"/>
    <w:rsid w:val="008A2DF3"/>
    <w:rsid w:val="008B0971"/>
    <w:rsid w:val="008B29EB"/>
    <w:rsid w:val="008D5D14"/>
    <w:rsid w:val="008D64B8"/>
    <w:rsid w:val="008D6EF5"/>
    <w:rsid w:val="008E0FC2"/>
    <w:rsid w:val="008E6DD8"/>
    <w:rsid w:val="008F42C1"/>
    <w:rsid w:val="008F5D94"/>
    <w:rsid w:val="008F7C2C"/>
    <w:rsid w:val="00900250"/>
    <w:rsid w:val="009009AE"/>
    <w:rsid w:val="00904610"/>
    <w:rsid w:val="00906B28"/>
    <w:rsid w:val="009123FC"/>
    <w:rsid w:val="00922275"/>
    <w:rsid w:val="009332C3"/>
    <w:rsid w:val="00951558"/>
    <w:rsid w:val="009528DC"/>
    <w:rsid w:val="00960986"/>
    <w:rsid w:val="00964DE2"/>
    <w:rsid w:val="00966296"/>
    <w:rsid w:val="009678B8"/>
    <w:rsid w:val="00972F2D"/>
    <w:rsid w:val="00980819"/>
    <w:rsid w:val="009867E1"/>
    <w:rsid w:val="0099093B"/>
    <w:rsid w:val="00995360"/>
    <w:rsid w:val="009A0EF0"/>
    <w:rsid w:val="009C0968"/>
    <w:rsid w:val="009C6682"/>
    <w:rsid w:val="009D6C4B"/>
    <w:rsid w:val="009D6EDE"/>
    <w:rsid w:val="009E1AE5"/>
    <w:rsid w:val="009E67FA"/>
    <w:rsid w:val="009F1110"/>
    <w:rsid w:val="009F1FF3"/>
    <w:rsid w:val="00A015DA"/>
    <w:rsid w:val="00A019FF"/>
    <w:rsid w:val="00A0338F"/>
    <w:rsid w:val="00A17EC3"/>
    <w:rsid w:val="00A3737F"/>
    <w:rsid w:val="00A51D13"/>
    <w:rsid w:val="00A5562C"/>
    <w:rsid w:val="00A60355"/>
    <w:rsid w:val="00A61058"/>
    <w:rsid w:val="00A62659"/>
    <w:rsid w:val="00A70F8C"/>
    <w:rsid w:val="00A72A1D"/>
    <w:rsid w:val="00AA2AB9"/>
    <w:rsid w:val="00AB2328"/>
    <w:rsid w:val="00AB7981"/>
    <w:rsid w:val="00AC038F"/>
    <w:rsid w:val="00AC1524"/>
    <w:rsid w:val="00AC2B5E"/>
    <w:rsid w:val="00AD1294"/>
    <w:rsid w:val="00AD2313"/>
    <w:rsid w:val="00AE4390"/>
    <w:rsid w:val="00AE6C79"/>
    <w:rsid w:val="00AE6F51"/>
    <w:rsid w:val="00AF2B10"/>
    <w:rsid w:val="00AF7479"/>
    <w:rsid w:val="00B02CE8"/>
    <w:rsid w:val="00B04083"/>
    <w:rsid w:val="00B05522"/>
    <w:rsid w:val="00B15985"/>
    <w:rsid w:val="00B22B64"/>
    <w:rsid w:val="00B24407"/>
    <w:rsid w:val="00B41448"/>
    <w:rsid w:val="00B43375"/>
    <w:rsid w:val="00B44005"/>
    <w:rsid w:val="00B45B03"/>
    <w:rsid w:val="00B537F6"/>
    <w:rsid w:val="00B60CAE"/>
    <w:rsid w:val="00B87218"/>
    <w:rsid w:val="00B91979"/>
    <w:rsid w:val="00B975B3"/>
    <w:rsid w:val="00BA1A20"/>
    <w:rsid w:val="00BB4566"/>
    <w:rsid w:val="00BC43F5"/>
    <w:rsid w:val="00BC5F8C"/>
    <w:rsid w:val="00BD0EE2"/>
    <w:rsid w:val="00BD5FF4"/>
    <w:rsid w:val="00BF2614"/>
    <w:rsid w:val="00BF4028"/>
    <w:rsid w:val="00BF4334"/>
    <w:rsid w:val="00C01C21"/>
    <w:rsid w:val="00C06518"/>
    <w:rsid w:val="00C13C2F"/>
    <w:rsid w:val="00C147AC"/>
    <w:rsid w:val="00C1699B"/>
    <w:rsid w:val="00C17413"/>
    <w:rsid w:val="00C25420"/>
    <w:rsid w:val="00C46C01"/>
    <w:rsid w:val="00C46DA4"/>
    <w:rsid w:val="00C50C44"/>
    <w:rsid w:val="00C524BD"/>
    <w:rsid w:val="00C575E3"/>
    <w:rsid w:val="00C76825"/>
    <w:rsid w:val="00C90C14"/>
    <w:rsid w:val="00C90E5F"/>
    <w:rsid w:val="00C9138D"/>
    <w:rsid w:val="00CB0629"/>
    <w:rsid w:val="00CB0EE3"/>
    <w:rsid w:val="00CC31F6"/>
    <w:rsid w:val="00CE0DD6"/>
    <w:rsid w:val="00CF1DF8"/>
    <w:rsid w:val="00D05173"/>
    <w:rsid w:val="00D0685C"/>
    <w:rsid w:val="00D10BF5"/>
    <w:rsid w:val="00D11F81"/>
    <w:rsid w:val="00D21616"/>
    <w:rsid w:val="00D330D0"/>
    <w:rsid w:val="00D36BAA"/>
    <w:rsid w:val="00D57718"/>
    <w:rsid w:val="00D61D3A"/>
    <w:rsid w:val="00D62E8C"/>
    <w:rsid w:val="00D67C92"/>
    <w:rsid w:val="00D73309"/>
    <w:rsid w:val="00D74478"/>
    <w:rsid w:val="00D834AC"/>
    <w:rsid w:val="00D902B7"/>
    <w:rsid w:val="00DB138B"/>
    <w:rsid w:val="00DB14CE"/>
    <w:rsid w:val="00DB44FA"/>
    <w:rsid w:val="00DB4793"/>
    <w:rsid w:val="00DD7AB5"/>
    <w:rsid w:val="00DD7CC9"/>
    <w:rsid w:val="00DE2817"/>
    <w:rsid w:val="00DE35CE"/>
    <w:rsid w:val="00DF2EFD"/>
    <w:rsid w:val="00DF325F"/>
    <w:rsid w:val="00DF4CD9"/>
    <w:rsid w:val="00E01931"/>
    <w:rsid w:val="00E0219F"/>
    <w:rsid w:val="00E0298C"/>
    <w:rsid w:val="00E04ABB"/>
    <w:rsid w:val="00E07F94"/>
    <w:rsid w:val="00E23847"/>
    <w:rsid w:val="00E5061E"/>
    <w:rsid w:val="00E507A3"/>
    <w:rsid w:val="00E50C2D"/>
    <w:rsid w:val="00E54D7C"/>
    <w:rsid w:val="00E60F32"/>
    <w:rsid w:val="00E727AE"/>
    <w:rsid w:val="00E737B6"/>
    <w:rsid w:val="00E76D8C"/>
    <w:rsid w:val="00E825FD"/>
    <w:rsid w:val="00E94227"/>
    <w:rsid w:val="00EA5F6D"/>
    <w:rsid w:val="00EA6A41"/>
    <w:rsid w:val="00EB6FDE"/>
    <w:rsid w:val="00EB734C"/>
    <w:rsid w:val="00ED4F4E"/>
    <w:rsid w:val="00ED72D9"/>
    <w:rsid w:val="00EF3089"/>
    <w:rsid w:val="00F02DD5"/>
    <w:rsid w:val="00F03E03"/>
    <w:rsid w:val="00F10DE7"/>
    <w:rsid w:val="00F13836"/>
    <w:rsid w:val="00F15B32"/>
    <w:rsid w:val="00F27FD1"/>
    <w:rsid w:val="00F317B3"/>
    <w:rsid w:val="00F33792"/>
    <w:rsid w:val="00F56A9D"/>
    <w:rsid w:val="00F66399"/>
    <w:rsid w:val="00F66446"/>
    <w:rsid w:val="00F70A57"/>
    <w:rsid w:val="00F724E3"/>
    <w:rsid w:val="00F81D96"/>
    <w:rsid w:val="00F822F5"/>
    <w:rsid w:val="00F84623"/>
    <w:rsid w:val="00F870DF"/>
    <w:rsid w:val="00F90D4C"/>
    <w:rsid w:val="00F90E1D"/>
    <w:rsid w:val="00F91AC5"/>
    <w:rsid w:val="00FA214B"/>
    <w:rsid w:val="00FA365C"/>
    <w:rsid w:val="00FA3C8B"/>
    <w:rsid w:val="00FA51ED"/>
    <w:rsid w:val="00FA5C60"/>
    <w:rsid w:val="00FC4F7B"/>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78E9CAB"/>
  <w15:chartTrackingRefBased/>
  <w15:docId w15:val="{83D0E0B6-9A86-4EB3-8622-23E45EC10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NoSpacing">
    <w:name w:val="No Spacing"/>
    <w:uiPriority w:val="1"/>
    <w:qFormat/>
    <w:rsid w:val="00277036"/>
    <w:rPr>
      <w:sz w:val="22"/>
      <w:szCs w:val="28"/>
      <w:lang w:eastAsia="en-US"/>
    </w:rPr>
  </w:style>
  <w:style w:type="character" w:styleId="Emphasis">
    <w:name w:val="Emphasis"/>
    <w:uiPriority w:val="20"/>
    <w:qFormat/>
    <w:rsid w:val="004A07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C0274-6654-49E1-8F2E-C3738466B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4634</TotalTime>
  <Pages>5</Pages>
  <Words>2261</Words>
  <Characters>12888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Pongkan Ngamsaengrat (TH)</cp:lastModifiedBy>
  <cp:revision>68</cp:revision>
  <cp:lastPrinted>2021-02-25T03:15:00Z</cp:lastPrinted>
  <dcterms:created xsi:type="dcterms:W3CDTF">2020-02-25T12:38:00Z</dcterms:created>
  <dcterms:modified xsi:type="dcterms:W3CDTF">2022-02-22T14:17:00Z</dcterms:modified>
</cp:coreProperties>
</file>