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009F29" w14:textId="3D5DF6A4" w:rsidR="00384D1C" w:rsidRPr="0016563F" w:rsidRDefault="00384D1C" w:rsidP="00384D1C">
      <w:pPr>
        <w:pStyle w:val="Default"/>
        <w:rPr>
          <w:color w:val="CF4A02"/>
          <w:sz w:val="20"/>
          <w:szCs w:val="20"/>
        </w:rPr>
      </w:pPr>
      <w:r w:rsidRPr="0016563F">
        <w:rPr>
          <w:b/>
          <w:bCs/>
          <w:color w:val="CF4A02"/>
          <w:sz w:val="20"/>
          <w:szCs w:val="20"/>
        </w:rPr>
        <w:t>Independent Auditor’s Report</w:t>
      </w:r>
    </w:p>
    <w:p w14:paraId="3BE6A629" w14:textId="77777777" w:rsidR="00384D1C" w:rsidRPr="0016563F" w:rsidRDefault="00384D1C" w:rsidP="00384D1C">
      <w:pPr>
        <w:pStyle w:val="Default"/>
        <w:rPr>
          <w:color w:val="CF4A02"/>
          <w:sz w:val="18"/>
          <w:szCs w:val="18"/>
        </w:rPr>
      </w:pPr>
    </w:p>
    <w:p w14:paraId="1A814A90" w14:textId="77777777" w:rsidR="00384D1C" w:rsidRPr="0016563F" w:rsidRDefault="00384D1C" w:rsidP="00384D1C">
      <w:pPr>
        <w:pStyle w:val="Default"/>
        <w:rPr>
          <w:color w:val="CF4A02"/>
          <w:sz w:val="18"/>
          <w:szCs w:val="18"/>
        </w:rPr>
      </w:pPr>
    </w:p>
    <w:p w14:paraId="6D163DB7" w14:textId="77777777" w:rsidR="00384D1C" w:rsidRPr="0016563F" w:rsidRDefault="00384D1C" w:rsidP="00384D1C">
      <w:pPr>
        <w:pStyle w:val="Default"/>
        <w:rPr>
          <w:color w:val="CF4A02"/>
          <w:sz w:val="18"/>
          <w:szCs w:val="18"/>
        </w:rPr>
      </w:pPr>
      <w:r w:rsidRPr="0016563F">
        <w:rPr>
          <w:color w:val="CF4A02"/>
          <w:sz w:val="18"/>
          <w:szCs w:val="18"/>
        </w:rPr>
        <w:t xml:space="preserve">To the Shareholders </w:t>
      </w:r>
      <w:r w:rsidRPr="0016563F">
        <w:rPr>
          <w:color w:val="CF4A02"/>
          <w:sz w:val="18"/>
          <w:szCs w:val="18"/>
          <w:lang w:val="en-US"/>
        </w:rPr>
        <w:t xml:space="preserve">and the Board of Directors of Nirvana </w:t>
      </w:r>
      <w:proofErr w:type="spellStart"/>
      <w:r w:rsidRPr="0016563F">
        <w:rPr>
          <w:color w:val="CF4A02"/>
          <w:sz w:val="18"/>
          <w:szCs w:val="18"/>
          <w:lang w:val="en-US"/>
        </w:rPr>
        <w:t>Daii</w:t>
      </w:r>
      <w:proofErr w:type="spellEnd"/>
      <w:r w:rsidRPr="0016563F">
        <w:rPr>
          <w:color w:val="CF4A02"/>
          <w:sz w:val="18"/>
          <w:szCs w:val="18"/>
          <w:lang w:val="en-US"/>
        </w:rPr>
        <w:t xml:space="preserve"> Public Company Limited</w:t>
      </w:r>
      <w:r w:rsidRPr="0016563F">
        <w:rPr>
          <w:color w:val="CF4A02"/>
          <w:sz w:val="18"/>
          <w:szCs w:val="18"/>
        </w:rPr>
        <w:t xml:space="preserve"> </w:t>
      </w:r>
    </w:p>
    <w:p w14:paraId="094A99A8" w14:textId="77777777" w:rsidR="00384D1C" w:rsidRPr="0016563F" w:rsidRDefault="00384D1C" w:rsidP="00384D1C">
      <w:pPr>
        <w:pStyle w:val="Default"/>
        <w:rPr>
          <w:b/>
          <w:bCs/>
          <w:color w:val="CF4A02"/>
          <w:sz w:val="18"/>
          <w:szCs w:val="18"/>
        </w:rPr>
      </w:pPr>
    </w:p>
    <w:p w14:paraId="0DF58565" w14:textId="77777777" w:rsidR="00384D1C" w:rsidRPr="0016563F" w:rsidRDefault="00384D1C" w:rsidP="00384D1C">
      <w:pPr>
        <w:pStyle w:val="Default"/>
        <w:rPr>
          <w:b/>
          <w:bCs/>
          <w:color w:val="CF4A02"/>
          <w:sz w:val="18"/>
          <w:szCs w:val="18"/>
        </w:rPr>
      </w:pPr>
    </w:p>
    <w:p w14:paraId="1F0B327C" w14:textId="77777777" w:rsidR="00384D1C" w:rsidRPr="0016563F" w:rsidRDefault="00384D1C" w:rsidP="00384D1C">
      <w:pPr>
        <w:pStyle w:val="Default"/>
        <w:jc w:val="thaiDistribute"/>
        <w:rPr>
          <w:b/>
          <w:bCs/>
          <w:color w:val="CF4A02"/>
          <w:sz w:val="18"/>
          <w:szCs w:val="18"/>
        </w:rPr>
      </w:pPr>
      <w:r w:rsidRPr="0016563F">
        <w:rPr>
          <w:b/>
          <w:bCs/>
          <w:color w:val="CF4A02"/>
          <w:sz w:val="18"/>
          <w:szCs w:val="18"/>
        </w:rPr>
        <w:t xml:space="preserve">My opinion </w:t>
      </w:r>
    </w:p>
    <w:p w14:paraId="3324A3F2" w14:textId="1FB24026" w:rsidR="00161E68" w:rsidRPr="0016563F" w:rsidRDefault="00161E68" w:rsidP="00384D1C">
      <w:pPr>
        <w:spacing w:after="0" w:line="240" w:lineRule="auto"/>
        <w:jc w:val="thaiDistribute"/>
        <w:rPr>
          <w:rFonts w:ascii="Arial" w:hAnsi="Arial" w:cs="Arial"/>
          <w:color w:val="000000" w:themeColor="text1"/>
          <w:sz w:val="12"/>
          <w:szCs w:val="12"/>
        </w:rPr>
      </w:pPr>
    </w:p>
    <w:p w14:paraId="6CC6D579" w14:textId="1AEB34F9" w:rsidR="00161E68" w:rsidRPr="0016563F" w:rsidRDefault="00161E68" w:rsidP="00161E68">
      <w:pPr>
        <w:spacing w:after="0" w:line="240" w:lineRule="auto"/>
        <w:jc w:val="thaiDistribute"/>
        <w:rPr>
          <w:rFonts w:ascii="Arial" w:hAnsi="Arial" w:cs="Arial"/>
          <w:color w:val="000000" w:themeColor="text1"/>
          <w:spacing w:val="-2"/>
          <w:sz w:val="18"/>
          <w:szCs w:val="18"/>
        </w:rPr>
      </w:pPr>
      <w:r w:rsidRPr="0016563F">
        <w:rPr>
          <w:rFonts w:ascii="Arial" w:hAnsi="Arial" w:cs="Arial"/>
          <w:color w:val="000000" w:themeColor="text1"/>
          <w:sz w:val="18"/>
          <w:szCs w:val="18"/>
        </w:rPr>
        <w:t xml:space="preserve">In my opinion, the consolidated financial statements </w:t>
      </w:r>
      <w:r w:rsidRPr="0016563F">
        <w:rPr>
          <w:rFonts w:ascii="Arial" w:hAnsi="Arial" w:cs="Arial"/>
          <w:color w:val="000000" w:themeColor="text1"/>
          <w:sz w:val="18"/>
          <w:szCs w:val="18"/>
          <w:lang w:val="en-US"/>
        </w:rPr>
        <w:t xml:space="preserve">and the </w:t>
      </w:r>
      <w:r w:rsidRPr="0016563F">
        <w:rPr>
          <w:rFonts w:ascii="Arial" w:hAnsi="Arial" w:cs="Arial"/>
          <w:color w:val="000000" w:themeColor="text1"/>
          <w:sz w:val="18"/>
          <w:szCs w:val="18"/>
        </w:rPr>
        <w:t xml:space="preserve">separate financial statements present fairly, in all material respects, the consolidated financial position of </w:t>
      </w:r>
      <w:r w:rsidRPr="0016563F">
        <w:rPr>
          <w:rFonts w:ascii="Arial" w:hAnsi="Arial" w:cs="Arial"/>
          <w:color w:val="000000" w:themeColor="text1"/>
          <w:spacing w:val="-6"/>
          <w:sz w:val="18"/>
          <w:szCs w:val="18"/>
          <w:lang w:val="en-US"/>
        </w:rPr>
        <w:t xml:space="preserve">Nirvana </w:t>
      </w:r>
      <w:proofErr w:type="spellStart"/>
      <w:r w:rsidRPr="0016563F">
        <w:rPr>
          <w:rFonts w:ascii="Arial" w:hAnsi="Arial" w:cs="Arial"/>
          <w:color w:val="000000" w:themeColor="text1"/>
          <w:spacing w:val="-6"/>
          <w:sz w:val="18"/>
          <w:szCs w:val="18"/>
          <w:lang w:val="en-US"/>
        </w:rPr>
        <w:t>Daii</w:t>
      </w:r>
      <w:proofErr w:type="spellEnd"/>
      <w:r w:rsidRPr="0016563F">
        <w:rPr>
          <w:rFonts w:ascii="Arial" w:hAnsi="Arial" w:cs="Arial"/>
          <w:color w:val="000000" w:themeColor="text1"/>
          <w:spacing w:val="-6"/>
          <w:sz w:val="18"/>
          <w:szCs w:val="18"/>
          <w:lang w:val="en-US"/>
        </w:rPr>
        <w:t xml:space="preserve"> Public Company Limited</w:t>
      </w:r>
      <w:r w:rsidRPr="0016563F">
        <w:rPr>
          <w:rFonts w:ascii="Arial" w:hAnsi="Arial" w:cs="Arial"/>
          <w:color w:val="000000" w:themeColor="text1"/>
          <w:sz w:val="18"/>
          <w:szCs w:val="18"/>
        </w:rPr>
        <w:t xml:space="preserve"> (the Company) </w:t>
      </w:r>
      <w:r w:rsidRPr="0016563F">
        <w:rPr>
          <w:rFonts w:ascii="Arial" w:hAnsi="Arial" w:cs="Arial"/>
          <w:color w:val="000000" w:themeColor="text1"/>
          <w:sz w:val="18"/>
          <w:szCs w:val="18"/>
          <w:lang w:val="en-US"/>
        </w:rPr>
        <w:t xml:space="preserve">and its subsidiaries (the Group) and the </w:t>
      </w:r>
      <w:r w:rsidRPr="0016563F">
        <w:rPr>
          <w:rFonts w:ascii="Arial" w:hAnsi="Arial" w:cs="Arial"/>
          <w:color w:val="000000" w:themeColor="text1"/>
          <w:sz w:val="18"/>
          <w:szCs w:val="18"/>
        </w:rPr>
        <w:t xml:space="preserve">separate financial position of the </w:t>
      </w:r>
      <w:r w:rsidRPr="0016563F">
        <w:rPr>
          <w:rFonts w:ascii="Arial" w:hAnsi="Arial" w:cs="Arial"/>
          <w:color w:val="000000" w:themeColor="text1"/>
          <w:sz w:val="18"/>
          <w:szCs w:val="18"/>
          <w:lang w:val="en-US"/>
        </w:rPr>
        <w:t xml:space="preserve">Company </w:t>
      </w:r>
      <w:r w:rsidRPr="0016563F">
        <w:rPr>
          <w:rFonts w:ascii="Arial" w:hAnsi="Arial" w:cs="Arial"/>
          <w:color w:val="000000" w:themeColor="text1"/>
          <w:sz w:val="18"/>
          <w:szCs w:val="18"/>
        </w:rPr>
        <w:t xml:space="preserve">as at </w:t>
      </w:r>
      <w:r w:rsidRPr="0016563F">
        <w:rPr>
          <w:rFonts w:ascii="Arial" w:hAnsi="Arial" w:cs="Arial"/>
          <w:color w:val="000000" w:themeColor="text1"/>
          <w:spacing w:val="-6"/>
          <w:sz w:val="18"/>
          <w:szCs w:val="18"/>
        </w:rPr>
        <w:t>31 December</w:t>
      </w:r>
      <w:r w:rsidRPr="0016563F">
        <w:rPr>
          <w:rFonts w:ascii="Arial" w:hAnsi="Arial" w:cs="Arial"/>
          <w:color w:val="000000" w:themeColor="text1"/>
          <w:sz w:val="18"/>
          <w:szCs w:val="18"/>
        </w:rPr>
        <w:t xml:space="preserve"> 202</w:t>
      </w:r>
      <w:r w:rsidR="003C617A">
        <w:rPr>
          <w:rFonts w:ascii="Arial" w:hAnsi="Arial" w:cs="Arial"/>
          <w:color w:val="000000" w:themeColor="text1"/>
          <w:sz w:val="18"/>
          <w:szCs w:val="18"/>
        </w:rPr>
        <w:t>1</w:t>
      </w:r>
      <w:r w:rsidRPr="0016563F">
        <w:rPr>
          <w:rFonts w:ascii="Arial" w:hAnsi="Arial" w:cs="Arial"/>
          <w:color w:val="000000" w:themeColor="text1"/>
          <w:sz w:val="18"/>
          <w:szCs w:val="18"/>
          <w:lang w:val="en-US"/>
        </w:rPr>
        <w:t>,</w:t>
      </w:r>
      <w:r w:rsidRPr="0016563F">
        <w:rPr>
          <w:rFonts w:ascii="Arial" w:hAnsi="Arial" w:cs="Arial"/>
          <w:color w:val="000000" w:themeColor="text1"/>
          <w:sz w:val="18"/>
          <w:szCs w:val="18"/>
        </w:rPr>
        <w:t xml:space="preserve"> and its consolidated and separate financial </w:t>
      </w:r>
      <w:r w:rsidRPr="0016563F">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p>
    <w:p w14:paraId="1453C55A" w14:textId="77777777" w:rsidR="00161E68" w:rsidRPr="0016563F" w:rsidRDefault="00161E68" w:rsidP="00384D1C">
      <w:pPr>
        <w:spacing w:after="0" w:line="240" w:lineRule="auto"/>
        <w:jc w:val="thaiDistribute"/>
        <w:rPr>
          <w:rFonts w:ascii="Arial" w:hAnsi="Arial" w:cs="Arial"/>
          <w:color w:val="000000" w:themeColor="text1"/>
          <w:sz w:val="18"/>
          <w:szCs w:val="18"/>
        </w:rPr>
      </w:pPr>
    </w:p>
    <w:p w14:paraId="60F09E85" w14:textId="77777777" w:rsidR="00384D1C" w:rsidRPr="0016563F" w:rsidRDefault="00384D1C" w:rsidP="00384D1C">
      <w:pPr>
        <w:pStyle w:val="Default"/>
        <w:jc w:val="thaiDistribute"/>
        <w:rPr>
          <w:b/>
          <w:bCs/>
          <w:color w:val="CF4A02"/>
          <w:sz w:val="18"/>
          <w:szCs w:val="18"/>
        </w:rPr>
      </w:pPr>
      <w:r w:rsidRPr="0016563F">
        <w:rPr>
          <w:b/>
          <w:bCs/>
          <w:color w:val="CF4A02"/>
          <w:sz w:val="18"/>
          <w:szCs w:val="18"/>
        </w:rPr>
        <w:t>What I have audited</w:t>
      </w:r>
    </w:p>
    <w:p w14:paraId="09FE42B0" w14:textId="77777777" w:rsidR="00384D1C" w:rsidRPr="0016563F" w:rsidRDefault="00384D1C" w:rsidP="00384D1C">
      <w:pPr>
        <w:pStyle w:val="Default"/>
        <w:jc w:val="thaiDistribute"/>
        <w:rPr>
          <w:b/>
          <w:bCs/>
          <w:color w:val="000000" w:themeColor="text1"/>
          <w:sz w:val="12"/>
          <w:szCs w:val="12"/>
        </w:rPr>
      </w:pPr>
    </w:p>
    <w:p w14:paraId="50E1D478"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The consolidated financial statements and the separate financial statements comprise:</w:t>
      </w:r>
    </w:p>
    <w:p w14:paraId="15AFA853" w14:textId="77777777" w:rsidR="00384D1C" w:rsidRPr="0016563F" w:rsidRDefault="00384D1C" w:rsidP="00384D1C">
      <w:pPr>
        <w:pStyle w:val="Default"/>
        <w:jc w:val="thaiDistribute"/>
        <w:rPr>
          <w:color w:val="000000" w:themeColor="text1"/>
          <w:sz w:val="18"/>
          <w:szCs w:val="18"/>
        </w:rPr>
      </w:pPr>
    </w:p>
    <w:p w14:paraId="0ED93A05" w14:textId="0010C8A4" w:rsidR="00384D1C" w:rsidRPr="0016563F" w:rsidRDefault="00384D1C" w:rsidP="00384D1C">
      <w:pPr>
        <w:pStyle w:val="Default"/>
        <w:numPr>
          <w:ilvl w:val="0"/>
          <w:numId w:val="8"/>
        </w:numPr>
        <w:tabs>
          <w:tab w:val="left" w:pos="540"/>
        </w:tabs>
        <w:ind w:left="540"/>
        <w:jc w:val="thaiDistribute"/>
        <w:rPr>
          <w:color w:val="000000" w:themeColor="text1"/>
          <w:sz w:val="18"/>
          <w:szCs w:val="18"/>
        </w:rPr>
      </w:pPr>
      <w:r w:rsidRPr="0016563F">
        <w:rPr>
          <w:color w:val="000000" w:themeColor="text1"/>
          <w:sz w:val="18"/>
          <w:szCs w:val="18"/>
        </w:rPr>
        <w:t xml:space="preserve">the consolidated and separate statements of financial position as </w:t>
      </w:r>
      <w:proofErr w:type="gramStart"/>
      <w:r w:rsidRPr="0016563F">
        <w:rPr>
          <w:color w:val="000000" w:themeColor="text1"/>
          <w:sz w:val="18"/>
          <w:szCs w:val="18"/>
        </w:rPr>
        <w:t>at</w:t>
      </w:r>
      <w:proofErr w:type="gramEnd"/>
      <w:r w:rsidRPr="0016563F">
        <w:rPr>
          <w:color w:val="000000" w:themeColor="text1"/>
          <w:sz w:val="18"/>
          <w:szCs w:val="18"/>
        </w:rPr>
        <w:t xml:space="preserve"> 31 December 202</w:t>
      </w:r>
      <w:r w:rsidR="003C617A">
        <w:rPr>
          <w:color w:val="000000" w:themeColor="text1"/>
          <w:sz w:val="18"/>
          <w:szCs w:val="18"/>
        </w:rPr>
        <w:t>1</w:t>
      </w:r>
      <w:r w:rsidRPr="0016563F">
        <w:rPr>
          <w:i/>
          <w:iCs/>
          <w:color w:val="000000" w:themeColor="text1"/>
          <w:sz w:val="18"/>
          <w:szCs w:val="18"/>
          <w:lang w:val="en-US"/>
        </w:rPr>
        <w:t>;</w:t>
      </w:r>
    </w:p>
    <w:p w14:paraId="3E937854" w14:textId="77777777" w:rsidR="00384D1C" w:rsidRPr="0016563F" w:rsidRDefault="00384D1C" w:rsidP="00384D1C">
      <w:pPr>
        <w:pStyle w:val="Default"/>
        <w:numPr>
          <w:ilvl w:val="0"/>
          <w:numId w:val="8"/>
        </w:numPr>
        <w:tabs>
          <w:tab w:val="left" w:pos="540"/>
        </w:tabs>
        <w:ind w:left="540"/>
        <w:jc w:val="thaiDistribute"/>
        <w:rPr>
          <w:color w:val="000000" w:themeColor="text1"/>
          <w:sz w:val="18"/>
          <w:szCs w:val="18"/>
        </w:rPr>
      </w:pPr>
      <w:r w:rsidRPr="0016563F">
        <w:rPr>
          <w:color w:val="000000" w:themeColor="text1"/>
          <w:sz w:val="18"/>
          <w:szCs w:val="18"/>
        </w:rPr>
        <w:t xml:space="preserve">the consolidated and separate statements of comprehensive income for the year then </w:t>
      </w:r>
      <w:proofErr w:type="gramStart"/>
      <w:r w:rsidRPr="0016563F">
        <w:rPr>
          <w:color w:val="000000" w:themeColor="text1"/>
          <w:sz w:val="18"/>
          <w:szCs w:val="18"/>
        </w:rPr>
        <w:t>ended;</w:t>
      </w:r>
      <w:proofErr w:type="gramEnd"/>
    </w:p>
    <w:p w14:paraId="3A7C164B" w14:textId="77777777" w:rsidR="00384D1C" w:rsidRPr="0016563F" w:rsidRDefault="00384D1C" w:rsidP="00384D1C">
      <w:pPr>
        <w:pStyle w:val="Default"/>
        <w:numPr>
          <w:ilvl w:val="0"/>
          <w:numId w:val="8"/>
        </w:numPr>
        <w:tabs>
          <w:tab w:val="left" w:pos="540"/>
        </w:tabs>
        <w:ind w:left="540"/>
        <w:jc w:val="thaiDistribute"/>
        <w:rPr>
          <w:color w:val="000000" w:themeColor="text1"/>
          <w:sz w:val="18"/>
          <w:szCs w:val="18"/>
        </w:rPr>
      </w:pPr>
      <w:r w:rsidRPr="0016563F">
        <w:rPr>
          <w:color w:val="000000" w:themeColor="text1"/>
          <w:sz w:val="18"/>
          <w:szCs w:val="18"/>
        </w:rPr>
        <w:t xml:space="preserve">the consolidated and separate statements of changes in equity for the year then </w:t>
      </w:r>
      <w:proofErr w:type="gramStart"/>
      <w:r w:rsidRPr="0016563F">
        <w:rPr>
          <w:color w:val="000000" w:themeColor="text1"/>
          <w:sz w:val="18"/>
          <w:szCs w:val="18"/>
        </w:rPr>
        <w:t>ended;</w:t>
      </w:r>
      <w:proofErr w:type="gramEnd"/>
    </w:p>
    <w:p w14:paraId="457004AD" w14:textId="77777777" w:rsidR="00384D1C" w:rsidRPr="0016563F" w:rsidRDefault="00384D1C" w:rsidP="00384D1C">
      <w:pPr>
        <w:pStyle w:val="Default"/>
        <w:numPr>
          <w:ilvl w:val="0"/>
          <w:numId w:val="8"/>
        </w:numPr>
        <w:tabs>
          <w:tab w:val="left" w:pos="540"/>
        </w:tabs>
        <w:ind w:left="540"/>
        <w:jc w:val="thaiDistribute"/>
        <w:rPr>
          <w:color w:val="000000" w:themeColor="text1"/>
          <w:sz w:val="18"/>
          <w:szCs w:val="18"/>
        </w:rPr>
      </w:pPr>
      <w:r w:rsidRPr="0016563F">
        <w:rPr>
          <w:color w:val="000000" w:themeColor="text1"/>
          <w:sz w:val="18"/>
          <w:szCs w:val="18"/>
        </w:rPr>
        <w:t>the consolidated and separate statements of cash flows for the year then ended; and</w:t>
      </w:r>
    </w:p>
    <w:p w14:paraId="4E507547" w14:textId="12E3A44A" w:rsidR="00161E68" w:rsidRPr="0016563F" w:rsidRDefault="00384D1C" w:rsidP="00161E68">
      <w:pPr>
        <w:pStyle w:val="Default"/>
        <w:numPr>
          <w:ilvl w:val="0"/>
          <w:numId w:val="8"/>
        </w:numPr>
        <w:tabs>
          <w:tab w:val="left" w:pos="540"/>
        </w:tabs>
        <w:ind w:left="540"/>
        <w:jc w:val="thaiDistribute"/>
        <w:rPr>
          <w:color w:val="000000" w:themeColor="text1"/>
          <w:spacing w:val="-4"/>
          <w:sz w:val="18"/>
          <w:szCs w:val="18"/>
        </w:rPr>
      </w:pPr>
      <w:r w:rsidRPr="0016563F">
        <w:rPr>
          <w:color w:val="000000" w:themeColor="text1"/>
          <w:spacing w:val="-4"/>
          <w:sz w:val="18"/>
          <w:szCs w:val="18"/>
        </w:rPr>
        <w:t>the notes to the consolidated and separate financial statements,</w:t>
      </w:r>
      <w:r w:rsidR="00161E68" w:rsidRPr="0016563F">
        <w:rPr>
          <w:color w:val="000000" w:themeColor="text1"/>
          <w:spacing w:val="-4"/>
          <w:sz w:val="18"/>
          <w:szCs w:val="18"/>
          <w:cs/>
        </w:rPr>
        <w:t xml:space="preserve"> </w:t>
      </w:r>
      <w:r w:rsidR="00161E68" w:rsidRPr="0016563F">
        <w:rPr>
          <w:color w:val="000000" w:themeColor="text1"/>
          <w:spacing w:val="-4"/>
          <w:sz w:val="18"/>
          <w:szCs w:val="18"/>
        </w:rPr>
        <w:t>which include significant</w:t>
      </w:r>
      <w:r w:rsidR="00161E68" w:rsidRPr="0016563F">
        <w:rPr>
          <w:color w:val="000000" w:themeColor="text1"/>
          <w:sz w:val="18"/>
          <w:szCs w:val="18"/>
        </w:rPr>
        <w:t xml:space="preserve"> accounting policies and other explanatory information. </w:t>
      </w:r>
    </w:p>
    <w:p w14:paraId="6D93C317" w14:textId="77777777" w:rsidR="00384D1C" w:rsidRPr="0016563F" w:rsidRDefault="00384D1C" w:rsidP="00384D1C">
      <w:pPr>
        <w:pStyle w:val="Default"/>
        <w:jc w:val="thaiDistribute"/>
        <w:rPr>
          <w:b/>
          <w:bCs/>
          <w:color w:val="000000" w:themeColor="text1"/>
          <w:sz w:val="18"/>
          <w:szCs w:val="18"/>
        </w:rPr>
      </w:pPr>
    </w:p>
    <w:p w14:paraId="58B038C6" w14:textId="77777777" w:rsidR="00384D1C" w:rsidRPr="0016563F" w:rsidRDefault="00384D1C" w:rsidP="00384D1C">
      <w:pPr>
        <w:pStyle w:val="Default"/>
        <w:jc w:val="thaiDistribute"/>
        <w:rPr>
          <w:b/>
          <w:bCs/>
          <w:color w:val="CF4A02"/>
          <w:sz w:val="18"/>
          <w:szCs w:val="18"/>
        </w:rPr>
      </w:pPr>
      <w:r w:rsidRPr="0016563F">
        <w:rPr>
          <w:b/>
          <w:bCs/>
          <w:color w:val="CF4A02"/>
          <w:sz w:val="18"/>
          <w:szCs w:val="18"/>
        </w:rPr>
        <w:t xml:space="preserve">Basis for my opinion </w:t>
      </w:r>
    </w:p>
    <w:p w14:paraId="7B7EE1A9" w14:textId="77777777" w:rsidR="00384D1C" w:rsidRPr="0016563F" w:rsidRDefault="00384D1C" w:rsidP="00384D1C">
      <w:pPr>
        <w:pStyle w:val="Default"/>
        <w:jc w:val="thaiDistribute"/>
        <w:rPr>
          <w:b/>
          <w:bCs/>
          <w:color w:val="000000" w:themeColor="text1"/>
          <w:sz w:val="12"/>
          <w:szCs w:val="12"/>
        </w:rPr>
      </w:pPr>
    </w:p>
    <w:p w14:paraId="2F0E94A5" w14:textId="09F9460B"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5D69377C" w14:textId="77777777" w:rsidR="00161E68" w:rsidRPr="0016563F" w:rsidRDefault="00161E68" w:rsidP="00161E68">
      <w:pPr>
        <w:pStyle w:val="Default"/>
        <w:jc w:val="thaiDistribute"/>
        <w:rPr>
          <w:color w:val="000000" w:themeColor="text1"/>
          <w:sz w:val="18"/>
          <w:szCs w:val="18"/>
        </w:rPr>
      </w:pPr>
    </w:p>
    <w:p w14:paraId="5D9CCC65" w14:textId="77777777" w:rsidR="00086038" w:rsidRPr="0016563F" w:rsidRDefault="00086038" w:rsidP="00086038">
      <w:pPr>
        <w:pStyle w:val="Default"/>
        <w:jc w:val="thaiDistribute"/>
        <w:rPr>
          <w:b/>
          <w:bCs/>
          <w:color w:val="CF4A02"/>
          <w:sz w:val="18"/>
          <w:szCs w:val="18"/>
        </w:rPr>
      </w:pPr>
      <w:r w:rsidRPr="0016563F">
        <w:rPr>
          <w:b/>
          <w:bCs/>
          <w:color w:val="CF4A02"/>
          <w:sz w:val="18"/>
          <w:szCs w:val="18"/>
        </w:rPr>
        <w:t>Key audit matters</w:t>
      </w:r>
    </w:p>
    <w:p w14:paraId="635A20D8" w14:textId="77777777" w:rsidR="00086038" w:rsidRPr="0016563F" w:rsidRDefault="00086038" w:rsidP="00086038">
      <w:pPr>
        <w:pStyle w:val="Default"/>
        <w:jc w:val="thaiDistribute"/>
        <w:rPr>
          <w:b/>
          <w:bCs/>
          <w:color w:val="000000" w:themeColor="text1"/>
          <w:sz w:val="12"/>
          <w:szCs w:val="12"/>
        </w:rPr>
      </w:pPr>
    </w:p>
    <w:p w14:paraId="5E9F1AFA" w14:textId="5AEEE3E9" w:rsidR="009C760F" w:rsidRDefault="00086038" w:rsidP="00086038">
      <w:pPr>
        <w:pStyle w:val="Default"/>
        <w:jc w:val="thaiDistribute"/>
        <w:rPr>
          <w:color w:val="000000" w:themeColor="text1"/>
          <w:sz w:val="18"/>
          <w:szCs w:val="18"/>
        </w:rPr>
      </w:pPr>
      <w:r w:rsidRPr="0016563F">
        <w:rPr>
          <w:color w:val="000000" w:themeColor="text1"/>
          <w:sz w:val="18"/>
          <w:szCs w:val="18"/>
        </w:rPr>
        <w:t xml:space="preserve">Key audit matters are those matters that, in my professional judgement, were of most significance in my audit of the consolidated and separate financial statements of the current period. I determine one key audit matter: </w:t>
      </w:r>
      <w:r w:rsidR="00752E63" w:rsidRPr="00752E63">
        <w:rPr>
          <w:color w:val="000000" w:themeColor="text1"/>
          <w:sz w:val="18"/>
          <w:szCs w:val="18"/>
        </w:rPr>
        <w:t xml:space="preserve">Valuation of investment </w:t>
      </w:r>
      <w:r w:rsidR="001A283C" w:rsidRPr="00752E63">
        <w:rPr>
          <w:color w:val="000000" w:themeColor="text1"/>
          <w:sz w:val="18"/>
          <w:szCs w:val="18"/>
        </w:rPr>
        <w:t>propert</w:t>
      </w:r>
      <w:r w:rsidR="001A283C">
        <w:rPr>
          <w:color w:val="000000" w:themeColor="text1"/>
          <w:sz w:val="18"/>
          <w:szCs w:val="18"/>
        </w:rPr>
        <w:t>y</w:t>
      </w:r>
      <w:r w:rsidRPr="0016563F">
        <w:rPr>
          <w:color w:val="000000" w:themeColor="text1"/>
          <w:sz w:val="18"/>
          <w:szCs w:val="18"/>
        </w:rPr>
        <w:t xml:space="preserve">. The matter was addressed in the context of my audit of the consolidated and separate financial </w:t>
      </w:r>
      <w:proofErr w:type="gramStart"/>
      <w:r w:rsidRPr="0016563F">
        <w:rPr>
          <w:color w:val="000000" w:themeColor="text1"/>
          <w:sz w:val="18"/>
          <w:szCs w:val="18"/>
        </w:rPr>
        <w:t>statements as a whole, and</w:t>
      </w:r>
      <w:proofErr w:type="gramEnd"/>
      <w:r w:rsidRPr="0016563F">
        <w:rPr>
          <w:color w:val="000000" w:themeColor="text1"/>
          <w:sz w:val="18"/>
          <w:szCs w:val="18"/>
        </w:rPr>
        <w:t xml:space="preserve"> in forming my opinion thereon, and I do not provide a separate opinion on </w:t>
      </w:r>
      <w:r w:rsidR="007969FD">
        <w:rPr>
          <w:color w:val="000000" w:themeColor="text1"/>
          <w:sz w:val="18"/>
          <w:szCs w:val="18"/>
        </w:rPr>
        <w:t>this</w:t>
      </w:r>
      <w:r w:rsidRPr="0016563F">
        <w:rPr>
          <w:color w:val="000000" w:themeColor="text1"/>
          <w:sz w:val="18"/>
          <w:szCs w:val="18"/>
        </w:rPr>
        <w:t xml:space="preserve"> matter.</w:t>
      </w:r>
    </w:p>
    <w:p w14:paraId="1F3BF319" w14:textId="77777777" w:rsidR="009C760F" w:rsidRDefault="009C760F" w:rsidP="00086038">
      <w:pPr>
        <w:pStyle w:val="Default"/>
        <w:jc w:val="thaiDistribute"/>
        <w:rPr>
          <w:color w:val="000000" w:themeColor="text1"/>
          <w:sz w:val="18"/>
          <w:szCs w:val="18"/>
        </w:rPr>
      </w:pPr>
    </w:p>
    <w:p w14:paraId="13AAFCBA" w14:textId="18DADC23" w:rsidR="00086038" w:rsidRPr="0016563F" w:rsidRDefault="00086038" w:rsidP="00086038">
      <w:pPr>
        <w:pStyle w:val="Default"/>
        <w:jc w:val="thaiDistribute"/>
        <w:rPr>
          <w:color w:val="000000" w:themeColor="text1"/>
          <w:sz w:val="18"/>
          <w:szCs w:val="18"/>
        </w:rPr>
      </w:pPr>
      <w:r w:rsidRPr="0016563F">
        <w:rPr>
          <w:color w:val="000000" w:themeColor="text1"/>
          <w:sz w:val="18"/>
          <w:szCs w:val="18"/>
        </w:rPr>
        <w:t xml:space="preserve"> </w:t>
      </w:r>
    </w:p>
    <w:p w14:paraId="58F027EC" w14:textId="13E80456" w:rsidR="00086038" w:rsidRPr="0016563F" w:rsidRDefault="00086038" w:rsidP="00384D1C">
      <w:pPr>
        <w:pStyle w:val="Default"/>
        <w:jc w:val="thaiDistribute"/>
        <w:rPr>
          <w:rFonts w:cs="Angsana New"/>
          <w:b/>
          <w:bCs/>
          <w:color w:val="000000" w:themeColor="text1"/>
          <w:sz w:val="18"/>
          <w:szCs w:val="18"/>
          <w:cs/>
        </w:rPr>
        <w:sectPr w:rsidR="00086038" w:rsidRPr="0016563F" w:rsidSect="009C760F">
          <w:pgSz w:w="11909" w:h="16834" w:code="9"/>
          <w:pgMar w:top="3139" w:right="720" w:bottom="1584" w:left="1987" w:header="706" w:footer="706" w:gutter="0"/>
          <w:cols w:space="708"/>
          <w:docGrid w:linePitch="360"/>
        </w:sectPr>
      </w:pP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8"/>
        <w:gridCol w:w="4792"/>
      </w:tblGrid>
      <w:tr w:rsidR="00384D1C" w:rsidRPr="0016563F" w14:paraId="1FE20F72" w14:textId="77777777" w:rsidTr="006E29B7">
        <w:trPr>
          <w:trHeight w:val="349"/>
        </w:trPr>
        <w:tc>
          <w:tcPr>
            <w:tcW w:w="4478" w:type="dxa"/>
            <w:shd w:val="clear" w:color="auto" w:fill="FFA543"/>
            <w:vAlign w:val="center"/>
          </w:tcPr>
          <w:p w14:paraId="174E1F8E" w14:textId="77777777" w:rsidR="00384D1C" w:rsidRPr="0016563F" w:rsidRDefault="00384D1C" w:rsidP="00C86984">
            <w:pPr>
              <w:pStyle w:val="Default"/>
              <w:ind w:right="244"/>
              <w:jc w:val="center"/>
              <w:rPr>
                <w:b/>
                <w:bCs/>
                <w:color w:val="FFFFFF" w:themeColor="background1"/>
                <w:sz w:val="18"/>
                <w:szCs w:val="18"/>
              </w:rPr>
            </w:pPr>
            <w:r w:rsidRPr="0016563F">
              <w:rPr>
                <w:b/>
                <w:bCs/>
                <w:color w:val="FFFFFF" w:themeColor="background1"/>
                <w:sz w:val="18"/>
                <w:szCs w:val="18"/>
              </w:rPr>
              <w:lastRenderedPageBreak/>
              <w:t>Key audit matter</w:t>
            </w:r>
          </w:p>
        </w:tc>
        <w:tc>
          <w:tcPr>
            <w:tcW w:w="4792" w:type="dxa"/>
            <w:shd w:val="clear" w:color="auto" w:fill="FFA543"/>
            <w:vAlign w:val="center"/>
          </w:tcPr>
          <w:p w14:paraId="2B1D58BD" w14:textId="77777777" w:rsidR="00384D1C" w:rsidRPr="0016563F" w:rsidRDefault="00384D1C" w:rsidP="00C86984">
            <w:pPr>
              <w:pStyle w:val="Default"/>
              <w:jc w:val="center"/>
              <w:rPr>
                <w:b/>
                <w:bCs/>
                <w:color w:val="FFFFFF" w:themeColor="background1"/>
                <w:spacing w:val="-3"/>
                <w:sz w:val="18"/>
                <w:szCs w:val="18"/>
              </w:rPr>
            </w:pPr>
            <w:r w:rsidRPr="0016563F">
              <w:rPr>
                <w:b/>
                <w:bCs/>
                <w:color w:val="FFFFFF" w:themeColor="background1"/>
                <w:spacing w:val="-3"/>
                <w:sz w:val="18"/>
                <w:szCs w:val="18"/>
              </w:rPr>
              <w:t>How my audit addressed the key audit matter</w:t>
            </w:r>
          </w:p>
        </w:tc>
      </w:tr>
      <w:tr w:rsidR="00384D1C" w:rsidRPr="0016563F" w14:paraId="5792E0A2" w14:textId="77777777" w:rsidTr="006E29B7">
        <w:tc>
          <w:tcPr>
            <w:tcW w:w="4478" w:type="dxa"/>
            <w:shd w:val="clear" w:color="auto" w:fill="auto"/>
          </w:tcPr>
          <w:p w14:paraId="3E775883" w14:textId="77777777" w:rsidR="00384D1C" w:rsidRPr="00694E9A" w:rsidRDefault="00384D1C" w:rsidP="00C86984">
            <w:pPr>
              <w:rPr>
                <w:rFonts w:ascii="Arial" w:eastAsia="Arial" w:hAnsi="Arial" w:cs="Arial"/>
                <w:b/>
                <w:sz w:val="18"/>
                <w:szCs w:val="18"/>
              </w:rPr>
            </w:pPr>
          </w:p>
          <w:p w14:paraId="2A8ECE79" w14:textId="39334D2C" w:rsidR="00E50425" w:rsidRPr="00694E9A" w:rsidRDefault="00E50425" w:rsidP="00C86984">
            <w:pPr>
              <w:pStyle w:val="NoSpacing"/>
              <w:jc w:val="thaiDistribute"/>
              <w:rPr>
                <w:rFonts w:ascii="Arial" w:eastAsia="Arial" w:hAnsi="Arial" w:cs="Arial"/>
                <w:b/>
                <w:sz w:val="18"/>
                <w:szCs w:val="18"/>
              </w:rPr>
            </w:pPr>
            <w:r w:rsidRPr="00694E9A">
              <w:rPr>
                <w:rFonts w:ascii="Arial" w:eastAsia="Arial" w:hAnsi="Arial" w:cs="Arial"/>
                <w:b/>
                <w:sz w:val="18"/>
                <w:szCs w:val="18"/>
              </w:rPr>
              <w:t xml:space="preserve">Valuation of investment </w:t>
            </w:r>
            <w:r w:rsidR="00DE5833" w:rsidRPr="00694E9A">
              <w:rPr>
                <w:rFonts w:ascii="Arial" w:eastAsia="Arial" w:hAnsi="Arial" w:cs="Arial"/>
                <w:b/>
                <w:sz w:val="18"/>
                <w:szCs w:val="18"/>
              </w:rPr>
              <w:t>propert</w:t>
            </w:r>
            <w:r w:rsidR="00DE5833">
              <w:rPr>
                <w:rFonts w:ascii="Arial" w:eastAsia="Arial" w:hAnsi="Arial" w:cs="Arial"/>
                <w:b/>
                <w:sz w:val="18"/>
                <w:szCs w:val="18"/>
              </w:rPr>
              <w:t>y</w:t>
            </w:r>
          </w:p>
          <w:p w14:paraId="1B885A78" w14:textId="77777777" w:rsidR="00E50425" w:rsidRPr="00694E9A" w:rsidRDefault="00E50425" w:rsidP="00C86984">
            <w:pPr>
              <w:pStyle w:val="NoSpacing"/>
              <w:jc w:val="thaiDistribute"/>
              <w:rPr>
                <w:rFonts w:ascii="Arial" w:hAnsi="Arial" w:cs="Arial"/>
                <w:i/>
                <w:iCs/>
                <w:sz w:val="18"/>
                <w:szCs w:val="18"/>
                <w:lang w:bidi="ar-SA"/>
              </w:rPr>
            </w:pPr>
          </w:p>
          <w:p w14:paraId="3A0F89B8" w14:textId="73E8B02C" w:rsidR="00E50425" w:rsidRPr="00694E9A" w:rsidRDefault="00E50425" w:rsidP="00E50425">
            <w:pPr>
              <w:pStyle w:val="Default"/>
              <w:jc w:val="both"/>
              <w:rPr>
                <w:sz w:val="18"/>
                <w:szCs w:val="18"/>
              </w:rPr>
            </w:pPr>
            <w:r w:rsidRPr="006E29B7">
              <w:rPr>
                <w:spacing w:val="-4"/>
                <w:sz w:val="18"/>
                <w:szCs w:val="18"/>
              </w:rPr>
              <w:t xml:space="preserve">Refer to </w:t>
            </w:r>
            <w:r w:rsidR="00752E63" w:rsidRPr="006E29B7">
              <w:rPr>
                <w:spacing w:val="-4"/>
                <w:sz w:val="18"/>
                <w:szCs w:val="18"/>
              </w:rPr>
              <w:t xml:space="preserve">Note </w:t>
            </w:r>
            <w:r w:rsidR="00BF1C94" w:rsidRPr="006E29B7">
              <w:rPr>
                <w:spacing w:val="-4"/>
                <w:sz w:val="18"/>
                <w:szCs w:val="18"/>
              </w:rPr>
              <w:t>5</w:t>
            </w:r>
            <w:r w:rsidR="00752E63" w:rsidRPr="006E29B7">
              <w:rPr>
                <w:spacing w:val="-4"/>
                <w:sz w:val="18"/>
                <w:szCs w:val="18"/>
              </w:rPr>
              <w:t xml:space="preserve"> accounting policy </w:t>
            </w:r>
            <w:r w:rsidR="008602F2" w:rsidRPr="006E29B7">
              <w:rPr>
                <w:spacing w:val="-4"/>
                <w:sz w:val="18"/>
                <w:szCs w:val="18"/>
              </w:rPr>
              <w:t>‘</w:t>
            </w:r>
            <w:r w:rsidR="00752E63" w:rsidRPr="006E29B7">
              <w:rPr>
                <w:spacing w:val="-4"/>
                <w:sz w:val="18"/>
                <w:szCs w:val="18"/>
              </w:rPr>
              <w:t xml:space="preserve">investment </w:t>
            </w:r>
            <w:r w:rsidR="00DE5833" w:rsidRPr="006E29B7">
              <w:rPr>
                <w:spacing w:val="-4"/>
                <w:sz w:val="18"/>
                <w:szCs w:val="18"/>
              </w:rPr>
              <w:t>property’</w:t>
            </w:r>
            <w:r w:rsidR="008602F2" w:rsidRPr="006E29B7">
              <w:rPr>
                <w:spacing w:val="-4"/>
                <w:sz w:val="18"/>
                <w:szCs w:val="18"/>
              </w:rPr>
              <w:t>,</w:t>
            </w:r>
            <w:r w:rsidR="008602F2" w:rsidRPr="00694E9A">
              <w:rPr>
                <w:sz w:val="18"/>
                <w:szCs w:val="18"/>
              </w:rPr>
              <w:t xml:space="preserve"> </w:t>
            </w:r>
            <w:r w:rsidRPr="00694E9A">
              <w:rPr>
                <w:sz w:val="18"/>
                <w:szCs w:val="18"/>
              </w:rPr>
              <w:t xml:space="preserve">Note </w:t>
            </w:r>
            <w:r w:rsidR="00BF1C94" w:rsidRPr="00694E9A">
              <w:rPr>
                <w:rFonts w:cstheme="minorBidi"/>
                <w:sz w:val="18"/>
                <w:szCs w:val="18"/>
              </w:rPr>
              <w:t>7</w:t>
            </w:r>
            <w:r w:rsidR="00064BCC">
              <w:rPr>
                <w:rFonts w:cstheme="minorBidi"/>
                <w:sz w:val="18"/>
                <w:szCs w:val="18"/>
              </w:rPr>
              <w:t xml:space="preserve"> (f)</w:t>
            </w:r>
            <w:r w:rsidRPr="00694E9A">
              <w:rPr>
                <w:sz w:val="18"/>
                <w:szCs w:val="18"/>
              </w:rPr>
              <w:t xml:space="preserve"> critical accounting estimates</w:t>
            </w:r>
            <w:r w:rsidR="008602F2" w:rsidRPr="00694E9A">
              <w:rPr>
                <w:sz w:val="18"/>
                <w:szCs w:val="18"/>
              </w:rPr>
              <w:t xml:space="preserve"> assumptions</w:t>
            </w:r>
            <w:r w:rsidRPr="00694E9A">
              <w:rPr>
                <w:sz w:val="18"/>
                <w:szCs w:val="18"/>
              </w:rPr>
              <w:t xml:space="preserve"> and judgements ‘</w:t>
            </w:r>
            <w:r w:rsidR="00064BCC">
              <w:rPr>
                <w:sz w:val="18"/>
                <w:szCs w:val="18"/>
              </w:rPr>
              <w:t>Investment Property</w:t>
            </w:r>
            <w:r w:rsidR="00064BCC" w:rsidRPr="00694E9A">
              <w:rPr>
                <w:sz w:val="18"/>
                <w:szCs w:val="18"/>
              </w:rPr>
              <w:t xml:space="preserve"> </w:t>
            </w:r>
            <w:proofErr w:type="gramStart"/>
            <w:r w:rsidRPr="00694E9A">
              <w:rPr>
                <w:sz w:val="18"/>
                <w:szCs w:val="18"/>
              </w:rPr>
              <w:t>revaluation‘ and</w:t>
            </w:r>
            <w:proofErr w:type="gramEnd"/>
            <w:r w:rsidR="008602F2" w:rsidRPr="00694E9A">
              <w:rPr>
                <w:sz w:val="18"/>
                <w:szCs w:val="18"/>
              </w:rPr>
              <w:t xml:space="preserve"> Note </w:t>
            </w:r>
            <w:r w:rsidR="00D506B8" w:rsidRPr="00694E9A">
              <w:rPr>
                <w:sz w:val="18"/>
                <w:szCs w:val="18"/>
              </w:rPr>
              <w:t>2</w:t>
            </w:r>
            <w:r w:rsidR="00D506B8">
              <w:rPr>
                <w:sz w:val="18"/>
                <w:szCs w:val="18"/>
              </w:rPr>
              <w:t>0</w:t>
            </w:r>
            <w:r w:rsidR="00D506B8" w:rsidRPr="00694E9A">
              <w:rPr>
                <w:sz w:val="18"/>
                <w:szCs w:val="18"/>
              </w:rPr>
              <w:t xml:space="preserve"> </w:t>
            </w:r>
            <w:r w:rsidR="008602F2" w:rsidRPr="00694E9A">
              <w:rPr>
                <w:sz w:val="18"/>
                <w:szCs w:val="18"/>
              </w:rPr>
              <w:t xml:space="preserve">‘investment </w:t>
            </w:r>
            <w:r w:rsidR="00DE5833" w:rsidRPr="00694E9A">
              <w:rPr>
                <w:sz w:val="18"/>
                <w:szCs w:val="18"/>
              </w:rPr>
              <w:t>propert</w:t>
            </w:r>
            <w:r w:rsidR="00DE5833">
              <w:rPr>
                <w:sz w:val="18"/>
                <w:szCs w:val="18"/>
              </w:rPr>
              <w:t>y</w:t>
            </w:r>
            <w:r w:rsidR="00DE5833" w:rsidRPr="00694E9A">
              <w:rPr>
                <w:sz w:val="18"/>
                <w:szCs w:val="18"/>
              </w:rPr>
              <w:t>’</w:t>
            </w:r>
            <w:r w:rsidRPr="00694E9A">
              <w:rPr>
                <w:sz w:val="18"/>
                <w:szCs w:val="18"/>
              </w:rPr>
              <w:t>.</w:t>
            </w:r>
          </w:p>
          <w:p w14:paraId="01231C2F" w14:textId="77777777" w:rsidR="00E50425" w:rsidRPr="00694E9A" w:rsidRDefault="00E50425" w:rsidP="00E50425">
            <w:pPr>
              <w:pStyle w:val="Default"/>
              <w:jc w:val="both"/>
              <w:rPr>
                <w:sz w:val="18"/>
                <w:szCs w:val="18"/>
              </w:rPr>
            </w:pPr>
          </w:p>
          <w:p w14:paraId="5902F7BC" w14:textId="7BB9641B" w:rsidR="00B81C65" w:rsidRPr="00694E9A" w:rsidRDefault="008602F2" w:rsidP="008602F2">
            <w:pPr>
              <w:pStyle w:val="Default"/>
              <w:jc w:val="both"/>
              <w:rPr>
                <w:sz w:val="18"/>
                <w:szCs w:val="18"/>
              </w:rPr>
            </w:pPr>
            <w:r w:rsidRPr="00694E9A">
              <w:rPr>
                <w:sz w:val="18"/>
                <w:szCs w:val="18"/>
              </w:rPr>
              <w:t>On 16 December 2021, the Board of Directors</w:t>
            </w:r>
            <w:r w:rsidR="00E8723B" w:rsidRPr="00694E9A">
              <w:rPr>
                <w:sz w:val="18"/>
                <w:szCs w:val="18"/>
              </w:rPr>
              <w:t>’ meeting</w:t>
            </w:r>
            <w:r w:rsidRPr="00694E9A">
              <w:rPr>
                <w:sz w:val="18"/>
                <w:szCs w:val="18"/>
              </w:rPr>
              <w:t xml:space="preserve"> </w:t>
            </w:r>
            <w:r w:rsidR="00E8723B" w:rsidRPr="00694E9A">
              <w:rPr>
                <w:sz w:val="18"/>
                <w:szCs w:val="18"/>
              </w:rPr>
              <w:t>resolved to approve</w:t>
            </w:r>
            <w:r w:rsidRPr="00694E9A">
              <w:rPr>
                <w:sz w:val="18"/>
                <w:szCs w:val="18"/>
              </w:rPr>
              <w:t xml:space="preserve"> </w:t>
            </w:r>
            <w:r w:rsidR="00E50425" w:rsidRPr="00694E9A">
              <w:rPr>
                <w:sz w:val="18"/>
                <w:szCs w:val="18"/>
              </w:rPr>
              <w:t xml:space="preserve">the </w:t>
            </w:r>
            <w:r w:rsidR="00855EA1" w:rsidRPr="00694E9A">
              <w:rPr>
                <w:rFonts w:cs="Browallia New"/>
                <w:sz w:val="18"/>
                <w:szCs w:val="22"/>
              </w:rPr>
              <w:t>reclassification</w:t>
            </w:r>
            <w:r w:rsidRPr="00694E9A">
              <w:rPr>
                <w:sz w:val="18"/>
                <w:szCs w:val="18"/>
              </w:rPr>
              <w:t xml:space="preserve"> </w:t>
            </w:r>
            <w:r w:rsidR="00E8723B" w:rsidRPr="00694E9A">
              <w:rPr>
                <w:sz w:val="18"/>
                <w:szCs w:val="18"/>
              </w:rPr>
              <w:t xml:space="preserve">of </w:t>
            </w:r>
            <w:r w:rsidRPr="00694E9A">
              <w:rPr>
                <w:sz w:val="18"/>
                <w:szCs w:val="18"/>
              </w:rPr>
              <w:t>lands</w:t>
            </w:r>
            <w:r w:rsidR="00E8723B" w:rsidRPr="00694E9A">
              <w:rPr>
                <w:sz w:val="18"/>
                <w:szCs w:val="18"/>
              </w:rPr>
              <w:t xml:space="preserve"> which </w:t>
            </w:r>
            <w:r w:rsidR="00855EA1" w:rsidRPr="00694E9A">
              <w:rPr>
                <w:sz w:val="18"/>
                <w:szCs w:val="18"/>
              </w:rPr>
              <w:t>was previously recognised</w:t>
            </w:r>
            <w:r w:rsidRPr="00694E9A">
              <w:rPr>
                <w:sz w:val="18"/>
                <w:szCs w:val="18"/>
              </w:rPr>
              <w:t xml:space="preserve"> in</w:t>
            </w:r>
            <w:r w:rsidR="00E50425" w:rsidRPr="00694E9A">
              <w:rPr>
                <w:sz w:val="18"/>
                <w:szCs w:val="18"/>
              </w:rPr>
              <w:t xml:space="preserve"> costs of </w:t>
            </w:r>
            <w:r w:rsidR="00E50425" w:rsidRPr="006E29B7">
              <w:rPr>
                <w:spacing w:val="-6"/>
                <w:sz w:val="18"/>
                <w:szCs w:val="18"/>
              </w:rPr>
              <w:t>property development</w:t>
            </w:r>
            <w:r w:rsidRPr="006E29B7">
              <w:rPr>
                <w:spacing w:val="-6"/>
                <w:sz w:val="18"/>
                <w:szCs w:val="18"/>
              </w:rPr>
              <w:t xml:space="preserve"> </w:t>
            </w:r>
            <w:r w:rsidR="00855EA1" w:rsidRPr="006E29B7">
              <w:rPr>
                <w:color w:val="000000" w:themeColor="text1"/>
                <w:spacing w:val="-6"/>
                <w:sz w:val="18"/>
                <w:szCs w:val="18"/>
              </w:rPr>
              <w:t>of</w:t>
            </w:r>
            <w:r w:rsidRPr="006E29B7">
              <w:rPr>
                <w:color w:val="000000" w:themeColor="text1"/>
                <w:spacing w:val="-6"/>
                <w:sz w:val="18"/>
                <w:szCs w:val="18"/>
              </w:rPr>
              <w:t xml:space="preserve"> Baht </w:t>
            </w:r>
            <w:r w:rsidR="00BF1C94" w:rsidRPr="006E29B7">
              <w:rPr>
                <w:rFonts w:cstheme="minorBidi"/>
                <w:color w:val="000000" w:themeColor="text1"/>
                <w:spacing w:val="-6"/>
                <w:sz w:val="18"/>
                <w:szCs w:val="18"/>
              </w:rPr>
              <w:t>515.68</w:t>
            </w:r>
            <w:r w:rsidRPr="006E29B7">
              <w:rPr>
                <w:color w:val="000000" w:themeColor="text1"/>
                <w:spacing w:val="-6"/>
                <w:sz w:val="18"/>
                <w:szCs w:val="18"/>
              </w:rPr>
              <w:t xml:space="preserve"> million to investment</w:t>
            </w:r>
            <w:r w:rsidRPr="00694E9A">
              <w:rPr>
                <w:color w:val="000000" w:themeColor="text1"/>
                <w:sz w:val="18"/>
                <w:szCs w:val="18"/>
              </w:rPr>
              <w:t xml:space="preserve"> </w:t>
            </w:r>
            <w:r w:rsidR="001A283C" w:rsidRPr="00694E9A">
              <w:rPr>
                <w:color w:val="000000" w:themeColor="text1"/>
                <w:sz w:val="18"/>
                <w:szCs w:val="18"/>
              </w:rPr>
              <w:t>propert</w:t>
            </w:r>
            <w:r w:rsidR="001A283C">
              <w:rPr>
                <w:color w:val="000000" w:themeColor="text1"/>
                <w:sz w:val="18"/>
                <w:szCs w:val="18"/>
              </w:rPr>
              <w:t>y</w:t>
            </w:r>
            <w:r w:rsidR="001A283C" w:rsidRPr="00694E9A">
              <w:rPr>
                <w:color w:val="000000" w:themeColor="text1"/>
                <w:sz w:val="18"/>
                <w:szCs w:val="18"/>
              </w:rPr>
              <w:t xml:space="preserve"> </w:t>
            </w:r>
            <w:r w:rsidR="00BF1C94" w:rsidRPr="00694E9A">
              <w:rPr>
                <w:color w:val="000000" w:themeColor="text1"/>
                <w:sz w:val="18"/>
                <w:szCs w:val="18"/>
              </w:rPr>
              <w:t xml:space="preserve">because management </w:t>
            </w:r>
            <w:r w:rsidR="00855EA1" w:rsidRPr="00694E9A">
              <w:rPr>
                <w:color w:val="000000" w:themeColor="text1"/>
                <w:sz w:val="18"/>
                <w:szCs w:val="18"/>
              </w:rPr>
              <w:t>reconsidered the purpose of utilising of this</w:t>
            </w:r>
            <w:r w:rsidRPr="00694E9A">
              <w:rPr>
                <w:sz w:val="18"/>
                <w:szCs w:val="18"/>
              </w:rPr>
              <w:t xml:space="preserve"> asset</w:t>
            </w:r>
            <w:r w:rsidR="00BF1C94" w:rsidRPr="00694E9A">
              <w:rPr>
                <w:sz w:val="18"/>
                <w:szCs w:val="18"/>
              </w:rPr>
              <w:t xml:space="preserve"> from </w:t>
            </w:r>
            <w:r w:rsidR="0073305D" w:rsidRPr="00694E9A">
              <w:rPr>
                <w:rFonts w:cs="Browallia New"/>
                <w:sz w:val="18"/>
                <w:szCs w:val="22"/>
              </w:rPr>
              <w:t xml:space="preserve">holding for sale </w:t>
            </w:r>
            <w:r w:rsidR="0073305D" w:rsidRPr="00694E9A">
              <w:rPr>
                <w:sz w:val="18"/>
                <w:szCs w:val="18"/>
              </w:rPr>
              <w:t>to hold for earning rentals or for capital appreciation or both</w:t>
            </w:r>
            <w:r w:rsidR="00855EA1" w:rsidRPr="00694E9A">
              <w:rPr>
                <w:sz w:val="18"/>
                <w:szCs w:val="18"/>
              </w:rPr>
              <w:t xml:space="preserve">. The changes met criteria for </w:t>
            </w:r>
            <w:r w:rsidR="0080335D" w:rsidRPr="00694E9A">
              <w:rPr>
                <w:sz w:val="18"/>
                <w:szCs w:val="18"/>
              </w:rPr>
              <w:t xml:space="preserve">reclassification of </w:t>
            </w:r>
            <w:r w:rsidR="00855EA1" w:rsidRPr="00694E9A">
              <w:rPr>
                <w:sz w:val="18"/>
                <w:szCs w:val="18"/>
              </w:rPr>
              <w:t xml:space="preserve">assets under </w:t>
            </w:r>
            <w:r w:rsidRPr="00694E9A">
              <w:rPr>
                <w:sz w:val="18"/>
                <w:szCs w:val="18"/>
              </w:rPr>
              <w:t xml:space="preserve">TAS 40 Investment </w:t>
            </w:r>
            <w:r w:rsidR="00E8723B" w:rsidRPr="00694E9A">
              <w:rPr>
                <w:sz w:val="18"/>
                <w:szCs w:val="18"/>
              </w:rPr>
              <w:t>P</w:t>
            </w:r>
            <w:r w:rsidRPr="00694E9A">
              <w:rPr>
                <w:sz w:val="18"/>
                <w:szCs w:val="18"/>
              </w:rPr>
              <w:t>roperty</w:t>
            </w:r>
            <w:r w:rsidR="00E50425" w:rsidRPr="00694E9A">
              <w:rPr>
                <w:sz w:val="18"/>
                <w:szCs w:val="18"/>
              </w:rPr>
              <w:t xml:space="preserve">. </w:t>
            </w:r>
            <w:r w:rsidR="00855EA1" w:rsidRPr="00694E9A">
              <w:rPr>
                <w:sz w:val="18"/>
                <w:szCs w:val="18"/>
              </w:rPr>
              <w:t>As a result, t</w:t>
            </w:r>
            <w:r w:rsidRPr="00694E9A">
              <w:rPr>
                <w:sz w:val="18"/>
                <w:szCs w:val="18"/>
              </w:rPr>
              <w:t xml:space="preserve">he </w:t>
            </w:r>
            <w:r w:rsidR="0080335D" w:rsidRPr="00694E9A">
              <w:rPr>
                <w:sz w:val="18"/>
                <w:szCs w:val="18"/>
              </w:rPr>
              <w:t xml:space="preserve">Group </w:t>
            </w:r>
            <w:r w:rsidR="00E8723B" w:rsidRPr="00694E9A">
              <w:rPr>
                <w:sz w:val="18"/>
                <w:szCs w:val="18"/>
              </w:rPr>
              <w:t xml:space="preserve">initially </w:t>
            </w:r>
            <w:r w:rsidR="00B81C65" w:rsidRPr="00694E9A">
              <w:rPr>
                <w:sz w:val="18"/>
                <w:szCs w:val="18"/>
              </w:rPr>
              <w:t>recognise</w:t>
            </w:r>
            <w:r w:rsidR="00DF7E7C">
              <w:rPr>
                <w:sz w:val="18"/>
                <w:szCs w:val="18"/>
              </w:rPr>
              <w:t>d</w:t>
            </w:r>
            <w:r w:rsidR="00B81C65" w:rsidRPr="00694E9A">
              <w:rPr>
                <w:sz w:val="18"/>
                <w:szCs w:val="18"/>
              </w:rPr>
              <w:t xml:space="preserve"> investment </w:t>
            </w:r>
            <w:r w:rsidR="001A283C" w:rsidRPr="00694E9A">
              <w:rPr>
                <w:color w:val="000000" w:themeColor="text1"/>
                <w:sz w:val="18"/>
                <w:szCs w:val="18"/>
              </w:rPr>
              <w:t>propert</w:t>
            </w:r>
            <w:r w:rsidR="001A283C">
              <w:rPr>
                <w:color w:val="000000" w:themeColor="text1"/>
                <w:sz w:val="18"/>
                <w:szCs w:val="18"/>
              </w:rPr>
              <w:t>y</w:t>
            </w:r>
            <w:r w:rsidR="00B81C65" w:rsidRPr="00694E9A">
              <w:rPr>
                <w:sz w:val="18"/>
                <w:szCs w:val="18"/>
              </w:rPr>
              <w:t xml:space="preserve"> </w:t>
            </w:r>
            <w:r w:rsidRPr="00694E9A">
              <w:rPr>
                <w:sz w:val="18"/>
                <w:szCs w:val="18"/>
              </w:rPr>
              <w:t xml:space="preserve">at </w:t>
            </w:r>
            <w:r w:rsidRPr="006E29B7">
              <w:rPr>
                <w:spacing w:val="-4"/>
                <w:sz w:val="18"/>
                <w:szCs w:val="18"/>
              </w:rPr>
              <w:t xml:space="preserve">cost </w:t>
            </w:r>
            <w:r w:rsidR="00B81C65" w:rsidRPr="006E29B7">
              <w:rPr>
                <w:spacing w:val="-4"/>
                <w:sz w:val="18"/>
                <w:szCs w:val="18"/>
              </w:rPr>
              <w:t>and</w:t>
            </w:r>
            <w:r w:rsidR="00855EA1" w:rsidRPr="006E29B7">
              <w:rPr>
                <w:spacing w:val="-4"/>
                <w:sz w:val="18"/>
                <w:szCs w:val="18"/>
              </w:rPr>
              <w:t xml:space="preserve"> </w:t>
            </w:r>
            <w:r w:rsidRPr="006E29B7">
              <w:rPr>
                <w:spacing w:val="-4"/>
                <w:sz w:val="18"/>
                <w:szCs w:val="18"/>
              </w:rPr>
              <w:t>subsequently</w:t>
            </w:r>
            <w:r w:rsidR="00855EA1" w:rsidRPr="006E29B7">
              <w:rPr>
                <w:spacing w:val="-4"/>
                <w:sz w:val="18"/>
                <w:szCs w:val="18"/>
              </w:rPr>
              <w:t xml:space="preserve"> measured</w:t>
            </w:r>
            <w:r w:rsidRPr="006E29B7">
              <w:rPr>
                <w:spacing w:val="-4"/>
                <w:sz w:val="18"/>
                <w:szCs w:val="18"/>
              </w:rPr>
              <w:t xml:space="preserve"> after initial recognition</w:t>
            </w:r>
            <w:r w:rsidRPr="00694E9A">
              <w:rPr>
                <w:sz w:val="18"/>
                <w:szCs w:val="18"/>
              </w:rPr>
              <w:t xml:space="preserve"> at fair value. </w:t>
            </w:r>
          </w:p>
          <w:p w14:paraId="6C3BB101" w14:textId="77777777" w:rsidR="00B81C65" w:rsidRPr="00694E9A" w:rsidRDefault="00B81C65" w:rsidP="008602F2">
            <w:pPr>
              <w:pStyle w:val="Default"/>
              <w:jc w:val="both"/>
              <w:rPr>
                <w:sz w:val="18"/>
                <w:szCs w:val="18"/>
              </w:rPr>
            </w:pPr>
          </w:p>
          <w:p w14:paraId="3AFCDD5D" w14:textId="46F80E19" w:rsidR="00E50425" w:rsidRPr="00694E9A" w:rsidRDefault="00B81C65" w:rsidP="008602F2">
            <w:pPr>
              <w:pStyle w:val="Default"/>
              <w:jc w:val="both"/>
              <w:rPr>
                <w:sz w:val="18"/>
                <w:szCs w:val="18"/>
              </w:rPr>
            </w:pPr>
            <w:r w:rsidRPr="00694E9A">
              <w:rPr>
                <w:sz w:val="18"/>
                <w:szCs w:val="18"/>
              </w:rPr>
              <w:t>A</w:t>
            </w:r>
            <w:r w:rsidR="00E8723B" w:rsidRPr="00694E9A">
              <w:rPr>
                <w:sz w:val="18"/>
                <w:szCs w:val="18"/>
              </w:rPr>
              <w:t xml:space="preserve">s </w:t>
            </w:r>
            <w:proofErr w:type="gramStart"/>
            <w:r w:rsidR="00E8723B" w:rsidRPr="00694E9A">
              <w:rPr>
                <w:sz w:val="18"/>
                <w:szCs w:val="18"/>
              </w:rPr>
              <w:t>at</w:t>
            </w:r>
            <w:proofErr w:type="gramEnd"/>
            <w:r w:rsidR="00E50425" w:rsidRPr="00694E9A">
              <w:rPr>
                <w:sz w:val="18"/>
                <w:szCs w:val="18"/>
              </w:rPr>
              <w:t xml:space="preserve"> 31 December 2021, the Group </w:t>
            </w:r>
            <w:r w:rsidRPr="00694E9A">
              <w:rPr>
                <w:sz w:val="18"/>
                <w:szCs w:val="18"/>
              </w:rPr>
              <w:t>recognise</w:t>
            </w:r>
            <w:r w:rsidR="00DF7E7C">
              <w:rPr>
                <w:sz w:val="18"/>
                <w:szCs w:val="18"/>
              </w:rPr>
              <w:t>d</w:t>
            </w:r>
            <w:r w:rsidR="00E50425" w:rsidRPr="00694E9A">
              <w:rPr>
                <w:sz w:val="18"/>
                <w:szCs w:val="18"/>
              </w:rPr>
              <w:t xml:space="preserve"> </w:t>
            </w:r>
            <w:r w:rsidR="00855EA1" w:rsidRPr="00694E9A">
              <w:rPr>
                <w:sz w:val="18"/>
                <w:szCs w:val="18"/>
              </w:rPr>
              <w:t xml:space="preserve">this land as </w:t>
            </w:r>
            <w:r w:rsidR="00E50425" w:rsidRPr="00694E9A">
              <w:rPr>
                <w:sz w:val="18"/>
                <w:szCs w:val="18"/>
              </w:rPr>
              <w:t xml:space="preserve">investment </w:t>
            </w:r>
            <w:r w:rsidR="001A283C" w:rsidRPr="00694E9A">
              <w:rPr>
                <w:color w:val="000000" w:themeColor="text1"/>
                <w:sz w:val="18"/>
                <w:szCs w:val="18"/>
              </w:rPr>
              <w:t>propert</w:t>
            </w:r>
            <w:r w:rsidR="001A283C">
              <w:rPr>
                <w:color w:val="000000" w:themeColor="text1"/>
                <w:sz w:val="18"/>
                <w:szCs w:val="18"/>
              </w:rPr>
              <w:t>y</w:t>
            </w:r>
            <w:r w:rsidR="00E8723B" w:rsidRPr="00694E9A">
              <w:rPr>
                <w:sz w:val="18"/>
                <w:szCs w:val="18"/>
              </w:rPr>
              <w:t xml:space="preserve"> </w:t>
            </w:r>
            <w:r w:rsidR="00E50425" w:rsidRPr="00694E9A">
              <w:rPr>
                <w:sz w:val="18"/>
                <w:szCs w:val="18"/>
              </w:rPr>
              <w:t xml:space="preserve">at </w:t>
            </w:r>
            <w:r w:rsidR="00E8723B" w:rsidRPr="00694E9A">
              <w:rPr>
                <w:sz w:val="18"/>
                <w:szCs w:val="18"/>
              </w:rPr>
              <w:t xml:space="preserve">the </w:t>
            </w:r>
            <w:r w:rsidR="00E50425" w:rsidRPr="00694E9A">
              <w:rPr>
                <w:sz w:val="18"/>
                <w:szCs w:val="18"/>
              </w:rPr>
              <w:t>fair value</w:t>
            </w:r>
            <w:r w:rsidRPr="00694E9A">
              <w:rPr>
                <w:sz w:val="18"/>
                <w:szCs w:val="18"/>
              </w:rPr>
              <w:t xml:space="preserve"> of </w:t>
            </w:r>
            <w:r w:rsidR="00E50425" w:rsidRPr="00694E9A">
              <w:rPr>
                <w:sz w:val="18"/>
                <w:szCs w:val="18"/>
              </w:rPr>
              <w:t xml:space="preserve">Baht </w:t>
            </w:r>
            <w:r w:rsidR="0073305D" w:rsidRPr="00694E9A">
              <w:rPr>
                <w:rFonts w:cstheme="minorBidi"/>
                <w:sz w:val="18"/>
                <w:szCs w:val="18"/>
              </w:rPr>
              <w:t>1,315.10</w:t>
            </w:r>
            <w:r w:rsidR="00E50425" w:rsidRPr="00694E9A">
              <w:rPr>
                <w:sz w:val="18"/>
                <w:szCs w:val="18"/>
              </w:rPr>
              <w:t xml:space="preserve"> million, </w:t>
            </w:r>
            <w:r w:rsidR="00E8723B" w:rsidRPr="00694E9A">
              <w:rPr>
                <w:sz w:val="18"/>
                <w:szCs w:val="18"/>
              </w:rPr>
              <w:t>representing</w:t>
            </w:r>
            <w:r w:rsidR="00E50425" w:rsidRPr="00694E9A">
              <w:rPr>
                <w:sz w:val="18"/>
                <w:szCs w:val="18"/>
              </w:rPr>
              <w:t xml:space="preserve"> </w:t>
            </w:r>
            <w:r w:rsidR="0073305D" w:rsidRPr="00694E9A">
              <w:rPr>
                <w:rFonts w:cstheme="minorBidi"/>
                <w:sz w:val="18"/>
                <w:szCs w:val="18"/>
              </w:rPr>
              <w:t>10.45</w:t>
            </w:r>
            <w:r w:rsidR="00D506B8">
              <w:rPr>
                <w:sz w:val="18"/>
                <w:szCs w:val="18"/>
              </w:rPr>
              <w:t xml:space="preserve">% </w:t>
            </w:r>
            <w:r w:rsidR="00E50425" w:rsidRPr="00694E9A">
              <w:rPr>
                <w:sz w:val="18"/>
                <w:szCs w:val="18"/>
              </w:rPr>
              <w:t xml:space="preserve">of the total assets in the consolidated financial statements. </w:t>
            </w:r>
            <w:r w:rsidR="0080335D" w:rsidRPr="00694E9A">
              <w:rPr>
                <w:sz w:val="18"/>
                <w:szCs w:val="18"/>
              </w:rPr>
              <w:t>The Group recognise</w:t>
            </w:r>
            <w:r w:rsidR="00DF7E7C">
              <w:rPr>
                <w:sz w:val="18"/>
                <w:szCs w:val="18"/>
              </w:rPr>
              <w:t>d</w:t>
            </w:r>
            <w:r w:rsidR="0080335D" w:rsidRPr="00694E9A">
              <w:rPr>
                <w:sz w:val="18"/>
                <w:szCs w:val="18"/>
              </w:rPr>
              <w:t xml:space="preserve"> gains from difference amount between </w:t>
            </w:r>
            <w:r w:rsidR="00855EA1" w:rsidRPr="00694E9A">
              <w:rPr>
                <w:sz w:val="18"/>
                <w:szCs w:val="18"/>
              </w:rPr>
              <w:t xml:space="preserve">historical </w:t>
            </w:r>
            <w:r w:rsidR="0080335D" w:rsidRPr="00694E9A">
              <w:rPr>
                <w:sz w:val="18"/>
                <w:szCs w:val="18"/>
              </w:rPr>
              <w:t xml:space="preserve">book value and </w:t>
            </w:r>
            <w:r w:rsidR="00E50425" w:rsidRPr="00694E9A">
              <w:rPr>
                <w:sz w:val="18"/>
                <w:szCs w:val="18"/>
              </w:rPr>
              <w:t xml:space="preserve">the fair value </w:t>
            </w:r>
            <w:r w:rsidR="00855EA1" w:rsidRPr="00694E9A">
              <w:rPr>
                <w:sz w:val="18"/>
                <w:szCs w:val="18"/>
              </w:rPr>
              <w:t xml:space="preserve">as gain from </w:t>
            </w:r>
            <w:r w:rsidR="00D506B8">
              <w:rPr>
                <w:sz w:val="18"/>
                <w:szCs w:val="18"/>
              </w:rPr>
              <w:t xml:space="preserve">fair value adjustment of investment property </w:t>
            </w:r>
            <w:r w:rsidR="00E8723B" w:rsidRPr="00694E9A">
              <w:rPr>
                <w:sz w:val="18"/>
                <w:szCs w:val="18"/>
              </w:rPr>
              <w:t>amounting to</w:t>
            </w:r>
            <w:r w:rsidR="00E50425" w:rsidRPr="00694E9A">
              <w:rPr>
                <w:sz w:val="18"/>
                <w:szCs w:val="18"/>
              </w:rPr>
              <w:t xml:space="preserve"> Baht </w:t>
            </w:r>
            <w:r w:rsidR="0073305D" w:rsidRPr="00694E9A">
              <w:rPr>
                <w:sz w:val="18"/>
                <w:szCs w:val="18"/>
              </w:rPr>
              <w:t>799.42</w:t>
            </w:r>
            <w:r w:rsidR="00E50425" w:rsidRPr="00694E9A">
              <w:rPr>
                <w:sz w:val="18"/>
                <w:szCs w:val="18"/>
              </w:rPr>
              <w:t xml:space="preserve"> million in the </w:t>
            </w:r>
            <w:r w:rsidR="00D506B8" w:rsidRPr="00694E9A">
              <w:rPr>
                <w:sz w:val="18"/>
                <w:szCs w:val="18"/>
              </w:rPr>
              <w:t xml:space="preserve">consolidated </w:t>
            </w:r>
            <w:r w:rsidR="00E50425" w:rsidRPr="00694E9A">
              <w:rPr>
                <w:sz w:val="18"/>
                <w:szCs w:val="18"/>
              </w:rPr>
              <w:t xml:space="preserve">statement </w:t>
            </w:r>
            <w:r w:rsidR="00D506B8">
              <w:rPr>
                <w:sz w:val="18"/>
                <w:szCs w:val="18"/>
              </w:rPr>
              <w:t xml:space="preserve">of </w:t>
            </w:r>
            <w:r w:rsidR="00E50425" w:rsidRPr="00694E9A">
              <w:rPr>
                <w:sz w:val="18"/>
                <w:szCs w:val="18"/>
              </w:rPr>
              <w:t>comprehensive income for the year.</w:t>
            </w:r>
          </w:p>
          <w:p w14:paraId="11C50BA9" w14:textId="77777777" w:rsidR="00E50425" w:rsidRPr="00694E9A" w:rsidRDefault="00E50425" w:rsidP="00E50425">
            <w:pPr>
              <w:pStyle w:val="Default"/>
              <w:jc w:val="both"/>
              <w:rPr>
                <w:sz w:val="18"/>
                <w:szCs w:val="18"/>
              </w:rPr>
            </w:pPr>
          </w:p>
          <w:p w14:paraId="7A3373C8" w14:textId="214BA196" w:rsidR="0080335D" w:rsidRPr="00694E9A" w:rsidRDefault="00E50425" w:rsidP="00E50425">
            <w:pPr>
              <w:pStyle w:val="Default"/>
              <w:jc w:val="thaiDistribute"/>
              <w:rPr>
                <w:sz w:val="18"/>
                <w:szCs w:val="18"/>
              </w:rPr>
            </w:pPr>
            <w:r w:rsidRPr="00694E9A">
              <w:rPr>
                <w:sz w:val="18"/>
                <w:szCs w:val="18"/>
              </w:rPr>
              <w:t xml:space="preserve">The Group </w:t>
            </w:r>
            <w:r w:rsidR="00E8723B" w:rsidRPr="00694E9A">
              <w:rPr>
                <w:sz w:val="18"/>
                <w:szCs w:val="18"/>
              </w:rPr>
              <w:t xml:space="preserve">has </w:t>
            </w:r>
            <w:r w:rsidR="000F5540" w:rsidRPr="00694E9A">
              <w:rPr>
                <w:sz w:val="18"/>
                <w:szCs w:val="18"/>
              </w:rPr>
              <w:t>assessed</w:t>
            </w:r>
            <w:r w:rsidRPr="00694E9A">
              <w:rPr>
                <w:sz w:val="18"/>
                <w:szCs w:val="18"/>
              </w:rPr>
              <w:t xml:space="preserve"> the fair value of investment </w:t>
            </w:r>
            <w:r w:rsidR="001A283C" w:rsidRPr="00694E9A">
              <w:rPr>
                <w:color w:val="000000" w:themeColor="text1"/>
                <w:sz w:val="18"/>
                <w:szCs w:val="18"/>
              </w:rPr>
              <w:t>propert</w:t>
            </w:r>
            <w:r w:rsidR="001A283C">
              <w:rPr>
                <w:color w:val="000000" w:themeColor="text1"/>
                <w:sz w:val="18"/>
                <w:szCs w:val="18"/>
              </w:rPr>
              <w:t>y</w:t>
            </w:r>
            <w:r w:rsidRPr="00694E9A">
              <w:rPr>
                <w:sz w:val="18"/>
                <w:szCs w:val="18"/>
              </w:rPr>
              <w:t xml:space="preserve"> </w:t>
            </w:r>
            <w:r w:rsidR="00855EA1" w:rsidRPr="00694E9A">
              <w:rPr>
                <w:sz w:val="18"/>
                <w:szCs w:val="18"/>
              </w:rPr>
              <w:t xml:space="preserve">which comprised of </w:t>
            </w:r>
            <w:r w:rsidRPr="00694E9A">
              <w:rPr>
                <w:sz w:val="18"/>
                <w:szCs w:val="18"/>
              </w:rPr>
              <w:t xml:space="preserve">land </w:t>
            </w:r>
            <w:r w:rsidR="00B81C65" w:rsidRPr="00694E9A">
              <w:rPr>
                <w:sz w:val="18"/>
                <w:szCs w:val="18"/>
              </w:rPr>
              <w:t>by</w:t>
            </w:r>
            <w:r w:rsidR="00855EA1" w:rsidRPr="00694E9A">
              <w:rPr>
                <w:sz w:val="18"/>
                <w:szCs w:val="18"/>
              </w:rPr>
              <w:t xml:space="preserve"> engaging</w:t>
            </w:r>
            <w:r w:rsidR="00E8723B" w:rsidRPr="00694E9A">
              <w:rPr>
                <w:sz w:val="18"/>
                <w:szCs w:val="18"/>
              </w:rPr>
              <w:t xml:space="preserve"> an independent</w:t>
            </w:r>
            <w:r w:rsidR="00B81C65" w:rsidRPr="00694E9A">
              <w:rPr>
                <w:sz w:val="18"/>
                <w:szCs w:val="18"/>
              </w:rPr>
              <w:t xml:space="preserve"> </w:t>
            </w:r>
            <w:r w:rsidR="00B81C65" w:rsidRPr="00694E9A">
              <w:rPr>
                <w:color w:val="auto"/>
                <w:sz w:val="18"/>
                <w:szCs w:val="18"/>
              </w:rPr>
              <w:t>appraiser</w:t>
            </w:r>
            <w:r w:rsidR="00B81C65" w:rsidRPr="00694E9A">
              <w:rPr>
                <w:sz w:val="18"/>
                <w:szCs w:val="18"/>
              </w:rPr>
              <w:t xml:space="preserve"> </w:t>
            </w:r>
            <w:r w:rsidR="00855EA1" w:rsidRPr="00694E9A">
              <w:rPr>
                <w:sz w:val="18"/>
                <w:szCs w:val="18"/>
              </w:rPr>
              <w:t>and used</w:t>
            </w:r>
            <w:r w:rsidRPr="00694E9A">
              <w:rPr>
                <w:sz w:val="18"/>
                <w:szCs w:val="18"/>
                <w:cs/>
              </w:rPr>
              <w:t xml:space="preserve"> </w:t>
            </w:r>
            <w:r w:rsidRPr="00694E9A">
              <w:rPr>
                <w:sz w:val="18"/>
                <w:szCs w:val="18"/>
              </w:rPr>
              <w:t>the market approach</w:t>
            </w:r>
            <w:r w:rsidR="00E8723B" w:rsidRPr="00694E9A">
              <w:rPr>
                <w:sz w:val="18"/>
                <w:szCs w:val="18"/>
              </w:rPr>
              <w:t xml:space="preserve"> </w:t>
            </w:r>
            <w:r w:rsidR="00855EA1" w:rsidRPr="006E29B7">
              <w:rPr>
                <w:spacing w:val="-6"/>
                <w:sz w:val="18"/>
                <w:szCs w:val="18"/>
              </w:rPr>
              <w:t xml:space="preserve">in determining the fair value. The </w:t>
            </w:r>
            <w:r w:rsidR="00E8723B" w:rsidRPr="006E29B7">
              <w:rPr>
                <w:spacing w:val="-6"/>
                <w:sz w:val="18"/>
                <w:szCs w:val="18"/>
              </w:rPr>
              <w:t>m</w:t>
            </w:r>
            <w:r w:rsidR="00B81C65" w:rsidRPr="006E29B7">
              <w:rPr>
                <w:spacing w:val="-6"/>
                <w:sz w:val="18"/>
                <w:szCs w:val="18"/>
              </w:rPr>
              <w:t>anagement assesse</w:t>
            </w:r>
            <w:r w:rsidR="00855EA1" w:rsidRPr="006E29B7">
              <w:rPr>
                <w:spacing w:val="-6"/>
                <w:sz w:val="18"/>
                <w:szCs w:val="18"/>
              </w:rPr>
              <w:t>d</w:t>
            </w:r>
            <w:r w:rsidRPr="00694E9A">
              <w:rPr>
                <w:sz w:val="18"/>
                <w:szCs w:val="18"/>
              </w:rPr>
              <w:t xml:space="preserve"> </w:t>
            </w:r>
            <w:r w:rsidRPr="00694E9A">
              <w:rPr>
                <w:color w:val="auto"/>
                <w:sz w:val="18"/>
                <w:szCs w:val="18"/>
              </w:rPr>
              <w:t xml:space="preserve">the </w:t>
            </w:r>
            <w:r w:rsidR="00E8723B" w:rsidRPr="00694E9A">
              <w:rPr>
                <w:color w:val="auto"/>
                <w:sz w:val="18"/>
                <w:szCs w:val="18"/>
              </w:rPr>
              <w:t>q</w:t>
            </w:r>
            <w:r w:rsidRPr="00694E9A">
              <w:rPr>
                <w:color w:val="auto"/>
                <w:sz w:val="18"/>
                <w:szCs w:val="18"/>
              </w:rPr>
              <w:t>ualifications</w:t>
            </w:r>
            <w:r w:rsidR="00E8723B" w:rsidRPr="00694E9A">
              <w:rPr>
                <w:color w:val="auto"/>
                <w:sz w:val="18"/>
                <w:szCs w:val="18"/>
              </w:rPr>
              <w:t xml:space="preserve">, knowledge, </w:t>
            </w:r>
            <w:r w:rsidR="000F5540" w:rsidRPr="00694E9A">
              <w:rPr>
                <w:color w:val="auto"/>
                <w:sz w:val="18"/>
                <w:szCs w:val="18"/>
              </w:rPr>
              <w:t>abilities,</w:t>
            </w:r>
            <w:r w:rsidR="00E8723B" w:rsidRPr="00694E9A">
              <w:rPr>
                <w:color w:val="auto"/>
                <w:sz w:val="18"/>
                <w:szCs w:val="18"/>
              </w:rPr>
              <w:t xml:space="preserve"> and</w:t>
            </w:r>
            <w:r w:rsidRPr="00694E9A">
              <w:rPr>
                <w:color w:val="auto"/>
                <w:sz w:val="18"/>
                <w:szCs w:val="18"/>
              </w:rPr>
              <w:t xml:space="preserve"> </w:t>
            </w:r>
            <w:r w:rsidR="00B81C65" w:rsidRPr="00694E9A">
              <w:rPr>
                <w:color w:val="auto"/>
                <w:sz w:val="18"/>
                <w:szCs w:val="18"/>
              </w:rPr>
              <w:t>expertise</w:t>
            </w:r>
            <w:r w:rsidR="00E8723B" w:rsidRPr="00694E9A">
              <w:rPr>
                <w:color w:val="auto"/>
                <w:sz w:val="18"/>
                <w:szCs w:val="18"/>
              </w:rPr>
              <w:t xml:space="preserve"> </w:t>
            </w:r>
            <w:r w:rsidR="00E8723B" w:rsidRPr="006E29B7">
              <w:rPr>
                <w:spacing w:val="-6"/>
                <w:sz w:val="18"/>
                <w:szCs w:val="18"/>
              </w:rPr>
              <w:t xml:space="preserve">of the </w:t>
            </w:r>
            <w:r w:rsidR="00855EA1" w:rsidRPr="006E29B7">
              <w:rPr>
                <w:spacing w:val="-6"/>
                <w:sz w:val="18"/>
                <w:szCs w:val="18"/>
              </w:rPr>
              <w:t>independent appraiser</w:t>
            </w:r>
            <w:r w:rsidR="00B81C65" w:rsidRPr="006E29B7">
              <w:rPr>
                <w:spacing w:val="-6"/>
                <w:sz w:val="18"/>
                <w:szCs w:val="18"/>
              </w:rPr>
              <w:t>.</w:t>
            </w:r>
            <w:r w:rsidR="0080335D" w:rsidRPr="006E29B7">
              <w:rPr>
                <w:spacing w:val="-6"/>
                <w:sz w:val="18"/>
                <w:szCs w:val="18"/>
              </w:rPr>
              <w:t xml:space="preserve"> The independent appraiser</w:t>
            </w:r>
            <w:r w:rsidR="0080335D" w:rsidRPr="00694E9A">
              <w:rPr>
                <w:color w:val="auto"/>
                <w:sz w:val="18"/>
                <w:szCs w:val="18"/>
              </w:rPr>
              <w:t xml:space="preserve"> used </w:t>
            </w:r>
            <w:r w:rsidR="005A7718">
              <w:rPr>
                <w:rFonts w:cs="Browallia New"/>
                <w:color w:val="000000" w:themeColor="text1"/>
                <w:sz w:val="18"/>
                <w:szCs w:val="22"/>
              </w:rPr>
              <w:t>underlying data</w:t>
            </w:r>
            <w:r w:rsidR="005A7718" w:rsidRPr="00694E9A">
              <w:rPr>
                <w:color w:val="000000" w:themeColor="text1"/>
                <w:sz w:val="18"/>
                <w:szCs w:val="18"/>
              </w:rPr>
              <w:t xml:space="preserve"> </w:t>
            </w:r>
            <w:r w:rsidR="005A0553">
              <w:rPr>
                <w:color w:val="000000" w:themeColor="text1"/>
                <w:sz w:val="18"/>
                <w:szCs w:val="18"/>
              </w:rPr>
              <w:t xml:space="preserve">to </w:t>
            </w:r>
            <w:r w:rsidR="002154E9">
              <w:rPr>
                <w:color w:val="000000" w:themeColor="text1"/>
                <w:sz w:val="18"/>
                <w:szCs w:val="18"/>
              </w:rPr>
              <w:t xml:space="preserve">which appraiser </w:t>
            </w:r>
            <w:r w:rsidR="005A0553">
              <w:rPr>
                <w:color w:val="000000" w:themeColor="text1"/>
                <w:sz w:val="18"/>
                <w:szCs w:val="18"/>
              </w:rPr>
              <w:t>appl</w:t>
            </w:r>
            <w:r w:rsidR="002154E9">
              <w:rPr>
                <w:color w:val="000000" w:themeColor="text1"/>
                <w:sz w:val="18"/>
                <w:szCs w:val="18"/>
              </w:rPr>
              <w:t>ie</w:t>
            </w:r>
            <w:r w:rsidR="00D506B8">
              <w:rPr>
                <w:color w:val="000000" w:themeColor="text1"/>
                <w:sz w:val="18"/>
                <w:szCs w:val="18"/>
              </w:rPr>
              <w:t>d</w:t>
            </w:r>
            <w:r w:rsidR="005A0553">
              <w:rPr>
                <w:color w:val="000000" w:themeColor="text1"/>
                <w:sz w:val="18"/>
                <w:szCs w:val="18"/>
              </w:rPr>
              <w:t xml:space="preserve"> </w:t>
            </w:r>
            <w:r w:rsidR="005A0553" w:rsidRPr="006E29B7">
              <w:rPr>
                <w:color w:val="000000" w:themeColor="text1"/>
                <w:spacing w:val="-4"/>
                <w:sz w:val="18"/>
                <w:szCs w:val="18"/>
              </w:rPr>
              <w:t xml:space="preserve">assumption </w:t>
            </w:r>
            <w:r w:rsidR="0080335D" w:rsidRPr="006E29B7">
              <w:rPr>
                <w:color w:val="000000" w:themeColor="text1"/>
                <w:spacing w:val="-4"/>
                <w:sz w:val="18"/>
                <w:szCs w:val="18"/>
              </w:rPr>
              <w:t>such as location, transportation, surrounding</w:t>
            </w:r>
            <w:r w:rsidR="0080335D" w:rsidRPr="00694E9A">
              <w:rPr>
                <w:rFonts w:cstheme="minorBidi"/>
                <w:color w:val="000000" w:themeColor="text1"/>
                <w:sz w:val="18"/>
                <w:szCs w:val="18"/>
              </w:rPr>
              <w:t xml:space="preserve"> environment, </w:t>
            </w:r>
            <w:r w:rsidR="00180BA3" w:rsidRPr="00694E9A">
              <w:rPr>
                <w:rFonts w:cstheme="minorBidi"/>
                <w:color w:val="000000" w:themeColor="text1"/>
                <w:sz w:val="18"/>
                <w:szCs w:val="18"/>
              </w:rPr>
              <w:t xml:space="preserve">land </w:t>
            </w:r>
            <w:r w:rsidR="00E626F4" w:rsidRPr="00694E9A">
              <w:rPr>
                <w:rFonts w:cstheme="minorBidi"/>
                <w:color w:val="000000" w:themeColor="text1"/>
                <w:sz w:val="18"/>
                <w:szCs w:val="18"/>
              </w:rPr>
              <w:t xml:space="preserve">size and </w:t>
            </w:r>
            <w:r w:rsidR="00180BA3" w:rsidRPr="00694E9A">
              <w:rPr>
                <w:rFonts w:cstheme="minorBidi"/>
                <w:color w:val="000000" w:themeColor="text1"/>
                <w:sz w:val="18"/>
                <w:szCs w:val="18"/>
              </w:rPr>
              <w:t xml:space="preserve">shape, </w:t>
            </w:r>
            <w:r w:rsidR="009F72C8" w:rsidRPr="00694E9A">
              <w:rPr>
                <w:rFonts w:cstheme="minorBidi"/>
                <w:color w:val="000000" w:themeColor="text1"/>
                <w:sz w:val="18"/>
                <w:szCs w:val="18"/>
              </w:rPr>
              <w:t xml:space="preserve">land grade, </w:t>
            </w:r>
            <w:r w:rsidR="00FB720C" w:rsidRPr="005671C0">
              <w:rPr>
                <w:rFonts w:eastAsia="Arial Unicode MS"/>
                <w:sz w:val="18"/>
                <w:szCs w:val="18"/>
              </w:rPr>
              <w:t>land development or use,</w:t>
            </w:r>
            <w:r w:rsidR="00FB720C">
              <w:rPr>
                <w:rFonts w:eastAsia="Arial Unicode MS"/>
                <w:sz w:val="18"/>
                <w:szCs w:val="18"/>
              </w:rPr>
              <w:t xml:space="preserve"> the accessibility to commute and utility system in the area, including</w:t>
            </w:r>
            <w:r w:rsidR="00FB720C" w:rsidRPr="005671C0">
              <w:rPr>
                <w:rFonts w:eastAsia="Arial Unicode MS"/>
                <w:sz w:val="18"/>
                <w:szCs w:val="18"/>
              </w:rPr>
              <w:t xml:space="preserve"> facilities and marketable liquidity for their assessment of fair value of land</w:t>
            </w:r>
            <w:r w:rsidR="004B2C83">
              <w:rPr>
                <w:rFonts w:eastAsia="Arial Unicode MS"/>
                <w:sz w:val="18"/>
                <w:szCs w:val="18"/>
              </w:rPr>
              <w:t>.</w:t>
            </w:r>
          </w:p>
          <w:p w14:paraId="3FD3A0E1" w14:textId="77777777" w:rsidR="00E50425" w:rsidRPr="00694E9A" w:rsidRDefault="00E50425" w:rsidP="00E50425">
            <w:pPr>
              <w:pStyle w:val="Default"/>
              <w:jc w:val="both"/>
              <w:rPr>
                <w:sz w:val="18"/>
                <w:szCs w:val="18"/>
              </w:rPr>
            </w:pPr>
          </w:p>
          <w:p w14:paraId="55E18976" w14:textId="721C7826" w:rsidR="00384D1C" w:rsidRPr="00694E9A" w:rsidRDefault="00E50425" w:rsidP="006E29B7">
            <w:pPr>
              <w:pStyle w:val="NoSpacing"/>
              <w:jc w:val="thaiDistribute"/>
              <w:rPr>
                <w:rFonts w:ascii="Arial" w:hAnsi="Arial" w:cs="Arial"/>
                <w:b/>
                <w:bCs/>
                <w:i/>
                <w:iCs/>
                <w:sz w:val="18"/>
                <w:szCs w:val="18"/>
                <w:lang w:bidi="ar-SA"/>
              </w:rPr>
            </w:pPr>
            <w:r w:rsidRPr="006E29B7">
              <w:rPr>
                <w:rFonts w:ascii="Arial" w:hAnsi="Arial" w:cs="Arial"/>
                <w:spacing w:val="-6"/>
                <w:sz w:val="18"/>
                <w:szCs w:val="18"/>
              </w:rPr>
              <w:t xml:space="preserve">I focussed on this area because </w:t>
            </w:r>
            <w:r w:rsidRPr="006E29B7">
              <w:rPr>
                <w:rFonts w:ascii="Arial" w:eastAsiaTheme="minorHAnsi" w:hAnsi="Arial" w:cs="Arial"/>
                <w:spacing w:val="-6"/>
                <w:sz w:val="18"/>
                <w:szCs w:val="18"/>
              </w:rPr>
              <w:t>of the magnitude of the</w:t>
            </w:r>
            <w:r w:rsidRPr="00694E9A">
              <w:rPr>
                <w:rFonts w:ascii="Arial" w:eastAsiaTheme="minorHAnsi" w:hAnsi="Arial" w:cs="Arial"/>
                <w:sz w:val="18"/>
                <w:szCs w:val="18"/>
              </w:rPr>
              <w:t xml:space="preserve"> </w:t>
            </w:r>
            <w:r w:rsidRPr="006E29B7">
              <w:rPr>
                <w:rFonts w:ascii="Arial" w:eastAsiaTheme="minorHAnsi" w:hAnsi="Arial" w:cs="Arial"/>
                <w:spacing w:val="-8"/>
                <w:sz w:val="18"/>
                <w:szCs w:val="18"/>
              </w:rPr>
              <w:t xml:space="preserve">value of investment </w:t>
            </w:r>
            <w:r w:rsidR="001A283C" w:rsidRPr="006E29B7">
              <w:rPr>
                <w:rFonts w:ascii="Arial" w:hAnsi="Arial" w:cs="Arial"/>
                <w:spacing w:val="-8"/>
                <w:sz w:val="18"/>
                <w:szCs w:val="18"/>
              </w:rPr>
              <w:t>property</w:t>
            </w:r>
            <w:r w:rsidRPr="006E29B7">
              <w:rPr>
                <w:rFonts w:ascii="Arial" w:eastAsiaTheme="minorHAnsi" w:hAnsi="Arial" w:cs="Arial"/>
                <w:spacing w:val="-8"/>
                <w:sz w:val="18"/>
                <w:szCs w:val="18"/>
              </w:rPr>
              <w:t xml:space="preserve"> and the </w:t>
            </w:r>
            <w:r w:rsidR="00E8723B" w:rsidRPr="006E29B7">
              <w:rPr>
                <w:rFonts w:ascii="Arial" w:eastAsiaTheme="minorHAnsi" w:hAnsi="Arial" w:cs="Arial"/>
                <w:spacing w:val="-8"/>
                <w:sz w:val="18"/>
                <w:szCs w:val="18"/>
              </w:rPr>
              <w:t xml:space="preserve">fair </w:t>
            </w:r>
            <w:r w:rsidRPr="006E29B7">
              <w:rPr>
                <w:rFonts w:ascii="Arial" w:eastAsiaTheme="minorHAnsi" w:hAnsi="Arial" w:cs="Arial"/>
                <w:spacing w:val="-8"/>
                <w:sz w:val="18"/>
                <w:szCs w:val="18"/>
              </w:rPr>
              <w:t xml:space="preserve">valuation </w:t>
            </w:r>
            <w:r w:rsidR="00E8723B" w:rsidRPr="006E29B7">
              <w:rPr>
                <w:rFonts w:ascii="Arial" w:eastAsiaTheme="minorHAnsi" w:hAnsi="Arial" w:cs="Arial"/>
                <w:spacing w:val="-8"/>
                <w:sz w:val="18"/>
                <w:szCs w:val="18"/>
              </w:rPr>
              <w:t>approach</w:t>
            </w:r>
            <w:r w:rsidR="00E8723B" w:rsidRPr="00694E9A">
              <w:rPr>
                <w:rFonts w:ascii="Arial" w:eastAsiaTheme="minorHAnsi" w:hAnsi="Arial" w:cs="Arial"/>
                <w:sz w:val="18"/>
                <w:szCs w:val="18"/>
              </w:rPr>
              <w:t xml:space="preserve"> </w:t>
            </w:r>
            <w:r w:rsidR="00E8723B" w:rsidRPr="006E29B7">
              <w:rPr>
                <w:rFonts w:ascii="Arial" w:eastAsiaTheme="minorHAnsi" w:hAnsi="Arial" w:cs="Arial"/>
                <w:spacing w:val="-8"/>
                <w:sz w:val="18"/>
                <w:szCs w:val="18"/>
              </w:rPr>
              <w:t xml:space="preserve">involves </w:t>
            </w:r>
            <w:r w:rsidR="00E626F4" w:rsidRPr="006E29B7">
              <w:rPr>
                <w:rFonts w:ascii="Arial" w:eastAsiaTheme="minorHAnsi" w:hAnsi="Arial" w:cs="Arial"/>
                <w:spacing w:val="-8"/>
                <w:sz w:val="18"/>
                <w:szCs w:val="18"/>
              </w:rPr>
              <w:t xml:space="preserve">significant </w:t>
            </w:r>
            <w:r w:rsidRPr="006E29B7">
              <w:rPr>
                <w:rFonts w:ascii="Arial" w:eastAsiaTheme="minorHAnsi" w:hAnsi="Arial" w:cs="Arial"/>
                <w:spacing w:val="-8"/>
                <w:sz w:val="18"/>
                <w:szCs w:val="18"/>
              </w:rPr>
              <w:t>judgment and reliability of the information</w:t>
            </w:r>
            <w:r w:rsidRPr="006E29B7">
              <w:rPr>
                <w:rFonts w:ascii="Arial" w:eastAsiaTheme="minorHAnsi" w:hAnsi="Arial" w:cs="Arial"/>
                <w:color w:val="000000" w:themeColor="text1"/>
                <w:spacing w:val="-4"/>
                <w:sz w:val="18"/>
                <w:szCs w:val="18"/>
              </w:rPr>
              <w:t xml:space="preserve"> a</w:t>
            </w:r>
            <w:r w:rsidRPr="006E29B7">
              <w:rPr>
                <w:rFonts w:ascii="Arial" w:eastAsiaTheme="minorHAnsi" w:hAnsi="Arial" w:cs="Arial"/>
                <w:spacing w:val="-8"/>
                <w:sz w:val="18"/>
                <w:szCs w:val="18"/>
              </w:rPr>
              <w:t xml:space="preserve">nd </w:t>
            </w:r>
            <w:r w:rsidR="00F11844" w:rsidRPr="006E29B7">
              <w:rPr>
                <w:rFonts w:ascii="Arial" w:eastAsiaTheme="minorHAnsi" w:hAnsi="Arial" w:cs="Arial"/>
                <w:spacing w:val="-8"/>
                <w:sz w:val="18"/>
                <w:szCs w:val="18"/>
              </w:rPr>
              <w:t xml:space="preserve">underlying data </w:t>
            </w:r>
            <w:r w:rsidR="005A0553" w:rsidRPr="006E29B7">
              <w:rPr>
                <w:rFonts w:ascii="Arial" w:eastAsiaTheme="minorHAnsi" w:hAnsi="Arial" w:cs="Arial"/>
                <w:spacing w:val="-8"/>
                <w:sz w:val="18"/>
                <w:szCs w:val="18"/>
              </w:rPr>
              <w:t>to</w:t>
            </w:r>
            <w:r w:rsidR="002154E9" w:rsidRPr="006E29B7">
              <w:rPr>
                <w:rFonts w:ascii="Arial" w:eastAsiaTheme="minorHAnsi" w:hAnsi="Arial" w:cs="Arial"/>
                <w:spacing w:val="-8"/>
                <w:sz w:val="18"/>
                <w:szCs w:val="18"/>
              </w:rPr>
              <w:t xml:space="preserve"> which appraiser</w:t>
            </w:r>
            <w:r w:rsidR="005A0553" w:rsidRPr="006E29B7">
              <w:rPr>
                <w:rFonts w:ascii="Arial" w:eastAsiaTheme="minorHAnsi" w:hAnsi="Arial" w:cs="Arial"/>
                <w:spacing w:val="-8"/>
                <w:sz w:val="18"/>
                <w:szCs w:val="18"/>
              </w:rPr>
              <w:t xml:space="preserve"> appl</w:t>
            </w:r>
            <w:r w:rsidR="002154E9" w:rsidRPr="006E29B7">
              <w:rPr>
                <w:rFonts w:ascii="Arial" w:eastAsiaTheme="minorHAnsi" w:hAnsi="Arial" w:cs="Arial"/>
                <w:spacing w:val="-8"/>
                <w:sz w:val="18"/>
                <w:szCs w:val="18"/>
              </w:rPr>
              <w:t>ies</w:t>
            </w:r>
            <w:r w:rsidR="005A0553" w:rsidRPr="006E29B7">
              <w:rPr>
                <w:rFonts w:ascii="Arial" w:eastAsiaTheme="minorHAnsi" w:hAnsi="Arial" w:cs="Arial"/>
                <w:spacing w:val="-8"/>
                <w:sz w:val="18"/>
                <w:szCs w:val="18"/>
              </w:rPr>
              <w:t xml:space="preserve"> assumption</w:t>
            </w:r>
            <w:r w:rsidR="005A0553" w:rsidRPr="006E29B7">
              <w:rPr>
                <w:rFonts w:ascii="Arial" w:eastAsiaTheme="minorHAnsi" w:hAnsi="Arial" w:cs="Arial"/>
                <w:color w:val="000000" w:themeColor="text1"/>
                <w:sz w:val="18"/>
                <w:szCs w:val="18"/>
              </w:rPr>
              <w:t xml:space="preserve"> </w:t>
            </w:r>
            <w:r w:rsidR="00D506B8" w:rsidRPr="006E29B7">
              <w:rPr>
                <w:rFonts w:ascii="Arial" w:eastAsiaTheme="minorHAnsi" w:hAnsi="Arial" w:cs="Arial"/>
                <w:color w:val="000000" w:themeColor="text1"/>
                <w:sz w:val="18"/>
                <w:szCs w:val="18"/>
              </w:rPr>
              <w:t xml:space="preserve">used </w:t>
            </w:r>
            <w:r w:rsidR="000F5540" w:rsidRPr="006E29B7">
              <w:rPr>
                <w:rFonts w:ascii="Arial" w:eastAsiaTheme="minorHAnsi" w:hAnsi="Arial" w:cs="Arial"/>
                <w:color w:val="000000" w:themeColor="text1"/>
                <w:sz w:val="18"/>
                <w:szCs w:val="18"/>
              </w:rPr>
              <w:t>to determine fair value</w:t>
            </w:r>
            <w:r w:rsidR="00D506B8" w:rsidRPr="006E29B7">
              <w:rPr>
                <w:rFonts w:ascii="Arial" w:eastAsiaTheme="minorHAnsi" w:hAnsi="Arial" w:cs="Arial"/>
                <w:color w:val="000000" w:themeColor="text1"/>
                <w:sz w:val="18"/>
                <w:szCs w:val="18"/>
              </w:rPr>
              <w:t xml:space="preserve"> of</w:t>
            </w:r>
            <w:r w:rsidR="00FC6CC1" w:rsidRPr="006E29B7">
              <w:rPr>
                <w:rFonts w:ascii="Arial" w:eastAsiaTheme="minorHAnsi" w:hAnsi="Arial" w:cstheme="minorBidi"/>
                <w:color w:val="000000" w:themeColor="text1"/>
                <w:sz w:val="18"/>
                <w:szCs w:val="18"/>
                <w:cs/>
              </w:rPr>
              <w:t xml:space="preserve"> </w:t>
            </w:r>
            <w:r w:rsidR="00FC6CC1" w:rsidRPr="006E29B7">
              <w:rPr>
                <w:rFonts w:ascii="Arial" w:eastAsiaTheme="minorHAnsi" w:hAnsi="Arial" w:cstheme="minorBidi"/>
                <w:color w:val="000000" w:themeColor="text1"/>
                <w:sz w:val="18"/>
                <w:szCs w:val="18"/>
              </w:rPr>
              <w:t>the</w:t>
            </w:r>
            <w:r w:rsidR="00D506B8" w:rsidRPr="006E29B7">
              <w:rPr>
                <w:rFonts w:ascii="Arial" w:eastAsiaTheme="minorHAnsi" w:hAnsi="Arial" w:cs="Arial"/>
                <w:color w:val="000000" w:themeColor="text1"/>
                <w:sz w:val="18"/>
                <w:szCs w:val="18"/>
              </w:rPr>
              <w:t xml:space="preserve"> land</w:t>
            </w:r>
            <w:r w:rsidRPr="006E29B7">
              <w:rPr>
                <w:rFonts w:ascii="Arial" w:eastAsiaTheme="minorHAnsi" w:hAnsi="Arial" w:cs="Arial"/>
                <w:color w:val="000000" w:themeColor="text1"/>
                <w:sz w:val="18"/>
                <w:szCs w:val="18"/>
              </w:rPr>
              <w:t>.</w:t>
            </w:r>
          </w:p>
        </w:tc>
        <w:tc>
          <w:tcPr>
            <w:tcW w:w="4792" w:type="dxa"/>
            <w:shd w:val="clear" w:color="auto" w:fill="FAFAFA"/>
          </w:tcPr>
          <w:p w14:paraId="48634DB5" w14:textId="77777777" w:rsidR="00384D1C" w:rsidRPr="0016563F" w:rsidRDefault="00384D1C" w:rsidP="00C86984">
            <w:pPr>
              <w:pStyle w:val="Default"/>
              <w:spacing w:before="120" w:after="120"/>
              <w:jc w:val="thaiDistribute"/>
              <w:rPr>
                <w:sz w:val="18"/>
                <w:szCs w:val="18"/>
                <w:lang w:bidi="ar-SA"/>
              </w:rPr>
            </w:pPr>
          </w:p>
          <w:p w14:paraId="24A8EA6E" w14:textId="77777777" w:rsidR="00384D1C" w:rsidRPr="0016563F" w:rsidRDefault="00384D1C" w:rsidP="00C86984">
            <w:pPr>
              <w:jc w:val="thaiDistribute"/>
              <w:rPr>
                <w:rFonts w:ascii="Arial" w:hAnsi="Arial" w:cs="Arial"/>
                <w:sz w:val="18"/>
                <w:szCs w:val="18"/>
              </w:rPr>
            </w:pPr>
          </w:p>
          <w:p w14:paraId="7F3630FC" w14:textId="6CBCBD75" w:rsidR="00384D1C" w:rsidRPr="0016563F" w:rsidRDefault="00384D1C" w:rsidP="00C86984">
            <w:pPr>
              <w:jc w:val="thaiDistribute"/>
              <w:rPr>
                <w:rFonts w:ascii="Arial" w:hAnsi="Arial" w:cs="Arial"/>
                <w:sz w:val="18"/>
                <w:szCs w:val="18"/>
                <w:lang w:bidi="ar-SA"/>
              </w:rPr>
            </w:pPr>
            <w:r w:rsidRPr="0016563F">
              <w:rPr>
                <w:rFonts w:ascii="Arial" w:hAnsi="Arial" w:cs="Arial"/>
                <w:sz w:val="18"/>
                <w:szCs w:val="18"/>
              </w:rPr>
              <w:t xml:space="preserve">My key </w:t>
            </w:r>
            <w:r w:rsidR="0016563F" w:rsidRPr="0016563F">
              <w:rPr>
                <w:rFonts w:ascii="Arial" w:hAnsi="Arial" w:cs="Arial"/>
                <w:sz w:val="18"/>
                <w:szCs w:val="18"/>
              </w:rPr>
              <w:t xml:space="preserve">audit </w:t>
            </w:r>
            <w:r w:rsidRPr="0016563F">
              <w:rPr>
                <w:rFonts w:ascii="Arial" w:hAnsi="Arial" w:cs="Arial"/>
                <w:sz w:val="18"/>
                <w:szCs w:val="18"/>
              </w:rPr>
              <w:t>procedures comprised:</w:t>
            </w:r>
            <w:r w:rsidR="00853141">
              <w:rPr>
                <w:rFonts w:ascii="Arial" w:hAnsi="Arial" w:cs="Arial"/>
                <w:sz w:val="18"/>
                <w:szCs w:val="18"/>
              </w:rPr>
              <w:t xml:space="preserve"> </w:t>
            </w:r>
          </w:p>
          <w:p w14:paraId="5D022822" w14:textId="77777777" w:rsidR="00384D1C" w:rsidRPr="00E50425" w:rsidRDefault="00384D1C" w:rsidP="00E50425">
            <w:pPr>
              <w:ind w:left="392"/>
              <w:jc w:val="thaiDistribute"/>
              <w:rPr>
                <w:rFonts w:ascii="Arial" w:hAnsi="Arial" w:cs="Arial"/>
                <w:color w:val="000000" w:themeColor="text1"/>
                <w:sz w:val="18"/>
                <w:szCs w:val="18"/>
              </w:rPr>
            </w:pPr>
          </w:p>
          <w:p w14:paraId="14F81FEF" w14:textId="7EF6AF21" w:rsidR="00E61C23" w:rsidRDefault="00E50425" w:rsidP="007C133B">
            <w:pPr>
              <w:pStyle w:val="Default"/>
              <w:numPr>
                <w:ilvl w:val="0"/>
                <w:numId w:val="15"/>
              </w:numPr>
              <w:ind w:left="392"/>
              <w:jc w:val="thaiDistribute"/>
              <w:rPr>
                <w:color w:val="000000" w:themeColor="text1"/>
                <w:spacing w:val="-2"/>
                <w:sz w:val="18"/>
                <w:szCs w:val="18"/>
              </w:rPr>
            </w:pPr>
            <w:r w:rsidRPr="00E61C23">
              <w:rPr>
                <w:color w:val="000000" w:themeColor="text1"/>
                <w:spacing w:val="-2"/>
                <w:sz w:val="18"/>
                <w:szCs w:val="18"/>
              </w:rPr>
              <w:t>read</w:t>
            </w:r>
            <w:r w:rsidR="00347098" w:rsidRPr="00E61C23">
              <w:rPr>
                <w:color w:val="000000" w:themeColor="text1"/>
                <w:spacing w:val="-2"/>
                <w:sz w:val="18"/>
                <w:szCs w:val="18"/>
              </w:rPr>
              <w:t xml:space="preserve"> </w:t>
            </w:r>
            <w:r w:rsidRPr="00E61C23">
              <w:rPr>
                <w:color w:val="000000" w:themeColor="text1"/>
                <w:spacing w:val="-2"/>
                <w:sz w:val="18"/>
                <w:szCs w:val="18"/>
              </w:rPr>
              <w:t xml:space="preserve">the minute of </w:t>
            </w:r>
            <w:r w:rsidR="00D506B8">
              <w:rPr>
                <w:color w:val="000000" w:themeColor="text1"/>
                <w:spacing w:val="-2"/>
                <w:sz w:val="18"/>
                <w:szCs w:val="18"/>
              </w:rPr>
              <w:t xml:space="preserve">the </w:t>
            </w:r>
            <w:r w:rsidRPr="00E61C23">
              <w:rPr>
                <w:color w:val="000000" w:themeColor="text1"/>
                <w:spacing w:val="-2"/>
                <w:sz w:val="18"/>
                <w:szCs w:val="18"/>
              </w:rPr>
              <w:t xml:space="preserve">Board of Directors ‘s meeting to understand the </w:t>
            </w:r>
            <w:r w:rsidR="00D506B8">
              <w:rPr>
                <w:color w:val="000000" w:themeColor="text1"/>
                <w:spacing w:val="-2"/>
                <w:sz w:val="18"/>
                <w:szCs w:val="18"/>
              </w:rPr>
              <w:t>purpose of changing</w:t>
            </w:r>
            <w:r w:rsidR="00D506B8" w:rsidRPr="00E61C23">
              <w:rPr>
                <w:color w:val="000000" w:themeColor="text1"/>
                <w:spacing w:val="-2"/>
                <w:sz w:val="18"/>
                <w:szCs w:val="18"/>
              </w:rPr>
              <w:t xml:space="preserve"> </w:t>
            </w:r>
            <w:r w:rsidRPr="00E61C23">
              <w:rPr>
                <w:color w:val="000000" w:themeColor="text1"/>
                <w:spacing w:val="-2"/>
                <w:sz w:val="18"/>
                <w:szCs w:val="18"/>
              </w:rPr>
              <w:t xml:space="preserve">in </w:t>
            </w:r>
            <w:r w:rsidR="00E626F4" w:rsidRPr="00E61C23">
              <w:rPr>
                <w:color w:val="000000" w:themeColor="text1"/>
                <w:spacing w:val="-2"/>
                <w:sz w:val="18"/>
                <w:szCs w:val="18"/>
              </w:rPr>
              <w:t xml:space="preserve">the objective in </w:t>
            </w:r>
            <w:r w:rsidR="00E626F4" w:rsidRPr="006E29B7">
              <w:rPr>
                <w:color w:val="000000" w:themeColor="text1"/>
                <w:spacing w:val="-4"/>
                <w:sz w:val="18"/>
                <w:szCs w:val="18"/>
              </w:rPr>
              <w:t>utilising the asset</w:t>
            </w:r>
            <w:r w:rsidR="00E61C23" w:rsidRPr="006E29B7">
              <w:rPr>
                <w:spacing w:val="-4"/>
              </w:rPr>
              <w:t xml:space="preserve"> </w:t>
            </w:r>
            <w:r w:rsidR="00E61C23" w:rsidRPr="006E29B7">
              <w:rPr>
                <w:color w:val="000000" w:themeColor="text1"/>
                <w:spacing w:val="-4"/>
                <w:sz w:val="18"/>
                <w:szCs w:val="18"/>
              </w:rPr>
              <w:t>and assessed that the reclassification</w:t>
            </w:r>
            <w:r w:rsidR="00E61C23" w:rsidRPr="00E61C23">
              <w:rPr>
                <w:color w:val="000000" w:themeColor="text1"/>
                <w:spacing w:val="-2"/>
                <w:sz w:val="18"/>
                <w:szCs w:val="18"/>
              </w:rPr>
              <w:t xml:space="preserve"> of this asset is </w:t>
            </w:r>
            <w:r w:rsidR="00D506B8">
              <w:rPr>
                <w:color w:val="000000" w:themeColor="text1"/>
                <w:spacing w:val="-2"/>
                <w:sz w:val="18"/>
                <w:szCs w:val="18"/>
              </w:rPr>
              <w:t>appropriate</w:t>
            </w:r>
            <w:r w:rsidR="00E61C23" w:rsidRPr="00E61C23">
              <w:rPr>
                <w:color w:val="000000" w:themeColor="text1"/>
                <w:spacing w:val="-2"/>
                <w:sz w:val="18"/>
                <w:szCs w:val="18"/>
              </w:rPr>
              <w:t xml:space="preserve"> in accordance with the criteria in TAS 40</w:t>
            </w:r>
            <w:r w:rsidR="00E61C23">
              <w:rPr>
                <w:color w:val="000000" w:themeColor="text1"/>
                <w:spacing w:val="-2"/>
                <w:sz w:val="18"/>
                <w:szCs w:val="18"/>
              </w:rPr>
              <w:t xml:space="preserve"> Investment Property.</w:t>
            </w:r>
          </w:p>
          <w:p w14:paraId="565AFC3D" w14:textId="77777777" w:rsidR="00120941" w:rsidRPr="00E61C23" w:rsidRDefault="00120941" w:rsidP="00E61C23">
            <w:pPr>
              <w:pStyle w:val="Default"/>
              <w:ind w:left="392"/>
              <w:jc w:val="thaiDistribute"/>
              <w:rPr>
                <w:color w:val="000000" w:themeColor="text1"/>
                <w:sz w:val="18"/>
                <w:szCs w:val="18"/>
              </w:rPr>
            </w:pPr>
          </w:p>
          <w:p w14:paraId="0143E573" w14:textId="5D15399C" w:rsidR="00120941" w:rsidRPr="006E29B7" w:rsidRDefault="00120941" w:rsidP="00120941">
            <w:pPr>
              <w:pStyle w:val="Default"/>
              <w:numPr>
                <w:ilvl w:val="0"/>
                <w:numId w:val="15"/>
              </w:numPr>
              <w:ind w:left="392"/>
              <w:jc w:val="thaiDistribute"/>
              <w:rPr>
                <w:color w:val="000000" w:themeColor="text1"/>
                <w:sz w:val="18"/>
                <w:szCs w:val="18"/>
              </w:rPr>
            </w:pPr>
            <w:r w:rsidRPr="006E29B7">
              <w:rPr>
                <w:color w:val="000000" w:themeColor="text1"/>
                <w:sz w:val="18"/>
                <w:szCs w:val="18"/>
              </w:rPr>
              <w:t xml:space="preserve">understood and assessed the methods used in the </w:t>
            </w:r>
            <w:r w:rsidR="007F5D78" w:rsidRPr="006E29B7">
              <w:rPr>
                <w:color w:val="000000" w:themeColor="text1"/>
                <w:spacing w:val="-6"/>
                <w:sz w:val="18"/>
                <w:szCs w:val="18"/>
              </w:rPr>
              <w:t xml:space="preserve">valuation </w:t>
            </w:r>
            <w:r w:rsidRPr="006E29B7">
              <w:rPr>
                <w:color w:val="000000" w:themeColor="text1"/>
                <w:spacing w:val="-6"/>
                <w:sz w:val="18"/>
                <w:szCs w:val="18"/>
              </w:rPr>
              <w:t>assessment</w:t>
            </w:r>
            <w:r w:rsidR="00E626F4" w:rsidRPr="006E29B7">
              <w:rPr>
                <w:color w:val="000000" w:themeColor="text1"/>
                <w:spacing w:val="-6"/>
                <w:sz w:val="18"/>
                <w:szCs w:val="18"/>
              </w:rPr>
              <w:t xml:space="preserve">, </w:t>
            </w:r>
            <w:r w:rsidRPr="006E29B7">
              <w:rPr>
                <w:color w:val="000000" w:themeColor="text1"/>
                <w:spacing w:val="-6"/>
                <w:sz w:val="18"/>
                <w:szCs w:val="18"/>
              </w:rPr>
              <w:t>including the</w:t>
            </w:r>
            <w:r w:rsidR="009F72C8" w:rsidRPr="006E29B7">
              <w:rPr>
                <w:color w:val="000000" w:themeColor="text1"/>
                <w:spacing w:val="-6"/>
                <w:sz w:val="18"/>
                <w:szCs w:val="18"/>
              </w:rPr>
              <w:t xml:space="preserve"> significant</w:t>
            </w:r>
            <w:r w:rsidR="007F3352" w:rsidRPr="006E29B7">
              <w:rPr>
                <w:color w:val="000000" w:themeColor="text1"/>
                <w:spacing w:val="-6"/>
                <w:sz w:val="18"/>
                <w:szCs w:val="18"/>
              </w:rPr>
              <w:t xml:space="preserve"> underlying</w:t>
            </w:r>
            <w:r w:rsidR="007F3352" w:rsidRPr="006E29B7">
              <w:rPr>
                <w:color w:val="000000" w:themeColor="text1"/>
                <w:sz w:val="18"/>
                <w:szCs w:val="18"/>
              </w:rPr>
              <w:t xml:space="preserve"> </w:t>
            </w:r>
            <w:r w:rsidR="007F3352" w:rsidRPr="006E29B7">
              <w:rPr>
                <w:color w:val="000000" w:themeColor="text1"/>
                <w:spacing w:val="-6"/>
                <w:sz w:val="18"/>
                <w:szCs w:val="18"/>
              </w:rPr>
              <w:t xml:space="preserve">data </w:t>
            </w:r>
            <w:r w:rsidR="005A0553" w:rsidRPr="006E29B7">
              <w:rPr>
                <w:color w:val="000000" w:themeColor="text1"/>
                <w:spacing w:val="-6"/>
                <w:sz w:val="18"/>
                <w:szCs w:val="18"/>
              </w:rPr>
              <w:t xml:space="preserve">to </w:t>
            </w:r>
            <w:r w:rsidR="002154E9" w:rsidRPr="006E29B7">
              <w:rPr>
                <w:color w:val="000000" w:themeColor="text1"/>
                <w:spacing w:val="-6"/>
                <w:sz w:val="18"/>
                <w:szCs w:val="18"/>
              </w:rPr>
              <w:t>which</w:t>
            </w:r>
            <w:r w:rsidR="00D506B8" w:rsidRPr="006E29B7">
              <w:rPr>
                <w:color w:val="000000" w:themeColor="text1"/>
                <w:spacing w:val="-6"/>
                <w:sz w:val="18"/>
                <w:szCs w:val="18"/>
              </w:rPr>
              <w:t xml:space="preserve"> independent</w:t>
            </w:r>
            <w:r w:rsidR="002154E9" w:rsidRPr="006E29B7">
              <w:rPr>
                <w:color w:val="000000" w:themeColor="text1"/>
                <w:spacing w:val="-6"/>
                <w:sz w:val="18"/>
                <w:szCs w:val="18"/>
              </w:rPr>
              <w:t xml:space="preserve"> appraiser </w:t>
            </w:r>
            <w:r w:rsidR="005A0553" w:rsidRPr="006E29B7">
              <w:rPr>
                <w:color w:val="000000" w:themeColor="text1"/>
                <w:spacing w:val="-6"/>
                <w:sz w:val="18"/>
                <w:szCs w:val="18"/>
              </w:rPr>
              <w:t>appl</w:t>
            </w:r>
            <w:r w:rsidR="002154E9" w:rsidRPr="006E29B7">
              <w:rPr>
                <w:color w:val="000000" w:themeColor="text1"/>
                <w:spacing w:val="-6"/>
                <w:sz w:val="18"/>
                <w:szCs w:val="18"/>
              </w:rPr>
              <w:t>ies</w:t>
            </w:r>
            <w:r w:rsidR="005A0553" w:rsidRPr="006E29B7">
              <w:rPr>
                <w:color w:val="000000" w:themeColor="text1"/>
                <w:spacing w:val="-6"/>
                <w:sz w:val="18"/>
                <w:szCs w:val="18"/>
              </w:rPr>
              <w:t xml:space="preserve"> assumption</w:t>
            </w:r>
            <w:r w:rsidR="005A0553" w:rsidRPr="006E29B7">
              <w:rPr>
                <w:color w:val="000000" w:themeColor="text1"/>
                <w:sz w:val="18"/>
                <w:szCs w:val="18"/>
              </w:rPr>
              <w:t xml:space="preserve"> </w:t>
            </w:r>
            <w:r w:rsidRPr="006E29B7">
              <w:rPr>
                <w:color w:val="000000" w:themeColor="text1"/>
                <w:sz w:val="18"/>
                <w:szCs w:val="18"/>
              </w:rPr>
              <w:t xml:space="preserve">used </w:t>
            </w:r>
            <w:r w:rsidR="00D506B8" w:rsidRPr="006E29B7">
              <w:rPr>
                <w:color w:val="000000" w:themeColor="text1"/>
                <w:sz w:val="18"/>
                <w:szCs w:val="18"/>
              </w:rPr>
              <w:t>to determine</w:t>
            </w:r>
            <w:r w:rsidRPr="006E29B7">
              <w:rPr>
                <w:color w:val="000000" w:themeColor="text1"/>
                <w:sz w:val="18"/>
                <w:szCs w:val="18"/>
              </w:rPr>
              <w:t xml:space="preserve"> the fair value of the land</w:t>
            </w:r>
            <w:r w:rsidR="00D506B8" w:rsidRPr="006E29B7">
              <w:rPr>
                <w:color w:val="000000" w:themeColor="text1"/>
                <w:sz w:val="18"/>
                <w:szCs w:val="18"/>
              </w:rPr>
              <w:t>.</w:t>
            </w:r>
          </w:p>
          <w:p w14:paraId="24C62AF8" w14:textId="77777777" w:rsidR="00120941" w:rsidRDefault="00120941" w:rsidP="00120941">
            <w:pPr>
              <w:pStyle w:val="ListParagraph"/>
              <w:rPr>
                <w:color w:val="000000" w:themeColor="text1"/>
                <w:sz w:val="18"/>
                <w:szCs w:val="18"/>
              </w:rPr>
            </w:pPr>
          </w:p>
          <w:p w14:paraId="750F1291" w14:textId="72FD0068" w:rsidR="00120941" w:rsidRDefault="00120941" w:rsidP="00120941">
            <w:pPr>
              <w:pStyle w:val="Default"/>
              <w:numPr>
                <w:ilvl w:val="0"/>
                <w:numId w:val="15"/>
              </w:numPr>
              <w:ind w:left="392"/>
              <w:jc w:val="thaiDistribute"/>
              <w:rPr>
                <w:color w:val="000000" w:themeColor="text1"/>
                <w:sz w:val="18"/>
                <w:szCs w:val="18"/>
              </w:rPr>
            </w:pPr>
            <w:r w:rsidRPr="006E29B7">
              <w:rPr>
                <w:color w:val="000000" w:themeColor="text1"/>
                <w:spacing w:val="-6"/>
                <w:sz w:val="18"/>
                <w:szCs w:val="18"/>
              </w:rPr>
              <w:t>assessed the qualifications of an independent appraiser</w:t>
            </w:r>
            <w:r w:rsidR="00E626F4" w:rsidRPr="006E29B7">
              <w:rPr>
                <w:color w:val="000000" w:themeColor="text1"/>
                <w:spacing w:val="-6"/>
                <w:sz w:val="18"/>
                <w:szCs w:val="18"/>
              </w:rPr>
              <w:t>,</w:t>
            </w:r>
            <w:r w:rsidR="00E626F4">
              <w:rPr>
                <w:color w:val="000000" w:themeColor="text1"/>
                <w:spacing w:val="-4"/>
                <w:sz w:val="18"/>
                <w:szCs w:val="18"/>
              </w:rPr>
              <w:t xml:space="preserve"> </w:t>
            </w:r>
            <w:r w:rsidR="00E626F4" w:rsidRPr="006E29B7">
              <w:rPr>
                <w:color w:val="000000" w:themeColor="text1"/>
                <w:spacing w:val="-6"/>
                <w:sz w:val="18"/>
                <w:szCs w:val="18"/>
              </w:rPr>
              <w:t>which included</w:t>
            </w:r>
            <w:r w:rsidRPr="006E29B7">
              <w:rPr>
                <w:color w:val="000000" w:themeColor="text1"/>
                <w:spacing w:val="-6"/>
                <w:sz w:val="18"/>
                <w:szCs w:val="18"/>
              </w:rPr>
              <w:t xml:space="preserve"> knowledge</w:t>
            </w:r>
            <w:r w:rsidR="00E626F4" w:rsidRPr="006E29B7">
              <w:rPr>
                <w:color w:val="000000" w:themeColor="text1"/>
                <w:spacing w:val="-6"/>
                <w:sz w:val="18"/>
                <w:szCs w:val="18"/>
              </w:rPr>
              <w:t xml:space="preserve"> and competency of appraiser</w:t>
            </w:r>
            <w:r w:rsidRPr="00B4427F">
              <w:rPr>
                <w:color w:val="000000" w:themeColor="text1"/>
                <w:spacing w:val="-4"/>
                <w:sz w:val="18"/>
                <w:szCs w:val="18"/>
              </w:rPr>
              <w:t>, independen</w:t>
            </w:r>
            <w:r w:rsidR="007F5D78">
              <w:rPr>
                <w:color w:val="000000" w:themeColor="text1"/>
                <w:spacing w:val="-4"/>
                <w:sz w:val="18"/>
                <w:szCs w:val="18"/>
              </w:rPr>
              <w:t>ce</w:t>
            </w:r>
            <w:r w:rsidRPr="00B4427F">
              <w:rPr>
                <w:color w:val="000000" w:themeColor="text1"/>
                <w:spacing w:val="-4"/>
                <w:sz w:val="18"/>
                <w:szCs w:val="18"/>
              </w:rPr>
              <w:t xml:space="preserve"> and </w:t>
            </w:r>
            <w:r w:rsidR="00E626F4">
              <w:rPr>
                <w:color w:val="000000" w:themeColor="text1"/>
                <w:spacing w:val="-4"/>
                <w:sz w:val="18"/>
                <w:szCs w:val="18"/>
              </w:rPr>
              <w:t xml:space="preserve">whether the appraiser was qualified </w:t>
            </w:r>
            <w:r w:rsidR="00E626F4" w:rsidRPr="006E29B7">
              <w:rPr>
                <w:color w:val="000000" w:themeColor="text1"/>
                <w:spacing w:val="-6"/>
                <w:sz w:val="18"/>
                <w:szCs w:val="18"/>
              </w:rPr>
              <w:t xml:space="preserve">and obtained </w:t>
            </w:r>
            <w:r w:rsidRPr="006E29B7">
              <w:rPr>
                <w:color w:val="000000" w:themeColor="text1"/>
                <w:spacing w:val="-6"/>
                <w:sz w:val="18"/>
                <w:szCs w:val="18"/>
              </w:rPr>
              <w:t>license</w:t>
            </w:r>
            <w:r w:rsidR="00E626F4" w:rsidRPr="006E29B7">
              <w:rPr>
                <w:color w:val="000000" w:themeColor="text1"/>
                <w:spacing w:val="-6"/>
                <w:sz w:val="18"/>
                <w:szCs w:val="18"/>
              </w:rPr>
              <w:t xml:space="preserve"> f</w:t>
            </w:r>
            <w:r w:rsidRPr="006E29B7">
              <w:rPr>
                <w:color w:val="000000" w:themeColor="text1"/>
                <w:spacing w:val="-6"/>
                <w:sz w:val="18"/>
                <w:szCs w:val="18"/>
              </w:rPr>
              <w:t>rom the Securities and Exchang</w:t>
            </w:r>
            <w:r w:rsidRPr="00120941">
              <w:rPr>
                <w:color w:val="000000" w:themeColor="text1"/>
                <w:sz w:val="18"/>
                <w:szCs w:val="18"/>
              </w:rPr>
              <w:t>e Commission</w:t>
            </w:r>
            <w:r w:rsidR="007F5D78">
              <w:rPr>
                <w:color w:val="000000" w:themeColor="text1"/>
                <w:sz w:val="18"/>
                <w:szCs w:val="18"/>
              </w:rPr>
              <w:t>.</w:t>
            </w:r>
          </w:p>
          <w:p w14:paraId="5E4838D0" w14:textId="77777777" w:rsidR="00120941" w:rsidRDefault="00120941" w:rsidP="00120941">
            <w:pPr>
              <w:pStyle w:val="ListParagraph"/>
              <w:rPr>
                <w:color w:val="000000" w:themeColor="text1"/>
                <w:sz w:val="18"/>
                <w:szCs w:val="18"/>
              </w:rPr>
            </w:pPr>
          </w:p>
          <w:p w14:paraId="6FDEC40F" w14:textId="1F7EE7F2" w:rsidR="00120941" w:rsidRPr="00853141" w:rsidRDefault="00E61C23" w:rsidP="00853141">
            <w:pPr>
              <w:pStyle w:val="Default"/>
              <w:numPr>
                <w:ilvl w:val="0"/>
                <w:numId w:val="15"/>
              </w:numPr>
              <w:ind w:left="392"/>
              <w:jc w:val="thaiDistribute"/>
              <w:rPr>
                <w:color w:val="000000" w:themeColor="text1"/>
                <w:sz w:val="18"/>
                <w:szCs w:val="18"/>
              </w:rPr>
            </w:pPr>
            <w:r>
              <w:rPr>
                <w:color w:val="000000" w:themeColor="text1"/>
                <w:sz w:val="18"/>
                <w:szCs w:val="18"/>
              </w:rPr>
              <w:t xml:space="preserve">assessed the initial market price before adjusting price with the </w:t>
            </w:r>
            <w:r w:rsidR="002154E9">
              <w:rPr>
                <w:color w:val="000000" w:themeColor="text1"/>
                <w:sz w:val="18"/>
                <w:szCs w:val="18"/>
              </w:rPr>
              <w:t xml:space="preserve">assumption </w:t>
            </w:r>
            <w:r>
              <w:rPr>
                <w:color w:val="000000" w:themeColor="text1"/>
                <w:sz w:val="18"/>
                <w:szCs w:val="18"/>
              </w:rPr>
              <w:t xml:space="preserve">by verifying with reference source of information in the </w:t>
            </w:r>
            <w:r w:rsidR="002154E9">
              <w:rPr>
                <w:color w:val="000000" w:themeColor="text1"/>
                <w:sz w:val="18"/>
                <w:szCs w:val="18"/>
              </w:rPr>
              <w:t xml:space="preserve">valuation </w:t>
            </w:r>
            <w:r>
              <w:rPr>
                <w:color w:val="000000" w:themeColor="text1"/>
                <w:sz w:val="18"/>
                <w:szCs w:val="18"/>
              </w:rPr>
              <w:t>report.</w:t>
            </w:r>
          </w:p>
          <w:p w14:paraId="1A2F4F07" w14:textId="77777777" w:rsidR="007D5F47" w:rsidRDefault="007D5F47" w:rsidP="00120941">
            <w:pPr>
              <w:pStyle w:val="ListParagraph"/>
              <w:rPr>
                <w:color w:val="000000" w:themeColor="text1"/>
                <w:sz w:val="18"/>
                <w:szCs w:val="18"/>
              </w:rPr>
            </w:pPr>
          </w:p>
          <w:p w14:paraId="2FD8A299" w14:textId="6294F126" w:rsidR="00120941" w:rsidRDefault="00120941" w:rsidP="00120941">
            <w:pPr>
              <w:pStyle w:val="Default"/>
              <w:numPr>
                <w:ilvl w:val="0"/>
                <w:numId w:val="15"/>
              </w:numPr>
              <w:ind w:left="392"/>
              <w:jc w:val="thaiDistribute"/>
              <w:rPr>
                <w:color w:val="000000" w:themeColor="text1"/>
                <w:sz w:val="18"/>
                <w:szCs w:val="18"/>
              </w:rPr>
            </w:pPr>
            <w:r w:rsidRPr="00120941">
              <w:rPr>
                <w:color w:val="000000" w:themeColor="text1"/>
                <w:sz w:val="18"/>
                <w:szCs w:val="18"/>
              </w:rPr>
              <w:t>inquire</w:t>
            </w:r>
            <w:r>
              <w:rPr>
                <w:color w:val="000000" w:themeColor="text1"/>
                <w:sz w:val="18"/>
                <w:szCs w:val="18"/>
              </w:rPr>
              <w:t>d</w:t>
            </w:r>
            <w:r w:rsidRPr="00120941">
              <w:rPr>
                <w:color w:val="000000" w:themeColor="text1"/>
                <w:sz w:val="18"/>
                <w:szCs w:val="18"/>
              </w:rPr>
              <w:t xml:space="preserve"> the appraiser about the </w:t>
            </w:r>
            <w:r>
              <w:rPr>
                <w:color w:val="000000" w:themeColor="text1"/>
                <w:sz w:val="18"/>
                <w:szCs w:val="18"/>
              </w:rPr>
              <w:t>sources</w:t>
            </w:r>
            <w:r w:rsidRPr="00120941">
              <w:rPr>
                <w:color w:val="000000" w:themeColor="text1"/>
                <w:sz w:val="18"/>
                <w:szCs w:val="18"/>
              </w:rPr>
              <w:t xml:space="preserve"> of the key </w:t>
            </w:r>
            <w:r w:rsidR="002866B3">
              <w:rPr>
                <w:rFonts w:cs="Browallia New"/>
                <w:color w:val="000000" w:themeColor="text1"/>
                <w:sz w:val="18"/>
                <w:szCs w:val="22"/>
              </w:rPr>
              <w:t>underlying data</w:t>
            </w:r>
            <w:r w:rsidR="002866B3" w:rsidRPr="00120941">
              <w:rPr>
                <w:color w:val="000000" w:themeColor="text1"/>
                <w:sz w:val="18"/>
                <w:szCs w:val="18"/>
              </w:rPr>
              <w:t xml:space="preserve"> </w:t>
            </w:r>
            <w:r w:rsidRPr="00120941">
              <w:rPr>
                <w:color w:val="000000" w:themeColor="text1"/>
                <w:sz w:val="18"/>
                <w:szCs w:val="18"/>
              </w:rPr>
              <w:t xml:space="preserve">used in the valuation of the fair value of investment </w:t>
            </w:r>
            <w:proofErr w:type="gramStart"/>
            <w:r w:rsidR="001A283C" w:rsidRPr="00694E9A">
              <w:rPr>
                <w:color w:val="000000" w:themeColor="text1"/>
                <w:sz w:val="18"/>
                <w:szCs w:val="18"/>
              </w:rPr>
              <w:t>propert</w:t>
            </w:r>
            <w:r w:rsidR="001A283C">
              <w:rPr>
                <w:color w:val="000000" w:themeColor="text1"/>
                <w:sz w:val="18"/>
                <w:szCs w:val="18"/>
              </w:rPr>
              <w:t>y</w:t>
            </w:r>
            <w:r w:rsidR="001A283C" w:rsidRPr="00120941" w:rsidDel="001A283C">
              <w:rPr>
                <w:color w:val="000000" w:themeColor="text1"/>
                <w:sz w:val="18"/>
                <w:szCs w:val="18"/>
              </w:rPr>
              <w:t xml:space="preserve"> </w:t>
            </w:r>
            <w:r w:rsidR="00E626F4">
              <w:rPr>
                <w:color w:val="000000" w:themeColor="text1"/>
                <w:sz w:val="18"/>
                <w:szCs w:val="18"/>
              </w:rPr>
              <w:t>;</w:t>
            </w:r>
            <w:proofErr w:type="gramEnd"/>
            <w:r w:rsidR="00E626F4">
              <w:rPr>
                <w:color w:val="000000" w:themeColor="text1"/>
                <w:sz w:val="18"/>
                <w:szCs w:val="18"/>
              </w:rPr>
              <w:t xml:space="preserve"> </w:t>
            </w:r>
            <w:r>
              <w:rPr>
                <w:color w:val="000000" w:themeColor="text1"/>
                <w:sz w:val="18"/>
                <w:szCs w:val="18"/>
              </w:rPr>
              <w:t xml:space="preserve">and </w:t>
            </w:r>
          </w:p>
          <w:p w14:paraId="24E29F06" w14:textId="77777777" w:rsidR="00120941" w:rsidRDefault="00120941" w:rsidP="00120941">
            <w:pPr>
              <w:pStyle w:val="ListParagraph"/>
              <w:rPr>
                <w:color w:val="000000" w:themeColor="text1"/>
                <w:sz w:val="18"/>
                <w:szCs w:val="18"/>
              </w:rPr>
            </w:pPr>
          </w:p>
          <w:p w14:paraId="411AD80D" w14:textId="50AA3B4A" w:rsidR="00E50425" w:rsidRPr="00120941" w:rsidRDefault="00120941" w:rsidP="00120941">
            <w:pPr>
              <w:pStyle w:val="Default"/>
              <w:numPr>
                <w:ilvl w:val="0"/>
                <w:numId w:val="15"/>
              </w:numPr>
              <w:ind w:left="392"/>
              <w:jc w:val="thaiDistribute"/>
              <w:rPr>
                <w:color w:val="000000" w:themeColor="text1"/>
                <w:sz w:val="18"/>
                <w:szCs w:val="18"/>
              </w:rPr>
            </w:pPr>
            <w:r>
              <w:rPr>
                <w:color w:val="000000" w:themeColor="text1"/>
                <w:sz w:val="18"/>
                <w:szCs w:val="18"/>
              </w:rPr>
              <w:t>c</w:t>
            </w:r>
            <w:r w:rsidRPr="00120941">
              <w:rPr>
                <w:color w:val="000000" w:themeColor="text1"/>
                <w:sz w:val="18"/>
                <w:szCs w:val="18"/>
              </w:rPr>
              <w:t>ompare</w:t>
            </w:r>
            <w:r>
              <w:rPr>
                <w:color w:val="000000" w:themeColor="text1"/>
                <w:sz w:val="18"/>
                <w:szCs w:val="18"/>
              </w:rPr>
              <w:t>d</w:t>
            </w:r>
            <w:r w:rsidRPr="00120941">
              <w:rPr>
                <w:color w:val="000000" w:themeColor="text1"/>
                <w:sz w:val="18"/>
                <w:szCs w:val="18"/>
              </w:rPr>
              <w:t xml:space="preserve"> the fair value with the book value of the land</w:t>
            </w:r>
            <w:r>
              <w:rPr>
                <w:color w:val="000000" w:themeColor="text1"/>
                <w:sz w:val="18"/>
                <w:szCs w:val="18"/>
              </w:rPr>
              <w:t>s</w:t>
            </w:r>
            <w:r w:rsidR="00E626F4">
              <w:rPr>
                <w:color w:val="000000" w:themeColor="text1"/>
                <w:sz w:val="18"/>
                <w:szCs w:val="18"/>
              </w:rPr>
              <w:t xml:space="preserve"> and</w:t>
            </w:r>
            <w:r w:rsidR="00600F0D">
              <w:rPr>
                <w:rFonts w:cstheme="minorBidi"/>
                <w:color w:val="000000" w:themeColor="text1"/>
                <w:sz w:val="18"/>
                <w:szCs w:val="18"/>
              </w:rPr>
              <w:t xml:space="preserve"> examined</w:t>
            </w:r>
            <w:r w:rsidR="00E626F4">
              <w:rPr>
                <w:color w:val="000000" w:themeColor="text1"/>
                <w:sz w:val="18"/>
                <w:szCs w:val="18"/>
              </w:rPr>
              <w:t xml:space="preserve"> </w:t>
            </w:r>
            <w:r w:rsidR="007F3352">
              <w:rPr>
                <w:color w:val="000000" w:themeColor="text1"/>
                <w:sz w:val="18"/>
                <w:szCs w:val="18"/>
              </w:rPr>
              <w:t xml:space="preserve">the </w:t>
            </w:r>
            <w:r w:rsidR="00E626F4">
              <w:rPr>
                <w:color w:val="000000" w:themeColor="text1"/>
                <w:sz w:val="18"/>
                <w:szCs w:val="18"/>
              </w:rPr>
              <w:t xml:space="preserve">accuracy of the </w:t>
            </w:r>
            <w:r w:rsidR="007F3352">
              <w:rPr>
                <w:color w:val="000000" w:themeColor="text1"/>
                <w:sz w:val="18"/>
                <w:szCs w:val="18"/>
              </w:rPr>
              <w:t>recording</w:t>
            </w:r>
            <w:r w:rsidR="00E626F4">
              <w:rPr>
                <w:color w:val="000000" w:themeColor="text1"/>
                <w:sz w:val="18"/>
                <w:szCs w:val="18"/>
              </w:rPr>
              <w:t>.</w:t>
            </w:r>
          </w:p>
          <w:p w14:paraId="18924182" w14:textId="233CF750" w:rsidR="0016563F" w:rsidRPr="00E50425" w:rsidRDefault="0016563F" w:rsidP="00E50425">
            <w:pPr>
              <w:pStyle w:val="ListParagraph"/>
              <w:ind w:left="392"/>
              <w:rPr>
                <w:rFonts w:ascii="Arial" w:hAnsi="Arial" w:cs="Arial"/>
                <w:color w:val="000000" w:themeColor="text1"/>
                <w:sz w:val="18"/>
                <w:szCs w:val="18"/>
              </w:rPr>
            </w:pPr>
          </w:p>
          <w:p w14:paraId="13234F6B" w14:textId="60A99DD9" w:rsidR="00384D1C" w:rsidRPr="00E50425" w:rsidRDefault="00384D1C" w:rsidP="00E50425">
            <w:pPr>
              <w:pStyle w:val="Default"/>
              <w:jc w:val="thaiDistribute"/>
              <w:rPr>
                <w:color w:val="000000" w:themeColor="text1"/>
                <w:spacing w:val="-4"/>
                <w:sz w:val="18"/>
                <w:szCs w:val="18"/>
                <w:lang w:bidi="ar-SA"/>
              </w:rPr>
            </w:pPr>
            <w:r w:rsidRPr="00B4427F">
              <w:rPr>
                <w:color w:val="000000" w:themeColor="text1"/>
                <w:spacing w:val="-4"/>
                <w:sz w:val="18"/>
                <w:szCs w:val="18"/>
              </w:rPr>
              <w:t>Based on the</w:t>
            </w:r>
            <w:r w:rsidR="00347098" w:rsidRPr="00B4427F">
              <w:rPr>
                <w:color w:val="000000" w:themeColor="text1"/>
                <w:spacing w:val="-4"/>
                <w:sz w:val="18"/>
                <w:szCs w:val="18"/>
              </w:rPr>
              <w:t xml:space="preserve"> above procedures</w:t>
            </w:r>
            <w:r w:rsidRPr="00B4427F">
              <w:rPr>
                <w:color w:val="000000" w:themeColor="text1"/>
                <w:spacing w:val="-4"/>
                <w:sz w:val="18"/>
                <w:szCs w:val="18"/>
              </w:rPr>
              <w:t xml:space="preserve">, </w:t>
            </w:r>
            <w:r w:rsidRPr="00B4427F">
              <w:rPr>
                <w:color w:val="000000" w:themeColor="text1"/>
                <w:spacing w:val="-4"/>
                <w:sz w:val="18"/>
                <w:szCs w:val="18"/>
                <w:lang w:bidi="ar-SA"/>
              </w:rPr>
              <w:t xml:space="preserve">I found that </w:t>
            </w:r>
            <w:r w:rsidR="00E50425" w:rsidRPr="00B4427F">
              <w:rPr>
                <w:color w:val="000000" w:themeColor="text1"/>
                <w:spacing w:val="-4"/>
                <w:sz w:val="18"/>
                <w:szCs w:val="18"/>
                <w:lang w:bidi="ar-SA"/>
              </w:rPr>
              <w:t xml:space="preserve">the </w:t>
            </w:r>
            <w:r w:rsidR="002866B3">
              <w:rPr>
                <w:rFonts w:cs="Browallia New"/>
                <w:color w:val="000000" w:themeColor="text1"/>
                <w:spacing w:val="-4"/>
                <w:sz w:val="18"/>
                <w:szCs w:val="22"/>
              </w:rPr>
              <w:t>underlying data</w:t>
            </w:r>
            <w:r w:rsidR="005346BF">
              <w:rPr>
                <w:rFonts w:cs="Browallia New"/>
                <w:color w:val="000000" w:themeColor="text1"/>
                <w:spacing w:val="-4"/>
                <w:sz w:val="18"/>
                <w:szCs w:val="22"/>
              </w:rPr>
              <w:t xml:space="preserve"> relating to </w:t>
            </w:r>
            <w:proofErr w:type="gramStart"/>
            <w:r w:rsidR="005346BF">
              <w:rPr>
                <w:rFonts w:cs="Browallia New"/>
                <w:color w:val="000000" w:themeColor="text1"/>
                <w:spacing w:val="-4"/>
                <w:sz w:val="18"/>
                <w:szCs w:val="22"/>
              </w:rPr>
              <w:t>assumption</w:t>
            </w:r>
            <w:r w:rsidR="002866B3" w:rsidRPr="00E50425">
              <w:rPr>
                <w:color w:val="000000" w:themeColor="text1"/>
                <w:sz w:val="18"/>
                <w:szCs w:val="18"/>
                <w:lang w:bidi="ar-SA"/>
              </w:rPr>
              <w:t xml:space="preserve"> </w:t>
            </w:r>
            <w:r w:rsidR="00E626F4">
              <w:rPr>
                <w:color w:val="000000" w:themeColor="text1"/>
                <w:sz w:val="18"/>
                <w:szCs w:val="18"/>
                <w:lang w:bidi="ar-SA"/>
              </w:rPr>
              <w:t xml:space="preserve"> </w:t>
            </w:r>
            <w:r w:rsidR="00E50425" w:rsidRPr="00E50425">
              <w:rPr>
                <w:color w:val="000000" w:themeColor="text1"/>
                <w:sz w:val="18"/>
                <w:szCs w:val="18"/>
                <w:lang w:bidi="ar-SA"/>
              </w:rPr>
              <w:t>used</w:t>
            </w:r>
            <w:proofErr w:type="gramEnd"/>
            <w:r w:rsidR="00E50425" w:rsidRPr="00E50425">
              <w:rPr>
                <w:color w:val="000000" w:themeColor="text1"/>
                <w:sz w:val="18"/>
                <w:szCs w:val="18"/>
                <w:lang w:bidi="ar-SA"/>
              </w:rPr>
              <w:t xml:space="preserve"> </w:t>
            </w:r>
            <w:r w:rsidR="00120941">
              <w:rPr>
                <w:rFonts w:cs="Browallia New"/>
                <w:color w:val="000000" w:themeColor="text1"/>
                <w:sz w:val="18"/>
                <w:szCs w:val="22"/>
              </w:rPr>
              <w:t>in</w:t>
            </w:r>
            <w:r w:rsidR="00E50425" w:rsidRPr="00E50425">
              <w:rPr>
                <w:color w:val="000000" w:themeColor="text1"/>
                <w:sz w:val="18"/>
                <w:szCs w:val="18"/>
                <w:lang w:bidi="ar-SA"/>
              </w:rPr>
              <w:t xml:space="preserve"> the fair value </w:t>
            </w:r>
            <w:r w:rsidR="00120941">
              <w:rPr>
                <w:color w:val="000000" w:themeColor="text1"/>
                <w:sz w:val="18"/>
                <w:szCs w:val="18"/>
                <w:lang w:bidi="ar-SA"/>
              </w:rPr>
              <w:t xml:space="preserve">valuation </w:t>
            </w:r>
            <w:r w:rsidR="00E50425" w:rsidRPr="00E50425">
              <w:rPr>
                <w:color w:val="000000" w:themeColor="text1"/>
                <w:sz w:val="18"/>
                <w:szCs w:val="18"/>
                <w:lang w:bidi="ar-SA"/>
              </w:rPr>
              <w:t xml:space="preserve">of </w:t>
            </w:r>
            <w:r w:rsidR="00120941">
              <w:rPr>
                <w:color w:val="000000" w:themeColor="text1"/>
                <w:sz w:val="18"/>
                <w:szCs w:val="18"/>
                <w:lang w:bidi="ar-SA"/>
              </w:rPr>
              <w:t>lands recognised as</w:t>
            </w:r>
            <w:r w:rsidR="00E8723B">
              <w:rPr>
                <w:color w:val="000000" w:themeColor="text1"/>
                <w:sz w:val="18"/>
                <w:szCs w:val="18"/>
                <w:lang w:bidi="ar-SA"/>
              </w:rPr>
              <w:t xml:space="preserve"> </w:t>
            </w:r>
            <w:r w:rsidR="00E50425" w:rsidRPr="00E50425">
              <w:rPr>
                <w:color w:val="000000" w:themeColor="text1"/>
                <w:sz w:val="18"/>
                <w:szCs w:val="18"/>
                <w:lang w:bidi="ar-SA"/>
              </w:rPr>
              <w:t xml:space="preserve">the investment </w:t>
            </w:r>
            <w:r w:rsidR="001A283C" w:rsidRPr="00694E9A">
              <w:rPr>
                <w:color w:val="000000" w:themeColor="text1"/>
                <w:sz w:val="18"/>
                <w:szCs w:val="18"/>
              </w:rPr>
              <w:t>propert</w:t>
            </w:r>
            <w:r w:rsidR="001A283C">
              <w:rPr>
                <w:color w:val="000000" w:themeColor="text1"/>
                <w:sz w:val="18"/>
                <w:szCs w:val="18"/>
              </w:rPr>
              <w:t>y</w:t>
            </w:r>
            <w:r w:rsidR="001A283C" w:rsidRPr="00E50425" w:rsidDel="001A283C">
              <w:rPr>
                <w:color w:val="000000" w:themeColor="text1"/>
                <w:sz w:val="18"/>
                <w:szCs w:val="18"/>
                <w:lang w:bidi="ar-SA"/>
              </w:rPr>
              <w:t xml:space="preserve"> </w:t>
            </w:r>
            <w:r w:rsidR="00E50425" w:rsidRPr="00E50425">
              <w:rPr>
                <w:color w:val="000000" w:themeColor="text1"/>
                <w:sz w:val="18"/>
                <w:szCs w:val="18"/>
                <w:lang w:bidi="ar-SA"/>
              </w:rPr>
              <w:t>are reasonable</w:t>
            </w:r>
            <w:r w:rsidR="00E626F4">
              <w:rPr>
                <w:color w:val="000000" w:themeColor="text1"/>
                <w:sz w:val="18"/>
                <w:szCs w:val="18"/>
                <w:lang w:bidi="ar-SA"/>
              </w:rPr>
              <w:t xml:space="preserve"> and consistent with the support evidence</w:t>
            </w:r>
            <w:r w:rsidR="00E50425" w:rsidRPr="00E50425">
              <w:rPr>
                <w:color w:val="000000" w:themeColor="text1"/>
                <w:sz w:val="18"/>
                <w:szCs w:val="18"/>
                <w:lang w:bidi="ar-SA"/>
              </w:rPr>
              <w:t>.</w:t>
            </w:r>
          </w:p>
          <w:p w14:paraId="3FE64D5E" w14:textId="77777777" w:rsidR="00E50425" w:rsidRDefault="00E50425" w:rsidP="0016563F">
            <w:pPr>
              <w:pStyle w:val="Default"/>
              <w:ind w:left="389"/>
              <w:jc w:val="thaiDistribute"/>
              <w:rPr>
                <w:spacing w:val="-4"/>
                <w:sz w:val="18"/>
                <w:szCs w:val="18"/>
                <w:lang w:bidi="ar-SA"/>
              </w:rPr>
            </w:pPr>
          </w:p>
          <w:p w14:paraId="7A16CBBC" w14:textId="7D8FF11C" w:rsidR="00E50425" w:rsidRPr="00146462" w:rsidRDefault="00E50425" w:rsidP="00E50425">
            <w:pPr>
              <w:pStyle w:val="Default"/>
              <w:ind w:left="389"/>
              <w:jc w:val="thaiDistribute"/>
              <w:rPr>
                <w:spacing w:val="-4"/>
                <w:sz w:val="18"/>
                <w:szCs w:val="18"/>
                <w:lang w:bidi="ar-SA"/>
              </w:rPr>
            </w:pPr>
          </w:p>
        </w:tc>
      </w:tr>
      <w:tr w:rsidR="00384D1C" w:rsidRPr="006E29B7" w14:paraId="6CDB3B7A" w14:textId="77777777" w:rsidTr="006E29B7">
        <w:trPr>
          <w:trHeight w:val="206"/>
        </w:trPr>
        <w:tc>
          <w:tcPr>
            <w:tcW w:w="4478" w:type="dxa"/>
            <w:tcBorders>
              <w:bottom w:val="single" w:sz="4" w:space="0" w:color="FFA543"/>
            </w:tcBorders>
            <w:shd w:val="clear" w:color="auto" w:fill="auto"/>
          </w:tcPr>
          <w:p w14:paraId="38C09213" w14:textId="77777777" w:rsidR="00384D1C" w:rsidRPr="006E29B7" w:rsidRDefault="00384D1C" w:rsidP="00C86984">
            <w:pPr>
              <w:jc w:val="both"/>
              <w:rPr>
                <w:rFonts w:ascii="Arial" w:hAnsi="Arial" w:cs="Arial"/>
                <w:color w:val="000000" w:themeColor="text1"/>
                <w:sz w:val="12"/>
                <w:szCs w:val="12"/>
              </w:rPr>
            </w:pPr>
          </w:p>
        </w:tc>
        <w:tc>
          <w:tcPr>
            <w:tcW w:w="4792" w:type="dxa"/>
            <w:tcBorders>
              <w:bottom w:val="single" w:sz="4" w:space="0" w:color="FFA543"/>
            </w:tcBorders>
            <w:shd w:val="clear" w:color="auto" w:fill="FAFAFA"/>
          </w:tcPr>
          <w:p w14:paraId="4EB0B9F8" w14:textId="77777777" w:rsidR="00384D1C" w:rsidRPr="006E29B7" w:rsidRDefault="00384D1C" w:rsidP="00C86984">
            <w:pPr>
              <w:jc w:val="both"/>
              <w:rPr>
                <w:rFonts w:ascii="Arial" w:hAnsi="Arial" w:cs="Arial"/>
                <w:color w:val="000000" w:themeColor="text1"/>
                <w:sz w:val="12"/>
                <w:szCs w:val="12"/>
              </w:rPr>
            </w:pPr>
          </w:p>
        </w:tc>
      </w:tr>
    </w:tbl>
    <w:p w14:paraId="5F893CD4" w14:textId="77777777" w:rsidR="00146462" w:rsidRDefault="00146462" w:rsidP="00C0159B">
      <w:pPr>
        <w:pStyle w:val="Header"/>
        <w:jc w:val="both"/>
        <w:rPr>
          <w:rFonts w:ascii="Arial" w:hAnsi="Arial" w:cs="Arial"/>
          <w:b/>
          <w:bCs/>
          <w:color w:val="CF4A02"/>
          <w:sz w:val="18"/>
          <w:szCs w:val="18"/>
        </w:rPr>
      </w:pPr>
    </w:p>
    <w:p w14:paraId="5C8E0FFA" w14:textId="77777777" w:rsidR="00794260" w:rsidRDefault="00794260" w:rsidP="00C0159B">
      <w:pPr>
        <w:pStyle w:val="Header"/>
        <w:jc w:val="both"/>
        <w:rPr>
          <w:rFonts w:ascii="Arial" w:hAnsi="Arial" w:cs="Arial"/>
          <w:b/>
          <w:bCs/>
          <w:color w:val="CF4A02"/>
          <w:sz w:val="18"/>
          <w:szCs w:val="18"/>
        </w:rPr>
      </w:pPr>
    </w:p>
    <w:p w14:paraId="5384A590" w14:textId="3B00DA5B" w:rsidR="00222B21" w:rsidRPr="0016563F" w:rsidRDefault="00222B21">
      <w:pPr>
        <w:rPr>
          <w:rFonts w:ascii="Arial" w:hAnsi="Arial" w:cs="Arial"/>
          <w:color w:val="000000" w:themeColor="text1"/>
          <w:sz w:val="18"/>
          <w:szCs w:val="18"/>
          <w:cs/>
        </w:rPr>
      </w:pPr>
      <w:r w:rsidRPr="0016563F">
        <w:rPr>
          <w:rFonts w:ascii="Arial" w:hAnsi="Arial" w:cs="Arial"/>
          <w:color w:val="000000" w:themeColor="text1"/>
          <w:sz w:val="18"/>
          <w:szCs w:val="18"/>
          <w:cs/>
        </w:rPr>
        <w:br w:type="page"/>
      </w:r>
    </w:p>
    <w:p w14:paraId="1E79C84F" w14:textId="1F1AD160" w:rsidR="00384D1C" w:rsidRPr="0016563F" w:rsidRDefault="00384D1C" w:rsidP="00384D1C">
      <w:pPr>
        <w:pStyle w:val="Header"/>
        <w:jc w:val="both"/>
        <w:rPr>
          <w:rFonts w:ascii="Arial" w:hAnsi="Arial" w:cs="Arial"/>
          <w:b/>
          <w:bCs/>
          <w:color w:val="CF4A02"/>
          <w:sz w:val="18"/>
          <w:szCs w:val="18"/>
        </w:rPr>
      </w:pPr>
      <w:r w:rsidRPr="0016563F">
        <w:rPr>
          <w:rFonts w:ascii="Arial" w:hAnsi="Arial" w:cs="Arial"/>
          <w:b/>
          <w:bCs/>
          <w:color w:val="CF4A02"/>
          <w:sz w:val="18"/>
          <w:szCs w:val="18"/>
        </w:rPr>
        <w:lastRenderedPageBreak/>
        <w:t>Other information</w:t>
      </w:r>
    </w:p>
    <w:p w14:paraId="41063C97" w14:textId="77777777" w:rsidR="00384D1C" w:rsidRPr="0016563F" w:rsidRDefault="00384D1C" w:rsidP="00384D1C">
      <w:pPr>
        <w:pStyle w:val="Header"/>
        <w:jc w:val="both"/>
        <w:rPr>
          <w:rFonts w:ascii="Arial" w:hAnsi="Arial" w:cs="Arial"/>
          <w:color w:val="000000" w:themeColor="text1"/>
          <w:sz w:val="12"/>
          <w:szCs w:val="12"/>
          <w:lang w:val="en-US"/>
        </w:rPr>
      </w:pPr>
    </w:p>
    <w:p w14:paraId="67DE8B6B"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The directors are responsible for the other information. The other information comprises the information included in the annual </w:t>
      </w:r>
      <w:proofErr w:type="gramStart"/>
      <w:r w:rsidRPr="0016563F">
        <w:rPr>
          <w:color w:val="000000" w:themeColor="text1"/>
          <w:sz w:val="18"/>
          <w:szCs w:val="18"/>
        </w:rPr>
        <w:t>report, but</w:t>
      </w:r>
      <w:proofErr w:type="gramEnd"/>
      <w:r w:rsidRPr="0016563F">
        <w:rPr>
          <w:color w:val="000000" w:themeColor="text1"/>
          <w:sz w:val="18"/>
          <w:szCs w:val="18"/>
        </w:rPr>
        <w:t xml:space="preserve"> does not include the consolidated and separate financial statements and my auditor’s report thereon.</w:t>
      </w:r>
      <w:r w:rsidRPr="0016563F">
        <w:rPr>
          <w:rFonts w:eastAsiaTheme="minorEastAsia"/>
          <w:color w:val="000000" w:themeColor="text1"/>
          <w:kern w:val="24"/>
          <w:sz w:val="18"/>
          <w:szCs w:val="18"/>
        </w:rPr>
        <w:t xml:space="preserve"> </w:t>
      </w:r>
      <w:r w:rsidRPr="0016563F">
        <w:rPr>
          <w:color w:val="000000" w:themeColor="text1"/>
          <w:sz w:val="18"/>
          <w:szCs w:val="18"/>
        </w:rPr>
        <w:t>The annual report is expected to be made available to me after the date of this auditor's report.</w:t>
      </w:r>
    </w:p>
    <w:p w14:paraId="5F97721E" w14:textId="77777777" w:rsidR="00161E68" w:rsidRPr="0016563F" w:rsidRDefault="00161E68" w:rsidP="00161E68">
      <w:pPr>
        <w:pStyle w:val="Default"/>
        <w:jc w:val="thaiDistribute"/>
        <w:rPr>
          <w:color w:val="000000" w:themeColor="text1"/>
          <w:sz w:val="18"/>
          <w:szCs w:val="18"/>
        </w:rPr>
      </w:pPr>
    </w:p>
    <w:p w14:paraId="5001D877"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My opinion on the consolidated and separate financial statements does not cover the other information and I will not express any form of assurance conclusion thereon. </w:t>
      </w:r>
    </w:p>
    <w:p w14:paraId="71DA38D3" w14:textId="77777777" w:rsidR="00161E68" w:rsidRPr="0016563F" w:rsidRDefault="00161E68" w:rsidP="00161E68">
      <w:pPr>
        <w:pStyle w:val="Default"/>
        <w:jc w:val="thaiDistribute"/>
        <w:rPr>
          <w:color w:val="000000" w:themeColor="text1"/>
          <w:sz w:val="18"/>
          <w:szCs w:val="18"/>
        </w:rPr>
      </w:pPr>
    </w:p>
    <w:p w14:paraId="5BC2F08F"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0938C2B" w14:textId="77777777" w:rsidR="00161E68" w:rsidRPr="0016563F" w:rsidRDefault="00161E68" w:rsidP="00161E68">
      <w:pPr>
        <w:pStyle w:val="Default"/>
        <w:jc w:val="thaiDistribute"/>
        <w:rPr>
          <w:color w:val="000000" w:themeColor="text1"/>
          <w:sz w:val="18"/>
          <w:szCs w:val="18"/>
        </w:rPr>
      </w:pPr>
    </w:p>
    <w:p w14:paraId="25F11269" w14:textId="17752EE1" w:rsidR="00384D1C" w:rsidRPr="0016563F" w:rsidRDefault="00161E68" w:rsidP="00161E68">
      <w:pPr>
        <w:pStyle w:val="Default"/>
        <w:jc w:val="thaiDistribute"/>
        <w:rPr>
          <w:color w:val="000000" w:themeColor="text1"/>
          <w:sz w:val="18"/>
          <w:szCs w:val="18"/>
        </w:rPr>
      </w:pPr>
      <w:r w:rsidRPr="006E29B7">
        <w:rPr>
          <w:color w:val="000000" w:themeColor="text1"/>
          <w:spacing w:val="-6"/>
          <w:sz w:val="18"/>
          <w:szCs w:val="18"/>
        </w:rPr>
        <w:t>When I read the annual report, if I conclude that there is a material misstatement therein,</w:t>
      </w:r>
      <w:r w:rsidRPr="006E29B7">
        <w:rPr>
          <w:rFonts w:cs="Angsana New"/>
          <w:color w:val="000000" w:themeColor="text1"/>
          <w:spacing w:val="-6"/>
          <w:sz w:val="18"/>
          <w:szCs w:val="18"/>
          <w:cs/>
        </w:rPr>
        <w:t xml:space="preserve"> </w:t>
      </w:r>
      <w:r w:rsidRPr="006E29B7">
        <w:rPr>
          <w:color w:val="000000" w:themeColor="text1"/>
          <w:spacing w:val="-6"/>
          <w:sz w:val="18"/>
          <w:szCs w:val="18"/>
        </w:rPr>
        <w:t>I am required to communicate</w:t>
      </w:r>
      <w:r w:rsidRPr="0016563F">
        <w:rPr>
          <w:color w:val="000000" w:themeColor="text1"/>
          <w:sz w:val="18"/>
          <w:szCs w:val="18"/>
        </w:rPr>
        <w:t xml:space="preserve"> the matter to the audit committee</w:t>
      </w:r>
      <w:r w:rsidR="00384D1C" w:rsidRPr="0016563F">
        <w:rPr>
          <w:color w:val="000000" w:themeColor="text1"/>
          <w:sz w:val="18"/>
          <w:szCs w:val="18"/>
        </w:rPr>
        <w:t>.</w:t>
      </w:r>
    </w:p>
    <w:p w14:paraId="2C5C10A0" w14:textId="77777777" w:rsidR="00384D1C" w:rsidRPr="0016563F" w:rsidRDefault="00384D1C" w:rsidP="00384D1C">
      <w:pPr>
        <w:pStyle w:val="Default"/>
        <w:jc w:val="thaiDistribute"/>
        <w:rPr>
          <w:b/>
          <w:bCs/>
          <w:color w:val="CF4A02"/>
          <w:sz w:val="18"/>
          <w:szCs w:val="18"/>
        </w:rPr>
      </w:pPr>
    </w:p>
    <w:p w14:paraId="62F692BB" w14:textId="77777777" w:rsidR="00384D1C" w:rsidRPr="0016563F" w:rsidRDefault="00384D1C" w:rsidP="00384D1C">
      <w:pPr>
        <w:pStyle w:val="Default"/>
        <w:jc w:val="thaiDistribute"/>
        <w:rPr>
          <w:color w:val="CF4A02"/>
          <w:spacing w:val="-4"/>
          <w:sz w:val="18"/>
          <w:szCs w:val="18"/>
        </w:rPr>
      </w:pPr>
      <w:r w:rsidRPr="0016563F">
        <w:rPr>
          <w:b/>
          <w:bCs/>
          <w:color w:val="CF4A02"/>
          <w:spacing w:val="-4"/>
          <w:sz w:val="18"/>
          <w:szCs w:val="18"/>
        </w:rPr>
        <w:t>Responsibilities of the directors for the consolidated and separate financial statements</w:t>
      </w:r>
      <w:r w:rsidRPr="0016563F">
        <w:rPr>
          <w:color w:val="CF4A02"/>
          <w:spacing w:val="-4"/>
          <w:sz w:val="18"/>
          <w:szCs w:val="18"/>
        </w:rPr>
        <w:t xml:space="preserve"> </w:t>
      </w:r>
    </w:p>
    <w:p w14:paraId="2867EA26" w14:textId="77777777" w:rsidR="00384D1C" w:rsidRPr="0016563F" w:rsidRDefault="00384D1C" w:rsidP="00384D1C">
      <w:pPr>
        <w:pStyle w:val="Default"/>
        <w:jc w:val="thaiDistribute"/>
        <w:rPr>
          <w:color w:val="000000" w:themeColor="text1"/>
          <w:sz w:val="12"/>
          <w:szCs w:val="12"/>
        </w:rPr>
      </w:pPr>
    </w:p>
    <w:p w14:paraId="2052BC5C" w14:textId="77777777" w:rsidR="00161E68" w:rsidRPr="0016563F" w:rsidRDefault="00161E68" w:rsidP="00161E68">
      <w:pPr>
        <w:spacing w:after="0" w:line="240" w:lineRule="auto"/>
        <w:jc w:val="thaiDistribute"/>
        <w:rPr>
          <w:rFonts w:ascii="Arial" w:hAnsi="Arial" w:cs="Arial"/>
          <w:color w:val="000000" w:themeColor="text1"/>
          <w:sz w:val="18"/>
          <w:szCs w:val="18"/>
        </w:rPr>
      </w:pPr>
      <w:r w:rsidRPr="0016563F">
        <w:rPr>
          <w:rFonts w:ascii="Arial" w:hAnsi="Arial"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110E7EC" w14:textId="77777777" w:rsidR="00161E68" w:rsidRPr="0016563F" w:rsidRDefault="00161E68" w:rsidP="00161E68">
      <w:pPr>
        <w:spacing w:after="0" w:line="240" w:lineRule="auto"/>
        <w:jc w:val="thaiDistribute"/>
        <w:rPr>
          <w:rFonts w:ascii="Arial" w:hAnsi="Arial" w:cs="Arial"/>
          <w:color w:val="000000" w:themeColor="text1"/>
          <w:sz w:val="18"/>
          <w:szCs w:val="18"/>
        </w:rPr>
      </w:pPr>
    </w:p>
    <w:p w14:paraId="209DFBB0" w14:textId="77777777" w:rsidR="00161E68" w:rsidRPr="0016563F" w:rsidRDefault="00161E68" w:rsidP="00161E68">
      <w:pPr>
        <w:spacing w:after="0" w:line="240" w:lineRule="auto"/>
        <w:jc w:val="thaiDistribute"/>
        <w:rPr>
          <w:rFonts w:ascii="Arial" w:hAnsi="Arial" w:cs="Arial"/>
          <w:color w:val="000000" w:themeColor="text1"/>
          <w:sz w:val="18"/>
          <w:szCs w:val="18"/>
        </w:rPr>
      </w:pPr>
      <w:r w:rsidRPr="0016563F">
        <w:rPr>
          <w:rFonts w:ascii="Arial" w:hAnsi="Arial" w:cs="Arial"/>
          <w:color w:val="000000" w:themeColor="text1"/>
          <w:spacing w:val="-4"/>
          <w:sz w:val="18"/>
          <w:szCs w:val="18"/>
        </w:rPr>
        <w:t>In preparing the consolidated and separate financial statements, the directors are responsible for assessing</w:t>
      </w:r>
      <w:r w:rsidRPr="0016563F">
        <w:rPr>
          <w:rFonts w:ascii="Arial" w:hAnsi="Arial" w:cs="Arial"/>
          <w:color w:val="000000" w:themeColor="text1"/>
          <w:sz w:val="18"/>
          <w:szCs w:val="18"/>
        </w:rPr>
        <w:t xml:space="preserve"> the Group’s and the Company’s ability to continue as a going concern, disclosing, as applicable, matters </w:t>
      </w:r>
      <w:r w:rsidRPr="0016563F">
        <w:rPr>
          <w:rFonts w:ascii="Arial" w:hAnsi="Arial" w:cs="Arial"/>
          <w:color w:val="000000" w:themeColor="text1"/>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67CD5631" w14:textId="77777777" w:rsidR="00161E68" w:rsidRPr="0016563F" w:rsidRDefault="00161E68" w:rsidP="00161E68">
      <w:pPr>
        <w:spacing w:after="0" w:line="240" w:lineRule="auto"/>
        <w:jc w:val="thaiDistribute"/>
        <w:rPr>
          <w:rFonts w:ascii="Arial" w:hAnsi="Arial" w:cs="Arial"/>
          <w:color w:val="000000" w:themeColor="text1"/>
          <w:sz w:val="18"/>
          <w:szCs w:val="18"/>
        </w:rPr>
      </w:pPr>
    </w:p>
    <w:p w14:paraId="4B708C0A" w14:textId="77777777" w:rsidR="00161E68" w:rsidRPr="0016563F" w:rsidRDefault="00161E68" w:rsidP="00161E68">
      <w:pPr>
        <w:spacing w:after="0" w:line="240" w:lineRule="auto"/>
        <w:jc w:val="thaiDistribute"/>
        <w:rPr>
          <w:rFonts w:ascii="Arial" w:hAnsi="Arial" w:cs="Arial"/>
          <w:color w:val="000000" w:themeColor="text1"/>
          <w:sz w:val="18"/>
          <w:szCs w:val="18"/>
        </w:rPr>
      </w:pPr>
      <w:r w:rsidRPr="0016563F">
        <w:rPr>
          <w:rFonts w:ascii="Arial" w:hAnsi="Arial" w:cs="Arial"/>
          <w:color w:val="000000" w:themeColor="text1"/>
          <w:sz w:val="18"/>
          <w:szCs w:val="18"/>
        </w:rPr>
        <w:t xml:space="preserve">The audit committee assists the directors in discharging their responsibilities for overseeing the Group’s and the Company’s financial reporting process. </w:t>
      </w:r>
    </w:p>
    <w:p w14:paraId="2F2F7D5B" w14:textId="77777777" w:rsidR="00384D1C" w:rsidRPr="0016563F" w:rsidRDefault="00384D1C" w:rsidP="00384D1C">
      <w:pPr>
        <w:spacing w:after="0" w:line="240" w:lineRule="auto"/>
        <w:jc w:val="thaiDistribute"/>
        <w:rPr>
          <w:rFonts w:ascii="Arial" w:hAnsi="Arial" w:cs="Arial"/>
          <w:color w:val="000000" w:themeColor="text1"/>
          <w:sz w:val="18"/>
          <w:szCs w:val="18"/>
        </w:rPr>
      </w:pPr>
    </w:p>
    <w:p w14:paraId="4BE8D543" w14:textId="77777777" w:rsidR="00384D1C" w:rsidRPr="0016563F" w:rsidRDefault="00384D1C" w:rsidP="00384D1C">
      <w:pPr>
        <w:pStyle w:val="Default"/>
        <w:jc w:val="thaiDistribute"/>
        <w:rPr>
          <w:b/>
          <w:bCs/>
          <w:color w:val="CF4A02"/>
          <w:spacing w:val="-4"/>
          <w:sz w:val="18"/>
          <w:szCs w:val="18"/>
        </w:rPr>
      </w:pPr>
      <w:r w:rsidRPr="0016563F">
        <w:rPr>
          <w:b/>
          <w:bCs/>
          <w:color w:val="CF4A02"/>
          <w:spacing w:val="-4"/>
          <w:sz w:val="18"/>
          <w:szCs w:val="18"/>
        </w:rPr>
        <w:t xml:space="preserve">Auditor’s responsibilities for the audit of the consolidated and separate financial statements </w:t>
      </w:r>
    </w:p>
    <w:p w14:paraId="3E4A56F0" w14:textId="77777777" w:rsidR="00384D1C" w:rsidRPr="0016563F" w:rsidRDefault="00384D1C" w:rsidP="00384D1C">
      <w:pPr>
        <w:pStyle w:val="Default"/>
        <w:jc w:val="thaiDistribute"/>
        <w:rPr>
          <w:b/>
          <w:bCs/>
          <w:color w:val="000000" w:themeColor="text1"/>
          <w:sz w:val="12"/>
          <w:szCs w:val="12"/>
        </w:rPr>
      </w:pPr>
    </w:p>
    <w:p w14:paraId="4403BF1C"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My objectives are to obtain reasonable assurance about whether the consolidated and separate financial statements </w:t>
      </w:r>
      <w:proofErr w:type="gramStart"/>
      <w:r w:rsidRPr="0016563F">
        <w:rPr>
          <w:color w:val="000000" w:themeColor="text1"/>
          <w:sz w:val="18"/>
          <w:szCs w:val="18"/>
        </w:rPr>
        <w:t>as a whole are</w:t>
      </w:r>
      <w:proofErr w:type="gramEnd"/>
      <w:r w:rsidRPr="0016563F">
        <w:rPr>
          <w:color w:val="000000" w:themeColor="text1"/>
          <w:sz w:val="18"/>
          <w:szCs w:val="18"/>
        </w:rPr>
        <w:t xml:space="preserve"> free from material misstatement, whether due to fraud or error, and to issue </w:t>
      </w:r>
      <w:r w:rsidRPr="0016563F">
        <w:rPr>
          <w:color w:val="000000" w:themeColor="text1"/>
          <w:spacing w:val="-4"/>
          <w:sz w:val="18"/>
          <w:szCs w:val="18"/>
        </w:rPr>
        <w:t xml:space="preserve">an auditor’s report that includes my opinion. Reasonable assurance is a high level of </w:t>
      </w:r>
      <w:proofErr w:type="gramStart"/>
      <w:r w:rsidRPr="0016563F">
        <w:rPr>
          <w:color w:val="000000" w:themeColor="text1"/>
          <w:spacing w:val="-4"/>
          <w:sz w:val="18"/>
          <w:szCs w:val="18"/>
        </w:rPr>
        <w:t>assurance, but</w:t>
      </w:r>
      <w:proofErr w:type="gramEnd"/>
      <w:r w:rsidRPr="0016563F">
        <w:rPr>
          <w:color w:val="000000" w:themeColor="text1"/>
          <w:spacing w:val="-4"/>
          <w:sz w:val="18"/>
          <w:szCs w:val="18"/>
        </w:rPr>
        <w:t xml:space="preserve"> is not</w:t>
      </w:r>
      <w:r w:rsidRPr="0016563F">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6563F">
        <w:rPr>
          <w:color w:val="000000" w:themeColor="text1"/>
          <w:sz w:val="18"/>
          <w:szCs w:val="18"/>
        </w:rPr>
        <w:t>on the basis of</w:t>
      </w:r>
      <w:proofErr w:type="gramEnd"/>
      <w:r w:rsidRPr="0016563F">
        <w:rPr>
          <w:color w:val="000000" w:themeColor="text1"/>
          <w:sz w:val="18"/>
          <w:szCs w:val="18"/>
        </w:rPr>
        <w:t xml:space="preserve"> these consolidated and separate financial statements.</w:t>
      </w:r>
    </w:p>
    <w:p w14:paraId="5EC77C1F" w14:textId="77777777" w:rsidR="00161E68" w:rsidRPr="0016563F" w:rsidRDefault="00161E68" w:rsidP="00161E68">
      <w:pPr>
        <w:pStyle w:val="Default"/>
        <w:jc w:val="thaiDistribute"/>
        <w:rPr>
          <w:color w:val="000000" w:themeColor="text1"/>
          <w:sz w:val="18"/>
          <w:szCs w:val="18"/>
        </w:rPr>
      </w:pPr>
    </w:p>
    <w:p w14:paraId="25F1A122"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As part of an audit in accordance with TSAs, I exercise professional judgement and maintain professional scepticism throughout the audit. I also: </w:t>
      </w:r>
    </w:p>
    <w:p w14:paraId="41BF5018" w14:textId="21AE2185" w:rsidR="00161E68" w:rsidRPr="0016563F" w:rsidRDefault="00161E68" w:rsidP="00161E68">
      <w:pPr>
        <w:pStyle w:val="Default"/>
        <w:jc w:val="thaiDistribute"/>
        <w:rPr>
          <w:color w:val="000000" w:themeColor="text1"/>
          <w:sz w:val="18"/>
          <w:szCs w:val="18"/>
        </w:rPr>
      </w:pPr>
    </w:p>
    <w:p w14:paraId="63709224" w14:textId="77777777" w:rsidR="00161E68" w:rsidRPr="0016563F"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0A35EB8" w14:textId="77777777" w:rsidR="00161E68" w:rsidRPr="0016563F" w:rsidRDefault="00161E68" w:rsidP="00161E68">
      <w:pPr>
        <w:pStyle w:val="Default"/>
        <w:ind w:left="540"/>
        <w:jc w:val="thaiDistribute"/>
        <w:rPr>
          <w:color w:val="000000" w:themeColor="text1"/>
          <w:sz w:val="12"/>
          <w:szCs w:val="12"/>
        </w:rPr>
      </w:pPr>
    </w:p>
    <w:p w14:paraId="4675AB69" w14:textId="77777777" w:rsidR="00161E68" w:rsidRPr="0016563F"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Obtain an understanding of internal control relevant to the audit </w:t>
      </w:r>
      <w:proofErr w:type="gramStart"/>
      <w:r w:rsidRPr="0016563F">
        <w:rPr>
          <w:color w:val="000000" w:themeColor="text1"/>
          <w:sz w:val="18"/>
          <w:szCs w:val="18"/>
        </w:rPr>
        <w:t>in order to</w:t>
      </w:r>
      <w:proofErr w:type="gramEnd"/>
      <w:r w:rsidRPr="0016563F">
        <w:rPr>
          <w:color w:val="000000" w:themeColor="text1"/>
          <w:sz w:val="18"/>
          <w:szCs w:val="18"/>
        </w:rPr>
        <w:t xml:space="preserve"> design audit procedures that are appropriate in the circumstances, but not for the purpose of expressing an opinion on the effectiveness of the Group’s and the Company’s internal control. </w:t>
      </w:r>
    </w:p>
    <w:p w14:paraId="2B3DAAA5" w14:textId="77777777" w:rsidR="00161E68" w:rsidRPr="0016563F" w:rsidRDefault="00161E68" w:rsidP="00161E68">
      <w:pPr>
        <w:pStyle w:val="Default"/>
        <w:ind w:left="540"/>
        <w:jc w:val="thaiDistribute"/>
        <w:rPr>
          <w:color w:val="000000" w:themeColor="text1"/>
          <w:sz w:val="12"/>
          <w:szCs w:val="12"/>
        </w:rPr>
      </w:pPr>
    </w:p>
    <w:p w14:paraId="77C84B10" w14:textId="77777777" w:rsidR="00161E68" w:rsidRPr="0016563F"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Evaluate the appropriateness of accounting policies used and the reasonableness of accounting estimates and related disclosures made by the directors. </w:t>
      </w:r>
    </w:p>
    <w:p w14:paraId="59F49DD2" w14:textId="4745D9DB" w:rsidR="00222B21" w:rsidRPr="0016563F" w:rsidRDefault="00222B21">
      <w:pPr>
        <w:rPr>
          <w:rFonts w:ascii="Arial" w:hAnsi="Arial" w:cs="Arial"/>
          <w:color w:val="000000" w:themeColor="text1"/>
          <w:sz w:val="12"/>
          <w:szCs w:val="12"/>
          <w:cs/>
        </w:rPr>
      </w:pPr>
      <w:r w:rsidRPr="0016563F">
        <w:rPr>
          <w:rFonts w:ascii="Arial" w:hAnsi="Arial" w:cs="Arial"/>
          <w:color w:val="000000" w:themeColor="text1"/>
          <w:sz w:val="12"/>
          <w:szCs w:val="12"/>
          <w:cs/>
        </w:rPr>
        <w:br w:type="page"/>
      </w:r>
    </w:p>
    <w:p w14:paraId="51A624BB" w14:textId="2D49808C" w:rsidR="00987335" w:rsidRPr="0016563F" w:rsidRDefault="00161E68" w:rsidP="00987335">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16563F">
        <w:rPr>
          <w:color w:val="000000" w:themeColor="text1"/>
          <w:spacing w:val="-4"/>
          <w:sz w:val="18"/>
          <w:szCs w:val="18"/>
        </w:rPr>
        <w:t>in my auditor’s report to the related disclosures in the consolidated and separate financial statements</w:t>
      </w:r>
      <w:r w:rsidRPr="0016563F">
        <w:rPr>
          <w:color w:val="000000" w:themeColor="text1"/>
          <w:sz w:val="18"/>
          <w:szCs w:val="18"/>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7D54256" w14:textId="77777777" w:rsidR="00987335" w:rsidRPr="0016563F" w:rsidRDefault="00987335" w:rsidP="00987335">
      <w:pPr>
        <w:pStyle w:val="Default"/>
        <w:ind w:left="540"/>
        <w:jc w:val="thaiDistribute"/>
        <w:rPr>
          <w:color w:val="000000" w:themeColor="text1"/>
          <w:sz w:val="12"/>
          <w:szCs w:val="12"/>
        </w:rPr>
      </w:pPr>
    </w:p>
    <w:p w14:paraId="08EF2FD2" w14:textId="77777777" w:rsidR="00161E68" w:rsidRPr="0016563F"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Evaluate the overall presentation, </w:t>
      </w:r>
      <w:proofErr w:type="gramStart"/>
      <w:r w:rsidRPr="0016563F">
        <w:rPr>
          <w:color w:val="000000" w:themeColor="text1"/>
          <w:sz w:val="18"/>
          <w:szCs w:val="18"/>
        </w:rPr>
        <w:t>structure</w:t>
      </w:r>
      <w:proofErr w:type="gramEnd"/>
      <w:r w:rsidRPr="0016563F">
        <w:rPr>
          <w:color w:val="000000" w:themeColor="text1"/>
          <w:sz w:val="18"/>
          <w:szCs w:val="18"/>
        </w:rPr>
        <w:t xml:space="preserve"> and content of the consolidated and separate financial </w:t>
      </w:r>
      <w:r w:rsidRPr="0016563F">
        <w:rPr>
          <w:color w:val="000000" w:themeColor="text1"/>
          <w:spacing w:val="-4"/>
          <w:sz w:val="18"/>
          <w:szCs w:val="18"/>
        </w:rPr>
        <w:t>statements, including the disclosures, and whether the consolidated and separate financial statements</w:t>
      </w:r>
      <w:r w:rsidRPr="0016563F">
        <w:rPr>
          <w:color w:val="000000" w:themeColor="text1"/>
          <w:sz w:val="18"/>
          <w:szCs w:val="18"/>
        </w:rPr>
        <w:t xml:space="preserve"> represent the underlying transactions and events in a manner that achieves fair presentation. </w:t>
      </w:r>
    </w:p>
    <w:p w14:paraId="5B0A49EE" w14:textId="77777777" w:rsidR="00161E68" w:rsidRPr="0016563F" w:rsidRDefault="00161E68" w:rsidP="00161E68">
      <w:pPr>
        <w:pStyle w:val="Default"/>
        <w:ind w:left="540"/>
        <w:jc w:val="thaiDistribute"/>
        <w:rPr>
          <w:color w:val="000000" w:themeColor="text1"/>
          <w:sz w:val="12"/>
          <w:szCs w:val="12"/>
        </w:rPr>
      </w:pPr>
    </w:p>
    <w:p w14:paraId="34C3039B" w14:textId="77777777" w:rsidR="00161E68" w:rsidRPr="0016563F"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6563F">
        <w:rPr>
          <w:color w:val="000000" w:themeColor="text1"/>
          <w:sz w:val="18"/>
          <w:szCs w:val="18"/>
        </w:rPr>
        <w:t>supervision</w:t>
      </w:r>
      <w:proofErr w:type="gramEnd"/>
      <w:r w:rsidRPr="0016563F">
        <w:rPr>
          <w:color w:val="000000" w:themeColor="text1"/>
          <w:sz w:val="18"/>
          <w:szCs w:val="18"/>
        </w:rPr>
        <w:t xml:space="preserve"> and performance of the group audit. I remain solely responsible for my audit opinion. </w:t>
      </w:r>
    </w:p>
    <w:p w14:paraId="386E2A79" w14:textId="77777777" w:rsidR="00161E68" w:rsidRPr="0016563F" w:rsidRDefault="00161E68" w:rsidP="00161E68">
      <w:pPr>
        <w:pStyle w:val="Default"/>
        <w:jc w:val="thaiDistribute"/>
        <w:rPr>
          <w:color w:val="000000" w:themeColor="text1"/>
          <w:sz w:val="18"/>
          <w:szCs w:val="18"/>
        </w:rPr>
      </w:pPr>
    </w:p>
    <w:p w14:paraId="756043A3"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I communicate with the audit committee regarding, among other matters, the planned scope and timing </w:t>
      </w:r>
      <w:r w:rsidRPr="0016563F">
        <w:rPr>
          <w:color w:val="000000" w:themeColor="text1"/>
          <w:spacing w:val="-4"/>
          <w:sz w:val="18"/>
          <w:szCs w:val="18"/>
        </w:rPr>
        <w:t>of the audit and significant audit findings, including any significant deficiencies in internal control that I identify</w:t>
      </w:r>
      <w:r w:rsidRPr="0016563F">
        <w:rPr>
          <w:color w:val="000000" w:themeColor="text1"/>
          <w:sz w:val="18"/>
          <w:szCs w:val="18"/>
        </w:rPr>
        <w:t xml:space="preserve"> during my audit. </w:t>
      </w:r>
    </w:p>
    <w:p w14:paraId="090FC2B3" w14:textId="77777777" w:rsidR="00161E68" w:rsidRPr="0016563F" w:rsidRDefault="00161E68" w:rsidP="00161E68">
      <w:pPr>
        <w:pStyle w:val="Default"/>
        <w:jc w:val="thaiDistribute"/>
        <w:rPr>
          <w:color w:val="000000" w:themeColor="text1"/>
          <w:sz w:val="18"/>
          <w:szCs w:val="18"/>
        </w:rPr>
      </w:pPr>
    </w:p>
    <w:p w14:paraId="3CACF185"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1BA4066" w14:textId="77777777" w:rsidR="00161E68" w:rsidRPr="0016563F" w:rsidRDefault="00161E68" w:rsidP="00161E68">
      <w:pPr>
        <w:pStyle w:val="Default"/>
        <w:jc w:val="thaiDistribute"/>
        <w:rPr>
          <w:color w:val="000000" w:themeColor="text1"/>
          <w:sz w:val="18"/>
          <w:szCs w:val="18"/>
        </w:rPr>
      </w:pPr>
    </w:p>
    <w:p w14:paraId="71457506" w14:textId="7B3D1A0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9A56CE4" w14:textId="77777777" w:rsidR="00384D1C" w:rsidRPr="0016563F" w:rsidRDefault="00384D1C" w:rsidP="00384D1C">
      <w:pPr>
        <w:tabs>
          <w:tab w:val="left" w:pos="3899"/>
        </w:tabs>
        <w:suppressAutoHyphens/>
        <w:spacing w:after="0" w:line="240" w:lineRule="auto"/>
        <w:rPr>
          <w:rFonts w:ascii="Arial" w:hAnsi="Arial" w:cs="Arial"/>
          <w:color w:val="000000" w:themeColor="text1"/>
          <w:sz w:val="18"/>
          <w:szCs w:val="18"/>
        </w:rPr>
      </w:pPr>
    </w:p>
    <w:p w14:paraId="1A4F337B" w14:textId="77777777" w:rsidR="00384D1C" w:rsidRPr="0016563F" w:rsidRDefault="00384D1C" w:rsidP="00384D1C">
      <w:pPr>
        <w:suppressAutoHyphens/>
        <w:spacing w:after="0" w:line="240" w:lineRule="auto"/>
        <w:rPr>
          <w:rFonts w:ascii="Arial" w:hAnsi="Arial" w:cs="Arial"/>
          <w:color w:val="000000" w:themeColor="text1"/>
          <w:sz w:val="18"/>
          <w:szCs w:val="18"/>
          <w:lang w:val="en-US"/>
        </w:rPr>
      </w:pPr>
    </w:p>
    <w:p w14:paraId="0FEFC61B" w14:textId="77777777" w:rsidR="00161E68" w:rsidRPr="0016563F" w:rsidRDefault="00161E68" w:rsidP="00161E68">
      <w:pPr>
        <w:suppressAutoHyphens/>
        <w:spacing w:after="0" w:line="240" w:lineRule="auto"/>
        <w:rPr>
          <w:rFonts w:ascii="Arial" w:hAnsi="Arial" w:cs="Arial"/>
          <w:color w:val="000000" w:themeColor="text1"/>
          <w:sz w:val="18"/>
          <w:szCs w:val="18"/>
          <w:lang w:val="en-US"/>
        </w:rPr>
      </w:pPr>
      <w:r w:rsidRPr="0016563F">
        <w:rPr>
          <w:rFonts w:ascii="Arial" w:hAnsi="Arial" w:cs="Arial"/>
          <w:color w:val="000000" w:themeColor="text1"/>
          <w:sz w:val="18"/>
          <w:szCs w:val="18"/>
          <w:lang w:val="en-US"/>
        </w:rPr>
        <w:t>PricewaterhouseCoopers ABAS Ltd.</w:t>
      </w:r>
    </w:p>
    <w:p w14:paraId="6B76C88D" w14:textId="29100D10" w:rsidR="00384D1C" w:rsidRPr="0016563F" w:rsidRDefault="00384D1C" w:rsidP="00384D1C">
      <w:pPr>
        <w:suppressAutoHyphens/>
        <w:spacing w:after="0" w:line="240" w:lineRule="auto"/>
        <w:rPr>
          <w:rFonts w:ascii="Arial" w:hAnsi="Arial" w:cs="Arial"/>
          <w:color w:val="000000" w:themeColor="text1"/>
          <w:sz w:val="18"/>
          <w:szCs w:val="18"/>
          <w:lang w:val="en-US"/>
        </w:rPr>
      </w:pPr>
    </w:p>
    <w:p w14:paraId="67D1F820" w14:textId="77777777" w:rsidR="00161E68" w:rsidRPr="0016563F" w:rsidRDefault="00161E68" w:rsidP="00384D1C">
      <w:pPr>
        <w:suppressAutoHyphens/>
        <w:spacing w:after="0" w:line="240" w:lineRule="auto"/>
        <w:rPr>
          <w:rFonts w:ascii="Arial" w:hAnsi="Arial" w:cs="Arial"/>
          <w:color w:val="000000" w:themeColor="text1"/>
          <w:sz w:val="18"/>
          <w:szCs w:val="18"/>
          <w:lang w:val="en-US"/>
        </w:rPr>
      </w:pPr>
    </w:p>
    <w:p w14:paraId="46F8C561" w14:textId="16821947" w:rsidR="00384D1C" w:rsidRDefault="00384D1C" w:rsidP="00384D1C">
      <w:pPr>
        <w:suppressAutoHyphens/>
        <w:spacing w:after="0" w:line="240" w:lineRule="auto"/>
        <w:rPr>
          <w:rFonts w:ascii="Arial" w:hAnsi="Arial" w:cs="Arial"/>
          <w:color w:val="000000" w:themeColor="text1"/>
          <w:sz w:val="18"/>
          <w:szCs w:val="18"/>
          <w:lang w:val="en-US"/>
        </w:rPr>
      </w:pPr>
    </w:p>
    <w:p w14:paraId="181077A9" w14:textId="77777777" w:rsidR="00963435" w:rsidRDefault="00963435" w:rsidP="00384D1C">
      <w:pPr>
        <w:suppressAutoHyphens/>
        <w:spacing w:after="0" w:line="240" w:lineRule="auto"/>
        <w:rPr>
          <w:rFonts w:ascii="Arial" w:hAnsi="Arial" w:cs="Arial"/>
          <w:color w:val="000000" w:themeColor="text1"/>
          <w:sz w:val="18"/>
          <w:szCs w:val="18"/>
          <w:lang w:val="en-US"/>
        </w:rPr>
      </w:pPr>
    </w:p>
    <w:p w14:paraId="764A2BE0" w14:textId="77777777" w:rsidR="00963435" w:rsidRPr="0016563F" w:rsidRDefault="00963435" w:rsidP="00384D1C">
      <w:pPr>
        <w:suppressAutoHyphens/>
        <w:spacing w:after="0" w:line="240" w:lineRule="auto"/>
        <w:rPr>
          <w:rFonts w:ascii="Arial" w:hAnsi="Arial" w:cs="Arial"/>
          <w:color w:val="000000" w:themeColor="text1"/>
          <w:sz w:val="18"/>
          <w:szCs w:val="18"/>
          <w:lang w:val="en-US"/>
        </w:rPr>
      </w:pPr>
    </w:p>
    <w:p w14:paraId="50B8F354" w14:textId="77777777" w:rsidR="00384D1C" w:rsidRPr="0016563F" w:rsidRDefault="00384D1C" w:rsidP="00384D1C">
      <w:pPr>
        <w:suppressAutoHyphens/>
        <w:spacing w:after="0" w:line="240" w:lineRule="auto"/>
        <w:rPr>
          <w:rFonts w:ascii="Arial" w:hAnsi="Arial" w:cs="Arial"/>
          <w:color w:val="000000" w:themeColor="text1"/>
          <w:sz w:val="18"/>
          <w:szCs w:val="18"/>
          <w:lang w:val="en-US"/>
        </w:rPr>
      </w:pPr>
    </w:p>
    <w:p w14:paraId="625BB63B" w14:textId="77777777" w:rsidR="00384D1C" w:rsidRPr="0016563F" w:rsidRDefault="00384D1C" w:rsidP="00384D1C">
      <w:pPr>
        <w:suppressAutoHyphens/>
        <w:spacing w:after="0" w:line="240" w:lineRule="auto"/>
        <w:rPr>
          <w:rFonts w:ascii="Arial" w:hAnsi="Arial" w:cs="Arial"/>
          <w:color w:val="000000" w:themeColor="text1"/>
          <w:sz w:val="18"/>
          <w:szCs w:val="18"/>
          <w:lang w:val="en-US"/>
        </w:rPr>
      </w:pPr>
    </w:p>
    <w:p w14:paraId="736AD1AB" w14:textId="77777777" w:rsidR="00384D1C" w:rsidRPr="0016563F" w:rsidRDefault="00384D1C" w:rsidP="00384D1C">
      <w:pPr>
        <w:autoSpaceDE w:val="0"/>
        <w:autoSpaceDN w:val="0"/>
        <w:adjustRightInd w:val="0"/>
        <w:spacing w:after="0" w:line="220" w:lineRule="exact"/>
        <w:jc w:val="both"/>
        <w:rPr>
          <w:rFonts w:ascii="Arial" w:hAnsi="Arial" w:cs="Arial"/>
          <w:b/>
          <w:bCs/>
          <w:sz w:val="18"/>
          <w:szCs w:val="18"/>
          <w:lang w:val="en-US"/>
        </w:rPr>
      </w:pPr>
      <w:proofErr w:type="spellStart"/>
      <w:r w:rsidRPr="0016563F">
        <w:rPr>
          <w:rFonts w:ascii="Arial" w:hAnsi="Arial" w:cs="Arial"/>
          <w:b/>
          <w:bCs/>
          <w:sz w:val="18"/>
          <w:szCs w:val="18"/>
          <w:lang w:val="en-US"/>
        </w:rPr>
        <w:t>Boonrueng</w:t>
      </w:r>
      <w:proofErr w:type="spellEnd"/>
      <w:r w:rsidRPr="0016563F">
        <w:rPr>
          <w:rFonts w:ascii="Arial" w:hAnsi="Arial" w:cs="Arial"/>
          <w:b/>
          <w:bCs/>
          <w:sz w:val="18"/>
          <w:szCs w:val="18"/>
          <w:lang w:val="en-US"/>
        </w:rPr>
        <w:t xml:space="preserve">  </w:t>
      </w:r>
      <w:proofErr w:type="spellStart"/>
      <w:r w:rsidRPr="0016563F">
        <w:rPr>
          <w:rFonts w:ascii="Arial" w:hAnsi="Arial" w:cs="Arial"/>
          <w:b/>
          <w:bCs/>
          <w:sz w:val="18"/>
          <w:szCs w:val="18"/>
          <w:lang w:val="en-US"/>
        </w:rPr>
        <w:t>Lerdwiseswit</w:t>
      </w:r>
      <w:proofErr w:type="spellEnd"/>
    </w:p>
    <w:p w14:paraId="63FA7DF6" w14:textId="77777777" w:rsidR="00384D1C" w:rsidRPr="0016563F" w:rsidRDefault="00384D1C" w:rsidP="00384D1C">
      <w:pPr>
        <w:autoSpaceDE w:val="0"/>
        <w:autoSpaceDN w:val="0"/>
        <w:adjustRightInd w:val="0"/>
        <w:spacing w:after="0" w:line="220" w:lineRule="exact"/>
        <w:jc w:val="both"/>
        <w:rPr>
          <w:rFonts w:ascii="Arial" w:hAnsi="Arial" w:cs="Arial"/>
          <w:sz w:val="18"/>
          <w:szCs w:val="18"/>
          <w:lang w:val="en-US"/>
        </w:rPr>
      </w:pPr>
      <w:r w:rsidRPr="0016563F">
        <w:rPr>
          <w:rFonts w:ascii="Arial" w:hAnsi="Arial" w:cs="Arial"/>
          <w:sz w:val="18"/>
          <w:szCs w:val="18"/>
          <w:lang w:val="en-US"/>
        </w:rPr>
        <w:t>Certified Public Accountant (Thailand) No. 6552</w:t>
      </w:r>
    </w:p>
    <w:p w14:paraId="1BBF357D" w14:textId="77777777" w:rsidR="00384D1C" w:rsidRPr="0016563F" w:rsidRDefault="00384D1C" w:rsidP="00384D1C">
      <w:pPr>
        <w:autoSpaceDE w:val="0"/>
        <w:autoSpaceDN w:val="0"/>
        <w:adjustRightInd w:val="0"/>
        <w:spacing w:after="0" w:line="240" w:lineRule="auto"/>
        <w:jc w:val="both"/>
        <w:rPr>
          <w:rFonts w:ascii="Arial" w:hAnsi="Arial" w:cs="Arial"/>
          <w:color w:val="000000" w:themeColor="text1"/>
          <w:sz w:val="18"/>
          <w:szCs w:val="18"/>
          <w:lang w:val="en-US"/>
        </w:rPr>
      </w:pPr>
      <w:r w:rsidRPr="0016563F">
        <w:rPr>
          <w:rFonts w:ascii="Arial" w:hAnsi="Arial" w:cs="Arial"/>
          <w:color w:val="000000" w:themeColor="text1"/>
          <w:sz w:val="18"/>
          <w:szCs w:val="18"/>
          <w:lang w:val="en-US"/>
        </w:rPr>
        <w:t>Bangkok</w:t>
      </w:r>
    </w:p>
    <w:p w14:paraId="626A3E38" w14:textId="351EEDE2" w:rsidR="00384D1C" w:rsidRPr="0016563F" w:rsidRDefault="00BE06C2" w:rsidP="00384D1C">
      <w:pPr>
        <w:autoSpaceDE w:val="0"/>
        <w:autoSpaceDN w:val="0"/>
        <w:adjustRightInd w:val="0"/>
        <w:spacing w:after="0" w:line="240" w:lineRule="auto"/>
        <w:jc w:val="both"/>
        <w:rPr>
          <w:rFonts w:ascii="Arial" w:hAnsi="Arial" w:cs="Arial"/>
          <w:color w:val="000000" w:themeColor="text1"/>
          <w:sz w:val="18"/>
          <w:szCs w:val="18"/>
          <w:lang w:val="en-US"/>
        </w:rPr>
      </w:pPr>
      <w:r>
        <w:rPr>
          <w:rFonts w:ascii="Arial" w:hAnsi="Arial" w:cs="Arial"/>
          <w:color w:val="000000" w:themeColor="text1"/>
          <w:sz w:val="18"/>
          <w:szCs w:val="18"/>
          <w:lang w:val="en-US"/>
        </w:rPr>
        <w:t>23 February</w:t>
      </w:r>
      <w:r w:rsidR="00384D1C" w:rsidRPr="0016563F">
        <w:rPr>
          <w:rFonts w:ascii="Arial" w:hAnsi="Arial" w:cs="Arial"/>
          <w:color w:val="000000" w:themeColor="text1"/>
          <w:sz w:val="18"/>
          <w:szCs w:val="18"/>
          <w:lang w:val="en-US"/>
        </w:rPr>
        <w:t xml:space="preserve"> 202</w:t>
      </w:r>
      <w:r w:rsidR="003C617A">
        <w:rPr>
          <w:rFonts w:ascii="Arial" w:hAnsi="Arial" w:cs="Arial"/>
          <w:color w:val="000000" w:themeColor="text1"/>
          <w:sz w:val="18"/>
          <w:szCs w:val="18"/>
          <w:lang w:val="en-US"/>
        </w:rPr>
        <w:t>2</w:t>
      </w:r>
    </w:p>
    <w:p w14:paraId="20E1D9C4" w14:textId="77777777" w:rsidR="00384D1C" w:rsidRPr="0016563F" w:rsidRDefault="00384D1C" w:rsidP="00384D1C">
      <w:pPr>
        <w:autoSpaceDE w:val="0"/>
        <w:autoSpaceDN w:val="0"/>
        <w:adjustRightInd w:val="0"/>
        <w:spacing w:after="0" w:line="240" w:lineRule="auto"/>
        <w:jc w:val="both"/>
        <w:rPr>
          <w:rFonts w:ascii="Arial" w:hAnsi="Arial" w:cs="Arial"/>
          <w:color w:val="000000" w:themeColor="text1"/>
          <w:sz w:val="18"/>
          <w:szCs w:val="18"/>
          <w:lang w:val="en-US"/>
        </w:rPr>
      </w:pPr>
    </w:p>
    <w:p w14:paraId="136BEB81" w14:textId="77777777" w:rsidR="00384D1C" w:rsidRPr="0016563F" w:rsidRDefault="00384D1C" w:rsidP="00384D1C">
      <w:pPr>
        <w:autoSpaceDE w:val="0"/>
        <w:autoSpaceDN w:val="0"/>
        <w:adjustRightInd w:val="0"/>
        <w:spacing w:after="0" w:line="240" w:lineRule="auto"/>
        <w:jc w:val="both"/>
        <w:rPr>
          <w:rFonts w:ascii="Arial" w:hAnsi="Arial" w:cs="Arial"/>
          <w:color w:val="000000" w:themeColor="text1"/>
          <w:sz w:val="18"/>
          <w:szCs w:val="18"/>
          <w:lang w:val="en-US"/>
        </w:rPr>
        <w:sectPr w:rsidR="00384D1C" w:rsidRPr="0016563F" w:rsidSect="006043C3">
          <w:headerReference w:type="default" r:id="rId8"/>
          <w:pgSz w:w="11909" w:h="16834" w:code="9"/>
          <w:pgMar w:top="2880" w:right="720" w:bottom="720" w:left="1987" w:header="706" w:footer="706" w:gutter="0"/>
          <w:cols w:space="708"/>
          <w:docGrid w:linePitch="360"/>
        </w:sectPr>
      </w:pPr>
    </w:p>
    <w:p w14:paraId="2E36694A" w14:textId="77777777" w:rsidR="00384D1C" w:rsidRPr="009C760F" w:rsidRDefault="00384D1C" w:rsidP="00384D1C">
      <w:pPr>
        <w:pStyle w:val="Caption"/>
        <w:spacing w:line="240" w:lineRule="auto"/>
        <w:ind w:left="720"/>
        <w:rPr>
          <w:rFonts w:ascii="Arial" w:hAnsi="Arial" w:cs="Arial"/>
          <w:color w:val="000000" w:themeColor="text1"/>
          <w:sz w:val="20"/>
          <w:szCs w:val="20"/>
          <w:lang w:val="en-GB"/>
        </w:rPr>
      </w:pPr>
      <w:r w:rsidRPr="009C760F">
        <w:rPr>
          <w:rFonts w:ascii="Arial" w:hAnsi="Arial" w:cs="Arial"/>
          <w:color w:val="000000" w:themeColor="text1"/>
          <w:sz w:val="20"/>
          <w:szCs w:val="20"/>
          <w:lang w:val="en-GB"/>
        </w:rPr>
        <w:lastRenderedPageBreak/>
        <w:t xml:space="preserve">NIRVANA DAII PUBLIC COMPANY LIMITED </w:t>
      </w:r>
    </w:p>
    <w:p w14:paraId="787202E9" w14:textId="77777777" w:rsidR="00384D1C" w:rsidRPr="009C760F" w:rsidRDefault="00384D1C" w:rsidP="00384D1C">
      <w:pPr>
        <w:suppressAutoHyphens/>
        <w:spacing w:after="0" w:line="240" w:lineRule="auto"/>
        <w:ind w:left="720"/>
        <w:rPr>
          <w:rFonts w:ascii="Arial" w:hAnsi="Arial" w:cs="Arial"/>
          <w:b/>
          <w:bCs/>
          <w:color w:val="000000" w:themeColor="text1"/>
          <w:sz w:val="20"/>
          <w:szCs w:val="20"/>
        </w:rPr>
      </w:pPr>
    </w:p>
    <w:p w14:paraId="48E6AC57" w14:textId="77777777" w:rsidR="00384D1C" w:rsidRPr="009C760F" w:rsidRDefault="00384D1C" w:rsidP="00384D1C">
      <w:pPr>
        <w:suppressAutoHyphens/>
        <w:spacing w:after="0" w:line="240" w:lineRule="auto"/>
        <w:ind w:left="720"/>
        <w:rPr>
          <w:rFonts w:ascii="Arial" w:hAnsi="Arial" w:cs="Arial"/>
          <w:b/>
          <w:bCs/>
          <w:color w:val="000000" w:themeColor="text1"/>
          <w:sz w:val="20"/>
          <w:szCs w:val="20"/>
        </w:rPr>
      </w:pPr>
    </w:p>
    <w:p w14:paraId="546E5DA5" w14:textId="77777777" w:rsidR="00384D1C" w:rsidRPr="009C760F" w:rsidRDefault="00384D1C" w:rsidP="00384D1C">
      <w:pPr>
        <w:keepNext/>
        <w:spacing w:after="0" w:line="240" w:lineRule="auto"/>
        <w:ind w:left="720"/>
        <w:rPr>
          <w:rFonts w:ascii="Arial" w:hAnsi="Arial" w:cs="Arial"/>
          <w:b/>
          <w:bCs/>
          <w:color w:val="000000" w:themeColor="text1"/>
          <w:sz w:val="20"/>
          <w:szCs w:val="20"/>
        </w:rPr>
      </w:pPr>
      <w:r w:rsidRPr="009C760F">
        <w:rPr>
          <w:rFonts w:ascii="Arial" w:hAnsi="Arial" w:cs="Arial"/>
          <w:b/>
          <w:bCs/>
          <w:color w:val="000000" w:themeColor="text1"/>
          <w:sz w:val="20"/>
          <w:szCs w:val="20"/>
        </w:rPr>
        <w:t>CONSOLIDATED AND SEPARATE FINANCIAL STATEMENTS</w:t>
      </w:r>
    </w:p>
    <w:p w14:paraId="290B6D31" w14:textId="77777777" w:rsidR="00384D1C" w:rsidRPr="009C760F" w:rsidRDefault="00384D1C" w:rsidP="00384D1C">
      <w:pPr>
        <w:suppressAutoHyphens/>
        <w:spacing w:after="0" w:line="240" w:lineRule="auto"/>
        <w:ind w:left="720"/>
        <w:rPr>
          <w:rFonts w:ascii="Arial" w:hAnsi="Arial" w:cs="Arial"/>
          <w:b/>
          <w:bCs/>
          <w:color w:val="000000" w:themeColor="text1"/>
          <w:sz w:val="20"/>
          <w:szCs w:val="20"/>
        </w:rPr>
      </w:pPr>
    </w:p>
    <w:p w14:paraId="3668BA02" w14:textId="1656FD0D" w:rsidR="00384D1C" w:rsidRPr="009C760F" w:rsidRDefault="00384D1C" w:rsidP="00384D1C">
      <w:pPr>
        <w:suppressAutoHyphens/>
        <w:spacing w:after="0" w:line="240" w:lineRule="auto"/>
        <w:ind w:left="720"/>
        <w:rPr>
          <w:rFonts w:ascii="Arial" w:hAnsi="Arial" w:cs="Arial"/>
          <w:color w:val="000000" w:themeColor="text1"/>
          <w:sz w:val="20"/>
          <w:szCs w:val="20"/>
        </w:rPr>
      </w:pPr>
      <w:r w:rsidRPr="009C760F">
        <w:rPr>
          <w:rFonts w:ascii="Arial" w:hAnsi="Arial" w:cs="Arial"/>
          <w:b/>
          <w:bCs/>
          <w:color w:val="000000" w:themeColor="text1"/>
          <w:sz w:val="20"/>
          <w:szCs w:val="20"/>
        </w:rPr>
        <w:t>31 DECEMBER 202</w:t>
      </w:r>
      <w:r w:rsidR="003C617A" w:rsidRPr="009C760F">
        <w:rPr>
          <w:rFonts w:ascii="Arial" w:hAnsi="Arial" w:cs="Arial"/>
          <w:b/>
          <w:bCs/>
          <w:color w:val="000000" w:themeColor="text1"/>
          <w:sz w:val="20"/>
          <w:szCs w:val="20"/>
        </w:rPr>
        <w:t>1</w:t>
      </w:r>
    </w:p>
    <w:sectPr w:rsidR="00384D1C" w:rsidRPr="009C760F" w:rsidSect="006E29B7">
      <w:headerReference w:type="default" r:id="rId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95241" w14:textId="77777777" w:rsidR="002A174D" w:rsidRDefault="002A174D" w:rsidP="001D338E">
      <w:pPr>
        <w:spacing w:after="0" w:line="240" w:lineRule="auto"/>
      </w:pPr>
      <w:r>
        <w:separator/>
      </w:r>
    </w:p>
  </w:endnote>
  <w:endnote w:type="continuationSeparator" w:id="0">
    <w:p w14:paraId="54498AAD" w14:textId="77777777" w:rsidR="002A174D" w:rsidRDefault="002A174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781A5" w14:textId="77777777" w:rsidR="002A174D" w:rsidRDefault="002A174D" w:rsidP="001D338E">
      <w:pPr>
        <w:spacing w:after="0" w:line="240" w:lineRule="auto"/>
      </w:pPr>
      <w:r>
        <w:separator/>
      </w:r>
    </w:p>
  </w:footnote>
  <w:footnote w:type="continuationSeparator" w:id="0">
    <w:p w14:paraId="19CD4B9B" w14:textId="77777777" w:rsidR="002A174D" w:rsidRDefault="002A174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7C3CB" w14:textId="77777777" w:rsidR="00384D1C" w:rsidRPr="00E87782" w:rsidRDefault="00384D1C" w:rsidP="00E877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E6319" w14:textId="77777777" w:rsidR="0009798E" w:rsidRPr="00E87782" w:rsidRDefault="0009798E" w:rsidP="00E87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740268"/>
    <w:multiLevelType w:val="hybridMultilevel"/>
    <w:tmpl w:val="6A20BA5A"/>
    <w:lvl w:ilvl="0" w:tplc="C01A22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010FD7"/>
    <w:multiLevelType w:val="hybridMultilevel"/>
    <w:tmpl w:val="C7B610F4"/>
    <w:lvl w:ilvl="0" w:tplc="C01A22E0">
      <w:numFmt w:val="bullet"/>
      <w:lvlText w:val="-"/>
      <w:lvlJc w:val="left"/>
      <w:pPr>
        <w:ind w:left="540" w:hanging="360"/>
      </w:pPr>
      <w:rPr>
        <w:rFonts w:ascii="Arial" w:eastAsiaTheme="minorHAns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5" w15:restartNumberingAfterBreak="0">
    <w:nsid w:val="289345E3"/>
    <w:multiLevelType w:val="hybridMultilevel"/>
    <w:tmpl w:val="374851A8"/>
    <w:lvl w:ilvl="0" w:tplc="338E324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EE7C85"/>
    <w:multiLevelType w:val="hybridMultilevel"/>
    <w:tmpl w:val="A3DA4EE0"/>
    <w:lvl w:ilvl="0" w:tplc="08090001">
      <w:start w:val="1"/>
      <w:numFmt w:val="bullet"/>
      <w:lvlText w:val=""/>
      <w:lvlJc w:val="left"/>
      <w:pPr>
        <w:ind w:left="652" w:hanging="360"/>
      </w:pPr>
      <w:rPr>
        <w:rFonts w:ascii="Symbol" w:hAnsi="Symbol" w:hint="default"/>
      </w:rPr>
    </w:lvl>
    <w:lvl w:ilvl="1" w:tplc="08090003" w:tentative="1">
      <w:start w:val="1"/>
      <w:numFmt w:val="bullet"/>
      <w:lvlText w:val="o"/>
      <w:lvlJc w:val="left"/>
      <w:pPr>
        <w:ind w:left="1372" w:hanging="360"/>
      </w:pPr>
      <w:rPr>
        <w:rFonts w:ascii="Courier New" w:hAnsi="Courier New" w:cs="Courier New" w:hint="default"/>
      </w:rPr>
    </w:lvl>
    <w:lvl w:ilvl="2" w:tplc="08090005" w:tentative="1">
      <w:start w:val="1"/>
      <w:numFmt w:val="bullet"/>
      <w:lvlText w:val=""/>
      <w:lvlJc w:val="left"/>
      <w:pPr>
        <w:ind w:left="2092" w:hanging="360"/>
      </w:pPr>
      <w:rPr>
        <w:rFonts w:ascii="Wingdings" w:hAnsi="Wingdings" w:hint="default"/>
      </w:rPr>
    </w:lvl>
    <w:lvl w:ilvl="3" w:tplc="08090001" w:tentative="1">
      <w:start w:val="1"/>
      <w:numFmt w:val="bullet"/>
      <w:lvlText w:val=""/>
      <w:lvlJc w:val="left"/>
      <w:pPr>
        <w:ind w:left="2812" w:hanging="360"/>
      </w:pPr>
      <w:rPr>
        <w:rFonts w:ascii="Symbol" w:hAnsi="Symbol" w:hint="default"/>
      </w:rPr>
    </w:lvl>
    <w:lvl w:ilvl="4" w:tplc="08090003" w:tentative="1">
      <w:start w:val="1"/>
      <w:numFmt w:val="bullet"/>
      <w:lvlText w:val="o"/>
      <w:lvlJc w:val="left"/>
      <w:pPr>
        <w:ind w:left="3532" w:hanging="360"/>
      </w:pPr>
      <w:rPr>
        <w:rFonts w:ascii="Courier New" w:hAnsi="Courier New" w:cs="Courier New" w:hint="default"/>
      </w:rPr>
    </w:lvl>
    <w:lvl w:ilvl="5" w:tplc="08090005" w:tentative="1">
      <w:start w:val="1"/>
      <w:numFmt w:val="bullet"/>
      <w:lvlText w:val=""/>
      <w:lvlJc w:val="left"/>
      <w:pPr>
        <w:ind w:left="4252" w:hanging="360"/>
      </w:pPr>
      <w:rPr>
        <w:rFonts w:ascii="Wingdings" w:hAnsi="Wingdings" w:hint="default"/>
      </w:rPr>
    </w:lvl>
    <w:lvl w:ilvl="6" w:tplc="08090001" w:tentative="1">
      <w:start w:val="1"/>
      <w:numFmt w:val="bullet"/>
      <w:lvlText w:val=""/>
      <w:lvlJc w:val="left"/>
      <w:pPr>
        <w:ind w:left="4972" w:hanging="360"/>
      </w:pPr>
      <w:rPr>
        <w:rFonts w:ascii="Symbol" w:hAnsi="Symbol" w:hint="default"/>
      </w:rPr>
    </w:lvl>
    <w:lvl w:ilvl="7" w:tplc="08090003" w:tentative="1">
      <w:start w:val="1"/>
      <w:numFmt w:val="bullet"/>
      <w:lvlText w:val="o"/>
      <w:lvlJc w:val="left"/>
      <w:pPr>
        <w:ind w:left="5692" w:hanging="360"/>
      </w:pPr>
      <w:rPr>
        <w:rFonts w:ascii="Courier New" w:hAnsi="Courier New" w:cs="Courier New" w:hint="default"/>
      </w:rPr>
    </w:lvl>
    <w:lvl w:ilvl="8" w:tplc="08090005" w:tentative="1">
      <w:start w:val="1"/>
      <w:numFmt w:val="bullet"/>
      <w:lvlText w:val=""/>
      <w:lvlJc w:val="left"/>
      <w:pPr>
        <w:ind w:left="6412" w:hanging="360"/>
      </w:pPr>
      <w:rPr>
        <w:rFonts w:ascii="Wingdings" w:hAnsi="Wingdings" w:hint="default"/>
      </w:rPr>
    </w:lvl>
  </w:abstractNum>
  <w:abstractNum w:abstractNumId="8" w15:restartNumberingAfterBreak="0">
    <w:nsid w:val="448C600B"/>
    <w:multiLevelType w:val="hybridMultilevel"/>
    <w:tmpl w:val="20FA8F7C"/>
    <w:lvl w:ilvl="0" w:tplc="08090001">
      <w:start w:val="1"/>
      <w:numFmt w:val="bullet"/>
      <w:lvlText w:val=""/>
      <w:lvlJc w:val="left"/>
      <w:pPr>
        <w:ind w:left="896" w:hanging="360"/>
      </w:pPr>
      <w:rPr>
        <w:rFonts w:ascii="Symbol" w:hAnsi="Symbol"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9" w15:restartNumberingAfterBreak="0">
    <w:nsid w:val="45923DFD"/>
    <w:multiLevelType w:val="hybridMultilevel"/>
    <w:tmpl w:val="6C4870AE"/>
    <w:lvl w:ilvl="0" w:tplc="BD62D8B6">
      <w:start w:val="27"/>
      <w:numFmt w:val="bullet"/>
      <w:lvlText w:val="-"/>
      <w:lvlJc w:val="left"/>
      <w:pPr>
        <w:ind w:left="720" w:hanging="360"/>
      </w:pPr>
      <w:rPr>
        <w:rFonts w:ascii="Browallia New" w:eastAsia="Arial"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A514990"/>
    <w:multiLevelType w:val="hybridMultilevel"/>
    <w:tmpl w:val="A4C0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3C004CE"/>
    <w:multiLevelType w:val="hybridMultilevel"/>
    <w:tmpl w:val="9502123A"/>
    <w:lvl w:ilvl="0" w:tplc="7F0C696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FE7259"/>
    <w:multiLevelType w:val="hybridMultilevel"/>
    <w:tmpl w:val="62E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6"/>
  </w:num>
  <w:num w:numId="5">
    <w:abstractNumId w:val="1"/>
  </w:num>
  <w:num w:numId="6">
    <w:abstractNumId w:val="15"/>
  </w:num>
  <w:num w:numId="7">
    <w:abstractNumId w:val="12"/>
  </w:num>
  <w:num w:numId="8">
    <w:abstractNumId w:val="13"/>
  </w:num>
  <w:num w:numId="9">
    <w:abstractNumId w:val="3"/>
  </w:num>
  <w:num w:numId="10">
    <w:abstractNumId w:val="4"/>
  </w:num>
  <w:num w:numId="11">
    <w:abstractNumId w:val="0"/>
  </w:num>
  <w:num w:numId="12">
    <w:abstractNumId w:val="2"/>
  </w:num>
  <w:num w:numId="13">
    <w:abstractNumId w:val="8"/>
  </w:num>
  <w:num w:numId="14">
    <w:abstractNumId w:val="7"/>
  </w:num>
  <w:num w:numId="15">
    <w:abstractNumId w:val="16"/>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2245"/>
    <w:rsid w:val="000255F8"/>
    <w:rsid w:val="00045C88"/>
    <w:rsid w:val="00050C95"/>
    <w:rsid w:val="000643D0"/>
    <w:rsid w:val="00064BCC"/>
    <w:rsid w:val="00072EA2"/>
    <w:rsid w:val="00084CC5"/>
    <w:rsid w:val="00086038"/>
    <w:rsid w:val="0009798E"/>
    <w:rsid w:val="000B0E76"/>
    <w:rsid w:val="000B34D0"/>
    <w:rsid w:val="000D08A2"/>
    <w:rsid w:val="000D3728"/>
    <w:rsid w:val="000D73C6"/>
    <w:rsid w:val="000E7DF8"/>
    <w:rsid w:val="000F2E3F"/>
    <w:rsid w:val="000F5540"/>
    <w:rsid w:val="00100483"/>
    <w:rsid w:val="0011293C"/>
    <w:rsid w:val="00113B36"/>
    <w:rsid w:val="00120941"/>
    <w:rsid w:val="00125B60"/>
    <w:rsid w:val="0013283C"/>
    <w:rsid w:val="0013287C"/>
    <w:rsid w:val="0013333F"/>
    <w:rsid w:val="0013485F"/>
    <w:rsid w:val="00146462"/>
    <w:rsid w:val="00155524"/>
    <w:rsid w:val="00156E8C"/>
    <w:rsid w:val="00161E68"/>
    <w:rsid w:val="0016563F"/>
    <w:rsid w:val="00180BA3"/>
    <w:rsid w:val="00180EE3"/>
    <w:rsid w:val="00180FF0"/>
    <w:rsid w:val="00182D46"/>
    <w:rsid w:val="00183E17"/>
    <w:rsid w:val="00192247"/>
    <w:rsid w:val="00195737"/>
    <w:rsid w:val="00196D67"/>
    <w:rsid w:val="001A283C"/>
    <w:rsid w:val="001D338E"/>
    <w:rsid w:val="001D559F"/>
    <w:rsid w:val="001D69A9"/>
    <w:rsid w:val="001E6435"/>
    <w:rsid w:val="00207CDD"/>
    <w:rsid w:val="00212260"/>
    <w:rsid w:val="002154E9"/>
    <w:rsid w:val="00220A7E"/>
    <w:rsid w:val="00222B21"/>
    <w:rsid w:val="00225CCA"/>
    <w:rsid w:val="00226D55"/>
    <w:rsid w:val="00226F0C"/>
    <w:rsid w:val="00236F1D"/>
    <w:rsid w:val="00237967"/>
    <w:rsid w:val="00241E18"/>
    <w:rsid w:val="00270D10"/>
    <w:rsid w:val="00276212"/>
    <w:rsid w:val="0028625F"/>
    <w:rsid w:val="002866B3"/>
    <w:rsid w:val="00290924"/>
    <w:rsid w:val="002A174D"/>
    <w:rsid w:val="002B2C6B"/>
    <w:rsid w:val="002C6202"/>
    <w:rsid w:val="002C7281"/>
    <w:rsid w:val="002D0A0D"/>
    <w:rsid w:val="002D0EEA"/>
    <w:rsid w:val="002D54B5"/>
    <w:rsid w:val="002D5F47"/>
    <w:rsid w:val="002D6C60"/>
    <w:rsid w:val="002E3F62"/>
    <w:rsid w:val="002F280C"/>
    <w:rsid w:val="00305CFD"/>
    <w:rsid w:val="00311B95"/>
    <w:rsid w:val="00321DE9"/>
    <w:rsid w:val="00326A15"/>
    <w:rsid w:val="00330979"/>
    <w:rsid w:val="00347098"/>
    <w:rsid w:val="00351DAE"/>
    <w:rsid w:val="00367841"/>
    <w:rsid w:val="0037477D"/>
    <w:rsid w:val="00384D1C"/>
    <w:rsid w:val="00395856"/>
    <w:rsid w:val="003A1F08"/>
    <w:rsid w:val="003B2430"/>
    <w:rsid w:val="003C617A"/>
    <w:rsid w:val="003D3937"/>
    <w:rsid w:val="003E0677"/>
    <w:rsid w:val="003E4322"/>
    <w:rsid w:val="003F06EF"/>
    <w:rsid w:val="0040198F"/>
    <w:rsid w:val="00417B2F"/>
    <w:rsid w:val="00423DA4"/>
    <w:rsid w:val="00423E70"/>
    <w:rsid w:val="0043177F"/>
    <w:rsid w:val="00437114"/>
    <w:rsid w:val="004549FC"/>
    <w:rsid w:val="004579FA"/>
    <w:rsid w:val="00464BD8"/>
    <w:rsid w:val="004708BC"/>
    <w:rsid w:val="00485809"/>
    <w:rsid w:val="0049535D"/>
    <w:rsid w:val="004A7D5A"/>
    <w:rsid w:val="004B0790"/>
    <w:rsid w:val="004B0D5E"/>
    <w:rsid w:val="004B2C83"/>
    <w:rsid w:val="004E0135"/>
    <w:rsid w:val="004E2758"/>
    <w:rsid w:val="004F119E"/>
    <w:rsid w:val="004F3D32"/>
    <w:rsid w:val="004F6A2B"/>
    <w:rsid w:val="00502230"/>
    <w:rsid w:val="005040A3"/>
    <w:rsid w:val="00505188"/>
    <w:rsid w:val="005237A1"/>
    <w:rsid w:val="005346BF"/>
    <w:rsid w:val="005369F7"/>
    <w:rsid w:val="00545F7B"/>
    <w:rsid w:val="005832C2"/>
    <w:rsid w:val="0058708A"/>
    <w:rsid w:val="0059261A"/>
    <w:rsid w:val="005A0553"/>
    <w:rsid w:val="005A76C6"/>
    <w:rsid w:val="005A7718"/>
    <w:rsid w:val="005B0AA5"/>
    <w:rsid w:val="005B1E87"/>
    <w:rsid w:val="005B49D6"/>
    <w:rsid w:val="005C43AD"/>
    <w:rsid w:val="005C498F"/>
    <w:rsid w:val="005C658B"/>
    <w:rsid w:val="005C6E21"/>
    <w:rsid w:val="005D61FF"/>
    <w:rsid w:val="005E3176"/>
    <w:rsid w:val="005E3E6C"/>
    <w:rsid w:val="005F1C97"/>
    <w:rsid w:val="005F6C63"/>
    <w:rsid w:val="00600F0D"/>
    <w:rsid w:val="006026EE"/>
    <w:rsid w:val="006043C3"/>
    <w:rsid w:val="00617CC1"/>
    <w:rsid w:val="00632679"/>
    <w:rsid w:val="0063756F"/>
    <w:rsid w:val="0064199D"/>
    <w:rsid w:val="00653511"/>
    <w:rsid w:val="00653860"/>
    <w:rsid w:val="00670E19"/>
    <w:rsid w:val="00675CB5"/>
    <w:rsid w:val="00684C98"/>
    <w:rsid w:val="00685705"/>
    <w:rsid w:val="00690CF8"/>
    <w:rsid w:val="00694E9A"/>
    <w:rsid w:val="006977C8"/>
    <w:rsid w:val="006A0F67"/>
    <w:rsid w:val="006A3B31"/>
    <w:rsid w:val="006D0099"/>
    <w:rsid w:val="006E29B7"/>
    <w:rsid w:val="006E73A1"/>
    <w:rsid w:val="006F0746"/>
    <w:rsid w:val="006F3FBE"/>
    <w:rsid w:val="00707DED"/>
    <w:rsid w:val="00711EFC"/>
    <w:rsid w:val="00711FAD"/>
    <w:rsid w:val="007201D7"/>
    <w:rsid w:val="0073305D"/>
    <w:rsid w:val="0073343D"/>
    <w:rsid w:val="007421DF"/>
    <w:rsid w:val="007478E2"/>
    <w:rsid w:val="00747C86"/>
    <w:rsid w:val="00752E63"/>
    <w:rsid w:val="00762372"/>
    <w:rsid w:val="00767950"/>
    <w:rsid w:val="00770B22"/>
    <w:rsid w:val="00773732"/>
    <w:rsid w:val="00780914"/>
    <w:rsid w:val="00784C53"/>
    <w:rsid w:val="0078713F"/>
    <w:rsid w:val="00790517"/>
    <w:rsid w:val="00794260"/>
    <w:rsid w:val="007969FD"/>
    <w:rsid w:val="007B04AC"/>
    <w:rsid w:val="007C567C"/>
    <w:rsid w:val="007D5F47"/>
    <w:rsid w:val="007F3352"/>
    <w:rsid w:val="007F5D78"/>
    <w:rsid w:val="0080335D"/>
    <w:rsid w:val="0083580C"/>
    <w:rsid w:val="00846407"/>
    <w:rsid w:val="00852977"/>
    <w:rsid w:val="00853141"/>
    <w:rsid w:val="00854786"/>
    <w:rsid w:val="00855EA1"/>
    <w:rsid w:val="008602F2"/>
    <w:rsid w:val="008640AC"/>
    <w:rsid w:val="00884C92"/>
    <w:rsid w:val="008932FE"/>
    <w:rsid w:val="00893BD9"/>
    <w:rsid w:val="008B0593"/>
    <w:rsid w:val="008B5DC7"/>
    <w:rsid w:val="008C3141"/>
    <w:rsid w:val="008D64B8"/>
    <w:rsid w:val="008F6444"/>
    <w:rsid w:val="00900250"/>
    <w:rsid w:val="00906B28"/>
    <w:rsid w:val="00917C39"/>
    <w:rsid w:val="009300C5"/>
    <w:rsid w:val="00947E8B"/>
    <w:rsid w:val="00951558"/>
    <w:rsid w:val="00963435"/>
    <w:rsid w:val="009647C7"/>
    <w:rsid w:val="00974F61"/>
    <w:rsid w:val="00987335"/>
    <w:rsid w:val="00995360"/>
    <w:rsid w:val="009962CA"/>
    <w:rsid w:val="009A2240"/>
    <w:rsid w:val="009B1E3A"/>
    <w:rsid w:val="009B341B"/>
    <w:rsid w:val="009C4354"/>
    <w:rsid w:val="009C6682"/>
    <w:rsid w:val="009C760F"/>
    <w:rsid w:val="009D2F70"/>
    <w:rsid w:val="009D76C5"/>
    <w:rsid w:val="009F1898"/>
    <w:rsid w:val="009F72C8"/>
    <w:rsid w:val="009F760E"/>
    <w:rsid w:val="00A00207"/>
    <w:rsid w:val="00A0074B"/>
    <w:rsid w:val="00A019FF"/>
    <w:rsid w:val="00A15204"/>
    <w:rsid w:val="00A15549"/>
    <w:rsid w:val="00A17EC3"/>
    <w:rsid w:val="00A3737F"/>
    <w:rsid w:val="00A443D6"/>
    <w:rsid w:val="00A4555C"/>
    <w:rsid w:val="00A67B8C"/>
    <w:rsid w:val="00A7254F"/>
    <w:rsid w:val="00A97CA6"/>
    <w:rsid w:val="00AA6A74"/>
    <w:rsid w:val="00AC1524"/>
    <w:rsid w:val="00AD1848"/>
    <w:rsid w:val="00AE55EC"/>
    <w:rsid w:val="00B079DC"/>
    <w:rsid w:val="00B141DB"/>
    <w:rsid w:val="00B37D34"/>
    <w:rsid w:val="00B40B1B"/>
    <w:rsid w:val="00B41448"/>
    <w:rsid w:val="00B4427F"/>
    <w:rsid w:val="00B537F6"/>
    <w:rsid w:val="00B67F3A"/>
    <w:rsid w:val="00B81C65"/>
    <w:rsid w:val="00B869E5"/>
    <w:rsid w:val="00B91979"/>
    <w:rsid w:val="00BB18F5"/>
    <w:rsid w:val="00BC4B81"/>
    <w:rsid w:val="00BC5F8C"/>
    <w:rsid w:val="00BD569E"/>
    <w:rsid w:val="00BD5FF4"/>
    <w:rsid w:val="00BE06C2"/>
    <w:rsid w:val="00BF1C94"/>
    <w:rsid w:val="00BF5539"/>
    <w:rsid w:val="00BF7DA2"/>
    <w:rsid w:val="00C0120C"/>
    <w:rsid w:val="00C0159B"/>
    <w:rsid w:val="00C03D35"/>
    <w:rsid w:val="00C04446"/>
    <w:rsid w:val="00C17413"/>
    <w:rsid w:val="00C35A4D"/>
    <w:rsid w:val="00C4188D"/>
    <w:rsid w:val="00C534E7"/>
    <w:rsid w:val="00C72C0C"/>
    <w:rsid w:val="00C74122"/>
    <w:rsid w:val="00C76825"/>
    <w:rsid w:val="00C87FCD"/>
    <w:rsid w:val="00CA2C58"/>
    <w:rsid w:val="00CC18E2"/>
    <w:rsid w:val="00CE0DD6"/>
    <w:rsid w:val="00CE254D"/>
    <w:rsid w:val="00CE441F"/>
    <w:rsid w:val="00CF56EF"/>
    <w:rsid w:val="00D0248A"/>
    <w:rsid w:val="00D11F81"/>
    <w:rsid w:val="00D12299"/>
    <w:rsid w:val="00D31DAF"/>
    <w:rsid w:val="00D40299"/>
    <w:rsid w:val="00D42D9E"/>
    <w:rsid w:val="00D4723D"/>
    <w:rsid w:val="00D506B8"/>
    <w:rsid w:val="00D6096E"/>
    <w:rsid w:val="00D67C92"/>
    <w:rsid w:val="00D760B9"/>
    <w:rsid w:val="00D902B7"/>
    <w:rsid w:val="00D94DF4"/>
    <w:rsid w:val="00DA21A2"/>
    <w:rsid w:val="00DA59A4"/>
    <w:rsid w:val="00DB022A"/>
    <w:rsid w:val="00DB10F6"/>
    <w:rsid w:val="00DB306B"/>
    <w:rsid w:val="00DC6601"/>
    <w:rsid w:val="00DD7992"/>
    <w:rsid w:val="00DE2817"/>
    <w:rsid w:val="00DE5833"/>
    <w:rsid w:val="00DE72AF"/>
    <w:rsid w:val="00DF1DA3"/>
    <w:rsid w:val="00DF2EFD"/>
    <w:rsid w:val="00DF7E3A"/>
    <w:rsid w:val="00DF7E7C"/>
    <w:rsid w:val="00E044EF"/>
    <w:rsid w:val="00E05B3B"/>
    <w:rsid w:val="00E152E5"/>
    <w:rsid w:val="00E50425"/>
    <w:rsid w:val="00E51FA9"/>
    <w:rsid w:val="00E5686A"/>
    <w:rsid w:val="00E61C23"/>
    <w:rsid w:val="00E626F4"/>
    <w:rsid w:val="00E727E0"/>
    <w:rsid w:val="00E75C8F"/>
    <w:rsid w:val="00E82128"/>
    <w:rsid w:val="00E8273E"/>
    <w:rsid w:val="00E8723B"/>
    <w:rsid w:val="00E87782"/>
    <w:rsid w:val="00E916DF"/>
    <w:rsid w:val="00E93389"/>
    <w:rsid w:val="00EA1B9E"/>
    <w:rsid w:val="00EA64D3"/>
    <w:rsid w:val="00ED3E05"/>
    <w:rsid w:val="00ED51D2"/>
    <w:rsid w:val="00ED5749"/>
    <w:rsid w:val="00EF027F"/>
    <w:rsid w:val="00EF264B"/>
    <w:rsid w:val="00F11844"/>
    <w:rsid w:val="00F317B3"/>
    <w:rsid w:val="00F36692"/>
    <w:rsid w:val="00F418DF"/>
    <w:rsid w:val="00F54C99"/>
    <w:rsid w:val="00F71192"/>
    <w:rsid w:val="00F822F5"/>
    <w:rsid w:val="00F91033"/>
    <w:rsid w:val="00F93339"/>
    <w:rsid w:val="00FA0677"/>
    <w:rsid w:val="00FA4A1C"/>
    <w:rsid w:val="00FB720C"/>
    <w:rsid w:val="00FC6CC1"/>
    <w:rsid w:val="00FE1759"/>
    <w:rsid w:val="00FE4BA0"/>
    <w:rsid w:val="00FE6CF3"/>
    <w:rsid w:val="00FF75C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AEC461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basedOn w:val="DefaultParagraphFont"/>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85705"/>
    <w:rPr>
      <w:rFonts w:ascii="Segoe UI" w:hAnsi="Segoe UI" w:cs="Angsana New"/>
      <w:sz w:val="18"/>
      <w:szCs w:val="22"/>
    </w:rPr>
  </w:style>
  <w:style w:type="character" w:styleId="CommentReference">
    <w:name w:val="annotation reference"/>
    <w:basedOn w:val="DefaultParagraphFont"/>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853141"/>
    <w:pPr>
      <w:spacing w:line="240" w:lineRule="auto"/>
    </w:pPr>
    <w:rPr>
      <w:rFonts w:ascii="Arial" w:hAnsi="Arial" w:cs="Arial"/>
      <w:sz w:val="16"/>
      <w:szCs w:val="16"/>
      <w:lang w:bidi="ar-SA"/>
    </w:rPr>
  </w:style>
  <w:style w:type="character" w:customStyle="1" w:styleId="CommentTextChar">
    <w:name w:val="Comment Text Char"/>
    <w:basedOn w:val="DefaultParagraphFont"/>
    <w:link w:val="CommentText"/>
    <w:uiPriority w:val="99"/>
    <w:rsid w:val="00853141"/>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9300C5"/>
    <w:pPr>
      <w:spacing w:after="0" w:line="240" w:lineRule="auto"/>
    </w:pPr>
    <w:rPr>
      <w:rFonts w:ascii="Calibri" w:eastAsia="Calibri" w:hAnsi="Calibri" w:cs="Cordia New"/>
    </w:rPr>
  </w:style>
  <w:style w:type="paragraph" w:styleId="CommentSubject">
    <w:name w:val="annotation subject"/>
    <w:basedOn w:val="CommentText"/>
    <w:next w:val="CommentText"/>
    <w:link w:val="CommentSubjectChar"/>
    <w:uiPriority w:val="99"/>
    <w:semiHidden/>
    <w:unhideWhenUsed/>
    <w:rsid w:val="00DF7E7C"/>
    <w:rPr>
      <w:rFonts w:asciiTheme="minorHAnsi" w:hAnsiTheme="minorHAnsi" w:cstheme="minorBidi"/>
      <w:b/>
      <w:bCs/>
      <w:sz w:val="20"/>
      <w:szCs w:val="25"/>
      <w:lang w:bidi="th-TH"/>
    </w:rPr>
  </w:style>
  <w:style w:type="character" w:customStyle="1" w:styleId="CommentSubjectChar">
    <w:name w:val="Comment Subject Char"/>
    <w:basedOn w:val="CommentTextChar"/>
    <w:link w:val="CommentSubject"/>
    <w:uiPriority w:val="99"/>
    <w:semiHidden/>
    <w:rsid w:val="00DF7E7C"/>
    <w:rPr>
      <w:rFonts w:ascii="Arial" w:hAnsi="Arial" w:cs="Arial"/>
      <w:b/>
      <w:bCs/>
      <w:sz w:val="20"/>
      <w:szCs w:val="25"/>
      <w:lang w:bidi="ar-SA"/>
    </w:rPr>
  </w:style>
  <w:style w:type="paragraph" w:styleId="Revision">
    <w:name w:val="Revision"/>
    <w:hidden/>
    <w:uiPriority w:val="99"/>
    <w:semiHidden/>
    <w:rsid w:val="008531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6246676">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91379834">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6B74B-9D0F-4A93-B284-D75343C3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5</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21</cp:revision>
  <cp:lastPrinted>2022-02-07T07:49:00Z</cp:lastPrinted>
  <dcterms:created xsi:type="dcterms:W3CDTF">2022-02-14T14:48:00Z</dcterms:created>
  <dcterms:modified xsi:type="dcterms:W3CDTF">2022-02-23T06:12:00Z</dcterms:modified>
</cp:coreProperties>
</file>