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4A8E7D94" w14:textId="2FF92DB9" w:rsidR="00A51A2A" w:rsidRPr="00D31650" w:rsidRDefault="00C512B0" w:rsidP="00A51A2A">
      <w:pPr>
        <w:tabs>
          <w:tab w:val="left" w:pos="1440"/>
          <w:tab w:val="left" w:pos="5580"/>
        </w:tabs>
        <w:spacing w:line="380" w:lineRule="exact"/>
        <w:ind w:right="455"/>
        <w:jc w:val="center"/>
        <w:rPr>
          <w:rFonts w:asciiTheme="majorBidi" w:hAnsiTheme="majorBidi" w:cstheme="majorBidi"/>
          <w:b/>
          <w:bCs/>
          <w:sz w:val="32"/>
          <w:szCs w:val="32"/>
        </w:rPr>
      </w:pPr>
      <w:r w:rsidRPr="00C512B0">
        <w:rPr>
          <w:rFonts w:asciiTheme="majorBidi" w:hAnsiTheme="majorBidi" w:cstheme="majorBidi"/>
          <w:b/>
          <w:bCs/>
          <w:sz w:val="32"/>
          <w:szCs w:val="32"/>
        </w:rPr>
        <w:t>INDEPENDENT AUDITOR’S REPORT AND FINANCIAL STATEMENTS</w:t>
      </w:r>
    </w:p>
    <w:p w14:paraId="5774619E" w14:textId="02415C2D" w:rsidR="00E4568F" w:rsidRPr="00D31650" w:rsidRDefault="00C512B0" w:rsidP="00A51A2A">
      <w:pPr>
        <w:tabs>
          <w:tab w:val="left" w:pos="1440"/>
          <w:tab w:val="left" w:pos="5580"/>
        </w:tabs>
        <w:spacing w:line="380" w:lineRule="exact"/>
        <w:ind w:right="455"/>
        <w:jc w:val="center"/>
        <w:rPr>
          <w:rFonts w:asciiTheme="majorBidi" w:hAnsiTheme="majorBidi" w:cstheme="majorBidi"/>
          <w:b/>
          <w:bCs/>
          <w:sz w:val="32"/>
          <w:szCs w:val="32"/>
        </w:rPr>
      </w:pPr>
      <w:r w:rsidRPr="00C512B0">
        <w:rPr>
          <w:rFonts w:asciiTheme="majorBidi" w:hAnsiTheme="majorBidi" w:cstheme="majorBidi"/>
          <w:b/>
          <w:bCs/>
          <w:sz w:val="32"/>
          <w:szCs w:val="32"/>
        </w:rPr>
        <w:t>FOR THE YEAR ENDED DECEMBER 31, 202</w:t>
      </w:r>
      <w:r w:rsidR="00266895" w:rsidRPr="00D31650">
        <w:rPr>
          <w:rFonts w:asciiTheme="majorBidi" w:hAnsiTheme="majorBidi" w:cstheme="majorBidi"/>
          <w:b/>
          <w:bCs/>
          <w:sz w:val="32"/>
          <w:szCs w:val="32"/>
        </w:rPr>
        <w:t>1</w:t>
      </w:r>
    </w:p>
    <w:p w14:paraId="26D1D5D9" w14:textId="77777777" w:rsidR="008F7C63" w:rsidRPr="00D31650" w:rsidRDefault="008F7C63" w:rsidP="003669A6">
      <w:pPr>
        <w:tabs>
          <w:tab w:val="left" w:pos="1440"/>
          <w:tab w:val="left" w:pos="5580"/>
        </w:tabs>
        <w:spacing w:line="380" w:lineRule="exact"/>
        <w:ind w:right="455"/>
        <w:rPr>
          <w:rFonts w:asciiTheme="majorBidi" w:hAnsiTheme="majorBidi" w:cstheme="majorBidi"/>
          <w:b/>
          <w:bCs/>
          <w:sz w:val="32"/>
          <w:szCs w:val="32"/>
        </w:rPr>
        <w:sectPr w:rsidR="008F7C63" w:rsidRPr="00D31650" w:rsidSect="00B42E5D">
          <w:headerReference w:type="even" r:id="rId8"/>
          <w:headerReference w:type="first" r:id="rId9"/>
          <w:pgSz w:w="11909" w:h="16834" w:code="9"/>
          <w:pgMar w:top="1191" w:right="851" w:bottom="1701" w:left="1814" w:header="4535" w:footer="720" w:gutter="0"/>
          <w:cols w:space="720"/>
          <w:titlePg/>
          <w:docGrid w:linePitch="272"/>
        </w:sectPr>
      </w:pPr>
    </w:p>
    <w:p w14:paraId="5B05AB70" w14:textId="1DA89C3A" w:rsidR="00BD4877" w:rsidRPr="00D31650" w:rsidRDefault="00C512B0" w:rsidP="00C512B0">
      <w:pPr>
        <w:tabs>
          <w:tab w:val="left" w:pos="1440"/>
        </w:tabs>
        <w:spacing w:line="380" w:lineRule="exact"/>
        <w:jc w:val="center"/>
        <w:rPr>
          <w:rFonts w:asciiTheme="majorBidi" w:hAnsiTheme="majorBidi" w:cstheme="majorBidi"/>
          <w:b/>
          <w:bCs/>
          <w:sz w:val="32"/>
          <w:szCs w:val="32"/>
        </w:rPr>
      </w:pPr>
      <w:r w:rsidRPr="00C512B0">
        <w:rPr>
          <w:rFonts w:asciiTheme="majorBidi" w:hAnsiTheme="majorBidi" w:cstheme="majorBidi"/>
          <w:b/>
          <w:bCs/>
          <w:sz w:val="32"/>
          <w:szCs w:val="32"/>
        </w:rPr>
        <w:lastRenderedPageBreak/>
        <w:t>INDEPENPENT AUDITOR’S</w:t>
      </w:r>
      <w:r w:rsidR="00A51A2A" w:rsidRPr="00D31650">
        <w:rPr>
          <w:rFonts w:asciiTheme="majorBidi" w:hAnsiTheme="majorBidi" w:cstheme="majorBidi"/>
          <w:b/>
          <w:bCs/>
          <w:sz w:val="32"/>
          <w:szCs w:val="32"/>
        </w:rPr>
        <w:t xml:space="preserve"> </w:t>
      </w:r>
      <w:r>
        <w:rPr>
          <w:rFonts w:asciiTheme="majorBidi" w:hAnsiTheme="majorBidi" w:cstheme="majorBidi"/>
          <w:b/>
          <w:bCs/>
          <w:sz w:val="32"/>
          <w:szCs w:val="32"/>
        </w:rPr>
        <w:t>REPORT</w:t>
      </w:r>
    </w:p>
    <w:p w14:paraId="038EDE14" w14:textId="77777777" w:rsidR="00A51A2A" w:rsidRPr="00D31650" w:rsidRDefault="00A51A2A" w:rsidP="00DF0370">
      <w:pPr>
        <w:tabs>
          <w:tab w:val="left" w:pos="1440"/>
        </w:tabs>
        <w:spacing w:line="340" w:lineRule="exact"/>
        <w:jc w:val="both"/>
        <w:rPr>
          <w:rFonts w:asciiTheme="majorBidi" w:hAnsiTheme="majorBidi" w:cstheme="majorBidi"/>
          <w:spacing w:val="-6"/>
          <w:sz w:val="32"/>
          <w:szCs w:val="32"/>
        </w:rPr>
      </w:pPr>
    </w:p>
    <w:p w14:paraId="1AEA5872" w14:textId="77777777" w:rsidR="00A51A2A" w:rsidRPr="00D31650" w:rsidRDefault="00A51A2A" w:rsidP="00DF0370">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Pr="00D31650">
        <w:rPr>
          <w:rFonts w:asciiTheme="majorBidi" w:hAnsiTheme="majorBidi" w:cstheme="majorBidi"/>
          <w:sz w:val="32"/>
          <w:szCs w:val="32"/>
        </w:rPr>
        <w:tab/>
      </w:r>
      <w:proofErr w:type="gramStart"/>
      <w:r w:rsidRPr="00D31650">
        <w:rPr>
          <w:rFonts w:asciiTheme="majorBidi" w:hAnsiTheme="majorBidi" w:cstheme="majorBidi"/>
          <w:sz w:val="32"/>
          <w:szCs w:val="32"/>
        </w:rPr>
        <w:t>The</w:t>
      </w:r>
      <w:proofErr w:type="gramEnd"/>
      <w:r w:rsidRPr="00D31650">
        <w:rPr>
          <w:rFonts w:asciiTheme="majorBidi" w:hAnsiTheme="majorBidi" w:cstheme="majorBidi"/>
          <w:sz w:val="32"/>
          <w:szCs w:val="32"/>
        </w:rPr>
        <w:t xml:space="preserve"> Shareholders and Board of Directors of</w:t>
      </w:r>
    </w:p>
    <w:p w14:paraId="2B4FC337" w14:textId="77777777" w:rsidR="00BD4877" w:rsidRPr="00D31650" w:rsidRDefault="00BD4877" w:rsidP="00DF0370">
      <w:pPr>
        <w:tabs>
          <w:tab w:val="left" w:pos="720"/>
          <w:tab w:val="left" w:pos="1620"/>
        </w:tabs>
        <w:spacing w:line="340" w:lineRule="exact"/>
        <w:jc w:val="both"/>
        <w:rPr>
          <w:rFonts w:asciiTheme="majorBidi" w:hAnsiTheme="majorBidi" w:cstheme="majorBidi"/>
          <w:sz w:val="32"/>
          <w:szCs w:val="32"/>
          <w:cs/>
        </w:rPr>
      </w:pPr>
      <w:r w:rsidRPr="00D31650">
        <w:rPr>
          <w:rFonts w:asciiTheme="majorBidi" w:hAnsiTheme="majorBidi" w:cstheme="majorBidi"/>
          <w:sz w:val="32"/>
          <w:szCs w:val="32"/>
        </w:rPr>
        <w:tab/>
      </w:r>
      <w:r w:rsidR="00BA3F39" w:rsidRPr="00D31650">
        <w:rPr>
          <w:rFonts w:asciiTheme="majorBidi" w:hAnsiTheme="majorBidi" w:cstheme="majorBidi"/>
          <w:sz w:val="32"/>
          <w:szCs w:val="32"/>
        </w:rPr>
        <w:t>Green Resources Public Company Limited</w:t>
      </w:r>
    </w:p>
    <w:p w14:paraId="2E00D87E" w14:textId="77777777" w:rsidR="00BD4877" w:rsidRPr="00D31650" w:rsidRDefault="00BD4877" w:rsidP="001D2F50">
      <w:pPr>
        <w:tabs>
          <w:tab w:val="left" w:pos="1440"/>
        </w:tabs>
        <w:spacing w:line="300" w:lineRule="exact"/>
        <w:jc w:val="both"/>
        <w:rPr>
          <w:rFonts w:asciiTheme="majorBidi" w:hAnsiTheme="majorBidi" w:cstheme="majorBidi"/>
          <w:spacing w:val="-6"/>
          <w:sz w:val="32"/>
          <w:szCs w:val="32"/>
        </w:rPr>
      </w:pPr>
    </w:p>
    <w:p w14:paraId="72731421" w14:textId="77777777" w:rsidR="00C512B0" w:rsidRPr="00411AAA" w:rsidRDefault="00C512B0" w:rsidP="00C512B0">
      <w:pPr>
        <w:pStyle w:val="Heading5"/>
        <w:rPr>
          <w:rFonts w:asciiTheme="majorBidi" w:hAnsiTheme="majorBidi" w:cstheme="majorBidi"/>
          <w:b/>
          <w:bCs/>
          <w:sz w:val="32"/>
          <w:szCs w:val="32"/>
        </w:rPr>
      </w:pPr>
      <w:r w:rsidRPr="00411AAA">
        <w:rPr>
          <w:rFonts w:asciiTheme="majorBidi" w:hAnsiTheme="majorBidi" w:cstheme="majorBidi"/>
          <w:b/>
          <w:bCs/>
          <w:sz w:val="32"/>
          <w:szCs w:val="32"/>
        </w:rPr>
        <w:t>Opinion</w:t>
      </w:r>
    </w:p>
    <w:p w14:paraId="43D8251B" w14:textId="798435E8" w:rsidR="00C512B0" w:rsidRPr="00411AAA" w:rsidRDefault="00C512B0" w:rsidP="0078637E">
      <w:pPr>
        <w:tabs>
          <w:tab w:val="left" w:pos="720"/>
          <w:tab w:val="left" w:pos="1418"/>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ab/>
      </w:r>
      <w:r w:rsidR="006C077C">
        <w:rPr>
          <w:rFonts w:asciiTheme="majorBidi" w:hAnsiTheme="majorBidi" w:cstheme="majorBidi"/>
          <w:sz w:val="32"/>
          <w:szCs w:val="32"/>
        </w:rPr>
        <w:tab/>
      </w:r>
      <w:r w:rsidRPr="00411AAA">
        <w:rPr>
          <w:rFonts w:asciiTheme="majorBidi" w:hAnsiTheme="majorBidi" w:cstheme="majorBidi"/>
          <w:sz w:val="32"/>
          <w:szCs w:val="32"/>
        </w:rPr>
        <w:t>I have audited the consolidated financial statements of Green Resources Public Company Limited</w:t>
      </w:r>
      <w:r>
        <w:rPr>
          <w:rFonts w:asciiTheme="majorBidi" w:hAnsiTheme="majorBidi" w:cstheme="majorBidi"/>
          <w:sz w:val="32"/>
          <w:szCs w:val="32"/>
        </w:rPr>
        <w:t xml:space="preserve"> </w:t>
      </w:r>
      <w:r w:rsidRPr="00411AAA">
        <w:rPr>
          <w:rFonts w:asciiTheme="majorBidi" w:hAnsiTheme="majorBidi" w:cstheme="majorBidi"/>
          <w:sz w:val="32"/>
          <w:szCs w:val="32"/>
        </w:rPr>
        <w:t>and its subsidiaries (the Group), which comprise the consolidated statement of financial position as at December 31, 202</w:t>
      </w:r>
      <w:r>
        <w:rPr>
          <w:rFonts w:asciiTheme="majorBidi" w:hAnsiTheme="majorBidi" w:cstheme="majorBidi"/>
          <w:sz w:val="32"/>
          <w:szCs w:val="32"/>
        </w:rPr>
        <w:t>1</w:t>
      </w:r>
      <w:r w:rsidRPr="00411AAA">
        <w:rPr>
          <w:rFonts w:asciiTheme="majorBidi" w:hAnsiTheme="majorBidi" w:cstheme="majorBidi"/>
          <w:sz w:val="32"/>
          <w:szCs w:val="32"/>
        </w:rPr>
        <w:t>,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Green Resources Public Company Limited (the Company), which comprise the statement of financial position as at December 31, 202</w:t>
      </w:r>
      <w:r>
        <w:rPr>
          <w:rFonts w:asciiTheme="majorBidi" w:hAnsiTheme="majorBidi" w:cstheme="majorBidi"/>
          <w:sz w:val="32"/>
          <w:szCs w:val="32"/>
        </w:rPr>
        <w:t>1</w:t>
      </w:r>
      <w:r w:rsidRPr="00411AAA">
        <w:rPr>
          <w:rFonts w:asciiTheme="majorBidi" w:hAnsiTheme="majorBidi" w:cstheme="majorBidi"/>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56146508" w14:textId="10E95566" w:rsidR="00C512B0" w:rsidRPr="00411AAA" w:rsidRDefault="00C512B0" w:rsidP="00C512B0">
      <w:pPr>
        <w:tabs>
          <w:tab w:val="left" w:pos="1418"/>
          <w:tab w:val="left" w:pos="5760"/>
        </w:tabs>
        <w:spacing w:line="380" w:lineRule="exact"/>
        <w:ind w:right="61"/>
        <w:jc w:val="thaiDistribute"/>
        <w:rPr>
          <w:rFonts w:asciiTheme="majorBidi" w:hAnsiTheme="majorBidi" w:cstheme="majorBidi"/>
          <w:sz w:val="32"/>
          <w:szCs w:val="32"/>
        </w:rPr>
      </w:pPr>
      <w:r w:rsidRPr="00391B72">
        <w:rPr>
          <w:rFonts w:asciiTheme="majorBidi" w:hAnsiTheme="majorBidi" w:cstheme="majorBidi"/>
          <w:spacing w:val="-2"/>
          <w:sz w:val="32"/>
          <w:szCs w:val="32"/>
        </w:rPr>
        <w:tab/>
        <w:t>In my opinion, the accompanying financial statements present fairly, in all material respects</w:t>
      </w:r>
      <w:r w:rsidRPr="00411AAA">
        <w:rPr>
          <w:rFonts w:asciiTheme="majorBidi" w:hAnsiTheme="majorBidi" w:cstheme="majorBidi"/>
          <w:sz w:val="32"/>
          <w:szCs w:val="32"/>
        </w:rPr>
        <w:t>, t</w:t>
      </w:r>
      <w:r w:rsidRPr="00391B72">
        <w:rPr>
          <w:rFonts w:asciiTheme="majorBidi" w:hAnsiTheme="majorBidi" w:cstheme="majorBidi"/>
          <w:spacing w:val="2"/>
          <w:sz w:val="32"/>
          <w:szCs w:val="32"/>
        </w:rPr>
        <w:t>he consolidated financial position of Green Resources Public Company Limited and its subsidiaries as at December 31, 202</w:t>
      </w:r>
      <w:r>
        <w:rPr>
          <w:rFonts w:asciiTheme="majorBidi" w:hAnsiTheme="majorBidi" w:cstheme="majorBidi"/>
          <w:spacing w:val="2"/>
          <w:sz w:val="32"/>
          <w:szCs w:val="32"/>
        </w:rPr>
        <w:t>1</w:t>
      </w:r>
      <w:r w:rsidRPr="00391B72">
        <w:rPr>
          <w:rFonts w:asciiTheme="majorBidi" w:hAnsiTheme="majorBidi" w:cstheme="majorBidi"/>
          <w:spacing w:val="2"/>
          <w:sz w:val="32"/>
          <w:szCs w:val="32"/>
        </w:rPr>
        <w:t>, and its consolidated financial performance and its consolidated cash flows for the year then ended and the separate</w:t>
      </w:r>
      <w:r w:rsidRPr="00391B72">
        <w:rPr>
          <w:rFonts w:asciiTheme="majorBidi" w:hAnsiTheme="majorBidi" w:cstheme="majorBidi"/>
          <w:spacing w:val="2"/>
        </w:rPr>
        <w:t xml:space="preserve"> </w:t>
      </w:r>
      <w:r w:rsidRPr="00391B72">
        <w:rPr>
          <w:rFonts w:asciiTheme="majorBidi" w:hAnsiTheme="majorBidi" w:cstheme="majorBidi"/>
          <w:spacing w:val="2"/>
          <w:sz w:val="32"/>
          <w:szCs w:val="32"/>
        </w:rPr>
        <w:t>financial position of Green Resources Public Company Limited as at December 31, 202</w:t>
      </w:r>
      <w:r>
        <w:rPr>
          <w:rFonts w:asciiTheme="majorBidi" w:hAnsiTheme="majorBidi" w:cstheme="majorBidi"/>
          <w:spacing w:val="2"/>
          <w:sz w:val="32"/>
          <w:szCs w:val="32"/>
        </w:rPr>
        <w:t>1</w:t>
      </w:r>
      <w:r w:rsidRPr="00391B72">
        <w:rPr>
          <w:rFonts w:asciiTheme="majorBidi" w:hAnsiTheme="majorBidi" w:cstheme="majorBidi"/>
          <w:spacing w:val="2"/>
          <w:sz w:val="32"/>
          <w:szCs w:val="32"/>
        </w:rPr>
        <w:t>, and its financial performance and its cash flows for the year then ended in accordance with Thai Financial Reporting Standards.</w:t>
      </w:r>
    </w:p>
    <w:p w14:paraId="0F97D658" w14:textId="77777777" w:rsidR="00BD4877" w:rsidRPr="00D31650" w:rsidRDefault="00BD4877" w:rsidP="001D2F50">
      <w:pPr>
        <w:tabs>
          <w:tab w:val="left" w:pos="1440"/>
        </w:tabs>
        <w:spacing w:line="300" w:lineRule="exact"/>
        <w:jc w:val="both"/>
        <w:rPr>
          <w:rFonts w:asciiTheme="majorBidi" w:hAnsiTheme="majorBidi" w:cstheme="majorBidi"/>
          <w:spacing w:val="-6"/>
          <w:sz w:val="32"/>
          <w:szCs w:val="32"/>
        </w:rPr>
      </w:pPr>
    </w:p>
    <w:p w14:paraId="4AA657DC" w14:textId="77777777" w:rsidR="00C512B0" w:rsidRPr="00411AAA" w:rsidRDefault="00C512B0" w:rsidP="00C512B0">
      <w:pPr>
        <w:tabs>
          <w:tab w:val="left" w:pos="567"/>
          <w:tab w:val="left" w:pos="5760"/>
        </w:tabs>
        <w:spacing w:line="380" w:lineRule="exact"/>
        <w:ind w:right="455"/>
        <w:jc w:val="thaiDistribute"/>
        <w:rPr>
          <w:rFonts w:asciiTheme="majorBidi" w:hAnsiTheme="majorBidi" w:cstheme="majorBidi"/>
          <w:b/>
          <w:bCs/>
          <w:sz w:val="32"/>
          <w:szCs w:val="32"/>
        </w:rPr>
      </w:pPr>
      <w:r w:rsidRPr="00411AAA">
        <w:rPr>
          <w:rFonts w:asciiTheme="majorBidi" w:hAnsiTheme="majorBidi" w:cstheme="majorBidi"/>
          <w:b/>
          <w:bCs/>
          <w:sz w:val="32"/>
          <w:szCs w:val="32"/>
        </w:rPr>
        <w:t xml:space="preserve">Basis for Opinion  </w:t>
      </w:r>
    </w:p>
    <w:p w14:paraId="6A855D06" w14:textId="77777777" w:rsidR="00C512B0" w:rsidRPr="00411AAA" w:rsidRDefault="00C512B0" w:rsidP="00C512B0">
      <w:pPr>
        <w:tabs>
          <w:tab w:val="left" w:pos="567"/>
          <w:tab w:val="left" w:pos="5760"/>
        </w:tabs>
        <w:spacing w:line="380" w:lineRule="exact"/>
        <w:ind w:right="61"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6F93CD30" w14:textId="238507E0" w:rsidR="00BD4877" w:rsidRDefault="00BD4877" w:rsidP="001D2F50">
      <w:pPr>
        <w:tabs>
          <w:tab w:val="left" w:pos="1440"/>
        </w:tabs>
        <w:spacing w:line="300" w:lineRule="exact"/>
        <w:jc w:val="thaiDistribute"/>
        <w:rPr>
          <w:rFonts w:asciiTheme="majorBidi" w:hAnsiTheme="majorBidi" w:cstheme="majorBidi"/>
          <w:sz w:val="32"/>
          <w:szCs w:val="32"/>
        </w:rPr>
      </w:pPr>
    </w:p>
    <w:p w14:paraId="14D3B40A" w14:textId="77777777" w:rsidR="00C512B0" w:rsidRPr="00411AAA" w:rsidRDefault="00C512B0" w:rsidP="00C512B0">
      <w:pPr>
        <w:tabs>
          <w:tab w:val="left" w:pos="567"/>
          <w:tab w:val="left" w:pos="5760"/>
        </w:tabs>
        <w:spacing w:line="380" w:lineRule="exact"/>
        <w:ind w:right="61"/>
        <w:jc w:val="right"/>
        <w:rPr>
          <w:rFonts w:asciiTheme="majorBidi" w:hAnsiTheme="majorBidi" w:cstheme="majorBidi"/>
          <w:sz w:val="32"/>
          <w:szCs w:val="32"/>
        </w:rPr>
        <w:sectPr w:rsidR="00C512B0" w:rsidRPr="00411AAA" w:rsidSect="00B42E5D">
          <w:headerReference w:type="default" r:id="rId10"/>
          <w:footerReference w:type="default" r:id="rId11"/>
          <w:pgSz w:w="11909" w:h="16834" w:code="9"/>
          <w:pgMar w:top="1191" w:right="851" w:bottom="1701" w:left="1814" w:header="2268" w:footer="720" w:gutter="0"/>
          <w:cols w:space="720"/>
          <w:docGrid w:linePitch="272"/>
        </w:sectPr>
      </w:pPr>
      <w:r w:rsidRPr="00411AAA">
        <w:rPr>
          <w:rFonts w:asciiTheme="majorBidi" w:hAnsiTheme="majorBidi" w:cstheme="majorBidi"/>
          <w:spacing w:val="-6"/>
          <w:sz w:val="32"/>
          <w:szCs w:val="32"/>
        </w:rPr>
        <w:t>*****/2</w:t>
      </w:r>
    </w:p>
    <w:p w14:paraId="07185680" w14:textId="77777777" w:rsidR="00C512B0" w:rsidRPr="00411AAA" w:rsidRDefault="00C512B0" w:rsidP="00C512B0">
      <w:pPr>
        <w:tabs>
          <w:tab w:val="left" w:pos="567"/>
          <w:tab w:val="left" w:pos="5760"/>
        </w:tabs>
        <w:spacing w:line="360" w:lineRule="exact"/>
        <w:jc w:val="thaiDistribute"/>
        <w:rPr>
          <w:rFonts w:asciiTheme="majorBidi" w:hAnsiTheme="majorBidi" w:cstheme="majorBidi" w:hint="cs"/>
          <w:b/>
          <w:bCs/>
          <w:sz w:val="32"/>
          <w:szCs w:val="32"/>
          <w:cs/>
        </w:rPr>
      </w:pPr>
      <w:r w:rsidRPr="00411AAA">
        <w:rPr>
          <w:rFonts w:asciiTheme="majorBidi" w:hAnsiTheme="majorBidi" w:cstheme="majorBidi"/>
          <w:b/>
          <w:bCs/>
          <w:sz w:val="32"/>
          <w:szCs w:val="32"/>
        </w:rPr>
        <w:lastRenderedPageBreak/>
        <w:t xml:space="preserve">Key Audit Matters  </w:t>
      </w:r>
    </w:p>
    <w:p w14:paraId="4BBB218D" w14:textId="77777777" w:rsidR="00C512B0" w:rsidRPr="00411AAA" w:rsidRDefault="00C512B0" w:rsidP="00C512B0">
      <w:pPr>
        <w:spacing w:line="360" w:lineRule="exact"/>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Key audit matters are those matters that, in my professional judgement, were of most significance in my audit of the consolidated financial statements and separate financial statements of the current period.  These matters were addressed in the context of my audit of the consolidated and separate financial statements as a whole, and in forming my opinion thereon, and I do not provide a separate opinion on these matters. </w:t>
      </w:r>
      <w:r w:rsidRPr="00411AAA">
        <w:rPr>
          <w:rFonts w:asciiTheme="majorBidi" w:hAnsiTheme="majorBidi" w:cstheme="majorBidi"/>
          <w:sz w:val="32"/>
          <w:szCs w:val="32"/>
          <w:cs/>
        </w:rPr>
        <w:t xml:space="preserve"> </w:t>
      </w:r>
    </w:p>
    <w:p w14:paraId="6502E8C6" w14:textId="77777777" w:rsidR="00C512B0" w:rsidRPr="004A7054" w:rsidRDefault="00C512B0" w:rsidP="00E545E4">
      <w:pPr>
        <w:widowControl w:val="0"/>
        <w:numPr>
          <w:ilvl w:val="0"/>
          <w:numId w:val="1"/>
        </w:numPr>
        <w:tabs>
          <w:tab w:val="left" w:pos="630"/>
          <w:tab w:val="left" w:pos="1710"/>
        </w:tabs>
        <w:spacing w:line="360" w:lineRule="exact"/>
        <w:ind w:hanging="720"/>
        <w:contextualSpacing/>
        <w:jc w:val="thaiDistribute"/>
        <w:rPr>
          <w:rFonts w:asciiTheme="majorBidi" w:hAnsiTheme="majorBidi" w:cstheme="majorBidi"/>
          <w:sz w:val="32"/>
          <w:szCs w:val="32"/>
          <w:cs/>
        </w:rPr>
      </w:pPr>
      <w:r w:rsidRPr="004A7054">
        <w:rPr>
          <w:rFonts w:asciiTheme="majorBidi" w:hAnsiTheme="majorBidi" w:cstheme="majorBidi"/>
          <w:sz w:val="32"/>
          <w:szCs w:val="32"/>
        </w:rPr>
        <w:t>Recognition of revenue from the contract with customer</w:t>
      </w:r>
    </w:p>
    <w:p w14:paraId="3BA8E9DE" w14:textId="77777777" w:rsidR="00C512B0" w:rsidRPr="00702AA2" w:rsidRDefault="00C512B0" w:rsidP="00C512B0">
      <w:pPr>
        <w:widowControl w:val="0"/>
        <w:tabs>
          <w:tab w:val="left" w:pos="540"/>
        </w:tabs>
        <w:spacing w:line="360" w:lineRule="exact"/>
        <w:jc w:val="thaiDistribute"/>
        <w:rPr>
          <w:rFonts w:asciiTheme="majorBidi" w:hAnsiTheme="majorBidi" w:cstheme="majorBidi"/>
          <w:sz w:val="32"/>
          <w:szCs w:val="32"/>
          <w:u w:val="single"/>
        </w:rPr>
      </w:pPr>
      <w:r w:rsidRPr="00702AA2">
        <w:rPr>
          <w:rFonts w:asciiTheme="majorBidi" w:hAnsiTheme="majorBidi" w:cstheme="majorBidi"/>
          <w:sz w:val="32"/>
          <w:szCs w:val="32"/>
        </w:rPr>
        <w:tab/>
      </w:r>
      <w:r w:rsidRPr="00702AA2">
        <w:rPr>
          <w:rFonts w:asciiTheme="majorBidi" w:hAnsiTheme="majorBidi" w:cstheme="majorBidi"/>
          <w:sz w:val="32"/>
          <w:szCs w:val="32"/>
        </w:rPr>
        <w:tab/>
      </w:r>
      <w:r w:rsidRPr="00702AA2">
        <w:rPr>
          <w:rFonts w:asciiTheme="majorBidi" w:hAnsiTheme="majorBidi" w:cstheme="majorBidi"/>
          <w:sz w:val="32"/>
          <w:szCs w:val="32"/>
        </w:rPr>
        <w:tab/>
        <w:t>The Group has a significant amount of revenue from</w:t>
      </w:r>
      <w:r>
        <w:rPr>
          <w:rFonts w:asciiTheme="majorBidi" w:hAnsiTheme="majorBidi" w:cstheme="majorBidi"/>
          <w:sz w:val="32"/>
          <w:szCs w:val="32"/>
        </w:rPr>
        <w:t xml:space="preserve"> </w:t>
      </w:r>
      <w:r w:rsidRPr="00702AA2">
        <w:rPr>
          <w:rFonts w:asciiTheme="majorBidi" w:hAnsiTheme="majorBidi" w:cstheme="majorBidi"/>
          <w:sz w:val="32"/>
          <w:szCs w:val="32"/>
        </w:rPr>
        <w:t>contract</w:t>
      </w:r>
      <w:r>
        <w:rPr>
          <w:rFonts w:asciiTheme="majorBidi" w:hAnsiTheme="majorBidi" w:cstheme="majorBidi"/>
          <w:sz w:val="32"/>
          <w:szCs w:val="32"/>
        </w:rPr>
        <w:t>s</w:t>
      </w:r>
      <w:r w:rsidRPr="00702AA2">
        <w:rPr>
          <w:rFonts w:asciiTheme="majorBidi" w:hAnsiTheme="majorBidi" w:cstheme="majorBidi"/>
          <w:sz w:val="32"/>
          <w:szCs w:val="32"/>
        </w:rPr>
        <w:t xml:space="preserve"> with customer</w:t>
      </w:r>
      <w:r>
        <w:rPr>
          <w:rFonts w:asciiTheme="majorBidi" w:hAnsiTheme="majorBidi" w:cstheme="majorBidi"/>
          <w:sz w:val="32"/>
          <w:szCs w:val="32"/>
        </w:rPr>
        <w:t>s</w:t>
      </w:r>
      <w:r w:rsidRPr="00702AA2">
        <w:rPr>
          <w:rFonts w:asciiTheme="majorBidi" w:hAnsiTheme="majorBidi" w:cstheme="majorBidi"/>
          <w:sz w:val="32"/>
          <w:szCs w:val="32"/>
        </w:rPr>
        <w:t xml:space="preserve"> as well as the nature of business that the Group operates has various types of revenues. Therefore, the revenue recognition is subject to some conditions and many agreement terms under the contract with customer, including different accounting policies, give rise to the valuation risk and period of revenue recognition. Therefore, I have identified that the Group’s revenue recognition is a significant risk that requires special attention in the audit. The Group has disclosed the accounting policy on the revenue recognition in Note </w:t>
      </w:r>
      <w:r w:rsidRPr="00702AA2">
        <w:rPr>
          <w:rFonts w:asciiTheme="majorBidi" w:hAnsiTheme="majorBidi"/>
          <w:sz w:val="32"/>
          <w:szCs w:val="32"/>
          <w:cs/>
        </w:rPr>
        <w:t>3.1.</w:t>
      </w:r>
    </w:p>
    <w:p w14:paraId="5A20BFBD" w14:textId="79CDEA56" w:rsidR="00C512B0" w:rsidRDefault="00C512B0" w:rsidP="00C512B0">
      <w:pPr>
        <w:overflowPunct w:val="0"/>
        <w:autoSpaceDE w:val="0"/>
        <w:autoSpaceDN w:val="0"/>
        <w:adjustRightInd w:val="0"/>
        <w:spacing w:line="360" w:lineRule="exact"/>
        <w:jc w:val="thaiDistribute"/>
        <w:textAlignment w:val="baseline"/>
        <w:rPr>
          <w:rFonts w:asciiTheme="majorBidi" w:eastAsia="Arial" w:hAnsiTheme="majorBidi" w:cstheme="majorBidi"/>
          <w:color w:val="000000"/>
          <w:spacing w:val="-2"/>
          <w:sz w:val="32"/>
          <w:szCs w:val="32"/>
        </w:rPr>
      </w:pPr>
      <w:r w:rsidRPr="00702AA2">
        <w:rPr>
          <w:rFonts w:asciiTheme="majorBidi" w:hAnsiTheme="majorBidi" w:cstheme="majorBidi"/>
          <w:sz w:val="32"/>
          <w:szCs w:val="32"/>
        </w:rPr>
        <w:tab/>
      </w:r>
      <w:r w:rsidRPr="00702AA2">
        <w:rPr>
          <w:rFonts w:asciiTheme="majorBidi" w:hAnsiTheme="majorBidi" w:cstheme="majorBidi"/>
          <w:sz w:val="32"/>
          <w:szCs w:val="32"/>
        </w:rPr>
        <w:tab/>
        <w:t xml:space="preserve">Regarding my audit approach on such matter, I audited the Group’s revenue recognition by assessing and testing the internal control system in respect of revenue cycle by inquiring the responsible </w:t>
      </w:r>
      <w:r>
        <w:rPr>
          <w:rFonts w:asciiTheme="majorBidi" w:hAnsiTheme="majorBidi" w:cstheme="majorBidi"/>
          <w:sz w:val="32"/>
          <w:szCs w:val="32"/>
        </w:rPr>
        <w:t>executives</w:t>
      </w:r>
      <w:r w:rsidRPr="00702AA2">
        <w:rPr>
          <w:rFonts w:asciiTheme="majorBidi" w:hAnsiTheme="majorBidi" w:cstheme="majorBidi"/>
          <w:sz w:val="32"/>
          <w:szCs w:val="32"/>
        </w:rPr>
        <w:t xml:space="preserve">, </w:t>
      </w:r>
      <w:r>
        <w:rPr>
          <w:rFonts w:asciiTheme="majorBidi" w:hAnsiTheme="majorBidi" w:cstheme="majorBidi"/>
          <w:sz w:val="32"/>
          <w:szCs w:val="32"/>
        </w:rPr>
        <w:t xml:space="preserve">gaining an </w:t>
      </w:r>
      <w:r w:rsidRPr="00702AA2">
        <w:rPr>
          <w:rFonts w:asciiTheme="majorBidi" w:hAnsiTheme="majorBidi" w:cstheme="majorBidi"/>
          <w:sz w:val="32"/>
          <w:szCs w:val="32"/>
        </w:rPr>
        <w:t xml:space="preserve">understanding and sampling to test the practice follows the Group’s designed controls and paid special attention to the testing by extending the test scope for the internal control that responds to the risk associated with the value and period of revenue recognition. Furthermore, I audited, on a sampling basis, the revenue supporting documents that arise during the year and near the end of the accounting period to test the details with the agreements or related documents and reviewed the credit note issued by the Group to its customers after the end of the accounting period to verify the correctness of the revenue recognition in accordance with the contractual terms made with the customer as well as consistency with the accounting policy. I also </w:t>
      </w:r>
      <w:proofErr w:type="spellStart"/>
      <w:r w:rsidRPr="00702AA2">
        <w:rPr>
          <w:rFonts w:asciiTheme="majorBidi" w:hAnsiTheme="majorBidi" w:cstheme="majorBidi"/>
          <w:sz w:val="32"/>
          <w:szCs w:val="32"/>
        </w:rPr>
        <w:t>analysed</w:t>
      </w:r>
      <w:proofErr w:type="spellEnd"/>
      <w:r w:rsidRPr="00702AA2">
        <w:rPr>
          <w:rFonts w:asciiTheme="majorBidi" w:hAnsiTheme="majorBidi" w:cstheme="majorBidi"/>
          <w:sz w:val="32"/>
          <w:szCs w:val="32"/>
        </w:rPr>
        <w:t xml:space="preserve"> by comparing revenue account information to test for irregularity that may occur of transactions throughout the accounting period. Moreover, I considered the appropriateness and adequacy of the information disclosure in the financial statements and notes.   </w:t>
      </w:r>
    </w:p>
    <w:p w14:paraId="6BA3F002" w14:textId="3A397B85" w:rsidR="00C512B0" w:rsidRDefault="00C512B0" w:rsidP="00C512B0">
      <w:pPr>
        <w:overflowPunct w:val="0"/>
        <w:autoSpaceDE w:val="0"/>
        <w:autoSpaceDN w:val="0"/>
        <w:adjustRightInd w:val="0"/>
        <w:spacing w:line="360" w:lineRule="exact"/>
        <w:jc w:val="thaiDistribute"/>
        <w:textAlignment w:val="baseline"/>
        <w:rPr>
          <w:rFonts w:asciiTheme="majorBidi" w:eastAsia="Arial" w:hAnsiTheme="majorBidi" w:cstheme="majorBidi"/>
          <w:color w:val="000000"/>
          <w:spacing w:val="-2"/>
          <w:sz w:val="32"/>
          <w:szCs w:val="32"/>
        </w:rPr>
      </w:pPr>
    </w:p>
    <w:p w14:paraId="41063AE9" w14:textId="77777777" w:rsidR="00C512B0" w:rsidRPr="00411AAA" w:rsidRDefault="00C512B0" w:rsidP="00C512B0">
      <w:pPr>
        <w:tabs>
          <w:tab w:val="left" w:pos="1418"/>
          <w:tab w:val="left" w:pos="5760"/>
        </w:tabs>
        <w:spacing w:line="380" w:lineRule="exact"/>
        <w:ind w:right="28"/>
        <w:jc w:val="thaiDistribute"/>
        <w:rPr>
          <w:rFonts w:asciiTheme="majorBidi" w:hAnsiTheme="majorBidi" w:cstheme="majorBidi"/>
          <w:b/>
          <w:bCs/>
          <w:sz w:val="32"/>
          <w:szCs w:val="32"/>
        </w:rPr>
      </w:pPr>
      <w:r w:rsidRPr="00411AAA">
        <w:rPr>
          <w:rFonts w:asciiTheme="majorBidi" w:hAnsiTheme="majorBidi" w:cstheme="majorBidi"/>
          <w:b/>
          <w:bCs/>
          <w:sz w:val="32"/>
          <w:szCs w:val="32"/>
        </w:rPr>
        <w:t xml:space="preserve">Other Information </w:t>
      </w:r>
    </w:p>
    <w:p w14:paraId="270EC181" w14:textId="77777777" w:rsidR="00C512B0" w:rsidRPr="00411AAA" w:rsidRDefault="00C512B0" w:rsidP="00C512B0">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Management is responsible for the other information. The other information comprises the information included in the annual report, but does not include the financial statements and my auditor’s </w:t>
      </w:r>
      <w:r w:rsidRPr="00806B66">
        <w:rPr>
          <w:rFonts w:asciiTheme="majorBidi" w:hAnsiTheme="majorBidi" w:cstheme="majorBidi"/>
          <w:spacing w:val="-2"/>
          <w:sz w:val="32"/>
          <w:szCs w:val="32"/>
        </w:rPr>
        <w:t>report thereon. The annual report is expected to be made available to me after the date of this auditor's report.</w:t>
      </w:r>
      <w:r w:rsidRPr="00411AAA">
        <w:rPr>
          <w:rFonts w:asciiTheme="majorBidi" w:hAnsiTheme="majorBidi" w:cstheme="majorBidi"/>
          <w:sz w:val="32"/>
          <w:szCs w:val="32"/>
        </w:rPr>
        <w:t xml:space="preserve"> </w:t>
      </w:r>
    </w:p>
    <w:p w14:paraId="7C2248ED" w14:textId="77777777" w:rsidR="00C512B0" w:rsidRPr="00411AAA" w:rsidRDefault="00C512B0" w:rsidP="00C512B0">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3568AA8D" w14:textId="77777777" w:rsidR="00C512B0" w:rsidRPr="00411AAA" w:rsidRDefault="00C512B0" w:rsidP="00C512B0">
      <w:pPr>
        <w:keepNext/>
        <w:spacing w:line="380" w:lineRule="exact"/>
        <w:jc w:val="thaiDistribute"/>
        <w:outlineLvl w:val="4"/>
        <w:rPr>
          <w:rFonts w:asciiTheme="majorBidi" w:eastAsia="Cordia New" w:hAnsiTheme="majorBidi" w:cstheme="majorBidi"/>
          <w:b/>
          <w:bCs/>
          <w:sz w:val="32"/>
          <w:szCs w:val="32"/>
          <w:highlight w:val="yellow"/>
        </w:rPr>
      </w:pPr>
    </w:p>
    <w:p w14:paraId="0B63A47D" w14:textId="77777777" w:rsidR="00C512B0" w:rsidRPr="00411AAA" w:rsidRDefault="00C512B0" w:rsidP="00C512B0">
      <w:pPr>
        <w:tabs>
          <w:tab w:val="left" w:pos="284"/>
        </w:tabs>
        <w:spacing w:line="340" w:lineRule="exact"/>
        <w:ind w:firstLine="1418"/>
        <w:jc w:val="thaiDistribute"/>
        <w:rPr>
          <w:rFonts w:asciiTheme="majorBidi" w:hAnsiTheme="majorBidi" w:cstheme="majorBidi"/>
          <w:sz w:val="32"/>
          <w:szCs w:val="32"/>
        </w:rPr>
      </w:pPr>
    </w:p>
    <w:p w14:paraId="08AA0AE8" w14:textId="77777777" w:rsidR="00C512B0" w:rsidRPr="00411AAA" w:rsidRDefault="00C512B0" w:rsidP="00C512B0">
      <w:pPr>
        <w:tabs>
          <w:tab w:val="left" w:pos="284"/>
        </w:tabs>
        <w:spacing w:line="340" w:lineRule="exact"/>
        <w:ind w:firstLine="1418"/>
        <w:jc w:val="thaiDistribute"/>
        <w:rPr>
          <w:rFonts w:asciiTheme="majorBidi" w:hAnsiTheme="majorBidi" w:cstheme="majorBidi"/>
          <w:spacing w:val="-6"/>
          <w:sz w:val="32"/>
          <w:szCs w:val="32"/>
        </w:rPr>
      </w:pPr>
    </w:p>
    <w:p w14:paraId="7E71224C" w14:textId="77777777" w:rsidR="00C512B0" w:rsidRPr="00411AAA" w:rsidRDefault="00C512B0" w:rsidP="00C512B0">
      <w:pPr>
        <w:widowControl w:val="0"/>
        <w:tabs>
          <w:tab w:val="left" w:pos="540"/>
        </w:tabs>
        <w:spacing w:line="360" w:lineRule="exact"/>
        <w:jc w:val="right"/>
        <w:rPr>
          <w:rFonts w:asciiTheme="majorBidi" w:eastAsia="Arial" w:hAnsiTheme="majorBidi" w:cstheme="majorBidi"/>
          <w:spacing w:val="-4"/>
          <w:sz w:val="32"/>
          <w:szCs w:val="32"/>
        </w:rPr>
      </w:pPr>
      <w:r w:rsidRPr="00411AAA">
        <w:rPr>
          <w:rFonts w:asciiTheme="majorBidi" w:eastAsia="Arial" w:hAnsiTheme="majorBidi" w:cstheme="majorBidi"/>
          <w:spacing w:val="-4"/>
          <w:sz w:val="32"/>
          <w:szCs w:val="32"/>
          <w:cs/>
        </w:rPr>
        <w:t>*****/</w:t>
      </w:r>
      <w:r w:rsidRPr="00411AAA">
        <w:rPr>
          <w:rFonts w:asciiTheme="majorBidi" w:eastAsia="Arial" w:hAnsiTheme="majorBidi" w:cstheme="majorBidi"/>
          <w:spacing w:val="-4"/>
          <w:sz w:val="32"/>
          <w:szCs w:val="32"/>
        </w:rPr>
        <w:t>3</w:t>
      </w:r>
    </w:p>
    <w:p w14:paraId="706E19FA" w14:textId="77777777" w:rsidR="00C512B0" w:rsidRPr="00411AAA" w:rsidRDefault="00C512B0" w:rsidP="00C512B0">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lastRenderedPageBreak/>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4AE77D43" w14:textId="77777777" w:rsidR="00C512B0" w:rsidRPr="00411AAA" w:rsidRDefault="00C512B0" w:rsidP="00C512B0">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2DBD4D7B" w14:textId="77777777" w:rsidR="00C512B0" w:rsidRPr="00411AAA" w:rsidRDefault="00C512B0" w:rsidP="00C512B0">
      <w:pPr>
        <w:tabs>
          <w:tab w:val="left" w:pos="1418"/>
          <w:tab w:val="left" w:pos="5760"/>
        </w:tabs>
        <w:spacing w:line="380" w:lineRule="exact"/>
        <w:ind w:right="28" w:firstLine="1418"/>
        <w:jc w:val="right"/>
        <w:rPr>
          <w:rFonts w:asciiTheme="majorBidi" w:hAnsiTheme="majorBidi" w:cstheme="majorBidi"/>
          <w:sz w:val="32"/>
          <w:szCs w:val="32"/>
        </w:rPr>
      </w:pPr>
    </w:p>
    <w:p w14:paraId="52522EDD" w14:textId="77777777" w:rsidR="00C512B0" w:rsidRPr="00411AAA" w:rsidRDefault="00C512B0" w:rsidP="00C512B0">
      <w:pPr>
        <w:tabs>
          <w:tab w:val="left" w:pos="1418"/>
          <w:tab w:val="left" w:pos="5760"/>
        </w:tabs>
        <w:spacing w:line="380" w:lineRule="exact"/>
        <w:ind w:right="28"/>
        <w:jc w:val="thaiDistribute"/>
        <w:rPr>
          <w:rFonts w:asciiTheme="majorBidi" w:hAnsiTheme="majorBidi" w:cstheme="majorBidi"/>
          <w:b/>
          <w:bCs/>
          <w:sz w:val="32"/>
          <w:szCs w:val="32"/>
        </w:rPr>
      </w:pPr>
      <w:r w:rsidRPr="00411AAA">
        <w:rPr>
          <w:rFonts w:asciiTheme="majorBidi" w:hAnsiTheme="majorBidi" w:cstheme="majorBidi"/>
          <w:b/>
          <w:bCs/>
          <w:sz w:val="32"/>
          <w:szCs w:val="32"/>
        </w:rPr>
        <w:t>Responsibilities of Management and Those Charged with Governance for the Financial Statements</w:t>
      </w:r>
    </w:p>
    <w:p w14:paraId="35DCC38E" w14:textId="77777777" w:rsidR="00C512B0" w:rsidRPr="00411AAA" w:rsidRDefault="00C512B0" w:rsidP="00C512B0">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7146EE4F" w14:textId="77777777" w:rsidR="00C512B0" w:rsidRPr="00411AAA" w:rsidRDefault="00C512B0" w:rsidP="00C512B0">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493130BA" w14:textId="77777777" w:rsidR="00C512B0" w:rsidRPr="00411AAA" w:rsidRDefault="00C512B0" w:rsidP="00C512B0">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Those charged with governance are responsible for overseeing the Group’s and the Company’s financial reporting process.   </w:t>
      </w:r>
    </w:p>
    <w:p w14:paraId="26BFBDDF" w14:textId="78DF88D8" w:rsidR="00BD5AEC" w:rsidRDefault="00BD5AEC" w:rsidP="001D2F50">
      <w:pPr>
        <w:tabs>
          <w:tab w:val="left" w:pos="1440"/>
        </w:tabs>
        <w:spacing w:line="340" w:lineRule="exact"/>
        <w:jc w:val="thaiDistribute"/>
        <w:rPr>
          <w:rFonts w:asciiTheme="majorBidi" w:hAnsiTheme="majorBidi" w:cstheme="majorBidi"/>
          <w:spacing w:val="-6"/>
          <w:sz w:val="32"/>
          <w:szCs w:val="32"/>
        </w:rPr>
      </w:pPr>
    </w:p>
    <w:p w14:paraId="1EB31878" w14:textId="77777777" w:rsidR="00C512B0" w:rsidRPr="00411AAA" w:rsidRDefault="00C512B0" w:rsidP="00C512B0">
      <w:pPr>
        <w:tabs>
          <w:tab w:val="left" w:pos="1418"/>
          <w:tab w:val="left" w:pos="5760"/>
        </w:tabs>
        <w:spacing w:line="370" w:lineRule="exact"/>
        <w:ind w:right="27"/>
        <w:jc w:val="thaiDistribute"/>
        <w:rPr>
          <w:rFonts w:asciiTheme="majorBidi" w:hAnsiTheme="majorBidi" w:cstheme="majorBidi"/>
          <w:b/>
          <w:bCs/>
          <w:sz w:val="32"/>
          <w:szCs w:val="32"/>
        </w:rPr>
      </w:pPr>
      <w:r w:rsidRPr="00411AAA">
        <w:rPr>
          <w:rFonts w:asciiTheme="majorBidi" w:hAnsiTheme="majorBidi" w:cstheme="majorBidi"/>
          <w:b/>
          <w:bCs/>
          <w:sz w:val="32"/>
          <w:szCs w:val="32"/>
        </w:rPr>
        <w:t>Auditor’s Responsibilities for the Audit of the Financial Statements</w:t>
      </w:r>
    </w:p>
    <w:p w14:paraId="57BE87F6" w14:textId="77777777" w:rsidR="00C512B0" w:rsidRPr="00411AAA" w:rsidRDefault="00C512B0" w:rsidP="00C512B0">
      <w:pPr>
        <w:tabs>
          <w:tab w:val="left" w:pos="1418"/>
          <w:tab w:val="left" w:pos="5760"/>
        </w:tabs>
        <w:spacing w:line="370" w:lineRule="exact"/>
        <w:ind w:right="27"/>
        <w:jc w:val="thaiDistribute"/>
        <w:rPr>
          <w:rFonts w:asciiTheme="majorBidi" w:hAnsiTheme="majorBidi" w:cstheme="majorBidi"/>
          <w:sz w:val="32"/>
          <w:szCs w:val="32"/>
        </w:rPr>
      </w:pPr>
      <w:r w:rsidRPr="00411AAA">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3291CEB1" w14:textId="5C39F503" w:rsidR="00C512B0" w:rsidRDefault="00C512B0" w:rsidP="001D2F50">
      <w:pPr>
        <w:tabs>
          <w:tab w:val="left" w:pos="1440"/>
        </w:tabs>
        <w:spacing w:line="340" w:lineRule="exact"/>
        <w:jc w:val="thaiDistribute"/>
        <w:rPr>
          <w:rFonts w:asciiTheme="majorBidi" w:hAnsiTheme="majorBidi" w:cstheme="majorBidi"/>
          <w:spacing w:val="-6"/>
          <w:sz w:val="32"/>
          <w:szCs w:val="32"/>
        </w:rPr>
      </w:pPr>
    </w:p>
    <w:p w14:paraId="36796814" w14:textId="6A9AA7FF" w:rsidR="00C512B0" w:rsidRDefault="00C512B0" w:rsidP="001D2F50">
      <w:pPr>
        <w:tabs>
          <w:tab w:val="left" w:pos="1440"/>
        </w:tabs>
        <w:spacing w:line="340" w:lineRule="exact"/>
        <w:jc w:val="thaiDistribute"/>
        <w:rPr>
          <w:rFonts w:asciiTheme="majorBidi" w:hAnsiTheme="majorBidi" w:cstheme="majorBidi"/>
          <w:spacing w:val="-6"/>
          <w:sz w:val="32"/>
          <w:szCs w:val="32"/>
        </w:rPr>
      </w:pPr>
    </w:p>
    <w:p w14:paraId="4A2BCE95" w14:textId="0DA10804" w:rsidR="00C512B0" w:rsidRDefault="00C512B0" w:rsidP="001D2F50">
      <w:pPr>
        <w:tabs>
          <w:tab w:val="left" w:pos="1440"/>
        </w:tabs>
        <w:spacing w:line="340" w:lineRule="exact"/>
        <w:jc w:val="thaiDistribute"/>
        <w:rPr>
          <w:rFonts w:asciiTheme="majorBidi" w:hAnsiTheme="majorBidi" w:cstheme="majorBidi"/>
          <w:spacing w:val="-6"/>
          <w:sz w:val="32"/>
          <w:szCs w:val="32"/>
        </w:rPr>
      </w:pPr>
    </w:p>
    <w:p w14:paraId="75BD4BC7" w14:textId="0DA10804" w:rsidR="00C512B0" w:rsidRDefault="00C512B0" w:rsidP="001D2F50">
      <w:pPr>
        <w:tabs>
          <w:tab w:val="left" w:pos="1440"/>
        </w:tabs>
        <w:spacing w:line="340" w:lineRule="exact"/>
        <w:jc w:val="thaiDistribute"/>
        <w:rPr>
          <w:rFonts w:asciiTheme="majorBidi" w:hAnsiTheme="majorBidi" w:cstheme="majorBidi"/>
          <w:spacing w:val="-6"/>
          <w:sz w:val="32"/>
          <w:szCs w:val="32"/>
        </w:rPr>
      </w:pPr>
    </w:p>
    <w:p w14:paraId="7CECFA77" w14:textId="77777777" w:rsidR="00C512B0" w:rsidRPr="00411AAA" w:rsidRDefault="00C512B0" w:rsidP="00C512B0">
      <w:pPr>
        <w:widowControl w:val="0"/>
        <w:tabs>
          <w:tab w:val="left" w:pos="540"/>
        </w:tabs>
        <w:spacing w:line="320" w:lineRule="exact"/>
        <w:jc w:val="right"/>
        <w:rPr>
          <w:rFonts w:asciiTheme="majorBidi" w:hAnsiTheme="majorBidi" w:cstheme="majorBidi"/>
          <w:sz w:val="32"/>
          <w:szCs w:val="32"/>
        </w:rPr>
      </w:pPr>
      <w:r w:rsidRPr="00411AAA">
        <w:rPr>
          <w:rFonts w:asciiTheme="majorBidi" w:hAnsiTheme="majorBidi" w:cstheme="majorBidi"/>
          <w:sz w:val="32"/>
          <w:szCs w:val="32"/>
        </w:rPr>
        <w:t>*****/4</w:t>
      </w:r>
    </w:p>
    <w:p w14:paraId="4C1AA79D" w14:textId="77777777" w:rsidR="00C512B0" w:rsidRPr="00411AAA" w:rsidRDefault="00C512B0" w:rsidP="00C512B0">
      <w:pPr>
        <w:tabs>
          <w:tab w:val="left" w:pos="1418"/>
          <w:tab w:val="left" w:pos="5760"/>
        </w:tabs>
        <w:spacing w:line="37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t xml:space="preserve">As part of an audit in accordance with Thai Standards on Auditing, I exercise professional judgment and maintain professional skepticism throughout the audit. I also:  </w:t>
      </w:r>
    </w:p>
    <w:p w14:paraId="359CFEFD" w14:textId="77777777" w:rsidR="00C512B0" w:rsidRPr="00411AAA" w:rsidRDefault="00C512B0" w:rsidP="00E545E4">
      <w:pPr>
        <w:numPr>
          <w:ilvl w:val="0"/>
          <w:numId w:val="5"/>
        </w:numPr>
        <w:tabs>
          <w:tab w:val="left" w:pos="1701"/>
          <w:tab w:val="left" w:pos="1843"/>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w:t>
      </w:r>
      <w:r w:rsidRPr="00E94AE0">
        <w:rPr>
          <w:rFonts w:asciiTheme="majorBidi" w:hAnsiTheme="majorBidi" w:cstheme="majorBidi"/>
          <w:spacing w:val="-2"/>
          <w:sz w:val="32"/>
          <w:szCs w:val="32"/>
        </w:rPr>
        <w:t>for one resulting from error, as fraud may involve collusion, forgery, intentional omissions, misrepresentations</w:t>
      </w:r>
      <w:r w:rsidRPr="00411AAA">
        <w:rPr>
          <w:rFonts w:asciiTheme="majorBidi" w:hAnsiTheme="majorBidi" w:cstheme="majorBidi"/>
          <w:sz w:val="32"/>
          <w:szCs w:val="32"/>
        </w:rPr>
        <w:t xml:space="preserve">, or the override of internal control. </w:t>
      </w:r>
    </w:p>
    <w:p w14:paraId="62EEF84A" w14:textId="77777777" w:rsidR="00C512B0" w:rsidRPr="00411AAA" w:rsidRDefault="00C512B0" w:rsidP="00E545E4">
      <w:pPr>
        <w:numPr>
          <w:ilvl w:val="0"/>
          <w:numId w:val="5"/>
        </w:numPr>
        <w:tabs>
          <w:tab w:val="left" w:pos="1701"/>
          <w:tab w:val="left" w:pos="1843"/>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4B81A8F" w14:textId="77777777" w:rsidR="00C512B0" w:rsidRPr="00411AAA" w:rsidRDefault="00C512B0" w:rsidP="00E545E4">
      <w:pPr>
        <w:numPr>
          <w:ilvl w:val="0"/>
          <w:numId w:val="5"/>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Evaluate the appropriateness of accounting policies used and the reasonableness of accounting estimates and related disclosures made by management.</w:t>
      </w:r>
    </w:p>
    <w:p w14:paraId="25DF941A" w14:textId="77777777" w:rsidR="00C512B0" w:rsidRPr="00411AAA" w:rsidRDefault="00C512B0" w:rsidP="00E545E4">
      <w:pPr>
        <w:numPr>
          <w:ilvl w:val="0"/>
          <w:numId w:val="5"/>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D416D1C" w14:textId="2B22906D" w:rsidR="00C512B0" w:rsidRDefault="00C512B0" w:rsidP="00E545E4">
      <w:pPr>
        <w:numPr>
          <w:ilvl w:val="0"/>
          <w:numId w:val="5"/>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18DD6320" w14:textId="77777777" w:rsidR="000A3A10" w:rsidRPr="00411AAA" w:rsidRDefault="000A3A10" w:rsidP="00E545E4">
      <w:pPr>
        <w:numPr>
          <w:ilvl w:val="0"/>
          <w:numId w:val="5"/>
        </w:numPr>
        <w:tabs>
          <w:tab w:val="left" w:pos="1701"/>
        </w:tabs>
        <w:spacing w:line="380" w:lineRule="exact"/>
        <w:ind w:left="0" w:right="29"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03083BE" w14:textId="2341A808" w:rsidR="000A3A10" w:rsidRDefault="000A3A10" w:rsidP="000A3A10">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7785668" w14:textId="77777777" w:rsidR="000A3A10" w:rsidRDefault="000A3A10" w:rsidP="000A3A10">
      <w:pPr>
        <w:tabs>
          <w:tab w:val="left" w:pos="1418"/>
          <w:tab w:val="left" w:pos="5760"/>
        </w:tabs>
        <w:spacing w:line="380" w:lineRule="exact"/>
        <w:ind w:right="29"/>
        <w:jc w:val="thaiDistribute"/>
        <w:rPr>
          <w:rFonts w:asciiTheme="majorBidi" w:hAnsiTheme="majorBidi" w:cstheme="majorBidi"/>
          <w:sz w:val="32"/>
          <w:szCs w:val="32"/>
        </w:rPr>
      </w:pPr>
    </w:p>
    <w:p w14:paraId="486E10A9" w14:textId="4181F2BE" w:rsidR="000A3A10" w:rsidRDefault="000A3A10" w:rsidP="000A3A10">
      <w:pPr>
        <w:tabs>
          <w:tab w:val="left" w:pos="1418"/>
          <w:tab w:val="left" w:pos="5760"/>
        </w:tabs>
        <w:spacing w:line="380" w:lineRule="exact"/>
        <w:ind w:right="29"/>
        <w:jc w:val="thaiDistribute"/>
        <w:rPr>
          <w:rFonts w:asciiTheme="majorBidi" w:hAnsiTheme="majorBidi" w:cstheme="majorBidi"/>
          <w:sz w:val="32"/>
          <w:szCs w:val="32"/>
        </w:rPr>
      </w:pPr>
    </w:p>
    <w:p w14:paraId="5201B7C1" w14:textId="77777777" w:rsidR="000A3A10" w:rsidRPr="00411AAA" w:rsidRDefault="000A3A10" w:rsidP="000A3A10">
      <w:pPr>
        <w:tabs>
          <w:tab w:val="left" w:pos="567"/>
          <w:tab w:val="left" w:pos="5760"/>
        </w:tabs>
        <w:spacing w:line="380" w:lineRule="exact"/>
        <w:ind w:left="1701" w:right="61"/>
        <w:jc w:val="right"/>
        <w:rPr>
          <w:rFonts w:asciiTheme="majorBidi" w:hAnsiTheme="majorBidi" w:cstheme="majorBidi"/>
          <w:sz w:val="32"/>
          <w:szCs w:val="32"/>
        </w:rPr>
      </w:pPr>
      <w:r w:rsidRPr="00411AAA">
        <w:rPr>
          <w:rFonts w:asciiTheme="majorBidi" w:hAnsiTheme="majorBidi" w:cstheme="majorBidi"/>
          <w:sz w:val="32"/>
          <w:szCs w:val="32"/>
        </w:rPr>
        <w:t>*****/5</w:t>
      </w:r>
    </w:p>
    <w:p w14:paraId="680B698E" w14:textId="377DEB82" w:rsidR="000A3A10" w:rsidRDefault="000A3A10" w:rsidP="000A3A10">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16345B9F" w14:textId="77777777" w:rsidR="000A3A10" w:rsidRPr="00411AAA" w:rsidRDefault="000A3A10" w:rsidP="000A3A10">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1ABA12D" w14:textId="77777777" w:rsidR="000A3A10" w:rsidRPr="00411AAA" w:rsidRDefault="000A3A10" w:rsidP="000A3A10">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 xml:space="preserve">The engagement partner responsible for the audit resulting in this independent auditor’s report is Miss </w:t>
      </w:r>
      <w:proofErr w:type="spellStart"/>
      <w:r w:rsidRPr="00411AAA">
        <w:rPr>
          <w:rFonts w:asciiTheme="majorBidi" w:hAnsiTheme="majorBidi" w:cstheme="majorBidi"/>
          <w:sz w:val="32"/>
          <w:szCs w:val="32"/>
        </w:rPr>
        <w:t>Techinee</w:t>
      </w:r>
      <w:proofErr w:type="spellEnd"/>
      <w:r w:rsidRPr="00411AAA">
        <w:rPr>
          <w:rFonts w:asciiTheme="majorBidi" w:hAnsiTheme="majorBidi" w:cstheme="majorBidi"/>
          <w:sz w:val="32"/>
          <w:szCs w:val="32"/>
        </w:rPr>
        <w:t xml:space="preserve"> </w:t>
      </w:r>
      <w:proofErr w:type="spellStart"/>
      <w:r w:rsidRPr="00411AAA">
        <w:rPr>
          <w:rFonts w:asciiTheme="majorBidi" w:hAnsiTheme="majorBidi" w:cstheme="majorBidi"/>
          <w:sz w:val="32"/>
          <w:szCs w:val="32"/>
        </w:rPr>
        <w:t>Pornpenpob</w:t>
      </w:r>
      <w:proofErr w:type="spellEnd"/>
      <w:r w:rsidRPr="00411AAA">
        <w:rPr>
          <w:rFonts w:asciiTheme="majorBidi" w:hAnsiTheme="majorBidi" w:cstheme="majorBidi"/>
          <w:sz w:val="32"/>
          <w:szCs w:val="32"/>
        </w:rPr>
        <w:t>.</w:t>
      </w:r>
    </w:p>
    <w:p w14:paraId="5533D6E8" w14:textId="40C86D47" w:rsidR="00C512B0" w:rsidRDefault="00C512B0" w:rsidP="001D2F50">
      <w:pPr>
        <w:tabs>
          <w:tab w:val="left" w:pos="1440"/>
        </w:tabs>
        <w:spacing w:line="340" w:lineRule="exact"/>
        <w:jc w:val="thaiDistribute"/>
        <w:rPr>
          <w:rFonts w:asciiTheme="majorBidi" w:hAnsiTheme="majorBidi" w:cstheme="majorBidi"/>
          <w:spacing w:val="-6"/>
          <w:sz w:val="32"/>
          <w:szCs w:val="32"/>
        </w:rPr>
      </w:pPr>
    </w:p>
    <w:p w14:paraId="64152551" w14:textId="1A457D2E" w:rsidR="00C512B0" w:rsidRDefault="00C512B0" w:rsidP="001D2F50">
      <w:pPr>
        <w:tabs>
          <w:tab w:val="left" w:pos="1440"/>
        </w:tabs>
        <w:spacing w:line="340" w:lineRule="exact"/>
        <w:jc w:val="thaiDistribute"/>
        <w:rPr>
          <w:rFonts w:asciiTheme="majorBidi" w:hAnsiTheme="majorBidi" w:cstheme="majorBidi"/>
          <w:spacing w:val="-6"/>
          <w:sz w:val="32"/>
          <w:szCs w:val="32"/>
        </w:rPr>
      </w:pPr>
    </w:p>
    <w:p w14:paraId="76DFFEA3" w14:textId="0A38A483" w:rsidR="00C512B0" w:rsidRDefault="00C512B0" w:rsidP="001D2F50">
      <w:pPr>
        <w:tabs>
          <w:tab w:val="left" w:pos="1440"/>
        </w:tabs>
        <w:spacing w:line="340" w:lineRule="exact"/>
        <w:jc w:val="thaiDistribute"/>
        <w:rPr>
          <w:rFonts w:asciiTheme="majorBidi" w:hAnsiTheme="majorBidi" w:cstheme="majorBidi"/>
          <w:spacing w:val="-6"/>
          <w:sz w:val="32"/>
          <w:szCs w:val="32"/>
        </w:rPr>
      </w:pPr>
    </w:p>
    <w:p w14:paraId="24E3D833" w14:textId="77777777" w:rsidR="00BD5AEC" w:rsidRPr="00D31650" w:rsidRDefault="00BD5AEC" w:rsidP="001D2F50">
      <w:pPr>
        <w:tabs>
          <w:tab w:val="left" w:pos="1440"/>
        </w:tabs>
        <w:spacing w:line="340" w:lineRule="exact"/>
        <w:jc w:val="thaiDistribute"/>
        <w:rPr>
          <w:rFonts w:asciiTheme="majorBidi" w:hAnsiTheme="majorBidi" w:cstheme="majorBidi"/>
          <w:spacing w:val="-6"/>
          <w:sz w:val="32"/>
          <w:szCs w:val="32"/>
          <w:cs/>
        </w:rPr>
      </w:pPr>
    </w:p>
    <w:p w14:paraId="53E9DB3E" w14:textId="77777777" w:rsidR="00067EFD" w:rsidRPr="00D31650" w:rsidRDefault="00067EFD" w:rsidP="001D2F50">
      <w:pPr>
        <w:tabs>
          <w:tab w:val="left" w:pos="1440"/>
        </w:tabs>
        <w:spacing w:line="340" w:lineRule="exact"/>
        <w:jc w:val="thaiDistribute"/>
        <w:rPr>
          <w:rFonts w:asciiTheme="majorBidi" w:hAnsiTheme="majorBidi" w:cstheme="majorBidi"/>
          <w:spacing w:val="-6"/>
          <w:sz w:val="32"/>
          <w:szCs w:val="32"/>
        </w:rPr>
      </w:pPr>
    </w:p>
    <w:p w14:paraId="4D8CB4A3" w14:textId="77777777" w:rsidR="00BA3F39" w:rsidRPr="00D31650" w:rsidRDefault="00BA3F39" w:rsidP="00BA3F39">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w:t>
      </w:r>
      <w:r w:rsidR="002C49FD" w:rsidRPr="00D31650">
        <w:rPr>
          <w:rFonts w:asciiTheme="majorBidi" w:hAnsiTheme="majorBidi" w:cstheme="majorBidi"/>
          <w:sz w:val="32"/>
          <w:szCs w:val="32"/>
        </w:rPr>
        <w:t xml:space="preserve">Miss </w:t>
      </w:r>
      <w:proofErr w:type="spellStart"/>
      <w:r w:rsidR="002C49FD" w:rsidRPr="00D31650">
        <w:rPr>
          <w:rFonts w:asciiTheme="majorBidi" w:hAnsiTheme="majorBidi" w:cstheme="majorBidi"/>
          <w:sz w:val="32"/>
          <w:szCs w:val="32"/>
        </w:rPr>
        <w:t>Techinee</w:t>
      </w:r>
      <w:proofErr w:type="spellEnd"/>
      <w:r w:rsidR="002C49FD" w:rsidRPr="00D31650">
        <w:rPr>
          <w:rFonts w:asciiTheme="majorBidi" w:hAnsiTheme="majorBidi" w:cstheme="majorBidi"/>
          <w:sz w:val="32"/>
          <w:szCs w:val="32"/>
        </w:rPr>
        <w:t xml:space="preserve"> </w:t>
      </w:r>
      <w:proofErr w:type="spellStart"/>
      <w:r w:rsidR="002C49FD"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29FAA643" w14:textId="77777777" w:rsidR="00BA3F39" w:rsidRPr="00D31650" w:rsidRDefault="00BA3F39" w:rsidP="00BA3F39">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0FC9120A" w14:textId="77777777" w:rsidR="00BA3F39" w:rsidRPr="00D31650" w:rsidRDefault="00BA3F39" w:rsidP="00BA3F39">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2FC5B7DD" w14:textId="77777777" w:rsidR="00BD5AEC" w:rsidRPr="00D31650" w:rsidRDefault="00BD5AEC" w:rsidP="001D2F50">
      <w:pPr>
        <w:tabs>
          <w:tab w:val="left" w:pos="1440"/>
          <w:tab w:val="left" w:pos="5940"/>
        </w:tabs>
        <w:spacing w:line="260" w:lineRule="exact"/>
        <w:ind w:left="4253"/>
        <w:jc w:val="center"/>
        <w:rPr>
          <w:rFonts w:asciiTheme="majorBidi" w:hAnsiTheme="majorBidi" w:cstheme="majorBidi"/>
          <w:sz w:val="32"/>
          <w:szCs w:val="32"/>
        </w:rPr>
      </w:pPr>
    </w:p>
    <w:p w14:paraId="4F2B75E5" w14:textId="77777777" w:rsidR="00BA3F39" w:rsidRPr="00D31650" w:rsidRDefault="00BA3F39" w:rsidP="00BA3F39">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5156BF83" w14:textId="77777777" w:rsidR="00BA3F39" w:rsidRPr="00D31650" w:rsidRDefault="00BA3F39" w:rsidP="00BA3F39">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1E4EC2D2" w14:textId="77777777" w:rsidR="00BA3F39" w:rsidRDefault="000A3A10" w:rsidP="00BA3F39">
      <w:pPr>
        <w:pStyle w:val="Heading2"/>
        <w:spacing w:line="380" w:lineRule="exact"/>
        <w:rPr>
          <w:rFonts w:asciiTheme="majorBidi" w:hAnsiTheme="majorBidi" w:cstheme="majorBidi"/>
          <w:sz w:val="32"/>
          <w:szCs w:val="32"/>
        </w:rPr>
      </w:pPr>
      <w:r w:rsidRPr="00411AAA">
        <w:rPr>
          <w:rFonts w:asciiTheme="majorBidi" w:hAnsiTheme="majorBidi" w:cstheme="majorBidi"/>
          <w:sz w:val="32"/>
          <w:szCs w:val="32"/>
        </w:rPr>
        <w:t>February 2</w:t>
      </w:r>
      <w:r>
        <w:rPr>
          <w:rFonts w:asciiTheme="majorBidi" w:hAnsiTheme="majorBidi" w:cstheme="majorBidi"/>
          <w:sz w:val="32"/>
          <w:szCs w:val="32"/>
        </w:rPr>
        <w:t>4</w:t>
      </w:r>
      <w:r w:rsidRPr="00411AAA">
        <w:rPr>
          <w:rFonts w:asciiTheme="majorBidi" w:hAnsiTheme="majorBidi" w:cstheme="majorBidi"/>
          <w:sz w:val="32"/>
          <w:szCs w:val="32"/>
        </w:rPr>
        <w:t xml:space="preserve">, </w:t>
      </w:r>
      <w:r w:rsidR="00BA3F39" w:rsidRPr="00D31650">
        <w:rPr>
          <w:rFonts w:asciiTheme="majorBidi" w:hAnsiTheme="majorBidi" w:cstheme="majorBidi"/>
          <w:sz w:val="32"/>
          <w:szCs w:val="32"/>
        </w:rPr>
        <w:t>202</w:t>
      </w:r>
      <w:r>
        <w:rPr>
          <w:rFonts w:asciiTheme="majorBidi" w:hAnsiTheme="majorBidi" w:cstheme="majorBidi"/>
          <w:sz w:val="32"/>
          <w:szCs w:val="32"/>
        </w:rPr>
        <w:t>2</w:t>
      </w:r>
    </w:p>
    <w:p w14:paraId="3B14DA6E" w14:textId="77777777" w:rsidR="003C0FA1" w:rsidRDefault="003C0FA1" w:rsidP="003C0FA1"/>
    <w:p w14:paraId="3F0D2646" w14:textId="77777777" w:rsidR="003C0FA1" w:rsidRDefault="003C0FA1" w:rsidP="003C0FA1"/>
    <w:p w14:paraId="77C311EB" w14:textId="77777777" w:rsidR="003C0FA1" w:rsidRDefault="003C0FA1" w:rsidP="003C0FA1"/>
    <w:p w14:paraId="0856730F" w14:textId="26EEA3C2" w:rsidR="004D0F79" w:rsidRDefault="004D0F79" w:rsidP="003C0FA1">
      <w:pPr>
        <w:spacing w:line="380" w:lineRule="exact"/>
        <w:jc w:val="center"/>
        <w:rPr>
          <w:rFonts w:asciiTheme="majorBidi" w:hAnsiTheme="majorBidi" w:cstheme="majorBidi"/>
          <w:sz w:val="32"/>
          <w:szCs w:val="32"/>
        </w:rPr>
      </w:pPr>
    </w:p>
    <w:sectPr w:rsidR="004D0F79" w:rsidSect="003C0FA1">
      <w:headerReference w:type="default" r:id="rId12"/>
      <w:footerReference w:type="default" r:id="rId13"/>
      <w:pgSz w:w="11909" w:h="16834" w:code="9"/>
      <w:pgMar w:top="1191" w:right="851" w:bottom="1701"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68178" w14:textId="77777777" w:rsidR="005B51B5" w:rsidRDefault="005B51B5" w:rsidP="005C2A2B">
      <w:r>
        <w:separator/>
      </w:r>
    </w:p>
  </w:endnote>
  <w:endnote w:type="continuationSeparator" w:id="0">
    <w:p w14:paraId="4D23411E" w14:textId="77777777" w:rsidR="005B51B5" w:rsidRDefault="005B51B5"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E0692" w14:textId="77777777" w:rsidR="00C512B0" w:rsidRPr="00C433FF" w:rsidRDefault="00C512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9F8A1" w14:textId="77777777" w:rsidR="007F0F15" w:rsidRPr="00C433FF" w:rsidRDefault="007F0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1E2BE" w14:textId="77777777" w:rsidR="005B51B5" w:rsidRDefault="005B51B5" w:rsidP="005C2A2B">
      <w:r>
        <w:separator/>
      </w:r>
    </w:p>
  </w:footnote>
  <w:footnote w:type="continuationSeparator" w:id="0">
    <w:p w14:paraId="5AAB97B9" w14:textId="77777777" w:rsidR="005B51B5" w:rsidRDefault="005B51B5"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68688" w14:textId="77777777" w:rsidR="007F0F15" w:rsidRPr="00C433FF" w:rsidRDefault="007F0F15"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3D3E26D" w14:textId="77777777" w:rsidR="007F0F15" w:rsidRPr="00C433FF" w:rsidRDefault="007F0F15"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38E4A" w14:textId="77777777" w:rsidR="007F0F15" w:rsidRPr="00C433FF" w:rsidRDefault="007F0F15"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E9D7B" w14:textId="77777777" w:rsidR="00C512B0" w:rsidRPr="00C433FF" w:rsidRDefault="00C512B0" w:rsidP="00BB5F51">
    <w:pPr>
      <w:pStyle w:val="Header"/>
      <w:tabs>
        <w:tab w:val="clear" w:pos="4320"/>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486905557"/>
      <w:docPartObj>
        <w:docPartGallery w:val="Page Numbers (Top of Page)"/>
        <w:docPartUnique/>
      </w:docPartObj>
    </w:sdtPr>
    <w:sdtEndPr>
      <w:rPr>
        <w:noProof/>
      </w:rPr>
    </w:sdtEndPr>
    <w:sdtContent>
      <w:p w14:paraId="4A31DC90" w14:textId="497E54AA" w:rsidR="003C0FA1" w:rsidRPr="003C0FA1" w:rsidRDefault="003C0FA1" w:rsidP="003C0FA1">
        <w:pPr>
          <w:pStyle w:val="Header"/>
          <w:tabs>
            <w:tab w:val="clear" w:pos="4320"/>
            <w:tab w:val="clear" w:pos="8640"/>
          </w:tabs>
          <w:jc w:val="center"/>
          <w:rPr>
            <w:rFonts w:ascii="Angsana New" w:hAnsi="Angsana New"/>
            <w:sz w:val="32"/>
            <w:szCs w:val="32"/>
          </w:rPr>
        </w:pPr>
        <w:r w:rsidRPr="003C0FA1">
          <w:rPr>
            <w:rFonts w:ascii="Angsana New" w:hAnsi="Angsana New"/>
            <w:sz w:val="32"/>
            <w:szCs w:val="32"/>
          </w:rPr>
          <w:fldChar w:fldCharType="begin"/>
        </w:r>
        <w:r w:rsidRPr="003C0FA1">
          <w:rPr>
            <w:rFonts w:ascii="Angsana New" w:hAnsi="Angsana New"/>
            <w:sz w:val="32"/>
            <w:szCs w:val="32"/>
          </w:rPr>
          <w:instrText xml:space="preserve"> PAGE   \* MERGEFORMAT </w:instrText>
        </w:r>
        <w:r w:rsidRPr="003C0FA1">
          <w:rPr>
            <w:rFonts w:ascii="Angsana New" w:hAnsi="Angsana New"/>
            <w:sz w:val="32"/>
            <w:szCs w:val="32"/>
          </w:rPr>
          <w:fldChar w:fldCharType="separate"/>
        </w:r>
        <w:r w:rsidRPr="003C0FA1">
          <w:rPr>
            <w:rFonts w:ascii="Angsana New" w:hAnsi="Angsana New"/>
            <w:noProof/>
            <w:sz w:val="32"/>
            <w:szCs w:val="32"/>
          </w:rPr>
          <w:t>2</w:t>
        </w:r>
        <w:r w:rsidRPr="003C0FA1">
          <w:rPr>
            <w:rFonts w:ascii="Angsana New" w:hAnsi="Angsana New"/>
            <w:noProof/>
            <w:sz w:val="32"/>
            <w:szCs w:val="32"/>
          </w:rPr>
          <w:fldChar w:fldCharType="end"/>
        </w:r>
      </w:p>
    </w:sdtContent>
  </w:sdt>
  <w:p w14:paraId="13CE9A28" w14:textId="77777777" w:rsidR="003C0FA1" w:rsidRPr="00C512B0" w:rsidRDefault="003C0FA1" w:rsidP="000A3A10">
    <w:pPr>
      <w:pStyle w:val="Header"/>
      <w:tabs>
        <w:tab w:val="clear" w:pos="4320"/>
        <w:tab w:val="clear" w:pos="8640"/>
      </w:tabs>
      <w:spacing w:line="30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3790ECB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3"/>
  </w:num>
  <w:num w:numId="3">
    <w:abstractNumId w:val="1"/>
  </w:num>
  <w:num w:numId="4">
    <w:abstractNumId w:val="7"/>
  </w:num>
  <w:num w:numId="5">
    <w:abstractNumId w:val="2"/>
  </w:num>
  <w:num w:numId="6">
    <w:abstractNumId w:val="4"/>
  </w:num>
  <w:num w:numId="7">
    <w:abstractNumId w:val="0"/>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5EC"/>
    <w:rsid w:val="000027AB"/>
    <w:rsid w:val="00002A45"/>
    <w:rsid w:val="00002AF8"/>
    <w:rsid w:val="00002B72"/>
    <w:rsid w:val="00002C01"/>
    <w:rsid w:val="000039DD"/>
    <w:rsid w:val="000042B4"/>
    <w:rsid w:val="000042CC"/>
    <w:rsid w:val="00005566"/>
    <w:rsid w:val="00005E15"/>
    <w:rsid w:val="00006082"/>
    <w:rsid w:val="00006949"/>
    <w:rsid w:val="00006DE0"/>
    <w:rsid w:val="00006DEA"/>
    <w:rsid w:val="00006EAC"/>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501"/>
    <w:rsid w:val="00042D1A"/>
    <w:rsid w:val="00043762"/>
    <w:rsid w:val="00043B43"/>
    <w:rsid w:val="00043C3E"/>
    <w:rsid w:val="00043CDE"/>
    <w:rsid w:val="00044638"/>
    <w:rsid w:val="00044B9D"/>
    <w:rsid w:val="0004524B"/>
    <w:rsid w:val="00045622"/>
    <w:rsid w:val="0004570D"/>
    <w:rsid w:val="0004589E"/>
    <w:rsid w:val="00045C48"/>
    <w:rsid w:val="000460A7"/>
    <w:rsid w:val="0004631A"/>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F2C"/>
    <w:rsid w:val="00065217"/>
    <w:rsid w:val="0006524F"/>
    <w:rsid w:val="0006537D"/>
    <w:rsid w:val="000655BA"/>
    <w:rsid w:val="0006599A"/>
    <w:rsid w:val="000666F6"/>
    <w:rsid w:val="00066CD2"/>
    <w:rsid w:val="00066DBC"/>
    <w:rsid w:val="00066E48"/>
    <w:rsid w:val="00067077"/>
    <w:rsid w:val="0006716F"/>
    <w:rsid w:val="00067ADB"/>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136"/>
    <w:rsid w:val="0009647E"/>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484E"/>
    <w:rsid w:val="000A4E49"/>
    <w:rsid w:val="000A52B1"/>
    <w:rsid w:val="000A596C"/>
    <w:rsid w:val="000A5AD7"/>
    <w:rsid w:val="000A62B5"/>
    <w:rsid w:val="000A631E"/>
    <w:rsid w:val="000A64D7"/>
    <w:rsid w:val="000A7292"/>
    <w:rsid w:val="000A74C1"/>
    <w:rsid w:val="000A75F3"/>
    <w:rsid w:val="000A77A8"/>
    <w:rsid w:val="000A78EA"/>
    <w:rsid w:val="000B010C"/>
    <w:rsid w:val="000B019B"/>
    <w:rsid w:val="000B01C4"/>
    <w:rsid w:val="000B04CB"/>
    <w:rsid w:val="000B08F9"/>
    <w:rsid w:val="000B13EC"/>
    <w:rsid w:val="000B159B"/>
    <w:rsid w:val="000B1780"/>
    <w:rsid w:val="000B1787"/>
    <w:rsid w:val="000B1793"/>
    <w:rsid w:val="000B1E63"/>
    <w:rsid w:val="000B24BD"/>
    <w:rsid w:val="000B2622"/>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384B"/>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9E"/>
    <w:rsid w:val="000D6FF5"/>
    <w:rsid w:val="000D7657"/>
    <w:rsid w:val="000D7C6A"/>
    <w:rsid w:val="000E095E"/>
    <w:rsid w:val="000E0A4F"/>
    <w:rsid w:val="000E1543"/>
    <w:rsid w:val="000E2ABC"/>
    <w:rsid w:val="000E4094"/>
    <w:rsid w:val="000E4F36"/>
    <w:rsid w:val="000E4FC6"/>
    <w:rsid w:val="000E526C"/>
    <w:rsid w:val="000E5CE3"/>
    <w:rsid w:val="000E6789"/>
    <w:rsid w:val="000E67C9"/>
    <w:rsid w:val="000F05F1"/>
    <w:rsid w:val="000F1472"/>
    <w:rsid w:val="000F1ACC"/>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21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7F0"/>
    <w:rsid w:val="00140A51"/>
    <w:rsid w:val="001411CF"/>
    <w:rsid w:val="001411EB"/>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5EB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3C33"/>
    <w:rsid w:val="0016499F"/>
    <w:rsid w:val="00164EC7"/>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E3"/>
    <w:rsid w:val="00184F0E"/>
    <w:rsid w:val="001853A1"/>
    <w:rsid w:val="00185C57"/>
    <w:rsid w:val="00185F89"/>
    <w:rsid w:val="001860CA"/>
    <w:rsid w:val="0018644F"/>
    <w:rsid w:val="00186820"/>
    <w:rsid w:val="00187103"/>
    <w:rsid w:val="00187B00"/>
    <w:rsid w:val="00187C0C"/>
    <w:rsid w:val="00187D4A"/>
    <w:rsid w:val="0019004E"/>
    <w:rsid w:val="0019196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D4F"/>
    <w:rsid w:val="001A3906"/>
    <w:rsid w:val="001A49BB"/>
    <w:rsid w:val="001A4A7E"/>
    <w:rsid w:val="001A4AB5"/>
    <w:rsid w:val="001A5148"/>
    <w:rsid w:val="001A5278"/>
    <w:rsid w:val="001A6003"/>
    <w:rsid w:val="001A6EC3"/>
    <w:rsid w:val="001A71A6"/>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7C0"/>
    <w:rsid w:val="001D2953"/>
    <w:rsid w:val="001D2B3B"/>
    <w:rsid w:val="001D2F50"/>
    <w:rsid w:val="001D32ED"/>
    <w:rsid w:val="001D3534"/>
    <w:rsid w:val="001D3FE1"/>
    <w:rsid w:val="001D4DC7"/>
    <w:rsid w:val="001D55FD"/>
    <w:rsid w:val="001D572B"/>
    <w:rsid w:val="001D5797"/>
    <w:rsid w:val="001D5991"/>
    <w:rsid w:val="001D5D4D"/>
    <w:rsid w:val="001D5DA5"/>
    <w:rsid w:val="001D60BD"/>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57005"/>
    <w:rsid w:val="00260554"/>
    <w:rsid w:val="002609C2"/>
    <w:rsid w:val="00260D65"/>
    <w:rsid w:val="002611E8"/>
    <w:rsid w:val="002613C6"/>
    <w:rsid w:val="00261536"/>
    <w:rsid w:val="00261BC2"/>
    <w:rsid w:val="00261D21"/>
    <w:rsid w:val="00261E35"/>
    <w:rsid w:val="00262410"/>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07"/>
    <w:rsid w:val="00286C41"/>
    <w:rsid w:val="00287504"/>
    <w:rsid w:val="002876CB"/>
    <w:rsid w:val="00290D1D"/>
    <w:rsid w:val="00290F56"/>
    <w:rsid w:val="0029107E"/>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3"/>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EFA"/>
    <w:rsid w:val="002C2062"/>
    <w:rsid w:val="002C26CE"/>
    <w:rsid w:val="002C3037"/>
    <w:rsid w:val="002C3CB5"/>
    <w:rsid w:val="002C4089"/>
    <w:rsid w:val="002C49FD"/>
    <w:rsid w:val="002C57CC"/>
    <w:rsid w:val="002C6353"/>
    <w:rsid w:val="002C70EB"/>
    <w:rsid w:val="002C74C1"/>
    <w:rsid w:val="002C7E54"/>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525E"/>
    <w:rsid w:val="002D5AE4"/>
    <w:rsid w:val="002D5F30"/>
    <w:rsid w:val="002D661C"/>
    <w:rsid w:val="002D67D7"/>
    <w:rsid w:val="002D6DEA"/>
    <w:rsid w:val="002D73AA"/>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824"/>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857"/>
    <w:rsid w:val="00313AE1"/>
    <w:rsid w:val="003146C4"/>
    <w:rsid w:val="0031541C"/>
    <w:rsid w:val="00315586"/>
    <w:rsid w:val="00316412"/>
    <w:rsid w:val="00316617"/>
    <w:rsid w:val="0031662A"/>
    <w:rsid w:val="0031676D"/>
    <w:rsid w:val="003167B2"/>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6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CEA"/>
    <w:rsid w:val="003461A5"/>
    <w:rsid w:val="003461B8"/>
    <w:rsid w:val="003464D6"/>
    <w:rsid w:val="00346C3E"/>
    <w:rsid w:val="00347CA5"/>
    <w:rsid w:val="00350B7A"/>
    <w:rsid w:val="00350D4E"/>
    <w:rsid w:val="00351277"/>
    <w:rsid w:val="0035143F"/>
    <w:rsid w:val="00352A7E"/>
    <w:rsid w:val="00352E81"/>
    <w:rsid w:val="00352E86"/>
    <w:rsid w:val="00353BD1"/>
    <w:rsid w:val="00353EEF"/>
    <w:rsid w:val="00353F7D"/>
    <w:rsid w:val="00354316"/>
    <w:rsid w:val="00354682"/>
    <w:rsid w:val="00354750"/>
    <w:rsid w:val="00354C1A"/>
    <w:rsid w:val="0035573C"/>
    <w:rsid w:val="00355908"/>
    <w:rsid w:val="0035600F"/>
    <w:rsid w:val="0035604F"/>
    <w:rsid w:val="00356178"/>
    <w:rsid w:val="00356AA0"/>
    <w:rsid w:val="00356E1B"/>
    <w:rsid w:val="003570D1"/>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721"/>
    <w:rsid w:val="003919DE"/>
    <w:rsid w:val="00391A57"/>
    <w:rsid w:val="00391B62"/>
    <w:rsid w:val="003923A1"/>
    <w:rsid w:val="0039240E"/>
    <w:rsid w:val="00392504"/>
    <w:rsid w:val="00392ADC"/>
    <w:rsid w:val="00392C48"/>
    <w:rsid w:val="00393A3D"/>
    <w:rsid w:val="0039509A"/>
    <w:rsid w:val="0039614E"/>
    <w:rsid w:val="0039673A"/>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0FA1"/>
    <w:rsid w:val="003C1477"/>
    <w:rsid w:val="003C1FFF"/>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3D11"/>
    <w:rsid w:val="00434413"/>
    <w:rsid w:val="00435064"/>
    <w:rsid w:val="00435119"/>
    <w:rsid w:val="004354C0"/>
    <w:rsid w:val="0043595E"/>
    <w:rsid w:val="0043600E"/>
    <w:rsid w:val="004361E0"/>
    <w:rsid w:val="00436826"/>
    <w:rsid w:val="00436860"/>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1BB5"/>
    <w:rsid w:val="00452088"/>
    <w:rsid w:val="004529B0"/>
    <w:rsid w:val="00452AEA"/>
    <w:rsid w:val="00452C13"/>
    <w:rsid w:val="00452C3C"/>
    <w:rsid w:val="00452E44"/>
    <w:rsid w:val="004535E8"/>
    <w:rsid w:val="00453B64"/>
    <w:rsid w:val="00453B71"/>
    <w:rsid w:val="00454393"/>
    <w:rsid w:val="00454986"/>
    <w:rsid w:val="004549F8"/>
    <w:rsid w:val="0045542C"/>
    <w:rsid w:val="00455700"/>
    <w:rsid w:val="00455F42"/>
    <w:rsid w:val="00455FC0"/>
    <w:rsid w:val="0045663D"/>
    <w:rsid w:val="004570FA"/>
    <w:rsid w:val="004602B4"/>
    <w:rsid w:val="0046067F"/>
    <w:rsid w:val="00460B30"/>
    <w:rsid w:val="00460EDF"/>
    <w:rsid w:val="004610F9"/>
    <w:rsid w:val="00461B8E"/>
    <w:rsid w:val="00461BB3"/>
    <w:rsid w:val="004625A4"/>
    <w:rsid w:val="00462704"/>
    <w:rsid w:val="00462B68"/>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70B8"/>
    <w:rsid w:val="004972BB"/>
    <w:rsid w:val="004A010C"/>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0854"/>
    <w:rsid w:val="004C10EB"/>
    <w:rsid w:val="004C113D"/>
    <w:rsid w:val="004C1178"/>
    <w:rsid w:val="004C11B6"/>
    <w:rsid w:val="004C18B3"/>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1F15"/>
    <w:rsid w:val="00552576"/>
    <w:rsid w:val="00553B09"/>
    <w:rsid w:val="00553EBA"/>
    <w:rsid w:val="0055471C"/>
    <w:rsid w:val="00554919"/>
    <w:rsid w:val="00554D66"/>
    <w:rsid w:val="00555019"/>
    <w:rsid w:val="0055512E"/>
    <w:rsid w:val="005553D6"/>
    <w:rsid w:val="00555464"/>
    <w:rsid w:val="00555CF2"/>
    <w:rsid w:val="00555F1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423"/>
    <w:rsid w:val="0056483D"/>
    <w:rsid w:val="0056517D"/>
    <w:rsid w:val="00565449"/>
    <w:rsid w:val="00565CE8"/>
    <w:rsid w:val="00565DE5"/>
    <w:rsid w:val="0056685C"/>
    <w:rsid w:val="00566D0B"/>
    <w:rsid w:val="005700C7"/>
    <w:rsid w:val="00570426"/>
    <w:rsid w:val="005706D1"/>
    <w:rsid w:val="00570A7F"/>
    <w:rsid w:val="00570B54"/>
    <w:rsid w:val="00570B9C"/>
    <w:rsid w:val="00571207"/>
    <w:rsid w:val="00571A7E"/>
    <w:rsid w:val="00571C11"/>
    <w:rsid w:val="0057202D"/>
    <w:rsid w:val="005734C0"/>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359"/>
    <w:rsid w:val="00583BC0"/>
    <w:rsid w:val="00584CFC"/>
    <w:rsid w:val="00584D1A"/>
    <w:rsid w:val="00584DE9"/>
    <w:rsid w:val="0058503E"/>
    <w:rsid w:val="005851D5"/>
    <w:rsid w:val="0058573C"/>
    <w:rsid w:val="0058584C"/>
    <w:rsid w:val="0058584E"/>
    <w:rsid w:val="00585A69"/>
    <w:rsid w:val="00585F3B"/>
    <w:rsid w:val="005865F7"/>
    <w:rsid w:val="00586BD1"/>
    <w:rsid w:val="0058719A"/>
    <w:rsid w:val="00587C41"/>
    <w:rsid w:val="005905BD"/>
    <w:rsid w:val="005905EE"/>
    <w:rsid w:val="005907C4"/>
    <w:rsid w:val="005913C0"/>
    <w:rsid w:val="0059220A"/>
    <w:rsid w:val="005924EC"/>
    <w:rsid w:val="00592A47"/>
    <w:rsid w:val="005933FF"/>
    <w:rsid w:val="0059359B"/>
    <w:rsid w:val="005935E2"/>
    <w:rsid w:val="0059369B"/>
    <w:rsid w:val="005939D1"/>
    <w:rsid w:val="00593C07"/>
    <w:rsid w:val="00593C8F"/>
    <w:rsid w:val="005943D6"/>
    <w:rsid w:val="00594842"/>
    <w:rsid w:val="00594FDF"/>
    <w:rsid w:val="00595007"/>
    <w:rsid w:val="005950DF"/>
    <w:rsid w:val="00595350"/>
    <w:rsid w:val="0059557B"/>
    <w:rsid w:val="005956DE"/>
    <w:rsid w:val="00595D81"/>
    <w:rsid w:val="00595F0A"/>
    <w:rsid w:val="0059662C"/>
    <w:rsid w:val="00596E5F"/>
    <w:rsid w:val="005979AB"/>
    <w:rsid w:val="00597A22"/>
    <w:rsid w:val="00597B71"/>
    <w:rsid w:val="005A0BCB"/>
    <w:rsid w:val="005A0D81"/>
    <w:rsid w:val="005A0DB9"/>
    <w:rsid w:val="005A12C9"/>
    <w:rsid w:val="005A1A01"/>
    <w:rsid w:val="005A1A67"/>
    <w:rsid w:val="005A1D3B"/>
    <w:rsid w:val="005A2347"/>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6C69"/>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1B5"/>
    <w:rsid w:val="005B51CA"/>
    <w:rsid w:val="005B5300"/>
    <w:rsid w:val="005B57FF"/>
    <w:rsid w:val="005B5FE7"/>
    <w:rsid w:val="005B6F3F"/>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C42"/>
    <w:rsid w:val="005E7995"/>
    <w:rsid w:val="005F02D6"/>
    <w:rsid w:val="005F031F"/>
    <w:rsid w:val="005F065B"/>
    <w:rsid w:val="005F08B3"/>
    <w:rsid w:val="005F091A"/>
    <w:rsid w:val="005F0C8C"/>
    <w:rsid w:val="005F1F56"/>
    <w:rsid w:val="005F1F85"/>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B1E"/>
    <w:rsid w:val="00606032"/>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545"/>
    <w:rsid w:val="006225A1"/>
    <w:rsid w:val="0062268C"/>
    <w:rsid w:val="00622B85"/>
    <w:rsid w:val="00622CDD"/>
    <w:rsid w:val="00623E20"/>
    <w:rsid w:val="00623FBF"/>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F7"/>
    <w:rsid w:val="00651F2F"/>
    <w:rsid w:val="0065287A"/>
    <w:rsid w:val="00653110"/>
    <w:rsid w:val="00653723"/>
    <w:rsid w:val="00653DE3"/>
    <w:rsid w:val="00653FBF"/>
    <w:rsid w:val="00654330"/>
    <w:rsid w:val="00654350"/>
    <w:rsid w:val="006549CD"/>
    <w:rsid w:val="00654C18"/>
    <w:rsid w:val="006553BB"/>
    <w:rsid w:val="006553D8"/>
    <w:rsid w:val="00655D29"/>
    <w:rsid w:val="00655E95"/>
    <w:rsid w:val="00655F1A"/>
    <w:rsid w:val="00656211"/>
    <w:rsid w:val="00657125"/>
    <w:rsid w:val="00657BF4"/>
    <w:rsid w:val="00657C02"/>
    <w:rsid w:val="006605CB"/>
    <w:rsid w:val="006612DD"/>
    <w:rsid w:val="00661405"/>
    <w:rsid w:val="00661DE6"/>
    <w:rsid w:val="00661E3C"/>
    <w:rsid w:val="00661E5A"/>
    <w:rsid w:val="006628E6"/>
    <w:rsid w:val="00662A7A"/>
    <w:rsid w:val="006636B6"/>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7C"/>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449"/>
    <w:rsid w:val="006F67C1"/>
    <w:rsid w:val="006F6DB5"/>
    <w:rsid w:val="006F75A7"/>
    <w:rsid w:val="006F7C50"/>
    <w:rsid w:val="007007C7"/>
    <w:rsid w:val="00700923"/>
    <w:rsid w:val="00700DEE"/>
    <w:rsid w:val="0070184E"/>
    <w:rsid w:val="00702645"/>
    <w:rsid w:val="00702964"/>
    <w:rsid w:val="00702A93"/>
    <w:rsid w:val="00702F7A"/>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34AD"/>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3B0"/>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2098"/>
    <w:rsid w:val="00732190"/>
    <w:rsid w:val="007328FC"/>
    <w:rsid w:val="00732BC4"/>
    <w:rsid w:val="00732DF9"/>
    <w:rsid w:val="00733E4E"/>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CE"/>
    <w:rsid w:val="00750FDA"/>
    <w:rsid w:val="00751CBC"/>
    <w:rsid w:val="00752893"/>
    <w:rsid w:val="00752AD1"/>
    <w:rsid w:val="00752B60"/>
    <w:rsid w:val="00752BFA"/>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6322"/>
    <w:rsid w:val="00766BA8"/>
    <w:rsid w:val="00767453"/>
    <w:rsid w:val="0077004E"/>
    <w:rsid w:val="007709B8"/>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29"/>
    <w:rsid w:val="0078304C"/>
    <w:rsid w:val="007834B4"/>
    <w:rsid w:val="00784015"/>
    <w:rsid w:val="007841E5"/>
    <w:rsid w:val="0078423C"/>
    <w:rsid w:val="00784E1C"/>
    <w:rsid w:val="00784F1B"/>
    <w:rsid w:val="007858A5"/>
    <w:rsid w:val="00786068"/>
    <w:rsid w:val="00786358"/>
    <w:rsid w:val="0078637E"/>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6A7"/>
    <w:rsid w:val="00796784"/>
    <w:rsid w:val="00796A37"/>
    <w:rsid w:val="00796EA8"/>
    <w:rsid w:val="00797256"/>
    <w:rsid w:val="007974D7"/>
    <w:rsid w:val="0079752D"/>
    <w:rsid w:val="00797638"/>
    <w:rsid w:val="007A0098"/>
    <w:rsid w:val="007A0214"/>
    <w:rsid w:val="007A03B7"/>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07E5"/>
    <w:rsid w:val="007F0F15"/>
    <w:rsid w:val="007F14CD"/>
    <w:rsid w:val="007F2257"/>
    <w:rsid w:val="007F24B4"/>
    <w:rsid w:val="007F24E0"/>
    <w:rsid w:val="007F2944"/>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639"/>
    <w:rsid w:val="00811B9B"/>
    <w:rsid w:val="00811D8E"/>
    <w:rsid w:val="00811DA9"/>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502"/>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64B"/>
    <w:rsid w:val="00861B3E"/>
    <w:rsid w:val="00862212"/>
    <w:rsid w:val="008622C4"/>
    <w:rsid w:val="0086277B"/>
    <w:rsid w:val="00862CCC"/>
    <w:rsid w:val="008639A4"/>
    <w:rsid w:val="00863B30"/>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BE4"/>
    <w:rsid w:val="0087229E"/>
    <w:rsid w:val="00872510"/>
    <w:rsid w:val="00872711"/>
    <w:rsid w:val="00872830"/>
    <w:rsid w:val="008744CC"/>
    <w:rsid w:val="0087455F"/>
    <w:rsid w:val="00874C0D"/>
    <w:rsid w:val="00874D18"/>
    <w:rsid w:val="00875031"/>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DE7"/>
    <w:rsid w:val="008C6F77"/>
    <w:rsid w:val="008C7020"/>
    <w:rsid w:val="008C72B7"/>
    <w:rsid w:val="008D0780"/>
    <w:rsid w:val="008D0A4D"/>
    <w:rsid w:val="008D0E7B"/>
    <w:rsid w:val="008D10B3"/>
    <w:rsid w:val="008D16DF"/>
    <w:rsid w:val="008D1F22"/>
    <w:rsid w:val="008D2250"/>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243"/>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722"/>
    <w:rsid w:val="00960AD8"/>
    <w:rsid w:val="00960FB0"/>
    <w:rsid w:val="00961177"/>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41C"/>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18F"/>
    <w:rsid w:val="009B03F8"/>
    <w:rsid w:val="009B07F6"/>
    <w:rsid w:val="009B08AB"/>
    <w:rsid w:val="009B180D"/>
    <w:rsid w:val="009B1ADF"/>
    <w:rsid w:val="009B1E1A"/>
    <w:rsid w:val="009B34AD"/>
    <w:rsid w:val="009B3D38"/>
    <w:rsid w:val="009B47C3"/>
    <w:rsid w:val="009B4E4F"/>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5B8"/>
    <w:rsid w:val="009D25D4"/>
    <w:rsid w:val="009D2C74"/>
    <w:rsid w:val="009D2F76"/>
    <w:rsid w:val="009D2F92"/>
    <w:rsid w:val="009D3422"/>
    <w:rsid w:val="009D4731"/>
    <w:rsid w:val="009D4B14"/>
    <w:rsid w:val="009D4D30"/>
    <w:rsid w:val="009D569F"/>
    <w:rsid w:val="009D5A05"/>
    <w:rsid w:val="009D5F19"/>
    <w:rsid w:val="009D6543"/>
    <w:rsid w:val="009D693C"/>
    <w:rsid w:val="009D6A6F"/>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CE4"/>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9D"/>
    <w:rsid w:val="00A329AB"/>
    <w:rsid w:val="00A32C78"/>
    <w:rsid w:val="00A330EE"/>
    <w:rsid w:val="00A3384F"/>
    <w:rsid w:val="00A33B41"/>
    <w:rsid w:val="00A3436A"/>
    <w:rsid w:val="00A34390"/>
    <w:rsid w:val="00A343B4"/>
    <w:rsid w:val="00A345E6"/>
    <w:rsid w:val="00A347EE"/>
    <w:rsid w:val="00A34B04"/>
    <w:rsid w:val="00A34FD0"/>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E5A"/>
    <w:rsid w:val="00A51601"/>
    <w:rsid w:val="00A51A2A"/>
    <w:rsid w:val="00A51A2F"/>
    <w:rsid w:val="00A51D81"/>
    <w:rsid w:val="00A51F5A"/>
    <w:rsid w:val="00A52926"/>
    <w:rsid w:val="00A52985"/>
    <w:rsid w:val="00A52E02"/>
    <w:rsid w:val="00A52EE7"/>
    <w:rsid w:val="00A53233"/>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B25"/>
    <w:rsid w:val="00A92B79"/>
    <w:rsid w:val="00A92DAC"/>
    <w:rsid w:val="00A93285"/>
    <w:rsid w:val="00A9339F"/>
    <w:rsid w:val="00A93584"/>
    <w:rsid w:val="00A93AB3"/>
    <w:rsid w:val="00A93E3F"/>
    <w:rsid w:val="00A93F2F"/>
    <w:rsid w:val="00A946E2"/>
    <w:rsid w:val="00A952F2"/>
    <w:rsid w:val="00A95618"/>
    <w:rsid w:val="00A95972"/>
    <w:rsid w:val="00A95A91"/>
    <w:rsid w:val="00A95EEF"/>
    <w:rsid w:val="00A96379"/>
    <w:rsid w:val="00A96749"/>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61C"/>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5CB"/>
    <w:rsid w:val="00AD09F9"/>
    <w:rsid w:val="00AD12EA"/>
    <w:rsid w:val="00AD1980"/>
    <w:rsid w:val="00AD1AD4"/>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2EA"/>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3FA6"/>
    <w:rsid w:val="00B341DC"/>
    <w:rsid w:val="00B3463F"/>
    <w:rsid w:val="00B347C9"/>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41EA"/>
    <w:rsid w:val="00B44211"/>
    <w:rsid w:val="00B44620"/>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4B4"/>
    <w:rsid w:val="00B75607"/>
    <w:rsid w:val="00B75A27"/>
    <w:rsid w:val="00B76337"/>
    <w:rsid w:val="00B769C7"/>
    <w:rsid w:val="00B80481"/>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088"/>
    <w:rsid w:val="00B87427"/>
    <w:rsid w:val="00B874EB"/>
    <w:rsid w:val="00B87580"/>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B34"/>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3E7"/>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3E"/>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C9B"/>
    <w:rsid w:val="00BE7D6A"/>
    <w:rsid w:val="00BE7E7F"/>
    <w:rsid w:val="00BF03FF"/>
    <w:rsid w:val="00BF0418"/>
    <w:rsid w:val="00BF04D1"/>
    <w:rsid w:val="00BF0688"/>
    <w:rsid w:val="00BF0D6D"/>
    <w:rsid w:val="00BF0EC6"/>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2FFE"/>
    <w:rsid w:val="00C03170"/>
    <w:rsid w:val="00C034D0"/>
    <w:rsid w:val="00C03503"/>
    <w:rsid w:val="00C03E47"/>
    <w:rsid w:val="00C042DB"/>
    <w:rsid w:val="00C0468B"/>
    <w:rsid w:val="00C04B22"/>
    <w:rsid w:val="00C04F07"/>
    <w:rsid w:val="00C051C4"/>
    <w:rsid w:val="00C054C2"/>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170"/>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8D3"/>
    <w:rsid w:val="00C21A1E"/>
    <w:rsid w:val="00C223AC"/>
    <w:rsid w:val="00C22B5F"/>
    <w:rsid w:val="00C230B5"/>
    <w:rsid w:val="00C23396"/>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E46"/>
    <w:rsid w:val="00CA21B1"/>
    <w:rsid w:val="00CA29FD"/>
    <w:rsid w:val="00CA2E0A"/>
    <w:rsid w:val="00CA377D"/>
    <w:rsid w:val="00CA3B2D"/>
    <w:rsid w:val="00CA3B42"/>
    <w:rsid w:val="00CA3EE3"/>
    <w:rsid w:val="00CA4A2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8B"/>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5F2"/>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6D47"/>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3C5"/>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1BD"/>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EF"/>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BB"/>
    <w:rsid w:val="00D74593"/>
    <w:rsid w:val="00D7492D"/>
    <w:rsid w:val="00D75329"/>
    <w:rsid w:val="00D758BB"/>
    <w:rsid w:val="00D76227"/>
    <w:rsid w:val="00D76E5A"/>
    <w:rsid w:val="00D77040"/>
    <w:rsid w:val="00D77440"/>
    <w:rsid w:val="00D77782"/>
    <w:rsid w:val="00D77803"/>
    <w:rsid w:val="00D8067A"/>
    <w:rsid w:val="00D81BCB"/>
    <w:rsid w:val="00D81CAE"/>
    <w:rsid w:val="00D81DED"/>
    <w:rsid w:val="00D81E8A"/>
    <w:rsid w:val="00D83401"/>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6B7"/>
    <w:rsid w:val="00D90B94"/>
    <w:rsid w:val="00D90BA9"/>
    <w:rsid w:val="00D90F47"/>
    <w:rsid w:val="00D91463"/>
    <w:rsid w:val="00D9163B"/>
    <w:rsid w:val="00D92381"/>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502F"/>
    <w:rsid w:val="00DB5063"/>
    <w:rsid w:val="00DB5084"/>
    <w:rsid w:val="00DB50C1"/>
    <w:rsid w:val="00DB535B"/>
    <w:rsid w:val="00DB568E"/>
    <w:rsid w:val="00DB5BC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5FCE"/>
    <w:rsid w:val="00DC626D"/>
    <w:rsid w:val="00DC6466"/>
    <w:rsid w:val="00DC6FDA"/>
    <w:rsid w:val="00DC70A0"/>
    <w:rsid w:val="00DC70BC"/>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500A"/>
    <w:rsid w:val="00E05385"/>
    <w:rsid w:val="00E053B0"/>
    <w:rsid w:val="00E05AF9"/>
    <w:rsid w:val="00E05E90"/>
    <w:rsid w:val="00E05EC6"/>
    <w:rsid w:val="00E06947"/>
    <w:rsid w:val="00E069BC"/>
    <w:rsid w:val="00E06A82"/>
    <w:rsid w:val="00E06B2F"/>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508F"/>
    <w:rsid w:val="00E150AF"/>
    <w:rsid w:val="00E1579F"/>
    <w:rsid w:val="00E158DC"/>
    <w:rsid w:val="00E15F1F"/>
    <w:rsid w:val="00E16012"/>
    <w:rsid w:val="00E16995"/>
    <w:rsid w:val="00E16A8E"/>
    <w:rsid w:val="00E16AC2"/>
    <w:rsid w:val="00E173FA"/>
    <w:rsid w:val="00E17840"/>
    <w:rsid w:val="00E17E3A"/>
    <w:rsid w:val="00E20ADB"/>
    <w:rsid w:val="00E20C54"/>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41EA"/>
    <w:rsid w:val="00E341FD"/>
    <w:rsid w:val="00E344E6"/>
    <w:rsid w:val="00E34C04"/>
    <w:rsid w:val="00E354A3"/>
    <w:rsid w:val="00E3557B"/>
    <w:rsid w:val="00E35CA0"/>
    <w:rsid w:val="00E363D7"/>
    <w:rsid w:val="00E364F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4351"/>
    <w:rsid w:val="00E4441B"/>
    <w:rsid w:val="00E448CB"/>
    <w:rsid w:val="00E449F9"/>
    <w:rsid w:val="00E44D5D"/>
    <w:rsid w:val="00E44DD5"/>
    <w:rsid w:val="00E44E60"/>
    <w:rsid w:val="00E4568F"/>
    <w:rsid w:val="00E45C38"/>
    <w:rsid w:val="00E46000"/>
    <w:rsid w:val="00E46736"/>
    <w:rsid w:val="00E47189"/>
    <w:rsid w:val="00E506F3"/>
    <w:rsid w:val="00E5085C"/>
    <w:rsid w:val="00E508B2"/>
    <w:rsid w:val="00E50A6C"/>
    <w:rsid w:val="00E50F15"/>
    <w:rsid w:val="00E516EC"/>
    <w:rsid w:val="00E517BF"/>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5E4"/>
    <w:rsid w:val="00E54B03"/>
    <w:rsid w:val="00E558F3"/>
    <w:rsid w:val="00E55BAC"/>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10B"/>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48"/>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07630"/>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F49"/>
    <w:rsid w:val="00F35401"/>
    <w:rsid w:val="00F35477"/>
    <w:rsid w:val="00F357AF"/>
    <w:rsid w:val="00F3623A"/>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1266"/>
    <w:rsid w:val="00F51521"/>
    <w:rsid w:val="00F51FA3"/>
    <w:rsid w:val="00F53E6E"/>
    <w:rsid w:val="00F54402"/>
    <w:rsid w:val="00F54571"/>
    <w:rsid w:val="00F54C38"/>
    <w:rsid w:val="00F54DD4"/>
    <w:rsid w:val="00F56563"/>
    <w:rsid w:val="00F5683B"/>
    <w:rsid w:val="00F5689E"/>
    <w:rsid w:val="00F56B3E"/>
    <w:rsid w:val="00F5712E"/>
    <w:rsid w:val="00F57648"/>
    <w:rsid w:val="00F57763"/>
    <w:rsid w:val="00F57FBB"/>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103"/>
    <w:rsid w:val="00F7683F"/>
    <w:rsid w:val="00F76DEA"/>
    <w:rsid w:val="00F76ED7"/>
    <w:rsid w:val="00F774E6"/>
    <w:rsid w:val="00F77833"/>
    <w:rsid w:val="00F77849"/>
    <w:rsid w:val="00F778C6"/>
    <w:rsid w:val="00F8067C"/>
    <w:rsid w:val="00F808A0"/>
    <w:rsid w:val="00F80CD7"/>
    <w:rsid w:val="00F80CE3"/>
    <w:rsid w:val="00F80FC6"/>
    <w:rsid w:val="00F80FE7"/>
    <w:rsid w:val="00F8168B"/>
    <w:rsid w:val="00F81E90"/>
    <w:rsid w:val="00F8209C"/>
    <w:rsid w:val="00F8254B"/>
    <w:rsid w:val="00F82DB8"/>
    <w:rsid w:val="00F83068"/>
    <w:rsid w:val="00F8377C"/>
    <w:rsid w:val="00F83943"/>
    <w:rsid w:val="00F83B85"/>
    <w:rsid w:val="00F83C2C"/>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CFE"/>
    <w:rsid w:val="00F94DDC"/>
    <w:rsid w:val="00F95D16"/>
    <w:rsid w:val="00F95FE6"/>
    <w:rsid w:val="00F96185"/>
    <w:rsid w:val="00F96273"/>
    <w:rsid w:val="00F9638F"/>
    <w:rsid w:val="00F96681"/>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21C2"/>
    <w:rsid w:val="00FA26B4"/>
    <w:rsid w:val="00FA2825"/>
    <w:rsid w:val="00FA2AD3"/>
    <w:rsid w:val="00FA3171"/>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423"/>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03B"/>
    <w:rsid w:val="00FD5683"/>
    <w:rsid w:val="00FD593D"/>
    <w:rsid w:val="00FD5E19"/>
    <w:rsid w:val="00FD5EF9"/>
    <w:rsid w:val="00FD5FF6"/>
    <w:rsid w:val="00FD61FF"/>
    <w:rsid w:val="00FD65C3"/>
    <w:rsid w:val="00FD740C"/>
    <w:rsid w:val="00FD7ABE"/>
    <w:rsid w:val="00FE017E"/>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D30"/>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6679</TotalTime>
  <Pages>6</Pages>
  <Words>1796</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1232</cp:revision>
  <cp:lastPrinted>2022-02-24T08:11:00Z</cp:lastPrinted>
  <dcterms:created xsi:type="dcterms:W3CDTF">2018-04-24T07:12:00Z</dcterms:created>
  <dcterms:modified xsi:type="dcterms:W3CDTF">2022-02-24T09:04:00Z</dcterms:modified>
</cp:coreProperties>
</file>