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000001" w14:textId="77777777" w:rsidR="0004169C" w:rsidRPr="000766E8" w:rsidRDefault="009A4E97">
      <w:pPr>
        <w:pBdr>
          <w:top w:val="nil"/>
          <w:left w:val="nil"/>
          <w:bottom w:val="nil"/>
          <w:right w:val="nil"/>
          <w:between w:val="nil"/>
        </w:pBdr>
        <w:spacing w:after="0" w:line="240" w:lineRule="auto"/>
        <w:rPr>
          <w:rFonts w:ascii="Arial" w:eastAsia="Arial" w:hAnsi="Arial" w:cs="Arial"/>
          <w:b/>
          <w:color w:val="CF4A02"/>
          <w:sz w:val="20"/>
          <w:szCs w:val="20"/>
        </w:rPr>
      </w:pPr>
      <w:r w:rsidRPr="000766E8">
        <w:rPr>
          <w:rFonts w:ascii="Arial" w:eastAsia="Arial" w:hAnsi="Arial" w:cs="Arial"/>
          <w:b/>
          <w:color w:val="CF4A02"/>
          <w:sz w:val="20"/>
          <w:szCs w:val="20"/>
        </w:rPr>
        <w:t>Independent Auditor’s Report</w:t>
      </w:r>
    </w:p>
    <w:p w14:paraId="00000002" w14:textId="77777777" w:rsidR="0004169C" w:rsidRPr="000766E8" w:rsidRDefault="0004169C">
      <w:pPr>
        <w:pBdr>
          <w:top w:val="nil"/>
          <w:left w:val="nil"/>
          <w:bottom w:val="nil"/>
          <w:right w:val="nil"/>
          <w:between w:val="nil"/>
        </w:pBdr>
        <w:spacing w:after="0" w:line="240" w:lineRule="auto"/>
        <w:rPr>
          <w:rFonts w:ascii="Arial" w:eastAsia="Arial" w:hAnsi="Arial" w:cs="Arial"/>
          <w:color w:val="000000"/>
          <w:sz w:val="20"/>
          <w:szCs w:val="20"/>
        </w:rPr>
      </w:pPr>
    </w:p>
    <w:p w14:paraId="00000003" w14:textId="77777777" w:rsidR="0004169C" w:rsidRPr="000766E8" w:rsidRDefault="0004169C">
      <w:pPr>
        <w:pBdr>
          <w:top w:val="nil"/>
          <w:left w:val="nil"/>
          <w:bottom w:val="nil"/>
          <w:right w:val="nil"/>
          <w:between w:val="nil"/>
        </w:pBdr>
        <w:spacing w:after="0" w:line="240" w:lineRule="auto"/>
        <w:rPr>
          <w:rFonts w:ascii="Arial" w:eastAsia="Arial" w:hAnsi="Arial" w:cs="Arial"/>
          <w:color w:val="000000"/>
          <w:sz w:val="20"/>
          <w:szCs w:val="20"/>
        </w:rPr>
      </w:pPr>
    </w:p>
    <w:p w14:paraId="00000004" w14:textId="77777777" w:rsidR="0004169C" w:rsidRPr="000766E8" w:rsidRDefault="009A4E97">
      <w:pPr>
        <w:pBdr>
          <w:top w:val="nil"/>
          <w:left w:val="nil"/>
          <w:bottom w:val="nil"/>
          <w:right w:val="nil"/>
          <w:between w:val="nil"/>
        </w:pBdr>
        <w:spacing w:after="0" w:line="240" w:lineRule="auto"/>
        <w:rPr>
          <w:rFonts w:ascii="Arial" w:eastAsia="Arial" w:hAnsi="Arial" w:cs="Arial"/>
          <w:color w:val="CF4A02"/>
          <w:sz w:val="18"/>
          <w:szCs w:val="18"/>
        </w:rPr>
      </w:pPr>
      <w:r w:rsidRPr="000766E8">
        <w:rPr>
          <w:rFonts w:ascii="Arial" w:eastAsia="Arial" w:hAnsi="Arial" w:cs="Arial"/>
          <w:color w:val="CF4A02"/>
          <w:sz w:val="18"/>
          <w:szCs w:val="18"/>
        </w:rPr>
        <w:t>To the shareholders (and the Board of Directors) of Esso (Thailand) Public Company Limited</w:t>
      </w:r>
    </w:p>
    <w:p w14:paraId="00000005" w14:textId="77777777" w:rsidR="0004169C" w:rsidRPr="000766E8" w:rsidRDefault="0004169C">
      <w:pPr>
        <w:pBdr>
          <w:top w:val="nil"/>
          <w:left w:val="nil"/>
          <w:bottom w:val="nil"/>
          <w:right w:val="nil"/>
          <w:between w:val="nil"/>
        </w:pBdr>
        <w:spacing w:after="0" w:line="240" w:lineRule="auto"/>
        <w:rPr>
          <w:rFonts w:ascii="Arial" w:eastAsia="Arial" w:hAnsi="Arial" w:cs="Arial"/>
          <w:color w:val="CF4A02"/>
          <w:sz w:val="20"/>
          <w:szCs w:val="20"/>
        </w:rPr>
      </w:pPr>
    </w:p>
    <w:p w14:paraId="00000006" w14:textId="77777777" w:rsidR="0004169C" w:rsidRPr="000766E8" w:rsidRDefault="0004169C">
      <w:pPr>
        <w:pBdr>
          <w:top w:val="nil"/>
          <w:left w:val="nil"/>
          <w:bottom w:val="nil"/>
          <w:right w:val="nil"/>
          <w:between w:val="nil"/>
        </w:pBdr>
        <w:spacing w:after="0" w:line="240" w:lineRule="auto"/>
        <w:rPr>
          <w:rFonts w:ascii="Arial" w:eastAsia="Arial" w:hAnsi="Arial" w:cs="Arial"/>
          <w:color w:val="CF4A02"/>
          <w:sz w:val="20"/>
          <w:szCs w:val="20"/>
        </w:rPr>
      </w:pPr>
    </w:p>
    <w:p w14:paraId="00000007" w14:textId="77777777" w:rsidR="0004169C" w:rsidRPr="000766E8" w:rsidRDefault="009A4E97">
      <w:pPr>
        <w:pBdr>
          <w:top w:val="nil"/>
          <w:left w:val="nil"/>
          <w:bottom w:val="nil"/>
          <w:right w:val="nil"/>
          <w:between w:val="nil"/>
        </w:pBdr>
        <w:spacing w:after="0" w:line="240" w:lineRule="auto"/>
        <w:jc w:val="both"/>
        <w:rPr>
          <w:rFonts w:ascii="Arial" w:eastAsia="Arial" w:hAnsi="Arial" w:cs="Arial"/>
          <w:b/>
          <w:color w:val="CF4A02"/>
          <w:sz w:val="18"/>
          <w:szCs w:val="18"/>
        </w:rPr>
      </w:pPr>
      <w:r w:rsidRPr="000766E8">
        <w:rPr>
          <w:rFonts w:ascii="Arial" w:eastAsia="Arial" w:hAnsi="Arial" w:cs="Arial"/>
          <w:b/>
          <w:color w:val="CF4A02"/>
          <w:sz w:val="18"/>
          <w:szCs w:val="18"/>
        </w:rPr>
        <w:t xml:space="preserve">My opinion </w:t>
      </w:r>
    </w:p>
    <w:p w14:paraId="00000008" w14:textId="77777777" w:rsidR="0004169C" w:rsidRPr="000766E8" w:rsidRDefault="0004169C">
      <w:pPr>
        <w:pBdr>
          <w:top w:val="nil"/>
          <w:left w:val="nil"/>
          <w:bottom w:val="nil"/>
          <w:right w:val="nil"/>
          <w:between w:val="nil"/>
        </w:pBdr>
        <w:spacing w:after="0" w:line="240" w:lineRule="auto"/>
        <w:jc w:val="both"/>
        <w:rPr>
          <w:rFonts w:ascii="Arial" w:eastAsia="Arial" w:hAnsi="Arial" w:cs="Arial"/>
          <w:b/>
          <w:color w:val="000000"/>
          <w:sz w:val="12"/>
          <w:szCs w:val="12"/>
        </w:rPr>
      </w:pPr>
    </w:p>
    <w:p w14:paraId="00000009" w14:textId="3491A505" w:rsidR="0004169C" w:rsidRPr="000766E8" w:rsidRDefault="009A4E97">
      <w:pPr>
        <w:spacing w:after="0" w:line="240" w:lineRule="auto"/>
        <w:jc w:val="both"/>
        <w:rPr>
          <w:rFonts w:ascii="Arial" w:eastAsia="Arial" w:hAnsi="Arial" w:cs="Arial"/>
          <w:sz w:val="18"/>
          <w:szCs w:val="18"/>
        </w:rPr>
      </w:pPr>
      <w:r w:rsidRPr="000766E8">
        <w:rPr>
          <w:rFonts w:ascii="Arial" w:eastAsia="Arial" w:hAnsi="Arial" w:cs="Arial"/>
          <w:sz w:val="18"/>
          <w:szCs w:val="18"/>
        </w:rPr>
        <w:t xml:space="preserve">In my opinion, the consolidated financial statements and the separate financial statements present fairly, in all material respects, the consolidated financial position of Esso (Thailand) Public Company Limited (the Company) and its subsidiaries (the Group) and the separate financial position of the Company as at </w:t>
      </w:r>
      <w:r w:rsidR="00753456" w:rsidRPr="000766E8">
        <w:rPr>
          <w:rFonts w:ascii="Arial" w:eastAsia="Arial" w:hAnsi="Arial" w:cs="Arial"/>
          <w:sz w:val="18"/>
          <w:szCs w:val="18"/>
        </w:rPr>
        <w:t>31</w:t>
      </w:r>
      <w:r w:rsidRPr="000766E8">
        <w:rPr>
          <w:rFonts w:ascii="Arial" w:eastAsia="Arial" w:hAnsi="Arial" w:cs="Arial"/>
          <w:sz w:val="18"/>
          <w:szCs w:val="18"/>
        </w:rPr>
        <w:t xml:space="preserve"> December </w:t>
      </w:r>
      <w:r w:rsidR="00753456" w:rsidRPr="000766E8">
        <w:rPr>
          <w:rFonts w:ascii="Arial" w:eastAsia="Arial" w:hAnsi="Arial" w:cs="Arial"/>
          <w:sz w:val="18"/>
          <w:szCs w:val="18"/>
        </w:rPr>
        <w:t>2021</w:t>
      </w:r>
      <w:r w:rsidRPr="000766E8">
        <w:rPr>
          <w:rFonts w:ascii="Arial" w:eastAsia="Arial" w:hAnsi="Arial" w:cs="Arial"/>
          <w:sz w:val="18"/>
          <w:szCs w:val="18"/>
        </w:rPr>
        <w:t>, and its consolidated and separate financial performance and its consolidated and separate cash flows for the year then ended in accordance with Thai Financial Reporting Standards (TFRS).</w:t>
      </w:r>
    </w:p>
    <w:p w14:paraId="0000000A" w14:textId="77777777" w:rsidR="0004169C" w:rsidRPr="000766E8" w:rsidRDefault="0004169C">
      <w:pPr>
        <w:pBdr>
          <w:top w:val="nil"/>
          <w:left w:val="nil"/>
          <w:bottom w:val="nil"/>
          <w:right w:val="nil"/>
          <w:between w:val="nil"/>
        </w:pBdr>
        <w:spacing w:after="0" w:line="240" w:lineRule="auto"/>
        <w:jc w:val="both"/>
        <w:rPr>
          <w:rFonts w:ascii="Arial" w:eastAsia="Arial" w:hAnsi="Arial" w:cs="Arial"/>
          <w:b/>
          <w:color w:val="000000"/>
          <w:sz w:val="18"/>
          <w:szCs w:val="18"/>
        </w:rPr>
      </w:pPr>
    </w:p>
    <w:p w14:paraId="0000000B" w14:textId="77777777" w:rsidR="0004169C" w:rsidRPr="000766E8" w:rsidRDefault="009A4E97">
      <w:pPr>
        <w:pBdr>
          <w:top w:val="nil"/>
          <w:left w:val="nil"/>
          <w:bottom w:val="nil"/>
          <w:right w:val="nil"/>
          <w:between w:val="nil"/>
        </w:pBdr>
        <w:spacing w:after="0" w:line="240" w:lineRule="auto"/>
        <w:jc w:val="both"/>
        <w:rPr>
          <w:rFonts w:ascii="Arial" w:eastAsia="Arial" w:hAnsi="Arial" w:cs="Arial"/>
          <w:b/>
          <w:color w:val="CF4A02"/>
          <w:sz w:val="18"/>
          <w:szCs w:val="18"/>
        </w:rPr>
      </w:pPr>
      <w:r w:rsidRPr="000766E8">
        <w:rPr>
          <w:rFonts w:ascii="Arial" w:eastAsia="Arial" w:hAnsi="Arial" w:cs="Arial"/>
          <w:b/>
          <w:color w:val="CF4A02"/>
          <w:sz w:val="18"/>
          <w:szCs w:val="18"/>
        </w:rPr>
        <w:t>What I have audited</w:t>
      </w:r>
    </w:p>
    <w:p w14:paraId="0000000C" w14:textId="77777777" w:rsidR="0004169C" w:rsidRPr="000766E8" w:rsidRDefault="0004169C">
      <w:pPr>
        <w:pBdr>
          <w:top w:val="nil"/>
          <w:left w:val="nil"/>
          <w:bottom w:val="nil"/>
          <w:right w:val="nil"/>
          <w:between w:val="nil"/>
        </w:pBdr>
        <w:spacing w:after="0" w:line="240" w:lineRule="auto"/>
        <w:jc w:val="both"/>
        <w:rPr>
          <w:rFonts w:ascii="Arial" w:eastAsia="Cordia New" w:hAnsi="Arial" w:cs="Arial"/>
          <w:b/>
          <w:color w:val="000000"/>
          <w:sz w:val="12"/>
          <w:szCs w:val="12"/>
        </w:rPr>
      </w:pPr>
    </w:p>
    <w:p w14:paraId="0000000D" w14:textId="77777777" w:rsidR="0004169C" w:rsidRPr="000766E8" w:rsidRDefault="009A4E97">
      <w:pPr>
        <w:pBdr>
          <w:top w:val="nil"/>
          <w:left w:val="nil"/>
          <w:bottom w:val="nil"/>
          <w:right w:val="nil"/>
          <w:between w:val="nil"/>
        </w:pBdr>
        <w:spacing w:after="0" w:line="240" w:lineRule="auto"/>
        <w:jc w:val="both"/>
        <w:rPr>
          <w:rFonts w:ascii="Arial" w:eastAsia="Arial" w:hAnsi="Arial" w:cs="Arial"/>
          <w:color w:val="000000"/>
          <w:sz w:val="18"/>
          <w:szCs w:val="18"/>
        </w:rPr>
      </w:pPr>
      <w:r w:rsidRPr="000766E8">
        <w:rPr>
          <w:rFonts w:ascii="Arial" w:eastAsia="Arial" w:hAnsi="Arial" w:cs="Arial"/>
          <w:color w:val="000000"/>
          <w:sz w:val="18"/>
          <w:szCs w:val="18"/>
        </w:rPr>
        <w:t>The consolidated financial statements and the separate financial statements comprise:</w:t>
      </w:r>
    </w:p>
    <w:p w14:paraId="0000000E" w14:textId="77777777" w:rsidR="0004169C" w:rsidRPr="000766E8" w:rsidRDefault="0004169C">
      <w:pPr>
        <w:pBdr>
          <w:top w:val="nil"/>
          <w:left w:val="nil"/>
          <w:bottom w:val="nil"/>
          <w:right w:val="nil"/>
          <w:between w:val="nil"/>
        </w:pBdr>
        <w:spacing w:after="0" w:line="240" w:lineRule="auto"/>
        <w:jc w:val="both"/>
        <w:rPr>
          <w:rFonts w:ascii="Arial" w:eastAsia="Arial" w:hAnsi="Arial" w:cs="Arial"/>
          <w:color w:val="000000"/>
          <w:sz w:val="12"/>
          <w:szCs w:val="12"/>
        </w:rPr>
      </w:pPr>
    </w:p>
    <w:p w14:paraId="0000000F" w14:textId="588E4804" w:rsidR="0004169C" w:rsidRPr="000766E8" w:rsidRDefault="009A4E97">
      <w:pPr>
        <w:numPr>
          <w:ilvl w:val="0"/>
          <w:numId w:val="5"/>
        </w:numPr>
        <w:pBdr>
          <w:top w:val="nil"/>
          <w:left w:val="nil"/>
          <w:bottom w:val="nil"/>
          <w:right w:val="nil"/>
          <w:between w:val="nil"/>
        </w:pBdr>
        <w:spacing w:after="0" w:line="240" w:lineRule="auto"/>
        <w:ind w:left="540"/>
        <w:jc w:val="both"/>
        <w:rPr>
          <w:rFonts w:ascii="Arial" w:eastAsia="Arial" w:hAnsi="Arial" w:cs="Arial"/>
          <w:color w:val="000000"/>
          <w:sz w:val="18"/>
          <w:szCs w:val="18"/>
        </w:rPr>
      </w:pPr>
      <w:r w:rsidRPr="000766E8">
        <w:rPr>
          <w:rFonts w:ascii="Arial" w:eastAsia="Arial" w:hAnsi="Arial" w:cs="Arial"/>
          <w:color w:val="000000"/>
          <w:sz w:val="18"/>
          <w:szCs w:val="18"/>
        </w:rPr>
        <w:t xml:space="preserve">the consolidated and separate statements of financial position as </w:t>
      </w:r>
      <w:proofErr w:type="gramStart"/>
      <w:r w:rsidRPr="000766E8">
        <w:rPr>
          <w:rFonts w:ascii="Arial" w:eastAsia="Arial" w:hAnsi="Arial" w:cs="Arial"/>
          <w:color w:val="000000"/>
          <w:sz w:val="18"/>
          <w:szCs w:val="18"/>
        </w:rPr>
        <w:t>at</w:t>
      </w:r>
      <w:proofErr w:type="gramEnd"/>
      <w:r w:rsidRPr="000766E8">
        <w:rPr>
          <w:rFonts w:ascii="Arial" w:eastAsia="Arial" w:hAnsi="Arial" w:cs="Arial"/>
          <w:color w:val="000000"/>
          <w:sz w:val="18"/>
          <w:szCs w:val="18"/>
        </w:rPr>
        <w:t xml:space="preserve"> </w:t>
      </w:r>
      <w:r w:rsidR="00753456" w:rsidRPr="000766E8">
        <w:rPr>
          <w:rFonts w:ascii="Arial" w:eastAsia="Arial" w:hAnsi="Arial" w:cs="Arial"/>
          <w:color w:val="000000"/>
          <w:sz w:val="18"/>
          <w:szCs w:val="18"/>
        </w:rPr>
        <w:t>31</w:t>
      </w:r>
      <w:r w:rsidRPr="000766E8">
        <w:rPr>
          <w:rFonts w:ascii="Arial" w:eastAsia="Arial" w:hAnsi="Arial" w:cs="Arial"/>
          <w:color w:val="000000"/>
          <w:sz w:val="18"/>
          <w:szCs w:val="18"/>
        </w:rPr>
        <w:t xml:space="preserve"> December </w:t>
      </w:r>
      <w:r w:rsidR="00753456" w:rsidRPr="000766E8">
        <w:rPr>
          <w:rFonts w:ascii="Arial" w:eastAsia="Arial" w:hAnsi="Arial" w:cs="Arial"/>
          <w:color w:val="000000"/>
          <w:sz w:val="18"/>
          <w:szCs w:val="18"/>
        </w:rPr>
        <w:t>2021</w:t>
      </w:r>
      <w:r w:rsidRPr="000766E8">
        <w:rPr>
          <w:rFonts w:ascii="Arial" w:eastAsia="Arial" w:hAnsi="Arial" w:cs="Arial"/>
          <w:color w:val="000000"/>
          <w:sz w:val="18"/>
          <w:szCs w:val="18"/>
        </w:rPr>
        <w:t>;</w:t>
      </w:r>
    </w:p>
    <w:p w14:paraId="00000010" w14:textId="77777777" w:rsidR="0004169C" w:rsidRPr="000766E8" w:rsidRDefault="009A4E97">
      <w:pPr>
        <w:numPr>
          <w:ilvl w:val="0"/>
          <w:numId w:val="5"/>
        </w:numPr>
        <w:pBdr>
          <w:top w:val="nil"/>
          <w:left w:val="nil"/>
          <w:bottom w:val="nil"/>
          <w:right w:val="nil"/>
          <w:between w:val="nil"/>
        </w:pBdr>
        <w:spacing w:after="0" w:line="240" w:lineRule="auto"/>
        <w:ind w:left="540"/>
        <w:jc w:val="both"/>
        <w:rPr>
          <w:rFonts w:ascii="Arial" w:eastAsia="Arial" w:hAnsi="Arial" w:cs="Arial"/>
          <w:color w:val="000000"/>
          <w:sz w:val="18"/>
          <w:szCs w:val="18"/>
        </w:rPr>
      </w:pPr>
      <w:r w:rsidRPr="000766E8">
        <w:rPr>
          <w:rFonts w:ascii="Arial" w:eastAsia="Arial" w:hAnsi="Arial" w:cs="Arial"/>
          <w:color w:val="000000"/>
          <w:sz w:val="18"/>
          <w:szCs w:val="18"/>
        </w:rPr>
        <w:t xml:space="preserve">the consolidated and separate statements of comprehensive income for the year then </w:t>
      </w:r>
      <w:proofErr w:type="gramStart"/>
      <w:r w:rsidRPr="000766E8">
        <w:rPr>
          <w:rFonts w:ascii="Arial" w:eastAsia="Arial" w:hAnsi="Arial" w:cs="Arial"/>
          <w:color w:val="000000"/>
          <w:sz w:val="18"/>
          <w:szCs w:val="18"/>
        </w:rPr>
        <w:t>ended;</w:t>
      </w:r>
      <w:proofErr w:type="gramEnd"/>
    </w:p>
    <w:p w14:paraId="00000011" w14:textId="77777777" w:rsidR="0004169C" w:rsidRPr="000766E8" w:rsidRDefault="009A4E97">
      <w:pPr>
        <w:numPr>
          <w:ilvl w:val="0"/>
          <w:numId w:val="5"/>
        </w:numPr>
        <w:pBdr>
          <w:top w:val="nil"/>
          <w:left w:val="nil"/>
          <w:bottom w:val="nil"/>
          <w:right w:val="nil"/>
          <w:between w:val="nil"/>
        </w:pBdr>
        <w:spacing w:after="0" w:line="240" w:lineRule="auto"/>
        <w:ind w:left="540"/>
        <w:jc w:val="both"/>
        <w:rPr>
          <w:rFonts w:ascii="Arial" w:eastAsia="Arial" w:hAnsi="Arial" w:cs="Arial"/>
          <w:color w:val="000000"/>
          <w:sz w:val="18"/>
          <w:szCs w:val="18"/>
        </w:rPr>
      </w:pPr>
      <w:r w:rsidRPr="000766E8">
        <w:rPr>
          <w:rFonts w:ascii="Arial" w:eastAsia="Arial" w:hAnsi="Arial" w:cs="Arial"/>
          <w:color w:val="000000"/>
          <w:sz w:val="18"/>
          <w:szCs w:val="18"/>
        </w:rPr>
        <w:t xml:space="preserve">the consolidated and separate statements of changes in equity for the year then </w:t>
      </w:r>
      <w:proofErr w:type="gramStart"/>
      <w:r w:rsidRPr="000766E8">
        <w:rPr>
          <w:rFonts w:ascii="Arial" w:eastAsia="Arial" w:hAnsi="Arial" w:cs="Arial"/>
          <w:color w:val="000000"/>
          <w:sz w:val="18"/>
          <w:szCs w:val="18"/>
        </w:rPr>
        <w:t>ended;</w:t>
      </w:r>
      <w:proofErr w:type="gramEnd"/>
    </w:p>
    <w:p w14:paraId="00000012" w14:textId="77777777" w:rsidR="0004169C" w:rsidRPr="000766E8" w:rsidRDefault="009A4E97">
      <w:pPr>
        <w:numPr>
          <w:ilvl w:val="0"/>
          <w:numId w:val="5"/>
        </w:numPr>
        <w:pBdr>
          <w:top w:val="nil"/>
          <w:left w:val="nil"/>
          <w:bottom w:val="nil"/>
          <w:right w:val="nil"/>
          <w:between w:val="nil"/>
        </w:pBdr>
        <w:spacing w:after="0" w:line="240" w:lineRule="auto"/>
        <w:ind w:left="540"/>
        <w:jc w:val="both"/>
        <w:rPr>
          <w:rFonts w:ascii="Arial" w:eastAsia="Arial" w:hAnsi="Arial" w:cs="Arial"/>
          <w:color w:val="000000"/>
          <w:sz w:val="18"/>
          <w:szCs w:val="18"/>
        </w:rPr>
      </w:pPr>
      <w:r w:rsidRPr="000766E8">
        <w:rPr>
          <w:rFonts w:ascii="Arial" w:eastAsia="Arial" w:hAnsi="Arial" w:cs="Arial"/>
          <w:color w:val="000000"/>
          <w:sz w:val="18"/>
          <w:szCs w:val="18"/>
        </w:rPr>
        <w:t>the consolidated and separate statements of cash flows for the year then ended; and</w:t>
      </w:r>
    </w:p>
    <w:p w14:paraId="00000013" w14:textId="77777777" w:rsidR="0004169C" w:rsidRPr="000766E8" w:rsidRDefault="009A4E97">
      <w:pPr>
        <w:numPr>
          <w:ilvl w:val="0"/>
          <w:numId w:val="5"/>
        </w:numPr>
        <w:pBdr>
          <w:top w:val="nil"/>
          <w:left w:val="nil"/>
          <w:bottom w:val="nil"/>
          <w:right w:val="nil"/>
          <w:between w:val="nil"/>
        </w:pBdr>
        <w:spacing w:after="0" w:line="240" w:lineRule="auto"/>
        <w:ind w:left="540"/>
        <w:jc w:val="both"/>
        <w:rPr>
          <w:rFonts w:ascii="Arial" w:eastAsia="Arial" w:hAnsi="Arial" w:cs="Arial"/>
          <w:color w:val="000000"/>
          <w:sz w:val="18"/>
          <w:szCs w:val="18"/>
        </w:rPr>
      </w:pPr>
      <w:r w:rsidRPr="000766E8">
        <w:rPr>
          <w:rFonts w:ascii="Arial" w:eastAsia="Arial" w:hAnsi="Arial" w:cs="Arial"/>
          <w:color w:val="000000"/>
          <w:sz w:val="18"/>
          <w:szCs w:val="18"/>
        </w:rPr>
        <w:t xml:space="preserve">the notes to the consolidated and separate financial statements, which include significant accounting policies and other explanatory information. </w:t>
      </w:r>
    </w:p>
    <w:p w14:paraId="00000014" w14:textId="77777777" w:rsidR="0004169C" w:rsidRPr="000766E8" w:rsidRDefault="0004169C">
      <w:pPr>
        <w:pBdr>
          <w:top w:val="nil"/>
          <w:left w:val="nil"/>
          <w:bottom w:val="nil"/>
          <w:right w:val="nil"/>
          <w:between w:val="nil"/>
        </w:pBdr>
        <w:spacing w:after="0" w:line="240" w:lineRule="auto"/>
        <w:jc w:val="both"/>
        <w:rPr>
          <w:rFonts w:ascii="Arial" w:eastAsia="Arial" w:hAnsi="Arial" w:cs="Arial"/>
          <w:color w:val="000000"/>
          <w:sz w:val="18"/>
          <w:szCs w:val="18"/>
        </w:rPr>
      </w:pPr>
    </w:p>
    <w:p w14:paraId="00000015" w14:textId="77777777" w:rsidR="0004169C" w:rsidRPr="000766E8" w:rsidRDefault="009A4E97">
      <w:pPr>
        <w:pBdr>
          <w:top w:val="nil"/>
          <w:left w:val="nil"/>
          <w:bottom w:val="nil"/>
          <w:right w:val="nil"/>
          <w:between w:val="nil"/>
        </w:pBdr>
        <w:spacing w:after="0" w:line="240" w:lineRule="auto"/>
        <w:jc w:val="both"/>
        <w:rPr>
          <w:rFonts w:ascii="Arial" w:eastAsia="Arial" w:hAnsi="Arial" w:cs="Arial"/>
          <w:b/>
          <w:color w:val="CF4A02"/>
          <w:sz w:val="18"/>
          <w:szCs w:val="18"/>
        </w:rPr>
      </w:pPr>
      <w:r w:rsidRPr="000766E8">
        <w:rPr>
          <w:rFonts w:ascii="Arial" w:eastAsia="Arial" w:hAnsi="Arial" w:cs="Arial"/>
          <w:b/>
          <w:color w:val="CF4A02"/>
          <w:sz w:val="18"/>
          <w:szCs w:val="18"/>
        </w:rPr>
        <w:t xml:space="preserve">Basis for opinion </w:t>
      </w:r>
    </w:p>
    <w:p w14:paraId="00000016" w14:textId="77777777" w:rsidR="0004169C" w:rsidRPr="000766E8" w:rsidRDefault="0004169C">
      <w:pPr>
        <w:pBdr>
          <w:top w:val="nil"/>
          <w:left w:val="nil"/>
          <w:bottom w:val="nil"/>
          <w:right w:val="nil"/>
          <w:between w:val="nil"/>
        </w:pBdr>
        <w:spacing w:after="0" w:line="240" w:lineRule="auto"/>
        <w:jc w:val="both"/>
        <w:rPr>
          <w:rFonts w:ascii="Arial" w:eastAsia="Arial" w:hAnsi="Arial" w:cs="Arial"/>
          <w:b/>
          <w:color w:val="000000"/>
          <w:sz w:val="12"/>
          <w:szCs w:val="12"/>
        </w:rPr>
      </w:pPr>
    </w:p>
    <w:p w14:paraId="00000017" w14:textId="77777777" w:rsidR="0004169C" w:rsidRPr="000766E8" w:rsidRDefault="009A4E97">
      <w:pPr>
        <w:pBdr>
          <w:top w:val="nil"/>
          <w:left w:val="nil"/>
          <w:bottom w:val="nil"/>
          <w:right w:val="nil"/>
          <w:between w:val="nil"/>
        </w:pBdr>
        <w:spacing w:after="0" w:line="240" w:lineRule="auto"/>
        <w:jc w:val="both"/>
        <w:rPr>
          <w:rFonts w:ascii="Arial" w:eastAsia="Arial" w:hAnsi="Arial" w:cs="Arial"/>
          <w:color w:val="000000"/>
          <w:sz w:val="18"/>
          <w:szCs w:val="18"/>
        </w:rPr>
      </w:pPr>
      <w:r w:rsidRPr="008F22BF">
        <w:rPr>
          <w:rFonts w:ascii="Arial" w:eastAsia="Arial" w:hAnsi="Arial" w:cs="Arial"/>
          <w:color w:val="000000"/>
          <w:spacing w:val="2"/>
          <w:sz w:val="18"/>
          <w:szCs w:val="18"/>
        </w:rPr>
        <w:t>I conducted my audit in accordance with Thai Standards on Auditing (TSAs). My responsibilities under those</w:t>
      </w:r>
      <w:r w:rsidRPr="000766E8">
        <w:rPr>
          <w:rFonts w:ascii="Arial" w:eastAsia="Arial" w:hAnsi="Arial" w:cs="Arial"/>
          <w:color w:val="000000"/>
          <w:sz w:val="18"/>
          <w:szCs w:val="18"/>
        </w:rPr>
        <w:t xml:space="preserve"> standards are further described in the Auditor’s responsibilities for the audit of the consolidated and separate financial statements section of my report. I am independent of the Group and the Company in accordance with the Code of Ethics for Professional Accountants issued by the Federation of Accounting Professions that are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 </w:t>
      </w:r>
    </w:p>
    <w:p w14:paraId="00000018" w14:textId="77777777" w:rsidR="0004169C" w:rsidRPr="000766E8" w:rsidRDefault="0004169C">
      <w:pPr>
        <w:pBdr>
          <w:top w:val="nil"/>
          <w:left w:val="nil"/>
          <w:bottom w:val="nil"/>
          <w:right w:val="nil"/>
          <w:between w:val="nil"/>
        </w:pBdr>
        <w:spacing w:after="0" w:line="240" w:lineRule="auto"/>
        <w:jc w:val="both"/>
        <w:rPr>
          <w:rFonts w:ascii="Arial" w:eastAsia="Arial" w:hAnsi="Arial" w:cs="Arial"/>
          <w:color w:val="000000"/>
          <w:sz w:val="18"/>
          <w:szCs w:val="18"/>
        </w:rPr>
      </w:pPr>
    </w:p>
    <w:p w14:paraId="00000019" w14:textId="77777777" w:rsidR="0004169C" w:rsidRPr="000766E8" w:rsidRDefault="009A4E97">
      <w:pPr>
        <w:pBdr>
          <w:top w:val="nil"/>
          <w:left w:val="nil"/>
          <w:bottom w:val="nil"/>
          <w:right w:val="nil"/>
          <w:between w:val="nil"/>
        </w:pBdr>
        <w:spacing w:after="0" w:line="240" w:lineRule="auto"/>
        <w:jc w:val="both"/>
        <w:rPr>
          <w:rFonts w:ascii="Arial" w:eastAsia="Arial" w:hAnsi="Arial" w:cs="Arial"/>
          <w:b/>
          <w:color w:val="CF4A02"/>
          <w:sz w:val="18"/>
          <w:szCs w:val="18"/>
        </w:rPr>
      </w:pPr>
      <w:r w:rsidRPr="000766E8">
        <w:rPr>
          <w:rFonts w:ascii="Arial" w:eastAsia="Arial" w:hAnsi="Arial" w:cs="Arial"/>
          <w:b/>
          <w:color w:val="CF4A02"/>
          <w:sz w:val="18"/>
          <w:szCs w:val="18"/>
        </w:rPr>
        <w:t>Key audit matters</w:t>
      </w:r>
    </w:p>
    <w:p w14:paraId="0000001A" w14:textId="77777777" w:rsidR="0004169C" w:rsidRPr="000766E8" w:rsidRDefault="0004169C">
      <w:pPr>
        <w:pBdr>
          <w:top w:val="nil"/>
          <w:left w:val="nil"/>
          <w:bottom w:val="nil"/>
          <w:right w:val="nil"/>
          <w:between w:val="nil"/>
        </w:pBdr>
        <w:spacing w:after="0" w:line="240" w:lineRule="auto"/>
        <w:jc w:val="both"/>
        <w:rPr>
          <w:rFonts w:ascii="Arial" w:eastAsia="Arial" w:hAnsi="Arial" w:cs="Arial"/>
          <w:b/>
          <w:color w:val="000000"/>
          <w:sz w:val="12"/>
          <w:szCs w:val="12"/>
        </w:rPr>
      </w:pPr>
    </w:p>
    <w:p w14:paraId="527FD393" w14:textId="77777777" w:rsidR="000766E8" w:rsidRPr="000766E8" w:rsidRDefault="009A4E97">
      <w:pPr>
        <w:pBdr>
          <w:top w:val="nil"/>
          <w:left w:val="nil"/>
          <w:bottom w:val="nil"/>
          <w:right w:val="nil"/>
          <w:between w:val="nil"/>
        </w:pBdr>
        <w:spacing w:after="0" w:line="240" w:lineRule="auto"/>
        <w:jc w:val="both"/>
        <w:rPr>
          <w:rFonts w:ascii="Arial" w:eastAsia="Arial" w:hAnsi="Arial" w:cs="Arial"/>
          <w:color w:val="000000"/>
          <w:sz w:val="18"/>
          <w:szCs w:val="18"/>
        </w:rPr>
      </w:pPr>
      <w:r w:rsidRPr="000766E8">
        <w:rPr>
          <w:rFonts w:ascii="Arial" w:eastAsia="Arial" w:hAnsi="Arial" w:cs="Arial"/>
          <w:color w:val="000000"/>
          <w:sz w:val="18"/>
          <w:szCs w:val="18"/>
        </w:rPr>
        <w:t>Key audit matters are those matters that, in my professional judgement,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0000001C" w14:textId="1998E18E" w:rsidR="0004169C" w:rsidRPr="000766E8" w:rsidRDefault="009A4E97">
      <w:pPr>
        <w:pBdr>
          <w:top w:val="nil"/>
          <w:left w:val="nil"/>
          <w:bottom w:val="nil"/>
          <w:right w:val="nil"/>
          <w:between w:val="nil"/>
        </w:pBdr>
        <w:spacing w:after="0" w:line="240" w:lineRule="auto"/>
        <w:jc w:val="both"/>
        <w:rPr>
          <w:rFonts w:ascii="Arial" w:eastAsia="Arial" w:hAnsi="Arial" w:cs="Arial"/>
          <w:color w:val="000000"/>
          <w:sz w:val="18"/>
          <w:szCs w:val="18"/>
        </w:rPr>
        <w:sectPr w:rsidR="0004169C" w:rsidRPr="000766E8" w:rsidSect="00F90F9F">
          <w:pgSz w:w="11909" w:h="16834" w:code="9"/>
          <w:pgMar w:top="3139" w:right="720" w:bottom="1584" w:left="1987" w:header="706" w:footer="706" w:gutter="0"/>
          <w:pgNumType w:start="1"/>
          <w:cols w:space="720"/>
        </w:sectPr>
      </w:pPr>
      <w:r w:rsidRPr="000766E8">
        <w:rPr>
          <w:rFonts w:ascii="Arial" w:eastAsia="Arial" w:hAnsi="Arial" w:cs="Arial"/>
          <w:color w:val="000000"/>
          <w:sz w:val="18"/>
          <w:szCs w:val="18"/>
        </w:rPr>
        <w:t xml:space="preserve"> </w:t>
      </w:r>
    </w:p>
    <w:tbl>
      <w:tblPr>
        <w:tblStyle w:val="a"/>
        <w:tblW w:w="9216" w:type="dxa"/>
        <w:tblLayout w:type="fixed"/>
        <w:tblCellMar>
          <w:left w:w="108" w:type="dxa"/>
          <w:right w:w="108" w:type="dxa"/>
        </w:tblCellMar>
        <w:tblLook w:val="0400" w:firstRow="0" w:lastRow="0" w:firstColumn="0" w:lastColumn="0" w:noHBand="0" w:noVBand="1"/>
      </w:tblPr>
      <w:tblGrid>
        <w:gridCol w:w="4320"/>
        <w:gridCol w:w="4896"/>
      </w:tblGrid>
      <w:tr w:rsidR="0004169C" w:rsidRPr="000766E8" w14:paraId="0BC4B682" w14:textId="77777777" w:rsidTr="00753456">
        <w:trPr>
          <w:trHeight w:val="346"/>
          <w:tblHeader/>
        </w:trPr>
        <w:tc>
          <w:tcPr>
            <w:tcW w:w="4320" w:type="dxa"/>
            <w:shd w:val="clear" w:color="auto" w:fill="FFA543"/>
            <w:vAlign w:val="center"/>
          </w:tcPr>
          <w:p w14:paraId="0000001E" w14:textId="77777777" w:rsidR="0004169C" w:rsidRPr="000766E8" w:rsidRDefault="009A4E97" w:rsidP="00753456">
            <w:pPr>
              <w:pBdr>
                <w:top w:val="nil"/>
                <w:left w:val="nil"/>
                <w:bottom w:val="nil"/>
                <w:right w:val="nil"/>
                <w:between w:val="nil"/>
              </w:pBdr>
              <w:spacing w:after="0" w:line="240" w:lineRule="auto"/>
              <w:jc w:val="center"/>
              <w:rPr>
                <w:rFonts w:ascii="Arial" w:eastAsia="Arial" w:hAnsi="Arial" w:cs="Arial"/>
                <w:b/>
                <w:color w:val="FFFFFF"/>
                <w:sz w:val="18"/>
                <w:szCs w:val="18"/>
              </w:rPr>
            </w:pPr>
            <w:r w:rsidRPr="000766E8">
              <w:rPr>
                <w:rFonts w:ascii="Arial" w:eastAsia="Arial" w:hAnsi="Arial" w:cs="Arial"/>
                <w:b/>
                <w:color w:val="FFFFFF"/>
                <w:sz w:val="18"/>
                <w:szCs w:val="18"/>
              </w:rPr>
              <w:lastRenderedPageBreak/>
              <w:t>Key audit matter</w:t>
            </w:r>
          </w:p>
        </w:tc>
        <w:tc>
          <w:tcPr>
            <w:tcW w:w="4896" w:type="dxa"/>
            <w:shd w:val="clear" w:color="auto" w:fill="FFA543"/>
            <w:vAlign w:val="center"/>
          </w:tcPr>
          <w:p w14:paraId="0000001F" w14:textId="77777777" w:rsidR="0004169C" w:rsidRPr="000766E8" w:rsidRDefault="009A4E97" w:rsidP="00753456">
            <w:pPr>
              <w:pBdr>
                <w:top w:val="nil"/>
                <w:left w:val="nil"/>
                <w:bottom w:val="nil"/>
                <w:right w:val="nil"/>
                <w:between w:val="nil"/>
              </w:pBdr>
              <w:spacing w:after="0" w:line="240" w:lineRule="auto"/>
              <w:jc w:val="center"/>
              <w:rPr>
                <w:rFonts w:ascii="Arial" w:eastAsia="Arial" w:hAnsi="Arial" w:cs="Arial"/>
                <w:b/>
                <w:color w:val="FFFFFF"/>
                <w:sz w:val="18"/>
                <w:szCs w:val="18"/>
              </w:rPr>
            </w:pPr>
            <w:r w:rsidRPr="000766E8">
              <w:rPr>
                <w:rFonts w:ascii="Arial" w:eastAsia="Arial" w:hAnsi="Arial" w:cs="Arial"/>
                <w:b/>
                <w:color w:val="FFFFFF"/>
                <w:sz w:val="18"/>
                <w:szCs w:val="18"/>
              </w:rPr>
              <w:t>How my audit addressed the key audit matter</w:t>
            </w:r>
          </w:p>
        </w:tc>
      </w:tr>
      <w:tr w:rsidR="0004169C" w:rsidRPr="000766E8" w14:paraId="149A4297" w14:textId="77777777" w:rsidTr="00753456">
        <w:trPr>
          <w:tblHeader/>
        </w:trPr>
        <w:tc>
          <w:tcPr>
            <w:tcW w:w="4320" w:type="dxa"/>
            <w:shd w:val="clear" w:color="auto" w:fill="auto"/>
          </w:tcPr>
          <w:p w14:paraId="00000020" w14:textId="77777777" w:rsidR="0004169C" w:rsidRPr="000766E8" w:rsidRDefault="0004169C" w:rsidP="00753456">
            <w:pPr>
              <w:pBdr>
                <w:top w:val="nil"/>
                <w:left w:val="nil"/>
                <w:bottom w:val="nil"/>
                <w:right w:val="nil"/>
                <w:between w:val="nil"/>
              </w:pBdr>
              <w:spacing w:after="0" w:line="240" w:lineRule="auto"/>
              <w:jc w:val="both"/>
              <w:rPr>
                <w:rFonts w:ascii="Arial" w:eastAsia="Arial" w:hAnsi="Arial" w:cs="Arial"/>
                <w:b/>
                <w:i/>
                <w:color w:val="000000"/>
                <w:sz w:val="12"/>
                <w:szCs w:val="12"/>
              </w:rPr>
            </w:pPr>
          </w:p>
        </w:tc>
        <w:tc>
          <w:tcPr>
            <w:tcW w:w="4896" w:type="dxa"/>
            <w:shd w:val="clear" w:color="auto" w:fill="FAFAFA"/>
          </w:tcPr>
          <w:p w14:paraId="00000021" w14:textId="77777777" w:rsidR="0004169C" w:rsidRPr="000766E8" w:rsidRDefault="0004169C" w:rsidP="00753456">
            <w:pPr>
              <w:pBdr>
                <w:top w:val="nil"/>
                <w:left w:val="nil"/>
                <w:bottom w:val="nil"/>
                <w:right w:val="nil"/>
                <w:between w:val="nil"/>
              </w:pBdr>
              <w:spacing w:after="0" w:line="240" w:lineRule="auto"/>
              <w:jc w:val="both"/>
              <w:rPr>
                <w:rFonts w:ascii="Arial" w:eastAsia="Arial" w:hAnsi="Arial" w:cs="Arial"/>
                <w:color w:val="000000"/>
                <w:sz w:val="12"/>
                <w:szCs w:val="12"/>
              </w:rPr>
            </w:pPr>
          </w:p>
        </w:tc>
      </w:tr>
      <w:tr w:rsidR="0004169C" w:rsidRPr="000766E8" w14:paraId="7CF95885" w14:textId="77777777" w:rsidTr="00753456">
        <w:tc>
          <w:tcPr>
            <w:tcW w:w="4320" w:type="dxa"/>
            <w:shd w:val="clear" w:color="auto" w:fill="auto"/>
          </w:tcPr>
          <w:p w14:paraId="00000023" w14:textId="4A618802" w:rsidR="0004169C" w:rsidRPr="000766E8" w:rsidRDefault="009A4E97" w:rsidP="00753456">
            <w:pPr>
              <w:pBdr>
                <w:top w:val="nil"/>
                <w:left w:val="nil"/>
                <w:bottom w:val="nil"/>
                <w:right w:val="nil"/>
                <w:between w:val="nil"/>
              </w:pBdr>
              <w:spacing w:after="0" w:line="240" w:lineRule="auto"/>
              <w:jc w:val="both"/>
              <w:rPr>
                <w:rFonts w:ascii="Arial" w:eastAsia="Arial" w:hAnsi="Arial" w:cs="Arial"/>
                <w:color w:val="000000"/>
                <w:sz w:val="6"/>
                <w:szCs w:val="6"/>
              </w:rPr>
            </w:pPr>
            <w:r w:rsidRPr="000766E8">
              <w:rPr>
                <w:rFonts w:ascii="Arial" w:eastAsia="Arial" w:hAnsi="Arial" w:cs="Arial"/>
                <w:b/>
                <w:i/>
                <w:color w:val="CF4A02"/>
                <w:sz w:val="18"/>
                <w:szCs w:val="18"/>
              </w:rPr>
              <w:t>Revenue Recognition</w:t>
            </w:r>
          </w:p>
        </w:tc>
        <w:tc>
          <w:tcPr>
            <w:tcW w:w="4896" w:type="dxa"/>
            <w:shd w:val="clear" w:color="auto" w:fill="FAFAFA"/>
          </w:tcPr>
          <w:p w14:paraId="00000024" w14:textId="77777777" w:rsidR="0004169C" w:rsidRPr="000766E8" w:rsidRDefault="0004169C" w:rsidP="00753456">
            <w:pPr>
              <w:pBdr>
                <w:top w:val="nil"/>
                <w:left w:val="nil"/>
                <w:bottom w:val="nil"/>
                <w:right w:val="nil"/>
                <w:between w:val="nil"/>
              </w:pBdr>
              <w:spacing w:after="0" w:line="240" w:lineRule="auto"/>
              <w:jc w:val="both"/>
              <w:rPr>
                <w:rFonts w:ascii="Arial" w:eastAsia="Arial" w:hAnsi="Arial" w:cs="Arial"/>
                <w:color w:val="000000"/>
                <w:sz w:val="18"/>
                <w:szCs w:val="18"/>
              </w:rPr>
            </w:pPr>
          </w:p>
        </w:tc>
      </w:tr>
      <w:tr w:rsidR="0004169C" w:rsidRPr="000766E8" w14:paraId="04C5D2F7" w14:textId="77777777" w:rsidTr="00753456">
        <w:tc>
          <w:tcPr>
            <w:tcW w:w="4320" w:type="dxa"/>
            <w:shd w:val="clear" w:color="auto" w:fill="auto"/>
          </w:tcPr>
          <w:p w14:paraId="00000025" w14:textId="77777777" w:rsidR="0004169C" w:rsidRPr="000766E8" w:rsidRDefault="0004169C" w:rsidP="00753456">
            <w:pPr>
              <w:pBdr>
                <w:top w:val="nil"/>
                <w:left w:val="nil"/>
                <w:bottom w:val="nil"/>
                <w:right w:val="nil"/>
                <w:between w:val="nil"/>
              </w:pBdr>
              <w:spacing w:after="0" w:line="240" w:lineRule="auto"/>
              <w:jc w:val="both"/>
              <w:rPr>
                <w:rFonts w:ascii="Arial" w:eastAsia="Arial" w:hAnsi="Arial" w:cs="Arial"/>
                <w:b/>
                <w:i/>
                <w:color w:val="000000"/>
                <w:sz w:val="12"/>
                <w:szCs w:val="12"/>
              </w:rPr>
            </w:pPr>
          </w:p>
        </w:tc>
        <w:tc>
          <w:tcPr>
            <w:tcW w:w="4896" w:type="dxa"/>
            <w:shd w:val="clear" w:color="auto" w:fill="FAFAFA"/>
          </w:tcPr>
          <w:p w14:paraId="00000026" w14:textId="77777777" w:rsidR="0004169C" w:rsidRPr="000766E8" w:rsidRDefault="0004169C" w:rsidP="00753456">
            <w:pPr>
              <w:pBdr>
                <w:top w:val="nil"/>
                <w:left w:val="nil"/>
                <w:bottom w:val="nil"/>
                <w:right w:val="nil"/>
                <w:between w:val="nil"/>
              </w:pBdr>
              <w:spacing w:after="0" w:line="240" w:lineRule="auto"/>
              <w:jc w:val="both"/>
              <w:rPr>
                <w:rFonts w:ascii="Arial" w:eastAsia="Arial" w:hAnsi="Arial" w:cs="Arial"/>
                <w:color w:val="000000"/>
                <w:sz w:val="12"/>
                <w:szCs w:val="12"/>
              </w:rPr>
            </w:pPr>
          </w:p>
        </w:tc>
      </w:tr>
      <w:tr w:rsidR="0004169C" w:rsidRPr="000766E8" w14:paraId="343B0FE5" w14:textId="77777777" w:rsidTr="00A052DD">
        <w:tc>
          <w:tcPr>
            <w:tcW w:w="4320" w:type="dxa"/>
            <w:shd w:val="clear" w:color="auto" w:fill="auto"/>
          </w:tcPr>
          <w:p w14:paraId="00000027" w14:textId="3ED90EDD" w:rsidR="0004169C" w:rsidRPr="000766E8" w:rsidRDefault="009A4E97" w:rsidP="00753456">
            <w:pPr>
              <w:pBdr>
                <w:top w:val="nil"/>
                <w:left w:val="nil"/>
                <w:bottom w:val="nil"/>
                <w:right w:val="nil"/>
                <w:between w:val="nil"/>
              </w:pBdr>
              <w:spacing w:after="0" w:line="240" w:lineRule="auto"/>
              <w:jc w:val="both"/>
              <w:rPr>
                <w:rFonts w:ascii="Arial" w:eastAsia="Arial" w:hAnsi="Arial" w:cs="Arial"/>
                <w:color w:val="000000"/>
                <w:sz w:val="18"/>
                <w:szCs w:val="18"/>
              </w:rPr>
            </w:pPr>
            <w:r w:rsidRPr="000766E8">
              <w:rPr>
                <w:rFonts w:ascii="Arial" w:eastAsia="Arial" w:hAnsi="Arial" w:cs="Arial"/>
                <w:color w:val="000000"/>
                <w:sz w:val="18"/>
                <w:szCs w:val="18"/>
              </w:rPr>
              <w:t xml:space="preserve">In </w:t>
            </w:r>
            <w:r w:rsidR="00753456" w:rsidRPr="000766E8">
              <w:rPr>
                <w:rFonts w:ascii="Arial" w:eastAsia="Arial" w:hAnsi="Arial" w:cs="Arial"/>
                <w:color w:val="000000"/>
                <w:sz w:val="18"/>
                <w:szCs w:val="18"/>
              </w:rPr>
              <w:t>2021</w:t>
            </w:r>
            <w:r w:rsidRPr="000766E8">
              <w:rPr>
                <w:rFonts w:ascii="Arial" w:eastAsia="Arial" w:hAnsi="Arial" w:cs="Arial"/>
                <w:color w:val="000000"/>
                <w:sz w:val="18"/>
                <w:szCs w:val="18"/>
              </w:rPr>
              <w:t xml:space="preserve">, the Group recognised revenues of Baht </w:t>
            </w:r>
            <w:r w:rsidRPr="000766E8">
              <w:rPr>
                <w:rFonts w:ascii="Arial" w:eastAsia="Arial" w:hAnsi="Arial" w:cs="Arial"/>
                <w:color w:val="000000"/>
                <w:sz w:val="18"/>
                <w:szCs w:val="18"/>
              </w:rPr>
              <w:br/>
            </w:r>
            <w:r w:rsidR="00753456" w:rsidRPr="00A052DD">
              <w:rPr>
                <w:rFonts w:ascii="Arial" w:eastAsia="Arial" w:hAnsi="Arial" w:cs="Arial"/>
                <w:color w:val="000000"/>
                <w:spacing w:val="-4"/>
                <w:sz w:val="18"/>
                <w:szCs w:val="18"/>
              </w:rPr>
              <w:t>167</w:t>
            </w:r>
            <w:r w:rsidR="00097644" w:rsidRPr="00A052DD">
              <w:rPr>
                <w:rFonts w:ascii="Arial" w:eastAsia="Arial" w:hAnsi="Arial" w:cs="Arial"/>
                <w:color w:val="000000"/>
                <w:spacing w:val="-4"/>
                <w:sz w:val="18"/>
                <w:szCs w:val="18"/>
              </w:rPr>
              <w:t>,</w:t>
            </w:r>
            <w:r w:rsidR="00753456" w:rsidRPr="00A052DD">
              <w:rPr>
                <w:rFonts w:ascii="Arial" w:eastAsia="Arial" w:hAnsi="Arial" w:cs="Arial"/>
                <w:color w:val="000000"/>
                <w:spacing w:val="-4"/>
                <w:sz w:val="18"/>
                <w:szCs w:val="18"/>
              </w:rPr>
              <w:t>151</w:t>
            </w:r>
            <w:r w:rsidRPr="00A052DD">
              <w:rPr>
                <w:rFonts w:ascii="Arial" w:eastAsia="Arial" w:hAnsi="Arial" w:cs="Arial"/>
                <w:color w:val="000000"/>
                <w:spacing w:val="-4"/>
                <w:sz w:val="18"/>
                <w:szCs w:val="18"/>
              </w:rPr>
              <w:t xml:space="preserve"> million which derived from two main business</w:t>
            </w:r>
            <w:r w:rsidRPr="000766E8">
              <w:rPr>
                <w:rFonts w:ascii="Arial" w:eastAsia="Arial" w:hAnsi="Arial" w:cs="Arial"/>
                <w:color w:val="000000"/>
                <w:sz w:val="18"/>
                <w:szCs w:val="18"/>
              </w:rPr>
              <w:t xml:space="preserve"> </w:t>
            </w:r>
            <w:r w:rsidRPr="000766E8">
              <w:rPr>
                <w:rFonts w:ascii="Arial" w:eastAsia="Arial" w:hAnsi="Arial" w:cs="Arial"/>
                <w:color w:val="000000"/>
                <w:spacing w:val="-4"/>
                <w:sz w:val="18"/>
                <w:szCs w:val="18"/>
              </w:rPr>
              <w:t>segments, Downstream and Petrochemical segments,</w:t>
            </w:r>
            <w:r w:rsidRPr="000766E8">
              <w:rPr>
                <w:rFonts w:ascii="Arial" w:eastAsia="Arial" w:hAnsi="Arial" w:cs="Arial"/>
                <w:color w:val="000000"/>
                <w:sz w:val="18"/>
                <w:szCs w:val="18"/>
              </w:rPr>
              <w:t xml:space="preserve"> </w:t>
            </w:r>
            <w:r w:rsidRPr="00A052DD">
              <w:rPr>
                <w:rFonts w:ascii="Arial" w:eastAsia="Arial" w:hAnsi="Arial" w:cs="Arial"/>
                <w:color w:val="000000"/>
                <w:spacing w:val="-4"/>
                <w:sz w:val="18"/>
                <w:szCs w:val="18"/>
              </w:rPr>
              <w:t xml:space="preserve">as disclosed in the Note </w:t>
            </w:r>
            <w:r w:rsidR="00753456" w:rsidRPr="00A052DD">
              <w:rPr>
                <w:rFonts w:ascii="Arial" w:eastAsia="Arial" w:hAnsi="Arial" w:cs="Arial"/>
                <w:color w:val="000000"/>
                <w:spacing w:val="-4"/>
                <w:sz w:val="18"/>
                <w:szCs w:val="18"/>
              </w:rPr>
              <w:t>6</w:t>
            </w:r>
            <w:r w:rsidRPr="00A052DD">
              <w:rPr>
                <w:rFonts w:ascii="Arial" w:eastAsia="Arial" w:hAnsi="Arial" w:cs="Arial"/>
                <w:color w:val="000000"/>
                <w:spacing w:val="-4"/>
                <w:sz w:val="18"/>
                <w:szCs w:val="18"/>
              </w:rPr>
              <w:t xml:space="preserve"> to the financial statements.</w:t>
            </w:r>
          </w:p>
          <w:p w14:paraId="00000028" w14:textId="77777777" w:rsidR="0004169C" w:rsidRPr="000766E8" w:rsidRDefault="0004169C" w:rsidP="00753456">
            <w:pPr>
              <w:pBdr>
                <w:top w:val="nil"/>
                <w:left w:val="nil"/>
                <w:bottom w:val="nil"/>
                <w:right w:val="nil"/>
                <w:between w:val="nil"/>
              </w:pBdr>
              <w:spacing w:after="0" w:line="240" w:lineRule="auto"/>
              <w:jc w:val="both"/>
              <w:rPr>
                <w:rFonts w:ascii="Arial" w:eastAsia="Arial" w:hAnsi="Arial" w:cs="Arial"/>
                <w:color w:val="000000"/>
                <w:sz w:val="18"/>
                <w:szCs w:val="18"/>
              </w:rPr>
            </w:pPr>
          </w:p>
          <w:p w14:paraId="00000029" w14:textId="77777777" w:rsidR="0004169C" w:rsidRPr="000766E8" w:rsidRDefault="009A4E97" w:rsidP="00753456">
            <w:pPr>
              <w:spacing w:after="0" w:line="240" w:lineRule="auto"/>
              <w:jc w:val="both"/>
              <w:rPr>
                <w:rFonts w:ascii="Arial" w:eastAsia="Arial" w:hAnsi="Arial" w:cs="Arial"/>
                <w:sz w:val="18"/>
                <w:szCs w:val="18"/>
              </w:rPr>
            </w:pPr>
            <w:r w:rsidRPr="00A052DD">
              <w:rPr>
                <w:rFonts w:ascii="Arial" w:eastAsia="Arial" w:hAnsi="Arial" w:cs="Arial"/>
                <w:spacing w:val="-4"/>
                <w:sz w:val="18"/>
                <w:szCs w:val="18"/>
              </w:rPr>
              <w:t xml:space="preserve">The revenues are determined and recognised, </w:t>
            </w:r>
            <w:r w:rsidRPr="00A052DD">
              <w:rPr>
                <w:rFonts w:ascii="Arial" w:eastAsia="Arial" w:hAnsi="Arial" w:cs="Arial"/>
                <w:color w:val="000000"/>
                <w:spacing w:val="-4"/>
                <w:sz w:val="18"/>
                <w:szCs w:val="18"/>
              </w:rPr>
              <w:t>based</w:t>
            </w:r>
            <w:r w:rsidRPr="000766E8">
              <w:rPr>
                <w:rFonts w:ascii="Arial" w:eastAsia="Arial" w:hAnsi="Arial" w:cs="Arial"/>
                <w:color w:val="000000"/>
                <w:spacing w:val="-4"/>
                <w:sz w:val="18"/>
                <w:szCs w:val="18"/>
              </w:rPr>
              <w:t xml:space="preserve"> </w:t>
            </w:r>
            <w:r w:rsidRPr="00A052DD">
              <w:rPr>
                <w:rFonts w:ascii="Arial" w:eastAsia="Arial" w:hAnsi="Arial" w:cs="Arial"/>
                <w:color w:val="000000"/>
                <w:sz w:val="18"/>
                <w:szCs w:val="18"/>
              </w:rPr>
              <w:t>on the contractual price and volume of products</w:t>
            </w:r>
            <w:r w:rsidRPr="00A052DD">
              <w:rPr>
                <w:rFonts w:ascii="Arial" w:eastAsia="Arial" w:hAnsi="Arial" w:cs="Arial"/>
                <w:sz w:val="18"/>
                <w:szCs w:val="18"/>
              </w:rPr>
              <w:t xml:space="preserve"> delivered.</w:t>
            </w:r>
            <w:r w:rsidRPr="000766E8">
              <w:rPr>
                <w:rFonts w:ascii="Arial" w:eastAsia="Arial" w:hAnsi="Arial" w:cs="Arial"/>
                <w:sz w:val="18"/>
                <w:szCs w:val="18"/>
              </w:rPr>
              <w:t xml:space="preserve"> The price is based on the market price and a number of other factors, depending on the </w:t>
            </w:r>
            <w:r w:rsidRPr="00A052DD">
              <w:rPr>
                <w:rFonts w:ascii="Arial" w:eastAsia="Arial" w:hAnsi="Arial" w:cs="Arial"/>
                <w:spacing w:val="-6"/>
                <w:sz w:val="18"/>
                <w:szCs w:val="18"/>
              </w:rPr>
              <w:t>distribution channels and contract terms with customers</w:t>
            </w:r>
            <w:r w:rsidRPr="000766E8">
              <w:rPr>
                <w:rFonts w:ascii="Arial" w:eastAsia="Arial" w:hAnsi="Arial" w:cs="Arial"/>
                <w:sz w:val="18"/>
                <w:szCs w:val="18"/>
              </w:rPr>
              <w:t xml:space="preserve">. The volumes sold are measured using applicable </w:t>
            </w:r>
            <w:r w:rsidRPr="00A052DD">
              <w:rPr>
                <w:rFonts w:ascii="Arial" w:eastAsia="Arial" w:hAnsi="Arial" w:cs="Arial"/>
                <w:spacing w:val="-6"/>
                <w:sz w:val="18"/>
                <w:szCs w:val="18"/>
              </w:rPr>
              <w:t>meters when the products are delivered to customers</w:t>
            </w:r>
            <w:r w:rsidRPr="000766E8">
              <w:rPr>
                <w:rFonts w:ascii="Arial" w:eastAsia="Arial" w:hAnsi="Arial" w:cs="Arial"/>
                <w:sz w:val="18"/>
                <w:szCs w:val="18"/>
              </w:rPr>
              <w:t xml:space="preserve"> via pipeline, truck, or vessel. </w:t>
            </w:r>
          </w:p>
          <w:p w14:paraId="0000002A" w14:textId="77777777" w:rsidR="0004169C" w:rsidRPr="000766E8" w:rsidRDefault="0004169C" w:rsidP="00753456">
            <w:pPr>
              <w:spacing w:after="0" w:line="240" w:lineRule="auto"/>
              <w:jc w:val="both"/>
              <w:rPr>
                <w:rFonts w:ascii="Arial" w:eastAsia="Arial" w:hAnsi="Arial" w:cs="Arial"/>
                <w:sz w:val="18"/>
                <w:szCs w:val="18"/>
              </w:rPr>
            </w:pPr>
          </w:p>
          <w:p w14:paraId="0000002B" w14:textId="77777777" w:rsidR="0004169C" w:rsidRPr="000766E8" w:rsidRDefault="009A4E97" w:rsidP="00753456">
            <w:pPr>
              <w:pBdr>
                <w:top w:val="nil"/>
                <w:left w:val="nil"/>
                <w:bottom w:val="nil"/>
                <w:right w:val="nil"/>
                <w:between w:val="nil"/>
              </w:pBdr>
              <w:spacing w:after="0" w:line="240" w:lineRule="auto"/>
              <w:jc w:val="both"/>
              <w:rPr>
                <w:rFonts w:ascii="Arial" w:eastAsia="Arial" w:hAnsi="Arial" w:cs="Arial"/>
                <w:color w:val="000000"/>
                <w:sz w:val="18"/>
                <w:szCs w:val="18"/>
              </w:rPr>
            </w:pPr>
            <w:r w:rsidRPr="000766E8">
              <w:rPr>
                <w:rFonts w:ascii="Arial" w:eastAsia="Arial" w:hAnsi="Arial" w:cs="Arial"/>
                <w:color w:val="000000"/>
                <w:spacing w:val="-4"/>
                <w:sz w:val="18"/>
                <w:szCs w:val="18"/>
              </w:rPr>
              <w:t>I focused on the revenue recognition of the petroleum</w:t>
            </w:r>
            <w:r w:rsidRPr="000766E8">
              <w:rPr>
                <w:rFonts w:ascii="Arial" w:eastAsia="Arial" w:hAnsi="Arial" w:cs="Arial"/>
                <w:color w:val="000000"/>
                <w:sz w:val="18"/>
                <w:szCs w:val="18"/>
              </w:rPr>
              <w:t xml:space="preserve"> products and petrochemical products because the </w:t>
            </w:r>
            <w:r w:rsidRPr="000766E8">
              <w:rPr>
                <w:rFonts w:ascii="Arial" w:eastAsia="Arial" w:hAnsi="Arial" w:cs="Arial"/>
                <w:color w:val="000000"/>
                <w:spacing w:val="-4"/>
                <w:sz w:val="18"/>
                <w:szCs w:val="18"/>
              </w:rPr>
              <w:t>revenue amounts and number of revenue transactions</w:t>
            </w:r>
            <w:r w:rsidRPr="000766E8">
              <w:rPr>
                <w:rFonts w:ascii="Arial" w:eastAsia="Arial" w:hAnsi="Arial" w:cs="Arial"/>
                <w:color w:val="000000"/>
                <w:sz w:val="18"/>
                <w:szCs w:val="18"/>
              </w:rPr>
              <w:t xml:space="preserve"> are material. In addition, selling prices are based on m</w:t>
            </w:r>
            <w:r w:rsidRPr="00A052DD">
              <w:rPr>
                <w:rFonts w:ascii="Arial" w:eastAsia="Arial" w:hAnsi="Arial" w:cs="Arial"/>
                <w:color w:val="000000"/>
                <w:spacing w:val="2"/>
                <w:sz w:val="18"/>
                <w:szCs w:val="18"/>
              </w:rPr>
              <w:t>arket prices and a number of other factors as stated</w:t>
            </w:r>
            <w:r w:rsidRPr="000766E8">
              <w:rPr>
                <w:rFonts w:ascii="Arial" w:eastAsia="Arial" w:hAnsi="Arial" w:cs="Arial"/>
                <w:color w:val="000000"/>
                <w:sz w:val="18"/>
                <w:szCs w:val="18"/>
              </w:rPr>
              <w:t xml:space="preserve"> in the contracts with customers.</w:t>
            </w:r>
          </w:p>
          <w:p w14:paraId="0000002C" w14:textId="77777777" w:rsidR="0004169C" w:rsidRPr="000766E8" w:rsidRDefault="0004169C" w:rsidP="00753456">
            <w:pPr>
              <w:pBdr>
                <w:top w:val="nil"/>
                <w:left w:val="nil"/>
                <w:bottom w:val="nil"/>
                <w:right w:val="nil"/>
                <w:between w:val="nil"/>
              </w:pBdr>
              <w:spacing w:after="0" w:line="240" w:lineRule="auto"/>
              <w:jc w:val="both"/>
              <w:rPr>
                <w:rFonts w:ascii="Arial" w:eastAsia="Arial" w:hAnsi="Arial" w:cs="Arial"/>
                <w:color w:val="000000"/>
                <w:sz w:val="18"/>
                <w:szCs w:val="18"/>
              </w:rPr>
            </w:pPr>
          </w:p>
        </w:tc>
        <w:tc>
          <w:tcPr>
            <w:tcW w:w="4896" w:type="dxa"/>
            <w:shd w:val="clear" w:color="auto" w:fill="FAFAFA"/>
          </w:tcPr>
          <w:p w14:paraId="0000002D" w14:textId="77777777" w:rsidR="0004169C" w:rsidRPr="000766E8" w:rsidRDefault="009A4E97" w:rsidP="00753456">
            <w:pPr>
              <w:spacing w:after="0" w:line="240" w:lineRule="auto"/>
              <w:jc w:val="both"/>
              <w:rPr>
                <w:rFonts w:ascii="Arial" w:eastAsia="Arial" w:hAnsi="Arial" w:cs="Arial"/>
                <w:sz w:val="18"/>
                <w:szCs w:val="18"/>
              </w:rPr>
            </w:pPr>
            <w:r w:rsidRPr="000766E8">
              <w:rPr>
                <w:rFonts w:ascii="Arial" w:eastAsia="Arial" w:hAnsi="Arial" w:cs="Arial"/>
                <w:sz w:val="18"/>
                <w:szCs w:val="18"/>
              </w:rPr>
              <w:t>My work performed over revenue recognition included:</w:t>
            </w:r>
          </w:p>
          <w:p w14:paraId="0000002E" w14:textId="77777777" w:rsidR="0004169C" w:rsidRPr="000766E8" w:rsidRDefault="0004169C" w:rsidP="00753456">
            <w:pPr>
              <w:spacing w:after="0" w:line="240" w:lineRule="auto"/>
              <w:jc w:val="both"/>
              <w:rPr>
                <w:rFonts w:ascii="Arial" w:eastAsia="Arial" w:hAnsi="Arial" w:cs="Arial"/>
                <w:sz w:val="18"/>
                <w:szCs w:val="18"/>
              </w:rPr>
            </w:pPr>
          </w:p>
          <w:p w14:paraId="0000002F" w14:textId="69D9A99B" w:rsidR="0004169C" w:rsidRPr="00A052DD" w:rsidRDefault="009A4E97" w:rsidP="00753456">
            <w:pPr>
              <w:numPr>
                <w:ilvl w:val="0"/>
                <w:numId w:val="1"/>
              </w:numPr>
              <w:tabs>
                <w:tab w:val="left" w:pos="-612"/>
              </w:tabs>
              <w:spacing w:after="0" w:line="240" w:lineRule="auto"/>
              <w:ind w:left="251" w:hanging="250"/>
              <w:jc w:val="both"/>
              <w:rPr>
                <w:rFonts w:ascii="Arial" w:eastAsia="Arial" w:hAnsi="Arial" w:cs="Arial"/>
                <w:sz w:val="18"/>
                <w:szCs w:val="18"/>
              </w:rPr>
            </w:pPr>
            <w:r w:rsidRPr="00A052DD">
              <w:rPr>
                <w:rFonts w:ascii="Arial" w:eastAsia="Arial" w:hAnsi="Arial" w:cs="Arial"/>
                <w:spacing w:val="2"/>
                <w:sz w:val="18"/>
                <w:szCs w:val="18"/>
              </w:rPr>
              <w:t>Obtaining an understanding and making inquiries to</w:t>
            </w:r>
            <w:r w:rsidRPr="00A052DD">
              <w:rPr>
                <w:rFonts w:ascii="Arial" w:eastAsia="Arial" w:hAnsi="Arial" w:cs="Arial"/>
                <w:sz w:val="18"/>
                <w:szCs w:val="18"/>
              </w:rPr>
              <w:t xml:space="preserve"> </w:t>
            </w:r>
            <w:r w:rsidRPr="00A052DD">
              <w:rPr>
                <w:rFonts w:ascii="Arial" w:eastAsia="Arial" w:hAnsi="Arial" w:cs="Arial"/>
                <w:spacing w:val="2"/>
                <w:sz w:val="18"/>
                <w:szCs w:val="18"/>
              </w:rPr>
              <w:t>management about revenue</w:t>
            </w:r>
            <w:r w:rsidRPr="00A052DD">
              <w:rPr>
                <w:rFonts w:ascii="Arial" w:eastAsia="Arial" w:hAnsi="Arial" w:cs="Arial"/>
                <w:color w:val="202124"/>
                <w:spacing w:val="2"/>
                <w:sz w:val="18"/>
                <w:szCs w:val="18"/>
                <w:highlight w:val="white"/>
              </w:rPr>
              <w:t xml:space="preserve"> recognition principle</w:t>
            </w:r>
            <w:r w:rsidRPr="00A052DD">
              <w:rPr>
                <w:rFonts w:ascii="Arial" w:eastAsia="Arial" w:hAnsi="Arial" w:cs="Arial"/>
                <w:spacing w:val="2"/>
                <w:sz w:val="18"/>
                <w:szCs w:val="18"/>
              </w:rPr>
              <w:t xml:space="preserve"> in</w:t>
            </w:r>
            <w:r w:rsidRPr="000766E8">
              <w:rPr>
                <w:rFonts w:ascii="Arial" w:eastAsia="Arial" w:hAnsi="Arial" w:cs="Arial"/>
                <w:spacing w:val="-4"/>
                <w:sz w:val="18"/>
                <w:szCs w:val="18"/>
              </w:rPr>
              <w:t xml:space="preserve"> </w:t>
            </w:r>
            <w:r w:rsidRPr="00A052DD">
              <w:rPr>
                <w:rFonts w:ascii="Arial" w:eastAsia="Arial" w:hAnsi="Arial" w:cs="Arial"/>
                <w:spacing w:val="-7"/>
                <w:sz w:val="18"/>
                <w:szCs w:val="18"/>
              </w:rPr>
              <w:t>accordance with TFRS</w:t>
            </w:r>
            <w:r w:rsidR="00753456" w:rsidRPr="00A052DD">
              <w:rPr>
                <w:rFonts w:ascii="Arial" w:eastAsia="Arial" w:hAnsi="Arial" w:cs="Arial"/>
                <w:spacing w:val="-7"/>
                <w:sz w:val="18"/>
                <w:szCs w:val="18"/>
              </w:rPr>
              <w:t>15</w:t>
            </w:r>
            <w:r w:rsidRPr="00A052DD">
              <w:rPr>
                <w:rFonts w:ascii="Arial" w:eastAsia="Arial" w:hAnsi="Arial" w:cs="Arial"/>
                <w:spacing w:val="-7"/>
                <w:sz w:val="18"/>
                <w:szCs w:val="18"/>
              </w:rPr>
              <w:t>, accounting guidelines, disclosures</w:t>
            </w:r>
            <w:r w:rsidRPr="00A052DD">
              <w:rPr>
                <w:rFonts w:ascii="Arial" w:eastAsia="Arial" w:hAnsi="Arial" w:cs="Arial"/>
                <w:sz w:val="18"/>
                <w:szCs w:val="18"/>
              </w:rPr>
              <w:t xml:space="preserve"> and systems to support revenue recognition to assess </w:t>
            </w:r>
            <w:r w:rsidRPr="00A052DD">
              <w:rPr>
                <w:rFonts w:ascii="Arial" w:eastAsia="Arial" w:hAnsi="Arial" w:cs="Arial"/>
                <w:spacing w:val="-6"/>
                <w:sz w:val="18"/>
                <w:szCs w:val="18"/>
              </w:rPr>
              <w:t>correctness and appropriateness of the accounting standard</w:t>
            </w:r>
            <w:r w:rsidRPr="00A052DD">
              <w:rPr>
                <w:rFonts w:ascii="Arial" w:eastAsia="Arial" w:hAnsi="Arial" w:cs="Arial"/>
                <w:sz w:val="18"/>
                <w:szCs w:val="18"/>
              </w:rPr>
              <w:t xml:space="preserve"> and accounting policies the Group </w:t>
            </w:r>
            <w:proofErr w:type="gramStart"/>
            <w:r w:rsidRPr="00A052DD">
              <w:rPr>
                <w:rFonts w:ascii="Arial" w:eastAsia="Arial" w:hAnsi="Arial" w:cs="Arial"/>
                <w:sz w:val="18"/>
                <w:szCs w:val="18"/>
              </w:rPr>
              <w:t>applied;</w:t>
            </w:r>
            <w:proofErr w:type="gramEnd"/>
          </w:p>
          <w:p w14:paraId="00000030" w14:textId="77777777" w:rsidR="0004169C" w:rsidRPr="000766E8" w:rsidRDefault="009A4E97" w:rsidP="00753456">
            <w:pPr>
              <w:numPr>
                <w:ilvl w:val="0"/>
                <w:numId w:val="1"/>
              </w:numPr>
              <w:tabs>
                <w:tab w:val="left" w:pos="-612"/>
              </w:tabs>
              <w:spacing w:after="0" w:line="240" w:lineRule="auto"/>
              <w:ind w:left="251" w:hanging="250"/>
              <w:jc w:val="both"/>
              <w:rPr>
                <w:rFonts w:ascii="Arial" w:eastAsia="Arial" w:hAnsi="Arial" w:cs="Arial"/>
                <w:sz w:val="18"/>
                <w:szCs w:val="18"/>
              </w:rPr>
            </w:pPr>
            <w:r w:rsidRPr="000766E8">
              <w:rPr>
                <w:rFonts w:ascii="Arial" w:eastAsia="Arial" w:hAnsi="Arial" w:cs="Arial"/>
                <w:sz w:val="18"/>
                <w:szCs w:val="18"/>
              </w:rPr>
              <w:t xml:space="preserve">Obtaining an understanding and testing the design and operating effectiveness of key controls in relation to the recognition of revenues, particularly focus on controls </w:t>
            </w:r>
            <w:r w:rsidRPr="00A052DD">
              <w:rPr>
                <w:rFonts w:ascii="Arial" w:eastAsia="Arial" w:hAnsi="Arial" w:cs="Arial"/>
                <w:spacing w:val="4"/>
                <w:sz w:val="18"/>
                <w:szCs w:val="18"/>
              </w:rPr>
              <w:t xml:space="preserve">around the timely and accurate recording of sales </w:t>
            </w:r>
            <w:proofErr w:type="gramStart"/>
            <w:r w:rsidRPr="00A052DD">
              <w:rPr>
                <w:rFonts w:ascii="Arial" w:eastAsia="Arial" w:hAnsi="Arial" w:cs="Arial"/>
                <w:spacing w:val="4"/>
                <w:sz w:val="18"/>
                <w:szCs w:val="18"/>
              </w:rPr>
              <w:t>transactions;</w:t>
            </w:r>
            <w:proofErr w:type="gramEnd"/>
            <w:r w:rsidRPr="000766E8">
              <w:rPr>
                <w:rFonts w:ascii="Arial" w:eastAsia="Arial" w:hAnsi="Arial" w:cs="Arial"/>
                <w:sz w:val="18"/>
                <w:szCs w:val="18"/>
              </w:rPr>
              <w:t xml:space="preserve"> </w:t>
            </w:r>
          </w:p>
          <w:p w14:paraId="00000031" w14:textId="77777777" w:rsidR="0004169C" w:rsidRPr="000766E8" w:rsidRDefault="009A4E97" w:rsidP="00753456">
            <w:pPr>
              <w:numPr>
                <w:ilvl w:val="0"/>
                <w:numId w:val="1"/>
              </w:numPr>
              <w:tabs>
                <w:tab w:val="left" w:pos="-612"/>
              </w:tabs>
              <w:spacing w:after="0" w:line="240" w:lineRule="auto"/>
              <w:ind w:left="251" w:hanging="250"/>
              <w:jc w:val="both"/>
              <w:rPr>
                <w:rFonts w:ascii="Arial" w:eastAsia="Arial" w:hAnsi="Arial" w:cs="Arial"/>
                <w:sz w:val="18"/>
                <w:szCs w:val="18"/>
              </w:rPr>
            </w:pPr>
            <w:r w:rsidRPr="000766E8">
              <w:rPr>
                <w:rFonts w:ascii="Arial" w:eastAsia="Arial" w:hAnsi="Arial" w:cs="Arial"/>
                <w:sz w:val="18"/>
                <w:szCs w:val="18"/>
              </w:rPr>
              <w:t xml:space="preserve">Testing gross sales transactions and credit/debit notes </w:t>
            </w:r>
            <w:r w:rsidRPr="00A052DD">
              <w:rPr>
                <w:rFonts w:ascii="Arial" w:eastAsia="Arial" w:hAnsi="Arial" w:cs="Arial"/>
                <w:spacing w:val="2"/>
                <w:sz w:val="18"/>
                <w:szCs w:val="18"/>
              </w:rPr>
              <w:t>on sampling basis by tracing to relevant supporting</w:t>
            </w:r>
            <w:r w:rsidRPr="00A052DD">
              <w:rPr>
                <w:rFonts w:ascii="Arial" w:eastAsia="Arial" w:hAnsi="Arial" w:cs="Arial"/>
                <w:sz w:val="18"/>
                <w:szCs w:val="18"/>
              </w:rPr>
              <w:t xml:space="preserve"> </w:t>
            </w:r>
            <w:r w:rsidRPr="00A052DD">
              <w:rPr>
                <w:rFonts w:ascii="Arial" w:eastAsia="Arial" w:hAnsi="Arial" w:cs="Arial"/>
                <w:spacing w:val="2"/>
                <w:sz w:val="18"/>
                <w:szCs w:val="18"/>
              </w:rPr>
              <w:t>documents, including invoices to customers, delivery</w:t>
            </w:r>
            <w:r w:rsidRPr="000766E8">
              <w:rPr>
                <w:rFonts w:ascii="Arial" w:eastAsia="Arial" w:hAnsi="Arial" w:cs="Arial"/>
                <w:sz w:val="18"/>
                <w:szCs w:val="18"/>
              </w:rPr>
              <w:t xml:space="preserve"> </w:t>
            </w:r>
            <w:r w:rsidRPr="00A052DD">
              <w:rPr>
                <w:rFonts w:ascii="Arial" w:eastAsia="Arial" w:hAnsi="Arial" w:cs="Arial"/>
                <w:spacing w:val="2"/>
                <w:sz w:val="18"/>
                <w:szCs w:val="18"/>
              </w:rPr>
              <w:t xml:space="preserve">documents and subsequent cash receipts from those </w:t>
            </w:r>
            <w:r w:rsidRPr="00A052DD">
              <w:rPr>
                <w:rFonts w:ascii="Arial" w:eastAsia="Arial" w:hAnsi="Arial" w:cs="Arial"/>
                <w:spacing w:val="4"/>
                <w:sz w:val="18"/>
                <w:szCs w:val="18"/>
              </w:rPr>
              <w:t>customers. Additionally, I inspected sales contracts</w:t>
            </w:r>
            <w:r w:rsidRPr="000766E8">
              <w:rPr>
                <w:rFonts w:ascii="Arial" w:eastAsia="Arial" w:hAnsi="Arial" w:cs="Arial"/>
                <w:sz w:val="18"/>
                <w:szCs w:val="18"/>
              </w:rPr>
              <w:t xml:space="preserve"> and/or other related documents between the Group and </w:t>
            </w:r>
            <w:r w:rsidRPr="000766E8">
              <w:rPr>
                <w:rFonts w:ascii="Arial" w:eastAsia="Arial" w:hAnsi="Arial" w:cs="Arial"/>
                <w:spacing w:val="-4"/>
                <w:sz w:val="18"/>
                <w:szCs w:val="18"/>
              </w:rPr>
              <w:t>customers to determine whether the revenue transactions</w:t>
            </w:r>
            <w:r w:rsidRPr="000766E8">
              <w:rPr>
                <w:rFonts w:ascii="Arial" w:eastAsia="Arial" w:hAnsi="Arial" w:cs="Arial"/>
                <w:sz w:val="18"/>
                <w:szCs w:val="18"/>
              </w:rPr>
              <w:t xml:space="preserve"> </w:t>
            </w:r>
            <w:r w:rsidRPr="000766E8">
              <w:rPr>
                <w:rFonts w:ascii="Arial" w:eastAsia="Arial" w:hAnsi="Arial" w:cs="Arial"/>
                <w:sz w:val="18"/>
                <w:szCs w:val="18"/>
                <w:shd w:val="clear" w:color="auto" w:fill="F8F9FA"/>
              </w:rPr>
              <w:t>were recognised</w:t>
            </w:r>
            <w:r w:rsidRPr="000766E8">
              <w:rPr>
                <w:rFonts w:ascii="Arial" w:eastAsia="Arial" w:hAnsi="Arial" w:cs="Arial"/>
                <w:color w:val="202124"/>
                <w:sz w:val="18"/>
                <w:szCs w:val="18"/>
                <w:shd w:val="clear" w:color="auto" w:fill="F8F9FA"/>
              </w:rPr>
              <w:t xml:space="preserve"> correctly and </w:t>
            </w:r>
            <w:proofErr w:type="gramStart"/>
            <w:r w:rsidRPr="000766E8">
              <w:rPr>
                <w:rFonts w:ascii="Arial" w:eastAsia="Arial" w:hAnsi="Arial" w:cs="Arial"/>
                <w:color w:val="202124"/>
                <w:sz w:val="18"/>
                <w:szCs w:val="18"/>
                <w:shd w:val="clear" w:color="auto" w:fill="F8F9FA"/>
              </w:rPr>
              <w:t>appropriately;</w:t>
            </w:r>
            <w:proofErr w:type="gramEnd"/>
          </w:p>
          <w:p w14:paraId="00000032" w14:textId="77777777" w:rsidR="0004169C" w:rsidRPr="000766E8" w:rsidRDefault="009A4E97" w:rsidP="00753456">
            <w:pPr>
              <w:numPr>
                <w:ilvl w:val="0"/>
                <w:numId w:val="1"/>
              </w:numPr>
              <w:tabs>
                <w:tab w:val="left" w:pos="-612"/>
              </w:tabs>
              <w:spacing w:after="0" w:line="240" w:lineRule="auto"/>
              <w:ind w:left="251" w:hanging="250"/>
              <w:jc w:val="both"/>
              <w:rPr>
                <w:rFonts w:ascii="Arial" w:eastAsia="Arial" w:hAnsi="Arial" w:cs="Arial"/>
                <w:sz w:val="18"/>
                <w:szCs w:val="18"/>
              </w:rPr>
            </w:pPr>
            <w:r w:rsidRPr="000766E8">
              <w:rPr>
                <w:rFonts w:ascii="Arial" w:eastAsia="Arial" w:hAnsi="Arial" w:cs="Arial"/>
                <w:sz w:val="18"/>
                <w:szCs w:val="18"/>
              </w:rPr>
              <w:t xml:space="preserve">Selecting revenue samples prior to and after year end to test whether they are recorded in appropriate timing, based on terms and conditions set out in sales invoices </w:t>
            </w:r>
            <w:r w:rsidRPr="00F90F9F">
              <w:rPr>
                <w:rFonts w:ascii="Arial" w:eastAsia="Arial" w:hAnsi="Arial" w:cs="Arial"/>
                <w:spacing w:val="-2"/>
                <w:sz w:val="18"/>
                <w:szCs w:val="18"/>
              </w:rPr>
              <w:t>and delivery documents or system generated reports; and</w:t>
            </w:r>
          </w:p>
          <w:p w14:paraId="00000033" w14:textId="3C9FF33E" w:rsidR="0004169C" w:rsidRPr="000766E8" w:rsidRDefault="009A4E97" w:rsidP="00753456">
            <w:pPr>
              <w:numPr>
                <w:ilvl w:val="0"/>
                <w:numId w:val="1"/>
              </w:numPr>
              <w:tabs>
                <w:tab w:val="left" w:pos="-612"/>
              </w:tabs>
              <w:spacing w:after="0" w:line="240" w:lineRule="auto"/>
              <w:ind w:left="251" w:hanging="250"/>
              <w:jc w:val="both"/>
              <w:rPr>
                <w:rFonts w:ascii="Arial" w:eastAsia="Arial" w:hAnsi="Arial" w:cs="Arial"/>
                <w:sz w:val="18"/>
                <w:szCs w:val="18"/>
              </w:rPr>
            </w:pPr>
            <w:r w:rsidRPr="000766E8">
              <w:rPr>
                <w:rFonts w:ascii="Arial" w:eastAsia="Arial" w:hAnsi="Arial" w:cs="Arial"/>
                <w:spacing w:val="-6"/>
                <w:sz w:val="18"/>
                <w:szCs w:val="18"/>
              </w:rPr>
              <w:t xml:space="preserve">Sending debtor confirmations for balances as </w:t>
            </w:r>
            <w:proofErr w:type="gramStart"/>
            <w:r w:rsidRPr="000766E8">
              <w:rPr>
                <w:rFonts w:ascii="Arial" w:eastAsia="Arial" w:hAnsi="Arial" w:cs="Arial"/>
                <w:spacing w:val="-6"/>
                <w:sz w:val="18"/>
                <w:szCs w:val="18"/>
              </w:rPr>
              <w:t>at</w:t>
            </w:r>
            <w:proofErr w:type="gramEnd"/>
            <w:r w:rsidRPr="000766E8">
              <w:rPr>
                <w:rFonts w:ascii="Arial" w:eastAsia="Arial" w:hAnsi="Arial" w:cs="Arial"/>
                <w:spacing w:val="-6"/>
                <w:sz w:val="18"/>
                <w:szCs w:val="18"/>
              </w:rPr>
              <w:t xml:space="preserve"> </w:t>
            </w:r>
            <w:r w:rsidR="00753456" w:rsidRPr="000766E8">
              <w:rPr>
                <w:rFonts w:ascii="Arial" w:eastAsia="Arial" w:hAnsi="Arial" w:cs="Arial"/>
                <w:spacing w:val="-6"/>
                <w:sz w:val="18"/>
                <w:szCs w:val="18"/>
              </w:rPr>
              <w:t>31</w:t>
            </w:r>
            <w:r w:rsidRPr="000766E8">
              <w:rPr>
                <w:rFonts w:ascii="Arial" w:eastAsia="Arial" w:hAnsi="Arial" w:cs="Arial"/>
                <w:spacing w:val="-6"/>
                <w:sz w:val="18"/>
                <w:szCs w:val="18"/>
              </w:rPr>
              <w:t xml:space="preserve"> October</w:t>
            </w:r>
            <w:r w:rsidRPr="000766E8">
              <w:rPr>
                <w:rFonts w:ascii="Arial" w:eastAsia="Arial" w:hAnsi="Arial" w:cs="Arial"/>
                <w:sz w:val="18"/>
                <w:szCs w:val="18"/>
              </w:rPr>
              <w:t xml:space="preserve"> </w:t>
            </w:r>
            <w:r w:rsidR="00753456" w:rsidRPr="00F90F9F">
              <w:rPr>
                <w:rFonts w:ascii="Arial" w:eastAsia="Arial" w:hAnsi="Arial" w:cs="Arial"/>
                <w:spacing w:val="-2"/>
                <w:sz w:val="18"/>
                <w:szCs w:val="18"/>
              </w:rPr>
              <w:t>2021</w:t>
            </w:r>
            <w:r w:rsidRPr="00F90F9F">
              <w:rPr>
                <w:rFonts w:ascii="Arial" w:eastAsia="Arial" w:hAnsi="Arial" w:cs="Arial"/>
                <w:spacing w:val="-2"/>
                <w:sz w:val="18"/>
                <w:szCs w:val="18"/>
              </w:rPr>
              <w:t>, completing appropriate roll-forward procedures and</w:t>
            </w:r>
            <w:r w:rsidRPr="000766E8">
              <w:rPr>
                <w:rFonts w:ascii="Arial" w:eastAsia="Arial" w:hAnsi="Arial" w:cs="Arial"/>
                <w:sz w:val="18"/>
                <w:szCs w:val="18"/>
              </w:rPr>
              <w:t xml:space="preserve"> </w:t>
            </w:r>
            <w:r w:rsidRPr="00F90F9F">
              <w:rPr>
                <w:rFonts w:ascii="Arial" w:eastAsia="Arial" w:hAnsi="Arial" w:cs="Arial"/>
                <w:spacing w:val="-6"/>
                <w:sz w:val="18"/>
                <w:szCs w:val="18"/>
              </w:rPr>
              <w:t>performing subsequent receipt testing on customer balances</w:t>
            </w:r>
            <w:r w:rsidRPr="000766E8">
              <w:rPr>
                <w:rFonts w:ascii="Arial" w:eastAsia="Arial" w:hAnsi="Arial" w:cs="Arial"/>
                <w:sz w:val="18"/>
                <w:szCs w:val="18"/>
              </w:rPr>
              <w:t xml:space="preserve"> for which confirmations were not received.</w:t>
            </w:r>
          </w:p>
          <w:p w14:paraId="00000034" w14:textId="77777777" w:rsidR="0004169C" w:rsidRPr="000766E8" w:rsidRDefault="0004169C" w:rsidP="00753456">
            <w:pPr>
              <w:pBdr>
                <w:top w:val="nil"/>
                <w:left w:val="nil"/>
                <w:bottom w:val="nil"/>
                <w:right w:val="nil"/>
                <w:between w:val="nil"/>
              </w:pBdr>
              <w:spacing w:after="0" w:line="240" w:lineRule="auto"/>
              <w:jc w:val="both"/>
              <w:rPr>
                <w:rFonts w:ascii="Arial" w:eastAsia="Arial" w:hAnsi="Arial" w:cs="Arial"/>
                <w:color w:val="000000"/>
                <w:sz w:val="8"/>
                <w:szCs w:val="8"/>
              </w:rPr>
            </w:pPr>
          </w:p>
          <w:p w14:paraId="00000035" w14:textId="77777777" w:rsidR="0004169C" w:rsidRPr="000766E8" w:rsidRDefault="009A4E97" w:rsidP="00753456">
            <w:pPr>
              <w:pBdr>
                <w:top w:val="nil"/>
                <w:left w:val="nil"/>
                <w:bottom w:val="nil"/>
                <w:right w:val="nil"/>
                <w:between w:val="nil"/>
              </w:pBdr>
              <w:spacing w:after="0" w:line="240" w:lineRule="auto"/>
              <w:jc w:val="both"/>
              <w:rPr>
                <w:rFonts w:ascii="Arial" w:eastAsia="Arial" w:hAnsi="Arial" w:cs="Arial"/>
                <w:color w:val="000000"/>
                <w:sz w:val="18"/>
                <w:szCs w:val="18"/>
              </w:rPr>
            </w:pPr>
            <w:r w:rsidRPr="000766E8">
              <w:rPr>
                <w:rFonts w:ascii="Arial" w:eastAsia="Arial" w:hAnsi="Arial" w:cs="Arial"/>
                <w:color w:val="000000"/>
                <w:sz w:val="18"/>
                <w:szCs w:val="18"/>
              </w:rPr>
              <w:t>From the procedures performed, I found that the revenue recognition of the petroleum products and petrochemical products was appropriately applied in accordance with the Group’s accounting policies.</w:t>
            </w:r>
          </w:p>
        </w:tc>
      </w:tr>
      <w:tr w:rsidR="0004169C" w:rsidRPr="000766E8" w14:paraId="58DD8694" w14:textId="77777777" w:rsidTr="00753456">
        <w:tc>
          <w:tcPr>
            <w:tcW w:w="4320" w:type="dxa"/>
            <w:tcBorders>
              <w:bottom w:val="dotted" w:sz="4" w:space="0" w:color="FFA543"/>
            </w:tcBorders>
            <w:shd w:val="clear" w:color="auto" w:fill="auto"/>
          </w:tcPr>
          <w:p w14:paraId="00000036" w14:textId="77777777" w:rsidR="0004169C" w:rsidRPr="000766E8" w:rsidRDefault="0004169C" w:rsidP="00753456">
            <w:pPr>
              <w:pBdr>
                <w:top w:val="nil"/>
                <w:left w:val="nil"/>
                <w:bottom w:val="nil"/>
                <w:right w:val="nil"/>
                <w:between w:val="nil"/>
              </w:pBdr>
              <w:spacing w:after="0" w:line="240" w:lineRule="auto"/>
              <w:jc w:val="both"/>
              <w:rPr>
                <w:rFonts w:ascii="Arial" w:eastAsia="Arial" w:hAnsi="Arial" w:cs="Arial"/>
                <w:b/>
                <w:i/>
                <w:color w:val="000000"/>
                <w:sz w:val="12"/>
                <w:szCs w:val="12"/>
              </w:rPr>
            </w:pPr>
          </w:p>
        </w:tc>
        <w:tc>
          <w:tcPr>
            <w:tcW w:w="4896" w:type="dxa"/>
            <w:tcBorders>
              <w:bottom w:val="dotted" w:sz="4" w:space="0" w:color="FFA543"/>
            </w:tcBorders>
            <w:shd w:val="clear" w:color="auto" w:fill="FAFAFA"/>
          </w:tcPr>
          <w:p w14:paraId="00000037" w14:textId="77777777" w:rsidR="0004169C" w:rsidRPr="000766E8" w:rsidRDefault="0004169C" w:rsidP="00753456">
            <w:pPr>
              <w:pBdr>
                <w:top w:val="nil"/>
                <w:left w:val="nil"/>
                <w:bottom w:val="nil"/>
                <w:right w:val="nil"/>
                <w:between w:val="nil"/>
              </w:pBdr>
              <w:spacing w:after="0" w:line="240" w:lineRule="auto"/>
              <w:jc w:val="both"/>
              <w:rPr>
                <w:rFonts w:ascii="Arial" w:eastAsia="Arial" w:hAnsi="Arial" w:cs="Arial"/>
                <w:color w:val="000000"/>
                <w:sz w:val="12"/>
                <w:szCs w:val="12"/>
              </w:rPr>
            </w:pPr>
          </w:p>
        </w:tc>
      </w:tr>
    </w:tbl>
    <w:p w14:paraId="6F33EA2B" w14:textId="77777777" w:rsidR="00DD19A9" w:rsidRDefault="00DD19A9">
      <w:r>
        <w:br w:type="page"/>
      </w:r>
    </w:p>
    <w:tbl>
      <w:tblPr>
        <w:tblStyle w:val="a"/>
        <w:tblW w:w="9216" w:type="dxa"/>
        <w:tblLayout w:type="fixed"/>
        <w:tblCellMar>
          <w:left w:w="108" w:type="dxa"/>
          <w:right w:w="108" w:type="dxa"/>
        </w:tblCellMar>
        <w:tblLook w:val="0400" w:firstRow="0" w:lastRow="0" w:firstColumn="0" w:lastColumn="0" w:noHBand="0" w:noVBand="1"/>
      </w:tblPr>
      <w:tblGrid>
        <w:gridCol w:w="4320"/>
        <w:gridCol w:w="4896"/>
      </w:tblGrid>
      <w:tr w:rsidR="00DD19A9" w:rsidRPr="000766E8" w14:paraId="7A6BB77D" w14:textId="77777777" w:rsidTr="006E02EC">
        <w:trPr>
          <w:trHeight w:val="346"/>
          <w:tblHeader/>
        </w:trPr>
        <w:tc>
          <w:tcPr>
            <w:tcW w:w="4320" w:type="dxa"/>
            <w:shd w:val="clear" w:color="auto" w:fill="FFA543"/>
            <w:vAlign w:val="center"/>
          </w:tcPr>
          <w:p w14:paraId="0AD69BE2" w14:textId="08D85B51" w:rsidR="00DD19A9" w:rsidRPr="000766E8" w:rsidRDefault="00DD19A9" w:rsidP="006E02EC">
            <w:pPr>
              <w:pBdr>
                <w:top w:val="nil"/>
                <w:left w:val="nil"/>
                <w:bottom w:val="nil"/>
                <w:right w:val="nil"/>
                <w:between w:val="nil"/>
              </w:pBdr>
              <w:spacing w:after="0" w:line="240" w:lineRule="auto"/>
              <w:jc w:val="center"/>
              <w:rPr>
                <w:rFonts w:ascii="Arial" w:eastAsia="Arial" w:hAnsi="Arial" w:cs="Arial"/>
                <w:b/>
                <w:color w:val="FFFFFF"/>
                <w:sz w:val="18"/>
                <w:szCs w:val="18"/>
              </w:rPr>
            </w:pPr>
            <w:r w:rsidRPr="000766E8">
              <w:rPr>
                <w:rFonts w:ascii="Arial" w:eastAsia="Arial" w:hAnsi="Arial" w:cs="Arial"/>
                <w:b/>
                <w:color w:val="FFFFFF"/>
                <w:sz w:val="18"/>
                <w:szCs w:val="18"/>
              </w:rPr>
              <w:lastRenderedPageBreak/>
              <w:t>Key audit matter</w:t>
            </w:r>
          </w:p>
        </w:tc>
        <w:tc>
          <w:tcPr>
            <w:tcW w:w="4896" w:type="dxa"/>
            <w:shd w:val="clear" w:color="auto" w:fill="FFA543"/>
            <w:vAlign w:val="center"/>
          </w:tcPr>
          <w:p w14:paraId="6626D2A3" w14:textId="77777777" w:rsidR="00DD19A9" w:rsidRPr="000766E8" w:rsidRDefault="00DD19A9" w:rsidP="006E02EC">
            <w:pPr>
              <w:pBdr>
                <w:top w:val="nil"/>
                <w:left w:val="nil"/>
                <w:bottom w:val="nil"/>
                <w:right w:val="nil"/>
                <w:between w:val="nil"/>
              </w:pBdr>
              <w:spacing w:after="0" w:line="240" w:lineRule="auto"/>
              <w:jc w:val="center"/>
              <w:rPr>
                <w:rFonts w:ascii="Arial" w:eastAsia="Arial" w:hAnsi="Arial" w:cs="Arial"/>
                <w:b/>
                <w:color w:val="FFFFFF"/>
                <w:sz w:val="18"/>
                <w:szCs w:val="18"/>
              </w:rPr>
            </w:pPr>
            <w:r w:rsidRPr="000766E8">
              <w:rPr>
                <w:rFonts w:ascii="Arial" w:eastAsia="Arial" w:hAnsi="Arial" w:cs="Arial"/>
                <w:b/>
                <w:color w:val="FFFFFF"/>
                <w:sz w:val="18"/>
                <w:szCs w:val="18"/>
              </w:rPr>
              <w:t>How my audit addressed the key audit matter</w:t>
            </w:r>
          </w:p>
        </w:tc>
      </w:tr>
      <w:tr w:rsidR="00DD19A9" w:rsidRPr="000766E8" w14:paraId="161398C4" w14:textId="77777777" w:rsidTr="006E02EC">
        <w:trPr>
          <w:tblHeader/>
        </w:trPr>
        <w:tc>
          <w:tcPr>
            <w:tcW w:w="4320" w:type="dxa"/>
            <w:shd w:val="clear" w:color="auto" w:fill="auto"/>
          </w:tcPr>
          <w:p w14:paraId="116B356B" w14:textId="77777777" w:rsidR="00DD19A9" w:rsidRPr="000766E8" w:rsidRDefault="00DD19A9" w:rsidP="006E02EC">
            <w:pPr>
              <w:pBdr>
                <w:top w:val="nil"/>
                <w:left w:val="nil"/>
                <w:bottom w:val="nil"/>
                <w:right w:val="nil"/>
                <w:between w:val="nil"/>
              </w:pBdr>
              <w:spacing w:after="0" w:line="240" w:lineRule="auto"/>
              <w:jc w:val="both"/>
              <w:rPr>
                <w:rFonts w:ascii="Arial" w:eastAsia="Arial" w:hAnsi="Arial" w:cs="Arial"/>
                <w:b/>
                <w:i/>
                <w:color w:val="000000"/>
                <w:sz w:val="12"/>
                <w:szCs w:val="12"/>
              </w:rPr>
            </w:pPr>
          </w:p>
        </w:tc>
        <w:tc>
          <w:tcPr>
            <w:tcW w:w="4896" w:type="dxa"/>
            <w:shd w:val="clear" w:color="auto" w:fill="FAFAFA"/>
          </w:tcPr>
          <w:p w14:paraId="58ECF8DA" w14:textId="77777777" w:rsidR="00DD19A9" w:rsidRPr="000766E8" w:rsidRDefault="00DD19A9" w:rsidP="006E02EC">
            <w:pPr>
              <w:pBdr>
                <w:top w:val="nil"/>
                <w:left w:val="nil"/>
                <w:bottom w:val="nil"/>
                <w:right w:val="nil"/>
                <w:between w:val="nil"/>
              </w:pBdr>
              <w:spacing w:after="0" w:line="240" w:lineRule="auto"/>
              <w:jc w:val="both"/>
              <w:rPr>
                <w:rFonts w:ascii="Arial" w:eastAsia="Arial" w:hAnsi="Arial" w:cs="Arial"/>
                <w:color w:val="000000"/>
                <w:sz w:val="12"/>
                <w:szCs w:val="12"/>
              </w:rPr>
            </w:pPr>
          </w:p>
        </w:tc>
      </w:tr>
      <w:tr w:rsidR="0004169C" w:rsidRPr="000766E8" w14:paraId="4580B30F" w14:textId="77777777" w:rsidTr="00753456">
        <w:tc>
          <w:tcPr>
            <w:tcW w:w="4320" w:type="dxa"/>
            <w:shd w:val="clear" w:color="auto" w:fill="auto"/>
          </w:tcPr>
          <w:p w14:paraId="0000003A" w14:textId="5EEA0E4B" w:rsidR="0004169C" w:rsidRPr="000766E8" w:rsidRDefault="009A4E97" w:rsidP="00753456">
            <w:pPr>
              <w:pBdr>
                <w:top w:val="nil"/>
                <w:left w:val="nil"/>
                <w:bottom w:val="nil"/>
                <w:right w:val="nil"/>
                <w:between w:val="nil"/>
              </w:pBdr>
              <w:spacing w:after="0" w:line="240" w:lineRule="auto"/>
              <w:jc w:val="both"/>
              <w:rPr>
                <w:rFonts w:ascii="Arial" w:eastAsia="Arial" w:hAnsi="Arial" w:cs="Arial"/>
                <w:b/>
                <w:i/>
                <w:color w:val="000000"/>
                <w:sz w:val="12"/>
                <w:szCs w:val="12"/>
              </w:rPr>
            </w:pPr>
            <w:r w:rsidRPr="000766E8">
              <w:rPr>
                <w:rFonts w:ascii="Arial" w:eastAsia="Arial" w:hAnsi="Arial" w:cs="Arial"/>
                <w:b/>
                <w:i/>
                <w:color w:val="CF4A02"/>
                <w:sz w:val="18"/>
                <w:szCs w:val="18"/>
              </w:rPr>
              <w:t>Cost of Inventory</w:t>
            </w:r>
          </w:p>
        </w:tc>
        <w:tc>
          <w:tcPr>
            <w:tcW w:w="4896" w:type="dxa"/>
            <w:shd w:val="clear" w:color="auto" w:fill="FAFAFA"/>
          </w:tcPr>
          <w:p w14:paraId="0000003B" w14:textId="77777777" w:rsidR="0004169C" w:rsidRPr="000766E8" w:rsidRDefault="0004169C" w:rsidP="00753456">
            <w:pPr>
              <w:pBdr>
                <w:top w:val="nil"/>
                <w:left w:val="nil"/>
                <w:bottom w:val="nil"/>
                <w:right w:val="nil"/>
                <w:between w:val="nil"/>
              </w:pBdr>
              <w:spacing w:after="0" w:line="240" w:lineRule="auto"/>
              <w:jc w:val="both"/>
              <w:rPr>
                <w:rFonts w:ascii="Arial" w:eastAsia="Arial" w:hAnsi="Arial" w:cs="Arial"/>
                <w:color w:val="000000"/>
                <w:sz w:val="12"/>
                <w:szCs w:val="12"/>
              </w:rPr>
            </w:pPr>
          </w:p>
        </w:tc>
      </w:tr>
      <w:tr w:rsidR="00753456" w:rsidRPr="000766E8" w14:paraId="622FCD76" w14:textId="77777777" w:rsidTr="00753456">
        <w:tc>
          <w:tcPr>
            <w:tcW w:w="4320" w:type="dxa"/>
            <w:shd w:val="clear" w:color="auto" w:fill="auto"/>
          </w:tcPr>
          <w:p w14:paraId="65834B14" w14:textId="77777777" w:rsidR="00753456" w:rsidRPr="000766E8" w:rsidRDefault="00753456" w:rsidP="00753456">
            <w:pPr>
              <w:pBdr>
                <w:top w:val="nil"/>
                <w:left w:val="nil"/>
                <w:bottom w:val="nil"/>
                <w:right w:val="nil"/>
                <w:between w:val="nil"/>
              </w:pBdr>
              <w:spacing w:after="0" w:line="240" w:lineRule="auto"/>
              <w:jc w:val="both"/>
              <w:rPr>
                <w:rFonts w:ascii="Arial" w:eastAsia="Arial" w:hAnsi="Arial" w:cs="Arial"/>
                <w:b/>
                <w:i/>
                <w:color w:val="CF4A02"/>
                <w:sz w:val="12"/>
                <w:szCs w:val="12"/>
              </w:rPr>
            </w:pPr>
          </w:p>
        </w:tc>
        <w:tc>
          <w:tcPr>
            <w:tcW w:w="4896" w:type="dxa"/>
            <w:shd w:val="clear" w:color="auto" w:fill="FAFAFA"/>
          </w:tcPr>
          <w:p w14:paraId="78E41CBF" w14:textId="77777777" w:rsidR="00753456" w:rsidRPr="000766E8" w:rsidRDefault="00753456" w:rsidP="00753456">
            <w:pPr>
              <w:pBdr>
                <w:top w:val="nil"/>
                <w:left w:val="nil"/>
                <w:bottom w:val="nil"/>
                <w:right w:val="nil"/>
                <w:between w:val="nil"/>
              </w:pBdr>
              <w:spacing w:after="0" w:line="240" w:lineRule="auto"/>
              <w:jc w:val="both"/>
              <w:rPr>
                <w:rFonts w:ascii="Arial" w:eastAsia="Arial" w:hAnsi="Arial" w:cs="Arial"/>
                <w:color w:val="000000"/>
                <w:sz w:val="12"/>
                <w:szCs w:val="12"/>
              </w:rPr>
            </w:pPr>
          </w:p>
        </w:tc>
      </w:tr>
      <w:tr w:rsidR="0004169C" w:rsidRPr="000766E8" w14:paraId="686D3F58" w14:textId="77777777" w:rsidTr="00460D7E">
        <w:tc>
          <w:tcPr>
            <w:tcW w:w="4320" w:type="dxa"/>
            <w:shd w:val="clear" w:color="auto" w:fill="auto"/>
          </w:tcPr>
          <w:p w14:paraId="0000003C" w14:textId="4CD2F025" w:rsidR="0004169C" w:rsidRPr="000766E8" w:rsidRDefault="009A4E97" w:rsidP="00753456">
            <w:pPr>
              <w:pBdr>
                <w:top w:val="nil"/>
                <w:left w:val="nil"/>
                <w:bottom w:val="nil"/>
                <w:right w:val="nil"/>
                <w:between w:val="nil"/>
              </w:pBdr>
              <w:spacing w:after="0" w:line="240" w:lineRule="auto"/>
              <w:jc w:val="both"/>
              <w:rPr>
                <w:rFonts w:ascii="Arial" w:eastAsia="Arial" w:hAnsi="Arial" w:cs="Arial"/>
                <w:sz w:val="18"/>
                <w:szCs w:val="18"/>
              </w:rPr>
            </w:pPr>
            <w:r w:rsidRPr="000766E8">
              <w:rPr>
                <w:rFonts w:ascii="Arial" w:eastAsia="Arial" w:hAnsi="Arial" w:cs="Arial"/>
                <w:color w:val="000000"/>
                <w:spacing w:val="-4"/>
                <w:sz w:val="18"/>
                <w:szCs w:val="18"/>
              </w:rPr>
              <w:t xml:space="preserve">As of </w:t>
            </w:r>
            <w:r w:rsidR="00753456" w:rsidRPr="000766E8">
              <w:rPr>
                <w:rFonts w:ascii="Arial" w:eastAsia="Arial" w:hAnsi="Arial" w:cs="Arial"/>
                <w:color w:val="000000"/>
                <w:spacing w:val="-4"/>
                <w:sz w:val="18"/>
                <w:szCs w:val="18"/>
              </w:rPr>
              <w:t>31</w:t>
            </w:r>
            <w:r w:rsidRPr="000766E8">
              <w:rPr>
                <w:rFonts w:ascii="Arial" w:eastAsia="Arial" w:hAnsi="Arial" w:cs="Arial"/>
                <w:color w:val="000000"/>
                <w:spacing w:val="-4"/>
                <w:sz w:val="18"/>
                <w:szCs w:val="18"/>
              </w:rPr>
              <w:t xml:space="preserve"> December </w:t>
            </w:r>
            <w:r w:rsidR="00753456" w:rsidRPr="000766E8">
              <w:rPr>
                <w:rFonts w:ascii="Arial" w:eastAsia="Arial" w:hAnsi="Arial" w:cs="Arial"/>
                <w:color w:val="000000"/>
                <w:spacing w:val="-4"/>
                <w:sz w:val="18"/>
                <w:szCs w:val="18"/>
              </w:rPr>
              <w:t>2021</w:t>
            </w:r>
            <w:r w:rsidRPr="000766E8">
              <w:rPr>
                <w:rFonts w:ascii="Arial" w:eastAsia="Arial" w:hAnsi="Arial" w:cs="Arial"/>
                <w:color w:val="000000"/>
                <w:spacing w:val="-4"/>
                <w:sz w:val="18"/>
                <w:szCs w:val="18"/>
              </w:rPr>
              <w:t>, the Group held inventories</w:t>
            </w:r>
            <w:r w:rsidRPr="000766E8">
              <w:rPr>
                <w:rFonts w:ascii="Arial" w:eastAsia="Arial" w:hAnsi="Arial" w:cs="Arial"/>
                <w:sz w:val="18"/>
                <w:szCs w:val="18"/>
              </w:rPr>
              <w:t xml:space="preserve">, mainly petroleum and petrochemical products, of Baht </w:t>
            </w:r>
            <w:r w:rsidR="00753456" w:rsidRPr="000766E8">
              <w:rPr>
                <w:rFonts w:ascii="Arial" w:eastAsia="Arial" w:hAnsi="Arial" w:cs="Arial"/>
                <w:sz w:val="18"/>
                <w:szCs w:val="18"/>
              </w:rPr>
              <w:t>7</w:t>
            </w:r>
            <w:r w:rsidR="007F4C83" w:rsidRPr="000766E8">
              <w:rPr>
                <w:rFonts w:ascii="Arial" w:eastAsia="Arial" w:hAnsi="Arial" w:cs="Arial"/>
                <w:sz w:val="18"/>
                <w:szCs w:val="18"/>
              </w:rPr>
              <w:t>,</w:t>
            </w:r>
            <w:r w:rsidR="00753456" w:rsidRPr="000766E8">
              <w:rPr>
                <w:rFonts w:ascii="Arial" w:eastAsia="Arial" w:hAnsi="Arial" w:cs="Arial"/>
                <w:sz w:val="18"/>
                <w:szCs w:val="18"/>
              </w:rPr>
              <w:t>770</w:t>
            </w:r>
            <w:r w:rsidRPr="000766E8">
              <w:rPr>
                <w:rFonts w:ascii="Arial" w:eastAsia="Arial" w:hAnsi="Arial" w:cs="Arial"/>
                <w:sz w:val="18"/>
                <w:szCs w:val="18"/>
              </w:rPr>
              <w:t xml:space="preserve"> million which represent </w:t>
            </w:r>
            <w:r w:rsidR="00753456" w:rsidRPr="000766E8">
              <w:rPr>
                <w:rFonts w:ascii="Arial" w:eastAsia="Arial" w:hAnsi="Arial" w:cs="Arial"/>
                <w:sz w:val="18"/>
                <w:szCs w:val="18"/>
              </w:rPr>
              <w:t>11</w:t>
            </w:r>
            <w:r w:rsidRPr="000766E8">
              <w:rPr>
                <w:rFonts w:ascii="Arial" w:eastAsia="Arial" w:hAnsi="Arial" w:cs="Arial"/>
                <w:sz w:val="18"/>
                <w:szCs w:val="18"/>
              </w:rPr>
              <w:t xml:space="preserve"> percent of the Group’s total assets. </w:t>
            </w:r>
          </w:p>
          <w:p w14:paraId="5353A158" w14:textId="77777777" w:rsidR="00753456" w:rsidRPr="00DD19A9" w:rsidRDefault="00753456" w:rsidP="00753456">
            <w:pPr>
              <w:pBdr>
                <w:top w:val="nil"/>
                <w:left w:val="nil"/>
                <w:bottom w:val="nil"/>
                <w:right w:val="nil"/>
                <w:between w:val="nil"/>
              </w:pBdr>
              <w:spacing w:after="0" w:line="240" w:lineRule="auto"/>
              <w:jc w:val="both"/>
              <w:rPr>
                <w:rFonts w:ascii="Arial" w:eastAsia="Arial" w:hAnsi="Arial" w:cs="Arial"/>
                <w:sz w:val="14"/>
                <w:szCs w:val="14"/>
              </w:rPr>
            </w:pPr>
          </w:p>
          <w:p w14:paraId="0393A4E7" w14:textId="77777777" w:rsidR="00460D7E" w:rsidRDefault="009A4E97" w:rsidP="00753456">
            <w:pPr>
              <w:spacing w:after="0" w:line="240" w:lineRule="auto"/>
              <w:jc w:val="both"/>
              <w:rPr>
                <w:rFonts w:ascii="Arial" w:eastAsia="Arial" w:hAnsi="Arial" w:cs="Arial"/>
                <w:sz w:val="18"/>
                <w:szCs w:val="18"/>
              </w:rPr>
            </w:pPr>
            <w:r w:rsidRPr="000766E8">
              <w:rPr>
                <w:rFonts w:ascii="Arial" w:eastAsia="Arial" w:hAnsi="Arial" w:cs="Arial"/>
                <w:spacing w:val="-4"/>
                <w:sz w:val="18"/>
                <w:szCs w:val="18"/>
              </w:rPr>
              <w:t>Cost of inventories primarily comprise purchase price</w:t>
            </w:r>
            <w:r w:rsidRPr="000766E8">
              <w:rPr>
                <w:rFonts w:ascii="Arial" w:eastAsia="Arial" w:hAnsi="Arial" w:cs="Arial"/>
                <w:sz w:val="18"/>
                <w:szCs w:val="18"/>
              </w:rPr>
              <w:t xml:space="preserve">s of crude oil and the manufacturing costs which are allocated to each type of products. Cost calculation </w:t>
            </w:r>
            <w:r w:rsidRPr="000766E8">
              <w:rPr>
                <w:rFonts w:ascii="Arial" w:eastAsia="Arial" w:hAnsi="Arial" w:cs="Arial"/>
                <w:spacing w:val="-6"/>
                <w:sz w:val="18"/>
                <w:szCs w:val="18"/>
              </w:rPr>
              <w:t>requires the Group to perform the following procedures</w:t>
            </w:r>
            <w:r w:rsidRPr="000766E8">
              <w:rPr>
                <w:rFonts w:ascii="Arial" w:eastAsia="Arial" w:hAnsi="Arial" w:cs="Arial"/>
                <w:sz w:val="18"/>
                <w:szCs w:val="18"/>
              </w:rPr>
              <w:t>:</w:t>
            </w:r>
          </w:p>
          <w:p w14:paraId="0000003D" w14:textId="6850ECA7" w:rsidR="0004169C" w:rsidRPr="00460D7E" w:rsidRDefault="009A4E97" w:rsidP="00753456">
            <w:pPr>
              <w:spacing w:after="0" w:line="240" w:lineRule="auto"/>
              <w:jc w:val="both"/>
              <w:rPr>
                <w:rFonts w:ascii="Arial" w:eastAsia="Arial" w:hAnsi="Arial" w:cs="Arial"/>
                <w:sz w:val="14"/>
                <w:szCs w:val="14"/>
              </w:rPr>
            </w:pPr>
            <w:r w:rsidRPr="000766E8">
              <w:rPr>
                <w:rFonts w:ascii="Arial" w:eastAsia="Arial" w:hAnsi="Arial" w:cs="Arial"/>
                <w:sz w:val="18"/>
                <w:szCs w:val="18"/>
              </w:rPr>
              <w:t xml:space="preserve"> </w:t>
            </w:r>
          </w:p>
          <w:p w14:paraId="0000003E" w14:textId="77777777" w:rsidR="0004169C" w:rsidRPr="000766E8" w:rsidRDefault="009A4E97" w:rsidP="00A052DD">
            <w:pPr>
              <w:numPr>
                <w:ilvl w:val="0"/>
                <w:numId w:val="2"/>
              </w:numPr>
              <w:tabs>
                <w:tab w:val="left" w:pos="-612"/>
              </w:tabs>
              <w:spacing w:after="0" w:line="240" w:lineRule="auto"/>
              <w:ind w:left="256" w:hanging="284"/>
              <w:jc w:val="both"/>
              <w:rPr>
                <w:rFonts w:ascii="Arial" w:eastAsia="Arial" w:hAnsi="Arial" w:cs="Arial"/>
                <w:sz w:val="18"/>
                <w:szCs w:val="18"/>
              </w:rPr>
            </w:pPr>
            <w:r w:rsidRPr="000766E8">
              <w:rPr>
                <w:rFonts w:ascii="Arial" w:eastAsia="Arial" w:hAnsi="Arial" w:cs="Arial"/>
                <w:sz w:val="18"/>
                <w:szCs w:val="18"/>
              </w:rPr>
              <w:t xml:space="preserve">Generating an automated report that computes the unit cost of each product. From this report, the production costs of inventories are pooled together and are allocated to each product using percentage of each product reference value to total production </w:t>
            </w:r>
            <w:proofErr w:type="gramStart"/>
            <w:r w:rsidRPr="000766E8">
              <w:rPr>
                <w:rFonts w:ascii="Arial" w:eastAsia="Arial" w:hAnsi="Arial" w:cs="Arial"/>
                <w:sz w:val="18"/>
                <w:szCs w:val="18"/>
              </w:rPr>
              <w:t>costs;</w:t>
            </w:r>
            <w:proofErr w:type="gramEnd"/>
          </w:p>
          <w:p w14:paraId="0000003F" w14:textId="77777777" w:rsidR="0004169C" w:rsidRPr="000766E8" w:rsidRDefault="009A4E97" w:rsidP="00A052DD">
            <w:pPr>
              <w:numPr>
                <w:ilvl w:val="0"/>
                <w:numId w:val="2"/>
              </w:numPr>
              <w:tabs>
                <w:tab w:val="left" w:pos="-612"/>
              </w:tabs>
              <w:spacing w:after="0" w:line="240" w:lineRule="auto"/>
              <w:ind w:left="256" w:hanging="284"/>
              <w:jc w:val="both"/>
              <w:rPr>
                <w:rFonts w:ascii="Arial" w:eastAsia="Arial" w:hAnsi="Arial" w:cs="Arial"/>
                <w:sz w:val="18"/>
                <w:szCs w:val="18"/>
              </w:rPr>
            </w:pPr>
            <w:r w:rsidRPr="000766E8">
              <w:rPr>
                <w:rFonts w:ascii="Arial" w:eastAsia="Arial" w:hAnsi="Arial" w:cs="Arial"/>
                <w:sz w:val="18"/>
                <w:szCs w:val="18"/>
              </w:rPr>
              <w:t xml:space="preserve">Performing a comparison between product unit costs and market prices to ensure there is no significant unusual item; and </w:t>
            </w:r>
          </w:p>
          <w:p w14:paraId="00000040" w14:textId="401F4360" w:rsidR="0004169C" w:rsidRDefault="009A4E97" w:rsidP="00A052DD">
            <w:pPr>
              <w:numPr>
                <w:ilvl w:val="0"/>
                <w:numId w:val="2"/>
              </w:numPr>
              <w:tabs>
                <w:tab w:val="left" w:pos="-612"/>
              </w:tabs>
              <w:spacing w:after="0" w:line="240" w:lineRule="auto"/>
              <w:ind w:left="256" w:hanging="284"/>
              <w:jc w:val="both"/>
              <w:rPr>
                <w:rFonts w:ascii="Arial" w:eastAsia="Arial" w:hAnsi="Arial" w:cs="Arial"/>
                <w:sz w:val="18"/>
                <w:szCs w:val="18"/>
              </w:rPr>
            </w:pPr>
            <w:r w:rsidRPr="000766E8">
              <w:rPr>
                <w:rFonts w:ascii="Arial" w:eastAsia="Arial" w:hAnsi="Arial" w:cs="Arial"/>
                <w:sz w:val="18"/>
                <w:szCs w:val="18"/>
              </w:rPr>
              <w:t>Using final unit costs for calculation of inventory balance using FIFO application.</w:t>
            </w:r>
          </w:p>
          <w:p w14:paraId="0A688F5F" w14:textId="77777777" w:rsidR="00460D7E" w:rsidRPr="00460D7E" w:rsidRDefault="00460D7E" w:rsidP="00460D7E">
            <w:pPr>
              <w:tabs>
                <w:tab w:val="left" w:pos="-612"/>
              </w:tabs>
              <w:spacing w:after="0" w:line="240" w:lineRule="auto"/>
              <w:ind w:left="256"/>
              <w:jc w:val="both"/>
              <w:rPr>
                <w:rFonts w:ascii="Arial" w:eastAsia="Arial" w:hAnsi="Arial" w:cs="Arial"/>
                <w:sz w:val="14"/>
                <w:szCs w:val="14"/>
              </w:rPr>
            </w:pPr>
          </w:p>
          <w:p w14:paraId="00000046" w14:textId="543338B3" w:rsidR="0004169C" w:rsidRPr="000766E8" w:rsidRDefault="009A4E97" w:rsidP="00753456">
            <w:pPr>
              <w:pBdr>
                <w:top w:val="nil"/>
                <w:left w:val="nil"/>
                <w:bottom w:val="nil"/>
                <w:right w:val="nil"/>
                <w:between w:val="nil"/>
              </w:pBdr>
              <w:spacing w:after="0" w:line="240" w:lineRule="auto"/>
              <w:jc w:val="both"/>
              <w:rPr>
                <w:rFonts w:ascii="Arial" w:eastAsia="Arial" w:hAnsi="Arial" w:cs="Arial"/>
                <w:sz w:val="18"/>
                <w:szCs w:val="18"/>
              </w:rPr>
            </w:pPr>
            <w:r w:rsidRPr="000766E8">
              <w:rPr>
                <w:rFonts w:ascii="Arial" w:eastAsia="Arial" w:hAnsi="Arial" w:cs="Arial"/>
                <w:sz w:val="18"/>
                <w:szCs w:val="18"/>
              </w:rPr>
              <w:t xml:space="preserve">I focused on this area because the sizes of inventory </w:t>
            </w:r>
            <w:r w:rsidRPr="000766E8">
              <w:rPr>
                <w:rFonts w:ascii="Arial" w:eastAsia="Arial" w:hAnsi="Arial" w:cs="Arial"/>
                <w:spacing w:val="-4"/>
                <w:sz w:val="18"/>
                <w:szCs w:val="18"/>
              </w:rPr>
              <w:t>balances from petroleum and petrochemical product</w:t>
            </w:r>
            <w:r w:rsidRPr="000766E8">
              <w:rPr>
                <w:rFonts w:ascii="Arial" w:eastAsia="Arial" w:hAnsi="Arial" w:cs="Arial"/>
                <w:sz w:val="18"/>
                <w:szCs w:val="18"/>
              </w:rPr>
              <w:t xml:space="preserve">s are material to the Group’s financial statements. In </w:t>
            </w:r>
            <w:r w:rsidRPr="000766E8">
              <w:rPr>
                <w:rFonts w:ascii="Arial" w:eastAsia="Arial" w:hAnsi="Arial" w:cs="Arial"/>
                <w:spacing w:val="-4"/>
                <w:sz w:val="18"/>
                <w:szCs w:val="18"/>
              </w:rPr>
              <w:t>addition, the calculation of inventory cost is complex.</w:t>
            </w:r>
            <w:r w:rsidRPr="000766E8">
              <w:rPr>
                <w:rFonts w:ascii="Arial" w:eastAsia="Arial" w:hAnsi="Arial" w:cs="Arial"/>
                <w:sz w:val="18"/>
                <w:szCs w:val="18"/>
              </w:rPr>
              <w:t xml:space="preserve"> The accuracy and the completeness of information used for unit cost calculation are important which influences pricing decision and the Group’s profit and loss.</w:t>
            </w:r>
          </w:p>
        </w:tc>
        <w:tc>
          <w:tcPr>
            <w:tcW w:w="4896" w:type="dxa"/>
            <w:shd w:val="clear" w:color="auto" w:fill="FAFAFA"/>
          </w:tcPr>
          <w:p w14:paraId="00000047" w14:textId="77777777" w:rsidR="0004169C" w:rsidRPr="000766E8" w:rsidRDefault="009A4E97" w:rsidP="00753456">
            <w:pPr>
              <w:spacing w:after="0" w:line="240" w:lineRule="auto"/>
              <w:jc w:val="both"/>
              <w:rPr>
                <w:rFonts w:ascii="Arial" w:eastAsia="Arial" w:hAnsi="Arial" w:cs="Arial"/>
                <w:sz w:val="18"/>
                <w:szCs w:val="18"/>
              </w:rPr>
            </w:pPr>
            <w:r w:rsidRPr="000766E8">
              <w:rPr>
                <w:rFonts w:ascii="Arial" w:eastAsia="Arial" w:hAnsi="Arial" w:cs="Arial"/>
                <w:sz w:val="18"/>
                <w:szCs w:val="18"/>
              </w:rPr>
              <w:t>My work performed over cost of inventories included:</w:t>
            </w:r>
          </w:p>
          <w:p w14:paraId="00000048" w14:textId="77777777" w:rsidR="0004169C" w:rsidRPr="00460D7E" w:rsidRDefault="0004169C" w:rsidP="00753456">
            <w:pPr>
              <w:spacing w:after="0" w:line="240" w:lineRule="auto"/>
              <w:jc w:val="both"/>
              <w:rPr>
                <w:rFonts w:ascii="Arial" w:eastAsia="Arial" w:hAnsi="Arial" w:cs="Arial"/>
                <w:sz w:val="12"/>
                <w:szCs w:val="12"/>
              </w:rPr>
            </w:pPr>
          </w:p>
          <w:p w14:paraId="00000049" w14:textId="77777777" w:rsidR="0004169C" w:rsidRPr="000766E8" w:rsidRDefault="009A4E97" w:rsidP="00753456">
            <w:pPr>
              <w:numPr>
                <w:ilvl w:val="0"/>
                <w:numId w:val="3"/>
              </w:numPr>
              <w:tabs>
                <w:tab w:val="left" w:pos="-612"/>
              </w:tabs>
              <w:spacing w:after="0" w:line="240" w:lineRule="auto"/>
              <w:ind w:left="251" w:hanging="251"/>
              <w:jc w:val="both"/>
              <w:rPr>
                <w:rFonts w:ascii="Arial" w:eastAsia="Arial" w:hAnsi="Arial" w:cs="Arial"/>
                <w:sz w:val="18"/>
                <w:szCs w:val="18"/>
              </w:rPr>
            </w:pPr>
            <w:r w:rsidRPr="000766E8">
              <w:rPr>
                <w:rFonts w:ascii="Arial" w:eastAsia="Arial" w:hAnsi="Arial" w:cs="Arial"/>
                <w:sz w:val="18"/>
                <w:szCs w:val="18"/>
              </w:rPr>
              <w:t xml:space="preserve">Obtaining an understanding and testing the design and operating effectiveness of key controls in relation to over the inventory management and procurement cycle to the </w:t>
            </w:r>
            <w:r w:rsidRPr="000766E8">
              <w:rPr>
                <w:rFonts w:ascii="Arial" w:eastAsia="Arial" w:hAnsi="Arial" w:cs="Arial"/>
                <w:spacing w:val="-2"/>
                <w:sz w:val="18"/>
                <w:szCs w:val="18"/>
              </w:rPr>
              <w:t>purchase requisitions, purchase orders, goods receiving,</w:t>
            </w:r>
            <w:r w:rsidRPr="000766E8">
              <w:rPr>
                <w:rFonts w:ascii="Arial" w:eastAsia="Arial" w:hAnsi="Arial" w:cs="Arial"/>
                <w:sz w:val="18"/>
                <w:szCs w:val="18"/>
              </w:rPr>
              <w:t xml:space="preserve"> payments and recording to reflect the accuracy of the cost of </w:t>
            </w:r>
            <w:proofErr w:type="gramStart"/>
            <w:r w:rsidRPr="000766E8">
              <w:rPr>
                <w:rFonts w:ascii="Arial" w:eastAsia="Arial" w:hAnsi="Arial" w:cs="Arial"/>
                <w:sz w:val="18"/>
                <w:szCs w:val="18"/>
              </w:rPr>
              <w:t>inventory;</w:t>
            </w:r>
            <w:proofErr w:type="gramEnd"/>
          </w:p>
          <w:p w14:paraId="0000004A" w14:textId="77777777" w:rsidR="0004169C" w:rsidRPr="000766E8" w:rsidRDefault="009A4E97" w:rsidP="00753456">
            <w:pPr>
              <w:numPr>
                <w:ilvl w:val="0"/>
                <w:numId w:val="3"/>
              </w:numPr>
              <w:tabs>
                <w:tab w:val="left" w:pos="-612"/>
              </w:tabs>
              <w:spacing w:after="0" w:line="240" w:lineRule="auto"/>
              <w:ind w:left="251" w:hanging="251"/>
              <w:jc w:val="both"/>
              <w:rPr>
                <w:rFonts w:ascii="Arial" w:eastAsia="Arial" w:hAnsi="Arial" w:cs="Arial"/>
                <w:sz w:val="18"/>
                <w:szCs w:val="18"/>
              </w:rPr>
            </w:pPr>
            <w:r w:rsidRPr="008F22BF">
              <w:rPr>
                <w:rFonts w:ascii="Arial" w:eastAsia="Arial" w:hAnsi="Arial" w:cs="Arial"/>
                <w:spacing w:val="4"/>
                <w:sz w:val="18"/>
                <w:szCs w:val="18"/>
              </w:rPr>
              <w:t>Testing purchase transactions in relation to timing, amounts</w:t>
            </w:r>
            <w:r w:rsidRPr="000766E8">
              <w:rPr>
                <w:rFonts w:ascii="Arial" w:eastAsia="Arial" w:hAnsi="Arial" w:cs="Arial"/>
                <w:sz w:val="18"/>
                <w:szCs w:val="18"/>
              </w:rPr>
              <w:t xml:space="preserve"> and volumes on sampling basis by tracing to relevant supporting documents, including invoices from suppliers and receiving </w:t>
            </w:r>
            <w:proofErr w:type="gramStart"/>
            <w:r w:rsidRPr="000766E8">
              <w:rPr>
                <w:rFonts w:ascii="Arial" w:eastAsia="Arial" w:hAnsi="Arial" w:cs="Arial"/>
                <w:sz w:val="18"/>
                <w:szCs w:val="18"/>
              </w:rPr>
              <w:t>documents;</w:t>
            </w:r>
            <w:proofErr w:type="gramEnd"/>
          </w:p>
          <w:p w14:paraId="11E08046" w14:textId="77777777" w:rsidR="00753456" w:rsidRPr="000766E8" w:rsidRDefault="009A4E97" w:rsidP="00753456">
            <w:pPr>
              <w:numPr>
                <w:ilvl w:val="0"/>
                <w:numId w:val="3"/>
              </w:numPr>
              <w:tabs>
                <w:tab w:val="left" w:pos="-612"/>
              </w:tabs>
              <w:spacing w:after="0" w:line="240" w:lineRule="auto"/>
              <w:ind w:left="251" w:hanging="251"/>
              <w:jc w:val="both"/>
              <w:rPr>
                <w:rFonts w:ascii="Arial" w:eastAsia="Arial" w:hAnsi="Arial" w:cs="Arial"/>
                <w:sz w:val="18"/>
                <w:szCs w:val="18"/>
              </w:rPr>
            </w:pPr>
            <w:r w:rsidRPr="000766E8">
              <w:rPr>
                <w:rFonts w:ascii="Arial" w:eastAsia="Arial" w:hAnsi="Arial" w:cs="Arial"/>
                <w:sz w:val="18"/>
                <w:szCs w:val="18"/>
              </w:rPr>
              <w:t xml:space="preserve">Selecting inventory purchase samples prior to and after </w:t>
            </w:r>
            <w:r w:rsidRPr="000766E8">
              <w:rPr>
                <w:rFonts w:ascii="Arial" w:eastAsia="Arial" w:hAnsi="Arial" w:cs="Arial"/>
                <w:spacing w:val="-2"/>
                <w:sz w:val="18"/>
                <w:szCs w:val="18"/>
              </w:rPr>
              <w:t>year end to test whether they are recorded in appropriate</w:t>
            </w:r>
            <w:r w:rsidRPr="000766E8">
              <w:rPr>
                <w:rFonts w:ascii="Arial" w:eastAsia="Arial" w:hAnsi="Arial" w:cs="Arial"/>
                <w:sz w:val="18"/>
                <w:szCs w:val="18"/>
              </w:rPr>
              <w:t xml:space="preserve"> timing, based on terms and conditions </w:t>
            </w:r>
            <w:sdt>
              <w:sdtPr>
                <w:rPr>
                  <w:rFonts w:ascii="Arial" w:hAnsi="Arial" w:cs="Arial"/>
                </w:rPr>
                <w:tag w:val="goog_rdk_0"/>
                <w:id w:val="-317270496"/>
              </w:sdtPr>
              <w:sdtEndPr/>
              <w:sdtContent/>
            </w:sdt>
            <w:r w:rsidRPr="000766E8">
              <w:rPr>
                <w:rFonts w:ascii="Arial" w:eastAsia="Arial" w:hAnsi="Arial" w:cs="Arial"/>
                <w:sz w:val="18"/>
                <w:szCs w:val="18"/>
              </w:rPr>
              <w:t xml:space="preserve">set out in delivery documents and recording to reflect the accuracy of the cost of </w:t>
            </w:r>
            <w:proofErr w:type="gramStart"/>
            <w:r w:rsidRPr="000766E8">
              <w:rPr>
                <w:rFonts w:ascii="Arial" w:eastAsia="Arial" w:hAnsi="Arial" w:cs="Arial"/>
                <w:sz w:val="18"/>
                <w:szCs w:val="18"/>
              </w:rPr>
              <w:t>inventory;</w:t>
            </w:r>
            <w:proofErr w:type="gramEnd"/>
          </w:p>
          <w:p w14:paraId="0000004C" w14:textId="6E035BAA" w:rsidR="0004169C" w:rsidRPr="000766E8" w:rsidRDefault="009A4E97" w:rsidP="00753456">
            <w:pPr>
              <w:numPr>
                <w:ilvl w:val="0"/>
                <w:numId w:val="3"/>
              </w:numPr>
              <w:tabs>
                <w:tab w:val="left" w:pos="-612"/>
              </w:tabs>
              <w:spacing w:after="0" w:line="240" w:lineRule="auto"/>
              <w:ind w:left="251" w:hanging="251"/>
              <w:jc w:val="both"/>
              <w:rPr>
                <w:rFonts w:ascii="Arial" w:eastAsia="Arial" w:hAnsi="Arial" w:cs="Arial"/>
                <w:sz w:val="18"/>
                <w:szCs w:val="18"/>
              </w:rPr>
            </w:pPr>
            <w:r w:rsidRPr="000766E8">
              <w:rPr>
                <w:rFonts w:ascii="Arial" w:eastAsia="Arial" w:hAnsi="Arial" w:cs="Arial"/>
                <w:sz w:val="18"/>
                <w:szCs w:val="18"/>
              </w:rPr>
              <w:t xml:space="preserve">Obtaining an understanding of basis of inventory cost to </w:t>
            </w:r>
            <w:r w:rsidRPr="000766E8">
              <w:rPr>
                <w:rFonts w:ascii="Arial" w:eastAsia="Arial" w:hAnsi="Arial" w:cs="Arial"/>
                <w:spacing w:val="-4"/>
                <w:sz w:val="18"/>
                <w:szCs w:val="18"/>
              </w:rPr>
              <w:t>identify appropriateness of accounting policies the Group</w:t>
            </w:r>
            <w:r w:rsidRPr="000766E8">
              <w:rPr>
                <w:rFonts w:ascii="Arial" w:eastAsia="Arial" w:hAnsi="Arial" w:cs="Arial"/>
                <w:sz w:val="18"/>
                <w:szCs w:val="18"/>
              </w:rPr>
              <w:t xml:space="preserve"> </w:t>
            </w:r>
            <w:proofErr w:type="gramStart"/>
            <w:r w:rsidRPr="000766E8">
              <w:rPr>
                <w:rFonts w:ascii="Arial" w:eastAsia="Arial" w:hAnsi="Arial" w:cs="Arial"/>
                <w:sz w:val="18"/>
                <w:szCs w:val="18"/>
              </w:rPr>
              <w:t>applied;</w:t>
            </w:r>
            <w:proofErr w:type="gramEnd"/>
            <w:r w:rsidRPr="000766E8">
              <w:rPr>
                <w:rFonts w:ascii="Arial" w:eastAsia="Arial" w:hAnsi="Arial" w:cs="Arial"/>
                <w:sz w:val="18"/>
                <w:szCs w:val="18"/>
              </w:rPr>
              <w:t xml:space="preserve"> </w:t>
            </w:r>
          </w:p>
          <w:p w14:paraId="0000004D" w14:textId="77777777" w:rsidR="0004169C" w:rsidRPr="000766E8" w:rsidRDefault="009A4E97" w:rsidP="00753456">
            <w:pPr>
              <w:numPr>
                <w:ilvl w:val="0"/>
                <w:numId w:val="3"/>
              </w:numPr>
              <w:tabs>
                <w:tab w:val="left" w:pos="-612"/>
              </w:tabs>
              <w:spacing w:after="0" w:line="240" w:lineRule="auto"/>
              <w:ind w:left="251" w:hanging="251"/>
              <w:jc w:val="both"/>
              <w:rPr>
                <w:rFonts w:ascii="Arial" w:eastAsia="Arial" w:hAnsi="Arial" w:cs="Arial"/>
                <w:sz w:val="18"/>
                <w:szCs w:val="18"/>
              </w:rPr>
            </w:pPr>
            <w:r w:rsidRPr="000766E8">
              <w:rPr>
                <w:rFonts w:ascii="Arial" w:eastAsia="Arial" w:hAnsi="Arial" w:cs="Arial"/>
                <w:sz w:val="18"/>
                <w:szCs w:val="18"/>
              </w:rPr>
              <w:t>Comparing unit cost of each product with its market price as at the reporting date to ensure there is no significant unusual item; and</w:t>
            </w:r>
          </w:p>
          <w:p w14:paraId="0000004E" w14:textId="77777777" w:rsidR="0004169C" w:rsidRPr="000766E8" w:rsidRDefault="009A4E97" w:rsidP="00753456">
            <w:pPr>
              <w:numPr>
                <w:ilvl w:val="0"/>
                <w:numId w:val="3"/>
              </w:numPr>
              <w:tabs>
                <w:tab w:val="left" w:pos="-612"/>
              </w:tabs>
              <w:spacing w:after="0" w:line="240" w:lineRule="auto"/>
              <w:ind w:left="251" w:hanging="251"/>
              <w:jc w:val="both"/>
              <w:rPr>
                <w:rFonts w:ascii="Arial" w:eastAsia="Arial" w:hAnsi="Arial" w:cs="Arial"/>
                <w:sz w:val="18"/>
                <w:szCs w:val="18"/>
              </w:rPr>
            </w:pPr>
            <w:r w:rsidRPr="000766E8">
              <w:rPr>
                <w:rFonts w:ascii="Arial" w:eastAsia="Arial" w:hAnsi="Arial" w:cs="Arial"/>
                <w:spacing w:val="-8"/>
                <w:sz w:val="18"/>
                <w:szCs w:val="18"/>
              </w:rPr>
              <w:t>Engaging specialists in Information Systems and Technolo</w:t>
            </w:r>
            <w:r w:rsidRPr="000766E8">
              <w:rPr>
                <w:rFonts w:ascii="Arial" w:eastAsia="Arial" w:hAnsi="Arial" w:cs="Arial"/>
                <w:sz w:val="18"/>
                <w:szCs w:val="18"/>
              </w:rPr>
              <w:t>gy to verify accuracy and reliability of the reports used in cost allocation.</w:t>
            </w:r>
          </w:p>
          <w:p w14:paraId="0000004F" w14:textId="77777777" w:rsidR="0004169C" w:rsidRPr="00460D7E" w:rsidRDefault="0004169C" w:rsidP="00753456">
            <w:pPr>
              <w:tabs>
                <w:tab w:val="left" w:pos="-612"/>
              </w:tabs>
              <w:spacing w:after="0" w:line="240" w:lineRule="auto"/>
              <w:jc w:val="both"/>
              <w:rPr>
                <w:rFonts w:ascii="Arial" w:eastAsia="Arial" w:hAnsi="Arial" w:cs="Arial"/>
                <w:sz w:val="12"/>
                <w:szCs w:val="12"/>
              </w:rPr>
            </w:pPr>
          </w:p>
          <w:p w14:paraId="00000050" w14:textId="77777777" w:rsidR="0004169C" w:rsidRPr="004D7FB7" w:rsidRDefault="009A4E97" w:rsidP="00753456">
            <w:pPr>
              <w:pBdr>
                <w:top w:val="nil"/>
                <w:left w:val="nil"/>
                <w:bottom w:val="nil"/>
                <w:right w:val="nil"/>
                <w:between w:val="nil"/>
              </w:pBdr>
              <w:spacing w:after="0" w:line="240" w:lineRule="auto"/>
              <w:jc w:val="both"/>
              <w:rPr>
                <w:rFonts w:ascii="Arial" w:eastAsia="Arial" w:hAnsi="Arial" w:cstheme="minorBidi"/>
                <w:sz w:val="18"/>
                <w:szCs w:val="18"/>
              </w:rPr>
            </w:pPr>
            <w:r w:rsidRPr="008F22BF">
              <w:rPr>
                <w:rFonts w:ascii="Arial" w:eastAsia="Arial" w:hAnsi="Arial" w:cs="Arial"/>
                <w:spacing w:val="6"/>
                <w:sz w:val="18"/>
                <w:szCs w:val="18"/>
              </w:rPr>
              <w:t>From the procedures performed, I found that cost of</w:t>
            </w:r>
            <w:r w:rsidRPr="008F22BF">
              <w:rPr>
                <w:rFonts w:ascii="Arial" w:eastAsia="Arial" w:hAnsi="Arial" w:cs="Arial"/>
                <w:spacing w:val="4"/>
                <w:sz w:val="18"/>
                <w:szCs w:val="18"/>
              </w:rPr>
              <w:t xml:space="preserve"> </w:t>
            </w:r>
            <w:r w:rsidRPr="008F22BF">
              <w:rPr>
                <w:rFonts w:ascii="Arial" w:eastAsia="Arial" w:hAnsi="Arial" w:cs="Arial"/>
                <w:spacing w:val="-4"/>
                <w:sz w:val="18"/>
                <w:szCs w:val="18"/>
              </w:rPr>
              <w:t>inventories is calculated and allocated based on appropriate</w:t>
            </w:r>
            <w:r w:rsidRPr="00A052DD">
              <w:rPr>
                <w:rFonts w:ascii="Arial" w:eastAsia="Arial" w:hAnsi="Arial" w:cs="Arial"/>
                <w:sz w:val="18"/>
                <w:szCs w:val="18"/>
              </w:rPr>
              <w:t xml:space="preserve"> </w:t>
            </w:r>
            <w:r w:rsidRPr="008F22BF">
              <w:rPr>
                <w:rFonts w:ascii="Arial" w:eastAsia="Arial" w:hAnsi="Arial" w:cs="Arial"/>
                <w:spacing w:val="4"/>
                <w:sz w:val="18"/>
                <w:szCs w:val="18"/>
              </w:rPr>
              <w:t>methodologies which are consistent with the Group’s</w:t>
            </w:r>
            <w:r w:rsidRPr="00A052DD">
              <w:rPr>
                <w:rFonts w:ascii="Arial" w:eastAsia="Arial" w:hAnsi="Arial" w:cs="Arial"/>
                <w:sz w:val="18"/>
                <w:szCs w:val="18"/>
              </w:rPr>
              <w:t xml:space="preserve"> accounting policies.</w:t>
            </w:r>
          </w:p>
        </w:tc>
      </w:tr>
      <w:tr w:rsidR="0004169C" w:rsidRPr="000766E8" w14:paraId="42241216" w14:textId="77777777" w:rsidTr="00460D7E">
        <w:tc>
          <w:tcPr>
            <w:tcW w:w="4320" w:type="dxa"/>
            <w:tcBorders>
              <w:bottom w:val="dotted" w:sz="4" w:space="0" w:color="FFA543"/>
            </w:tcBorders>
            <w:shd w:val="clear" w:color="auto" w:fill="auto"/>
          </w:tcPr>
          <w:p w14:paraId="00000051" w14:textId="77777777" w:rsidR="0004169C" w:rsidRPr="000766E8" w:rsidRDefault="0004169C" w:rsidP="00753456">
            <w:pPr>
              <w:pBdr>
                <w:top w:val="nil"/>
                <w:left w:val="nil"/>
                <w:bottom w:val="nil"/>
                <w:right w:val="nil"/>
                <w:between w:val="nil"/>
              </w:pBdr>
              <w:spacing w:after="0" w:line="240" w:lineRule="auto"/>
              <w:jc w:val="both"/>
              <w:rPr>
                <w:rFonts w:ascii="Arial" w:eastAsia="Arial" w:hAnsi="Arial" w:cs="Arial"/>
                <w:color w:val="000000"/>
                <w:sz w:val="12"/>
                <w:szCs w:val="12"/>
              </w:rPr>
            </w:pPr>
          </w:p>
        </w:tc>
        <w:tc>
          <w:tcPr>
            <w:tcW w:w="4896" w:type="dxa"/>
            <w:tcBorders>
              <w:bottom w:val="dotted" w:sz="4" w:space="0" w:color="FFA543"/>
            </w:tcBorders>
            <w:shd w:val="clear" w:color="auto" w:fill="FAFAFA"/>
          </w:tcPr>
          <w:p w14:paraId="00000052" w14:textId="77777777" w:rsidR="0004169C" w:rsidRPr="000766E8" w:rsidRDefault="0004169C" w:rsidP="00753456">
            <w:pPr>
              <w:pBdr>
                <w:top w:val="nil"/>
                <w:left w:val="nil"/>
                <w:bottom w:val="nil"/>
                <w:right w:val="nil"/>
                <w:between w:val="nil"/>
              </w:pBdr>
              <w:spacing w:after="0" w:line="240" w:lineRule="auto"/>
              <w:jc w:val="both"/>
              <w:rPr>
                <w:rFonts w:ascii="Arial" w:eastAsia="Arial" w:hAnsi="Arial" w:cs="Arial"/>
                <w:color w:val="000000"/>
                <w:sz w:val="12"/>
                <w:szCs w:val="12"/>
              </w:rPr>
            </w:pPr>
          </w:p>
        </w:tc>
      </w:tr>
      <w:tr w:rsidR="0004169C" w:rsidRPr="000766E8" w14:paraId="7CD6A291" w14:textId="77777777" w:rsidTr="00460D7E">
        <w:tc>
          <w:tcPr>
            <w:tcW w:w="4320" w:type="dxa"/>
            <w:tcBorders>
              <w:top w:val="dotted" w:sz="4" w:space="0" w:color="FFA543"/>
            </w:tcBorders>
            <w:shd w:val="clear" w:color="auto" w:fill="auto"/>
          </w:tcPr>
          <w:p w14:paraId="1C33C976" w14:textId="77777777" w:rsidR="00460D7E" w:rsidRPr="00460D7E" w:rsidRDefault="00460D7E" w:rsidP="00753456">
            <w:pPr>
              <w:pBdr>
                <w:top w:val="nil"/>
                <w:left w:val="nil"/>
                <w:bottom w:val="nil"/>
                <w:right w:val="nil"/>
                <w:between w:val="nil"/>
              </w:pBdr>
              <w:spacing w:after="0" w:line="240" w:lineRule="auto"/>
              <w:ind w:right="72"/>
              <w:jc w:val="both"/>
              <w:rPr>
                <w:rFonts w:ascii="Arial" w:eastAsia="Arial Bold" w:hAnsi="Arial" w:cs="Arial"/>
                <w:bCs/>
                <w:iCs/>
                <w:color w:val="CF4A02"/>
                <w:sz w:val="12"/>
                <w:szCs w:val="12"/>
              </w:rPr>
            </w:pPr>
          </w:p>
          <w:p w14:paraId="00000055" w14:textId="3505023E" w:rsidR="0004169C" w:rsidRPr="000766E8" w:rsidRDefault="009A4E97" w:rsidP="00753456">
            <w:pPr>
              <w:pBdr>
                <w:top w:val="nil"/>
                <w:left w:val="nil"/>
                <w:bottom w:val="nil"/>
                <w:right w:val="nil"/>
                <w:between w:val="nil"/>
              </w:pBdr>
              <w:spacing w:after="0" w:line="240" w:lineRule="auto"/>
              <w:ind w:right="72"/>
              <w:jc w:val="both"/>
              <w:rPr>
                <w:rFonts w:ascii="Arial" w:eastAsia="Arial" w:hAnsi="Arial" w:cs="Arial"/>
                <w:b/>
                <w:i/>
                <w:color w:val="000000"/>
                <w:sz w:val="12"/>
                <w:szCs w:val="12"/>
              </w:rPr>
            </w:pPr>
            <w:r w:rsidRPr="000766E8">
              <w:rPr>
                <w:rFonts w:ascii="Arial" w:eastAsia="Arial Bold" w:hAnsi="Arial" w:cs="Arial"/>
                <w:b/>
                <w:i/>
                <w:color w:val="CF4A02"/>
                <w:sz w:val="18"/>
                <w:szCs w:val="18"/>
              </w:rPr>
              <w:t>Valuation of deferred tax assets on net losses carried forward</w:t>
            </w:r>
          </w:p>
        </w:tc>
        <w:tc>
          <w:tcPr>
            <w:tcW w:w="4896" w:type="dxa"/>
            <w:tcBorders>
              <w:top w:val="dotted" w:sz="4" w:space="0" w:color="FFA543"/>
            </w:tcBorders>
            <w:shd w:val="clear" w:color="auto" w:fill="FAFAFA"/>
          </w:tcPr>
          <w:p w14:paraId="00000056" w14:textId="77777777" w:rsidR="0004169C" w:rsidRPr="000766E8" w:rsidRDefault="0004169C" w:rsidP="00753456">
            <w:pPr>
              <w:pBdr>
                <w:top w:val="nil"/>
                <w:left w:val="nil"/>
                <w:bottom w:val="nil"/>
                <w:right w:val="nil"/>
                <w:between w:val="nil"/>
              </w:pBdr>
              <w:spacing w:after="0" w:line="240" w:lineRule="auto"/>
              <w:jc w:val="both"/>
              <w:rPr>
                <w:rFonts w:ascii="Arial" w:eastAsia="Arial" w:hAnsi="Arial" w:cs="Arial"/>
                <w:color w:val="000000"/>
                <w:sz w:val="18"/>
                <w:szCs w:val="18"/>
              </w:rPr>
            </w:pPr>
          </w:p>
        </w:tc>
      </w:tr>
      <w:tr w:rsidR="00753456" w:rsidRPr="000766E8" w14:paraId="2264335D" w14:textId="77777777" w:rsidTr="00753456">
        <w:tc>
          <w:tcPr>
            <w:tcW w:w="4320" w:type="dxa"/>
            <w:shd w:val="clear" w:color="auto" w:fill="auto"/>
          </w:tcPr>
          <w:p w14:paraId="30931CFC" w14:textId="77777777" w:rsidR="00753456" w:rsidRPr="000766E8" w:rsidRDefault="00753456" w:rsidP="00753456">
            <w:pPr>
              <w:pBdr>
                <w:top w:val="nil"/>
                <w:left w:val="nil"/>
                <w:bottom w:val="nil"/>
                <w:right w:val="nil"/>
                <w:between w:val="nil"/>
              </w:pBdr>
              <w:spacing w:after="0" w:line="240" w:lineRule="auto"/>
              <w:jc w:val="both"/>
              <w:rPr>
                <w:rFonts w:ascii="Arial" w:eastAsia="Arial" w:hAnsi="Arial" w:cs="Arial"/>
                <w:color w:val="000000"/>
                <w:sz w:val="12"/>
                <w:szCs w:val="12"/>
              </w:rPr>
            </w:pPr>
          </w:p>
        </w:tc>
        <w:tc>
          <w:tcPr>
            <w:tcW w:w="4896" w:type="dxa"/>
            <w:shd w:val="clear" w:color="auto" w:fill="FAFAFA"/>
          </w:tcPr>
          <w:p w14:paraId="16CBC57E" w14:textId="77777777" w:rsidR="00753456" w:rsidRPr="000766E8" w:rsidRDefault="00753456" w:rsidP="00753456">
            <w:pPr>
              <w:pBdr>
                <w:top w:val="nil"/>
                <w:left w:val="nil"/>
                <w:bottom w:val="nil"/>
                <w:right w:val="nil"/>
                <w:between w:val="nil"/>
              </w:pBdr>
              <w:spacing w:after="0" w:line="240" w:lineRule="auto"/>
              <w:jc w:val="both"/>
              <w:rPr>
                <w:rFonts w:ascii="Arial" w:eastAsia="Arial" w:hAnsi="Arial" w:cs="Arial"/>
                <w:color w:val="000000"/>
                <w:sz w:val="12"/>
                <w:szCs w:val="12"/>
              </w:rPr>
            </w:pPr>
          </w:p>
        </w:tc>
      </w:tr>
      <w:tr w:rsidR="0004169C" w:rsidRPr="000766E8" w14:paraId="512786F1" w14:textId="77777777" w:rsidTr="00460D7E">
        <w:tc>
          <w:tcPr>
            <w:tcW w:w="4320" w:type="dxa"/>
            <w:shd w:val="clear" w:color="auto" w:fill="auto"/>
          </w:tcPr>
          <w:p w14:paraId="00000057" w14:textId="094355C3" w:rsidR="0004169C" w:rsidRPr="00DD19A9" w:rsidRDefault="009A4E97" w:rsidP="00753456">
            <w:pPr>
              <w:pBdr>
                <w:top w:val="nil"/>
                <w:left w:val="nil"/>
                <w:bottom w:val="nil"/>
                <w:right w:val="nil"/>
                <w:between w:val="nil"/>
              </w:pBdr>
              <w:spacing w:after="0" w:line="240" w:lineRule="auto"/>
              <w:jc w:val="both"/>
              <w:rPr>
                <w:rFonts w:ascii="Arial" w:eastAsia="Arial" w:hAnsi="Arial" w:cs="Arial"/>
                <w:color w:val="000000"/>
                <w:spacing w:val="-4"/>
                <w:sz w:val="18"/>
                <w:szCs w:val="18"/>
              </w:rPr>
            </w:pPr>
            <w:r w:rsidRPr="000766E8">
              <w:rPr>
                <w:rFonts w:ascii="Arial" w:eastAsia="Arial" w:hAnsi="Arial" w:cs="Arial"/>
                <w:color w:val="000000"/>
                <w:sz w:val="18"/>
                <w:szCs w:val="18"/>
              </w:rPr>
              <w:t xml:space="preserve">As of </w:t>
            </w:r>
            <w:r w:rsidR="00753456" w:rsidRPr="000766E8">
              <w:rPr>
                <w:rFonts w:ascii="Arial" w:eastAsia="Arial" w:hAnsi="Arial" w:cs="Arial"/>
                <w:color w:val="000000"/>
                <w:sz w:val="18"/>
                <w:szCs w:val="18"/>
              </w:rPr>
              <w:t>31</w:t>
            </w:r>
            <w:r w:rsidRPr="000766E8">
              <w:rPr>
                <w:rFonts w:ascii="Arial" w:eastAsia="Arial" w:hAnsi="Arial" w:cs="Arial"/>
                <w:color w:val="000000"/>
                <w:sz w:val="18"/>
                <w:szCs w:val="18"/>
              </w:rPr>
              <w:t xml:space="preserve"> December </w:t>
            </w:r>
            <w:r w:rsidR="00753456" w:rsidRPr="000766E8">
              <w:rPr>
                <w:rFonts w:ascii="Arial" w:eastAsia="Arial" w:hAnsi="Arial" w:cs="Arial"/>
                <w:color w:val="000000"/>
                <w:sz w:val="18"/>
                <w:szCs w:val="18"/>
              </w:rPr>
              <w:t>2021</w:t>
            </w:r>
            <w:r w:rsidRPr="000766E8">
              <w:rPr>
                <w:rFonts w:ascii="Arial" w:eastAsia="Arial" w:hAnsi="Arial" w:cs="Arial"/>
                <w:color w:val="000000"/>
                <w:sz w:val="18"/>
                <w:szCs w:val="18"/>
              </w:rPr>
              <w:t xml:space="preserve">, the balance of deferred </w:t>
            </w:r>
            <w:r w:rsidRPr="00A052DD">
              <w:rPr>
                <w:rFonts w:ascii="Arial" w:eastAsia="Arial" w:hAnsi="Arial" w:cs="Arial"/>
                <w:color w:val="000000"/>
                <w:spacing w:val="2"/>
                <w:sz w:val="18"/>
                <w:szCs w:val="18"/>
              </w:rPr>
              <w:t>income tax assets relating to net losses carried forward</w:t>
            </w:r>
            <w:r w:rsidRPr="000766E8">
              <w:rPr>
                <w:rFonts w:ascii="Arial" w:eastAsia="Arial" w:hAnsi="Arial" w:cs="Arial"/>
                <w:color w:val="000000"/>
                <w:sz w:val="18"/>
                <w:szCs w:val="18"/>
              </w:rPr>
              <w:t xml:space="preserve"> of the Group was Baht </w:t>
            </w:r>
            <w:r w:rsidR="00753456" w:rsidRPr="000766E8">
              <w:rPr>
                <w:rFonts w:ascii="Arial" w:eastAsia="Arial" w:hAnsi="Arial" w:cs="Arial"/>
                <w:color w:val="000000"/>
                <w:sz w:val="18"/>
                <w:szCs w:val="18"/>
              </w:rPr>
              <w:t>1</w:t>
            </w:r>
            <w:r w:rsidR="007F4C83" w:rsidRPr="000766E8">
              <w:rPr>
                <w:rFonts w:ascii="Arial" w:eastAsia="Arial" w:hAnsi="Arial" w:cs="Arial"/>
                <w:color w:val="000000"/>
                <w:sz w:val="18"/>
                <w:szCs w:val="18"/>
              </w:rPr>
              <w:t>,</w:t>
            </w:r>
            <w:r w:rsidR="00753456" w:rsidRPr="000766E8">
              <w:rPr>
                <w:rFonts w:ascii="Arial" w:eastAsia="Arial" w:hAnsi="Arial" w:cs="Arial"/>
                <w:color w:val="000000"/>
                <w:sz w:val="18"/>
                <w:szCs w:val="18"/>
              </w:rPr>
              <w:t>758</w:t>
            </w:r>
            <w:r w:rsidRPr="000766E8">
              <w:rPr>
                <w:rFonts w:ascii="Arial" w:eastAsia="Arial" w:hAnsi="Arial" w:cs="Arial"/>
                <w:color w:val="000000"/>
                <w:sz w:val="18"/>
                <w:szCs w:val="18"/>
              </w:rPr>
              <w:t xml:space="preserve"> million which represents approximately </w:t>
            </w:r>
            <w:r w:rsidR="00753456" w:rsidRPr="000766E8">
              <w:rPr>
                <w:rFonts w:ascii="Arial" w:eastAsia="Arial" w:hAnsi="Arial" w:cs="Arial"/>
                <w:sz w:val="18"/>
                <w:szCs w:val="18"/>
              </w:rPr>
              <w:t>3</w:t>
            </w:r>
            <w:r w:rsidR="00F55BCF" w:rsidRPr="000766E8">
              <w:rPr>
                <w:rFonts w:ascii="Arial" w:eastAsia="Arial" w:hAnsi="Arial" w:cs="Arial"/>
                <w:sz w:val="18"/>
                <w:szCs w:val="18"/>
              </w:rPr>
              <w:t xml:space="preserve"> </w:t>
            </w:r>
            <w:r w:rsidRPr="000766E8">
              <w:rPr>
                <w:rFonts w:ascii="Arial" w:eastAsia="Arial" w:hAnsi="Arial" w:cs="Arial"/>
                <w:color w:val="000000"/>
                <w:sz w:val="18"/>
                <w:szCs w:val="18"/>
              </w:rPr>
              <w:t xml:space="preserve">percent of the Group’s </w:t>
            </w:r>
            <w:r w:rsidRPr="00DD19A9">
              <w:rPr>
                <w:rFonts w:ascii="Arial" w:eastAsia="Arial" w:hAnsi="Arial" w:cs="Arial"/>
                <w:color w:val="000000"/>
                <w:spacing w:val="-4"/>
                <w:sz w:val="18"/>
                <w:szCs w:val="18"/>
              </w:rPr>
              <w:t>total assets. The Group recognises deferred tax assets</w:t>
            </w:r>
            <w:r w:rsidRPr="000766E8">
              <w:rPr>
                <w:rFonts w:ascii="Arial" w:eastAsia="Arial" w:hAnsi="Arial" w:cs="Arial"/>
                <w:color w:val="000000"/>
                <w:sz w:val="18"/>
                <w:szCs w:val="18"/>
              </w:rPr>
              <w:t xml:space="preserve"> </w:t>
            </w:r>
            <w:r w:rsidRPr="00DD19A9">
              <w:rPr>
                <w:rFonts w:ascii="Arial" w:eastAsia="Arial" w:hAnsi="Arial" w:cs="Arial"/>
                <w:color w:val="000000"/>
                <w:spacing w:val="-6"/>
                <w:sz w:val="18"/>
                <w:szCs w:val="18"/>
              </w:rPr>
              <w:t>from tax losses carried forward to the extent it is probable</w:t>
            </w:r>
            <w:r w:rsidRPr="000766E8">
              <w:rPr>
                <w:rFonts w:ascii="Arial" w:eastAsia="Arial" w:hAnsi="Arial" w:cs="Arial"/>
                <w:color w:val="000000"/>
                <w:sz w:val="18"/>
                <w:szCs w:val="18"/>
              </w:rPr>
              <w:t xml:space="preserve"> </w:t>
            </w:r>
            <w:r w:rsidRPr="00DD19A9">
              <w:rPr>
                <w:rFonts w:ascii="Arial" w:eastAsia="Arial" w:hAnsi="Arial" w:cs="Arial"/>
                <w:color w:val="000000"/>
                <w:spacing w:val="-4"/>
                <w:sz w:val="18"/>
                <w:szCs w:val="18"/>
              </w:rPr>
              <w:t>that future taxable profits will allow it to be recovered.</w:t>
            </w:r>
          </w:p>
          <w:p w14:paraId="00000058" w14:textId="77777777" w:rsidR="0004169C" w:rsidRPr="00460D7E" w:rsidRDefault="0004169C" w:rsidP="00753456">
            <w:pPr>
              <w:pBdr>
                <w:top w:val="nil"/>
                <w:left w:val="nil"/>
                <w:bottom w:val="nil"/>
                <w:right w:val="nil"/>
                <w:between w:val="nil"/>
              </w:pBdr>
              <w:spacing w:after="0" w:line="240" w:lineRule="auto"/>
              <w:ind w:right="72"/>
              <w:jc w:val="both"/>
              <w:rPr>
                <w:rFonts w:ascii="Arial" w:eastAsia="Arial" w:hAnsi="Arial" w:cs="Arial"/>
                <w:color w:val="000000"/>
                <w:sz w:val="12"/>
                <w:szCs w:val="12"/>
              </w:rPr>
            </w:pPr>
          </w:p>
          <w:p w14:paraId="00000059" w14:textId="77777777" w:rsidR="0004169C" w:rsidRPr="000766E8" w:rsidRDefault="009A4E97" w:rsidP="00753456">
            <w:pPr>
              <w:pBdr>
                <w:top w:val="nil"/>
                <w:left w:val="nil"/>
                <w:bottom w:val="nil"/>
                <w:right w:val="nil"/>
                <w:between w:val="nil"/>
              </w:pBdr>
              <w:spacing w:after="0" w:line="240" w:lineRule="auto"/>
              <w:jc w:val="both"/>
              <w:rPr>
                <w:rFonts w:ascii="Arial" w:eastAsia="Arial" w:hAnsi="Arial" w:cs="Arial"/>
                <w:color w:val="000000"/>
                <w:sz w:val="18"/>
                <w:szCs w:val="18"/>
              </w:rPr>
            </w:pPr>
            <w:r w:rsidRPr="000766E8">
              <w:rPr>
                <w:rFonts w:ascii="Arial" w:eastAsia="Arial" w:hAnsi="Arial" w:cs="Arial"/>
                <w:color w:val="000000"/>
                <w:sz w:val="18"/>
                <w:szCs w:val="18"/>
              </w:rPr>
              <w:t xml:space="preserve">Management of the Group has performed a financial </w:t>
            </w:r>
            <w:r w:rsidRPr="000766E8">
              <w:rPr>
                <w:rFonts w:ascii="Arial" w:eastAsia="Arial" w:hAnsi="Arial" w:cs="Arial"/>
                <w:color w:val="000000"/>
                <w:spacing w:val="-6"/>
                <w:sz w:val="18"/>
                <w:szCs w:val="18"/>
              </w:rPr>
              <w:t>performance projection of the Group, including expected</w:t>
            </w:r>
            <w:r w:rsidRPr="000766E8">
              <w:rPr>
                <w:rFonts w:ascii="Arial" w:eastAsia="Arial" w:hAnsi="Arial" w:cs="Arial"/>
                <w:color w:val="000000"/>
                <w:sz w:val="18"/>
                <w:szCs w:val="18"/>
              </w:rPr>
              <w:t xml:space="preserve"> future taxable profit to support recoverability of such deferred tax assets. The projection is based on historical data and expected future outcome. The significant assumptions include refining margin, production volumes, and crude prices.</w:t>
            </w:r>
          </w:p>
          <w:p w14:paraId="0000005A" w14:textId="77777777" w:rsidR="0004169C" w:rsidRPr="00460D7E" w:rsidRDefault="0004169C" w:rsidP="00753456">
            <w:pPr>
              <w:pBdr>
                <w:top w:val="nil"/>
                <w:left w:val="nil"/>
                <w:bottom w:val="nil"/>
                <w:right w:val="nil"/>
                <w:between w:val="nil"/>
              </w:pBdr>
              <w:spacing w:after="0" w:line="240" w:lineRule="auto"/>
              <w:ind w:right="72"/>
              <w:jc w:val="both"/>
              <w:rPr>
                <w:rFonts w:ascii="Arial" w:eastAsia="Arial" w:hAnsi="Arial" w:cs="Arial"/>
                <w:color w:val="000000"/>
                <w:sz w:val="12"/>
                <w:szCs w:val="12"/>
              </w:rPr>
            </w:pPr>
          </w:p>
          <w:p w14:paraId="0000005B" w14:textId="77777777" w:rsidR="0004169C" w:rsidRPr="00DD19A9" w:rsidRDefault="009A4E97" w:rsidP="00753456">
            <w:pPr>
              <w:pBdr>
                <w:top w:val="nil"/>
                <w:left w:val="nil"/>
                <w:bottom w:val="nil"/>
                <w:right w:val="nil"/>
                <w:between w:val="nil"/>
              </w:pBdr>
              <w:spacing w:after="0" w:line="240" w:lineRule="auto"/>
              <w:jc w:val="both"/>
              <w:rPr>
                <w:rFonts w:ascii="Arial" w:eastAsia="Arial" w:hAnsi="Arial" w:cs="Arial"/>
                <w:color w:val="000000"/>
                <w:sz w:val="18"/>
                <w:szCs w:val="18"/>
              </w:rPr>
            </w:pPr>
            <w:r w:rsidRPr="00DD19A9">
              <w:rPr>
                <w:rFonts w:ascii="Arial" w:eastAsia="Arial" w:hAnsi="Arial" w:cs="Arial"/>
                <w:color w:val="000000"/>
                <w:sz w:val="18"/>
                <w:szCs w:val="18"/>
              </w:rPr>
              <w:t xml:space="preserve">I focus on this area because there are a number of </w:t>
            </w:r>
            <w:r w:rsidRPr="00DD19A9">
              <w:rPr>
                <w:rFonts w:ascii="Arial" w:eastAsia="Arial" w:hAnsi="Arial" w:cs="Arial"/>
                <w:color w:val="000000"/>
                <w:spacing w:val="-6"/>
                <w:sz w:val="18"/>
                <w:szCs w:val="18"/>
              </w:rPr>
              <w:t>assumptions used in the Group’s financial performance</w:t>
            </w:r>
            <w:r w:rsidRPr="00DD19A9">
              <w:rPr>
                <w:rFonts w:ascii="Arial" w:eastAsia="Arial" w:hAnsi="Arial" w:cs="Arial"/>
                <w:color w:val="000000"/>
                <w:sz w:val="18"/>
                <w:szCs w:val="18"/>
              </w:rPr>
              <w:t xml:space="preserve"> </w:t>
            </w:r>
            <w:r w:rsidRPr="00A052DD">
              <w:rPr>
                <w:rFonts w:ascii="Arial" w:eastAsia="Arial" w:hAnsi="Arial" w:cs="Arial"/>
                <w:color w:val="000000"/>
                <w:sz w:val="18"/>
                <w:szCs w:val="18"/>
              </w:rPr>
              <w:t>projection. Those assumptions involve significant judgement</w:t>
            </w:r>
            <w:r w:rsidRPr="00DD19A9">
              <w:rPr>
                <w:rFonts w:ascii="Arial" w:eastAsia="Arial" w:hAnsi="Arial" w:cs="Arial"/>
                <w:color w:val="000000"/>
                <w:sz w:val="18"/>
                <w:szCs w:val="18"/>
              </w:rPr>
              <w:t xml:space="preserve"> made by management in assessing the </w:t>
            </w:r>
            <w:r w:rsidRPr="00A052DD">
              <w:rPr>
                <w:rFonts w:ascii="Arial" w:eastAsia="Arial" w:hAnsi="Arial" w:cs="Arial"/>
                <w:color w:val="000000"/>
                <w:spacing w:val="-2"/>
                <w:sz w:val="18"/>
                <w:szCs w:val="18"/>
              </w:rPr>
              <w:t>Group’s future taxable profit.  In addition, the balance</w:t>
            </w:r>
            <w:r w:rsidRPr="00A052DD">
              <w:rPr>
                <w:rFonts w:ascii="Arial" w:eastAsia="Arial" w:hAnsi="Arial" w:cs="Arial"/>
                <w:color w:val="000000"/>
                <w:sz w:val="18"/>
                <w:szCs w:val="18"/>
              </w:rPr>
              <w:t xml:space="preserve"> </w:t>
            </w:r>
            <w:r w:rsidRPr="00460D7E">
              <w:rPr>
                <w:rFonts w:ascii="Arial" w:eastAsia="Arial" w:hAnsi="Arial" w:cs="Arial"/>
                <w:color w:val="000000"/>
                <w:spacing w:val="-4"/>
                <w:sz w:val="18"/>
                <w:szCs w:val="18"/>
              </w:rPr>
              <w:t>of deferred income tax assets from net losses carried</w:t>
            </w:r>
            <w:r w:rsidRPr="00A052DD">
              <w:rPr>
                <w:rFonts w:ascii="Arial" w:eastAsia="Arial" w:hAnsi="Arial" w:cs="Arial"/>
                <w:color w:val="000000"/>
                <w:spacing w:val="2"/>
                <w:sz w:val="18"/>
                <w:szCs w:val="18"/>
              </w:rPr>
              <w:t xml:space="preserve"> forward is significant to the consolidated</w:t>
            </w:r>
            <w:r w:rsidRPr="00DD19A9">
              <w:rPr>
                <w:rFonts w:ascii="Arial" w:eastAsia="Arial" w:hAnsi="Arial" w:cs="Arial"/>
                <w:color w:val="000000"/>
                <w:sz w:val="18"/>
                <w:szCs w:val="18"/>
              </w:rPr>
              <w:t xml:space="preserve"> financial statements.</w:t>
            </w:r>
          </w:p>
        </w:tc>
        <w:tc>
          <w:tcPr>
            <w:tcW w:w="4896" w:type="dxa"/>
            <w:shd w:val="clear" w:color="auto" w:fill="FAFAFA"/>
          </w:tcPr>
          <w:p w14:paraId="0000005C" w14:textId="77777777" w:rsidR="0004169C" w:rsidRPr="000766E8" w:rsidRDefault="009A4E97" w:rsidP="00753456">
            <w:pPr>
              <w:pBdr>
                <w:top w:val="nil"/>
                <w:left w:val="nil"/>
                <w:bottom w:val="nil"/>
                <w:right w:val="nil"/>
                <w:between w:val="nil"/>
              </w:pBdr>
              <w:spacing w:after="0" w:line="240" w:lineRule="auto"/>
              <w:jc w:val="both"/>
              <w:rPr>
                <w:rFonts w:ascii="Arial" w:eastAsia="Arial" w:hAnsi="Arial" w:cs="Arial"/>
                <w:color w:val="000000"/>
                <w:sz w:val="18"/>
                <w:szCs w:val="18"/>
              </w:rPr>
            </w:pPr>
            <w:r w:rsidRPr="000766E8">
              <w:rPr>
                <w:rFonts w:ascii="Arial" w:eastAsia="Arial" w:hAnsi="Arial" w:cs="Arial"/>
                <w:color w:val="000000"/>
                <w:sz w:val="18"/>
                <w:szCs w:val="18"/>
              </w:rPr>
              <w:t xml:space="preserve">I evaluated evidence supporting the recoverability of the deferred tax assets from net losses carried forward which is </w:t>
            </w:r>
            <w:r w:rsidRPr="000766E8">
              <w:rPr>
                <w:rFonts w:ascii="Arial" w:eastAsia="Arial" w:hAnsi="Arial" w:cs="Arial"/>
                <w:color w:val="000000"/>
                <w:spacing w:val="-4"/>
                <w:sz w:val="18"/>
                <w:szCs w:val="18"/>
              </w:rPr>
              <w:t>management’s projected future taxable income by performing</w:t>
            </w:r>
            <w:r w:rsidRPr="000766E8">
              <w:rPr>
                <w:rFonts w:ascii="Arial" w:eastAsia="Arial" w:hAnsi="Arial" w:cs="Arial"/>
                <w:color w:val="000000"/>
                <w:sz w:val="18"/>
                <w:szCs w:val="18"/>
              </w:rPr>
              <w:t xml:space="preserve"> procedures below.</w:t>
            </w:r>
          </w:p>
          <w:p w14:paraId="0000005D" w14:textId="77777777" w:rsidR="0004169C" w:rsidRPr="00460D7E" w:rsidRDefault="0004169C" w:rsidP="00753456">
            <w:pPr>
              <w:pBdr>
                <w:top w:val="nil"/>
                <w:left w:val="nil"/>
                <w:bottom w:val="nil"/>
                <w:right w:val="nil"/>
                <w:between w:val="nil"/>
              </w:pBdr>
              <w:spacing w:after="0" w:line="240" w:lineRule="auto"/>
              <w:jc w:val="both"/>
              <w:rPr>
                <w:rFonts w:ascii="Arial" w:eastAsia="Arial" w:hAnsi="Arial" w:cs="Arial"/>
                <w:color w:val="000000"/>
                <w:sz w:val="12"/>
                <w:szCs w:val="12"/>
              </w:rPr>
            </w:pPr>
          </w:p>
          <w:p w14:paraId="0000005E" w14:textId="77777777" w:rsidR="0004169C" w:rsidRPr="000766E8" w:rsidRDefault="009A4E97" w:rsidP="00753456">
            <w:pPr>
              <w:numPr>
                <w:ilvl w:val="0"/>
                <w:numId w:val="4"/>
              </w:numPr>
              <w:pBdr>
                <w:top w:val="nil"/>
                <w:left w:val="nil"/>
                <w:bottom w:val="nil"/>
                <w:right w:val="nil"/>
                <w:between w:val="nil"/>
              </w:pBdr>
              <w:spacing w:after="0" w:line="240" w:lineRule="auto"/>
              <w:ind w:left="251" w:hanging="251"/>
              <w:jc w:val="both"/>
              <w:rPr>
                <w:rFonts w:ascii="Arial" w:eastAsia="Arial" w:hAnsi="Arial" w:cs="Arial"/>
                <w:color w:val="000000"/>
                <w:sz w:val="18"/>
                <w:szCs w:val="18"/>
              </w:rPr>
            </w:pPr>
            <w:r w:rsidRPr="000766E8">
              <w:rPr>
                <w:rFonts w:ascii="Arial" w:eastAsia="Arial" w:hAnsi="Arial" w:cs="Arial"/>
                <w:color w:val="000000"/>
                <w:sz w:val="18"/>
                <w:szCs w:val="18"/>
              </w:rPr>
              <w:t xml:space="preserve">Evaluating and challenging management’s judgement and assumptions used in forming its five-year financial performance projection, which includes the assumptions for future growth of refinery margin, production volumes, </w:t>
            </w:r>
            <w:r w:rsidRPr="000766E8">
              <w:rPr>
                <w:rFonts w:ascii="Arial" w:eastAsia="Arial" w:hAnsi="Arial" w:cs="Arial"/>
                <w:color w:val="000000"/>
                <w:spacing w:val="-4"/>
                <w:sz w:val="18"/>
                <w:szCs w:val="18"/>
              </w:rPr>
              <w:t>and crude prices. The reasonableness of these underlying</w:t>
            </w:r>
            <w:r w:rsidRPr="000766E8">
              <w:rPr>
                <w:rFonts w:ascii="Arial" w:eastAsia="Arial" w:hAnsi="Arial" w:cs="Arial"/>
                <w:color w:val="000000"/>
                <w:sz w:val="18"/>
                <w:szCs w:val="18"/>
              </w:rPr>
              <w:t xml:space="preserve"> assumptions was verified against external sources, industry benchmarks, and historical information; and</w:t>
            </w:r>
          </w:p>
          <w:p w14:paraId="0000005F" w14:textId="77777777" w:rsidR="0004169C" w:rsidRPr="000766E8" w:rsidRDefault="009A4E97" w:rsidP="00753456">
            <w:pPr>
              <w:numPr>
                <w:ilvl w:val="1"/>
                <w:numId w:val="4"/>
              </w:numPr>
              <w:pBdr>
                <w:top w:val="nil"/>
                <w:left w:val="nil"/>
                <w:bottom w:val="nil"/>
                <w:right w:val="nil"/>
                <w:between w:val="nil"/>
              </w:pBdr>
              <w:spacing w:after="0" w:line="240" w:lineRule="auto"/>
              <w:ind w:left="251" w:hanging="251"/>
              <w:jc w:val="both"/>
              <w:rPr>
                <w:rFonts w:ascii="Arial" w:eastAsia="Arial" w:hAnsi="Arial" w:cs="Arial"/>
                <w:color w:val="000000"/>
                <w:sz w:val="18"/>
                <w:szCs w:val="18"/>
              </w:rPr>
            </w:pPr>
            <w:r w:rsidRPr="000766E8">
              <w:rPr>
                <w:rFonts w:ascii="Arial" w:eastAsia="Arial" w:hAnsi="Arial" w:cs="Arial"/>
                <w:color w:val="000000"/>
                <w:sz w:val="18"/>
                <w:szCs w:val="18"/>
              </w:rPr>
              <w:t xml:space="preserve">Developing an independent projection of the Group’s future taxable income using researched information and </w:t>
            </w:r>
            <w:r w:rsidRPr="000766E8">
              <w:rPr>
                <w:rFonts w:ascii="Arial" w:eastAsia="Arial" w:hAnsi="Arial" w:cs="Arial"/>
                <w:color w:val="000000"/>
                <w:spacing w:val="-4"/>
                <w:sz w:val="18"/>
                <w:szCs w:val="18"/>
              </w:rPr>
              <w:t xml:space="preserve">verified internal information, with no significant differences </w:t>
            </w:r>
            <w:r w:rsidRPr="000766E8">
              <w:rPr>
                <w:rFonts w:ascii="Arial" w:eastAsia="Arial" w:hAnsi="Arial" w:cs="Arial"/>
                <w:color w:val="000000"/>
                <w:sz w:val="18"/>
                <w:szCs w:val="18"/>
              </w:rPr>
              <w:t>from the result that the Group’s management prepared.</w:t>
            </w:r>
          </w:p>
          <w:p w14:paraId="00000060" w14:textId="77777777" w:rsidR="0004169C" w:rsidRPr="00460D7E" w:rsidRDefault="0004169C" w:rsidP="00753456">
            <w:pPr>
              <w:pBdr>
                <w:top w:val="nil"/>
                <w:left w:val="nil"/>
                <w:bottom w:val="nil"/>
                <w:right w:val="nil"/>
                <w:between w:val="nil"/>
              </w:pBdr>
              <w:spacing w:after="0" w:line="240" w:lineRule="auto"/>
              <w:jc w:val="both"/>
              <w:rPr>
                <w:rFonts w:ascii="Arial" w:eastAsia="Arial" w:hAnsi="Arial" w:cs="Arial"/>
                <w:color w:val="000000"/>
                <w:sz w:val="12"/>
                <w:szCs w:val="12"/>
              </w:rPr>
            </w:pPr>
          </w:p>
          <w:p w14:paraId="00000061" w14:textId="12C084D9" w:rsidR="0004169C" w:rsidRPr="000766E8" w:rsidRDefault="009A4E97" w:rsidP="00753456">
            <w:pPr>
              <w:pBdr>
                <w:top w:val="nil"/>
                <w:left w:val="nil"/>
                <w:bottom w:val="nil"/>
                <w:right w:val="nil"/>
                <w:between w:val="nil"/>
              </w:pBdr>
              <w:spacing w:after="0" w:line="240" w:lineRule="auto"/>
              <w:jc w:val="both"/>
              <w:rPr>
                <w:rFonts w:ascii="Arial" w:eastAsia="Arial" w:hAnsi="Arial" w:cs="Arial"/>
                <w:color w:val="000000"/>
                <w:sz w:val="18"/>
                <w:szCs w:val="18"/>
              </w:rPr>
            </w:pPr>
            <w:r w:rsidRPr="000766E8">
              <w:rPr>
                <w:rFonts w:ascii="Arial" w:eastAsia="Arial" w:hAnsi="Arial" w:cs="Arial"/>
                <w:color w:val="000000"/>
                <w:sz w:val="18"/>
                <w:szCs w:val="18"/>
              </w:rPr>
              <w:t xml:space="preserve">Based on procedures I have carried </w:t>
            </w:r>
            <w:r w:rsidRPr="004D7FB7">
              <w:rPr>
                <w:rFonts w:ascii="Arial" w:eastAsia="Arial" w:hAnsi="Arial" w:cs="Arial"/>
                <w:color w:val="000000"/>
                <w:sz w:val="18"/>
                <w:szCs w:val="18"/>
              </w:rPr>
              <w:t>out</w:t>
            </w:r>
            <w:r w:rsidR="004D7FB7" w:rsidRPr="004D7FB7">
              <w:rPr>
                <w:rFonts w:ascii="Arial" w:eastAsia="Arial" w:hAnsi="Arial" w:cs="Arial"/>
                <w:spacing w:val="6"/>
                <w:sz w:val="18"/>
                <w:szCs w:val="18"/>
              </w:rPr>
              <w:t>,</w:t>
            </w:r>
            <w:r w:rsidRPr="004D7FB7">
              <w:rPr>
                <w:rFonts w:ascii="Arial" w:eastAsia="Arial" w:hAnsi="Arial" w:cs="Arial"/>
                <w:color w:val="000000"/>
                <w:sz w:val="18"/>
                <w:szCs w:val="18"/>
              </w:rPr>
              <w:t xml:space="preserve"> I co</w:t>
            </w:r>
            <w:r w:rsidRPr="000766E8">
              <w:rPr>
                <w:rFonts w:ascii="Arial" w:eastAsia="Arial" w:hAnsi="Arial" w:cs="Arial"/>
                <w:color w:val="000000"/>
                <w:sz w:val="18"/>
                <w:szCs w:val="18"/>
              </w:rPr>
              <w:t>nsider that management’s key assumptions underlying the projection of future taxable income to be within a reasonable range.</w:t>
            </w:r>
          </w:p>
        </w:tc>
      </w:tr>
      <w:tr w:rsidR="0004169C" w:rsidRPr="000766E8" w14:paraId="7470A589" w14:textId="77777777" w:rsidTr="00460D7E">
        <w:tc>
          <w:tcPr>
            <w:tcW w:w="4320" w:type="dxa"/>
            <w:tcBorders>
              <w:bottom w:val="single" w:sz="4" w:space="0" w:color="FFA543"/>
            </w:tcBorders>
            <w:shd w:val="clear" w:color="auto" w:fill="auto"/>
          </w:tcPr>
          <w:p w14:paraId="00000062" w14:textId="77777777" w:rsidR="0004169C" w:rsidRPr="000766E8" w:rsidRDefault="0004169C" w:rsidP="00753456">
            <w:pPr>
              <w:pBdr>
                <w:top w:val="nil"/>
                <w:left w:val="nil"/>
                <w:bottom w:val="nil"/>
                <w:right w:val="nil"/>
                <w:between w:val="nil"/>
              </w:pBdr>
              <w:spacing w:after="0" w:line="240" w:lineRule="auto"/>
              <w:jc w:val="both"/>
              <w:rPr>
                <w:rFonts w:ascii="Arial" w:eastAsia="Arial" w:hAnsi="Arial" w:cs="Arial"/>
                <w:color w:val="000000"/>
                <w:sz w:val="12"/>
                <w:szCs w:val="12"/>
              </w:rPr>
            </w:pPr>
          </w:p>
        </w:tc>
        <w:tc>
          <w:tcPr>
            <w:tcW w:w="4896" w:type="dxa"/>
            <w:tcBorders>
              <w:bottom w:val="single" w:sz="4" w:space="0" w:color="FFA543"/>
            </w:tcBorders>
            <w:shd w:val="clear" w:color="auto" w:fill="FAFAFA"/>
          </w:tcPr>
          <w:p w14:paraId="00000063" w14:textId="77777777" w:rsidR="0004169C" w:rsidRPr="000766E8" w:rsidRDefault="0004169C" w:rsidP="00753456">
            <w:pPr>
              <w:pBdr>
                <w:top w:val="nil"/>
                <w:left w:val="nil"/>
                <w:bottom w:val="nil"/>
                <w:right w:val="nil"/>
                <w:between w:val="nil"/>
              </w:pBdr>
              <w:spacing w:after="0" w:line="240" w:lineRule="auto"/>
              <w:jc w:val="both"/>
              <w:rPr>
                <w:rFonts w:ascii="Arial" w:eastAsia="Arial" w:hAnsi="Arial" w:cs="Arial"/>
                <w:color w:val="000000"/>
                <w:sz w:val="12"/>
                <w:szCs w:val="12"/>
              </w:rPr>
            </w:pPr>
          </w:p>
        </w:tc>
      </w:tr>
    </w:tbl>
    <w:p w14:paraId="3EF38DDC" w14:textId="77777777" w:rsidR="000055C1" w:rsidRPr="00460D7E" w:rsidRDefault="000055C1" w:rsidP="008F22BF">
      <w:pPr>
        <w:spacing w:after="0" w:line="240" w:lineRule="auto"/>
        <w:rPr>
          <w:rFonts w:ascii="Arial" w:eastAsia="Arial" w:hAnsi="Arial" w:cs="Arial"/>
          <w:b/>
          <w:color w:val="CF4A02"/>
          <w:sz w:val="12"/>
          <w:szCs w:val="12"/>
        </w:rPr>
      </w:pPr>
      <w:r w:rsidRPr="00460D7E">
        <w:rPr>
          <w:rFonts w:ascii="Arial" w:eastAsia="Arial" w:hAnsi="Arial" w:cs="Arial"/>
          <w:b/>
          <w:color w:val="CF4A02"/>
          <w:sz w:val="12"/>
          <w:szCs w:val="12"/>
        </w:rPr>
        <w:br w:type="page"/>
      </w:r>
    </w:p>
    <w:p w14:paraId="00000065" w14:textId="3DC4B8D5" w:rsidR="0004169C" w:rsidRPr="000766E8" w:rsidRDefault="009A4E97">
      <w:pPr>
        <w:pBdr>
          <w:top w:val="nil"/>
          <w:left w:val="nil"/>
          <w:bottom w:val="nil"/>
          <w:right w:val="nil"/>
          <w:between w:val="nil"/>
        </w:pBdr>
        <w:spacing w:after="0" w:line="240" w:lineRule="auto"/>
        <w:jc w:val="both"/>
        <w:rPr>
          <w:rFonts w:ascii="Arial" w:eastAsia="Arial" w:hAnsi="Arial" w:cs="Arial"/>
          <w:b/>
          <w:color w:val="CF4A02"/>
          <w:sz w:val="18"/>
          <w:szCs w:val="18"/>
        </w:rPr>
      </w:pPr>
      <w:r w:rsidRPr="000766E8">
        <w:rPr>
          <w:rFonts w:ascii="Arial" w:eastAsia="Arial" w:hAnsi="Arial" w:cs="Arial"/>
          <w:b/>
          <w:color w:val="CF4A02"/>
          <w:sz w:val="18"/>
          <w:szCs w:val="18"/>
        </w:rPr>
        <w:lastRenderedPageBreak/>
        <w:t>Other information</w:t>
      </w:r>
    </w:p>
    <w:p w14:paraId="00000066" w14:textId="77777777" w:rsidR="0004169C" w:rsidRPr="000766E8" w:rsidRDefault="0004169C">
      <w:pPr>
        <w:pBdr>
          <w:top w:val="nil"/>
          <w:left w:val="nil"/>
          <w:bottom w:val="nil"/>
          <w:right w:val="nil"/>
          <w:between w:val="nil"/>
        </w:pBdr>
        <w:spacing w:after="0" w:line="240" w:lineRule="auto"/>
        <w:jc w:val="both"/>
        <w:rPr>
          <w:rFonts w:ascii="Arial" w:eastAsia="Arial" w:hAnsi="Arial" w:cs="Arial"/>
          <w:b/>
          <w:color w:val="000000"/>
          <w:sz w:val="12"/>
          <w:szCs w:val="12"/>
        </w:rPr>
      </w:pPr>
    </w:p>
    <w:p w14:paraId="00000067" w14:textId="77777777" w:rsidR="0004169C" w:rsidRPr="000766E8" w:rsidRDefault="009A4E97">
      <w:pPr>
        <w:pBdr>
          <w:top w:val="nil"/>
          <w:left w:val="nil"/>
          <w:bottom w:val="nil"/>
          <w:right w:val="nil"/>
          <w:between w:val="nil"/>
        </w:pBdr>
        <w:spacing w:after="0" w:line="240" w:lineRule="auto"/>
        <w:jc w:val="both"/>
        <w:rPr>
          <w:rFonts w:ascii="Arial" w:eastAsia="Arial" w:hAnsi="Arial" w:cs="Arial"/>
          <w:color w:val="000000"/>
          <w:sz w:val="18"/>
          <w:szCs w:val="18"/>
        </w:rPr>
      </w:pPr>
      <w:r w:rsidRPr="000766E8">
        <w:rPr>
          <w:rFonts w:ascii="Arial" w:eastAsia="Arial" w:hAnsi="Arial" w:cs="Arial"/>
          <w:color w:val="000000"/>
          <w:sz w:val="18"/>
          <w:szCs w:val="18"/>
        </w:rPr>
        <w:t xml:space="preserve">The directors are responsible for the other information. The other information comprises the information included in the annual </w:t>
      </w:r>
      <w:proofErr w:type="gramStart"/>
      <w:r w:rsidRPr="000766E8">
        <w:rPr>
          <w:rFonts w:ascii="Arial" w:eastAsia="Arial" w:hAnsi="Arial" w:cs="Arial"/>
          <w:color w:val="000000"/>
          <w:sz w:val="18"/>
          <w:szCs w:val="18"/>
        </w:rPr>
        <w:t>report, but</w:t>
      </w:r>
      <w:proofErr w:type="gramEnd"/>
      <w:r w:rsidRPr="000766E8">
        <w:rPr>
          <w:rFonts w:ascii="Arial" w:eastAsia="Arial" w:hAnsi="Arial" w:cs="Arial"/>
          <w:color w:val="000000"/>
          <w:sz w:val="18"/>
          <w:szCs w:val="18"/>
        </w:rPr>
        <w:t xml:space="preserve"> does not include the consolidated and separate financial statements and my auditor’s report thereon. The annual report is expected to be made available to me after the date of this auditor's report.</w:t>
      </w:r>
    </w:p>
    <w:p w14:paraId="00000068" w14:textId="77777777" w:rsidR="0004169C" w:rsidRPr="000766E8" w:rsidRDefault="0004169C">
      <w:pPr>
        <w:spacing w:after="0" w:line="240" w:lineRule="auto"/>
        <w:jc w:val="both"/>
        <w:rPr>
          <w:rFonts w:ascii="Arial" w:eastAsia="Arial" w:hAnsi="Arial" w:cs="Arial"/>
          <w:sz w:val="18"/>
          <w:szCs w:val="18"/>
        </w:rPr>
      </w:pPr>
    </w:p>
    <w:p w14:paraId="00000069" w14:textId="77777777" w:rsidR="0004169C" w:rsidRPr="000766E8" w:rsidRDefault="009A4E97">
      <w:pPr>
        <w:spacing w:after="0" w:line="240" w:lineRule="auto"/>
        <w:jc w:val="both"/>
        <w:rPr>
          <w:rFonts w:ascii="Arial" w:eastAsia="Arial" w:hAnsi="Arial" w:cs="Arial"/>
          <w:sz w:val="18"/>
          <w:szCs w:val="18"/>
        </w:rPr>
      </w:pPr>
      <w:r w:rsidRPr="000766E8">
        <w:rPr>
          <w:rFonts w:ascii="Arial" w:eastAsia="Arial" w:hAnsi="Arial" w:cs="Arial"/>
          <w:sz w:val="18"/>
          <w:szCs w:val="18"/>
        </w:rPr>
        <w:t xml:space="preserve">My opinion on the consolidated and separate financial statements does not cover the other information and I will not express any form of assurance conclusion thereon. </w:t>
      </w:r>
    </w:p>
    <w:p w14:paraId="0000006A" w14:textId="77777777" w:rsidR="0004169C" w:rsidRPr="000766E8" w:rsidRDefault="0004169C">
      <w:pPr>
        <w:spacing w:after="0" w:line="240" w:lineRule="auto"/>
        <w:jc w:val="both"/>
        <w:rPr>
          <w:rFonts w:ascii="Arial" w:eastAsia="Arial" w:hAnsi="Arial" w:cs="Arial"/>
          <w:sz w:val="18"/>
          <w:szCs w:val="18"/>
        </w:rPr>
      </w:pPr>
    </w:p>
    <w:p w14:paraId="0000006B" w14:textId="77777777" w:rsidR="0004169C" w:rsidRPr="000766E8" w:rsidRDefault="009A4E97">
      <w:pPr>
        <w:spacing w:after="0" w:line="240" w:lineRule="auto"/>
        <w:jc w:val="both"/>
        <w:rPr>
          <w:rFonts w:ascii="Arial" w:eastAsia="Arial" w:hAnsi="Arial" w:cs="Arial"/>
          <w:sz w:val="18"/>
          <w:szCs w:val="18"/>
        </w:rPr>
      </w:pPr>
      <w:r w:rsidRPr="000766E8">
        <w:rPr>
          <w:rFonts w:ascii="Arial" w:eastAsia="Arial" w:hAnsi="Arial" w:cs="Arial"/>
          <w:sz w:val="18"/>
          <w:szCs w:val="18"/>
        </w:rPr>
        <w:t xml:space="preserve">In connection with my audit of the consolidated and separate financial statements, my responsibility is to read the </w:t>
      </w:r>
      <w:r w:rsidRPr="00F90F9F">
        <w:rPr>
          <w:rFonts w:ascii="Arial" w:eastAsia="Arial" w:hAnsi="Arial" w:cs="Arial"/>
          <w:spacing w:val="2"/>
          <w:sz w:val="18"/>
          <w:szCs w:val="18"/>
        </w:rPr>
        <w:t>other information and, in doing so, consider whether the other information is materially inconsistent with the consolidated</w:t>
      </w:r>
      <w:r w:rsidRPr="000766E8">
        <w:rPr>
          <w:rFonts w:ascii="Arial" w:eastAsia="Arial" w:hAnsi="Arial" w:cs="Arial"/>
          <w:sz w:val="18"/>
          <w:szCs w:val="18"/>
        </w:rPr>
        <w:t xml:space="preserve"> and separate financial statements or my knowledge obtained in the audit or otherwise appears to be materially misstated. </w:t>
      </w:r>
    </w:p>
    <w:p w14:paraId="0000006C" w14:textId="77777777" w:rsidR="0004169C" w:rsidRPr="000766E8" w:rsidRDefault="0004169C">
      <w:pPr>
        <w:pBdr>
          <w:top w:val="nil"/>
          <w:left w:val="nil"/>
          <w:bottom w:val="nil"/>
          <w:right w:val="nil"/>
          <w:between w:val="nil"/>
        </w:pBdr>
        <w:spacing w:after="0" w:line="240" w:lineRule="auto"/>
        <w:jc w:val="both"/>
        <w:rPr>
          <w:rFonts w:ascii="Arial" w:eastAsia="Arial" w:hAnsi="Arial" w:cs="Arial"/>
          <w:color w:val="000000"/>
          <w:sz w:val="18"/>
          <w:szCs w:val="18"/>
        </w:rPr>
      </w:pPr>
    </w:p>
    <w:p w14:paraId="0000006D" w14:textId="77777777" w:rsidR="0004169C" w:rsidRPr="000766E8" w:rsidRDefault="009A4E97">
      <w:pPr>
        <w:pBdr>
          <w:top w:val="nil"/>
          <w:left w:val="nil"/>
          <w:bottom w:val="nil"/>
          <w:right w:val="nil"/>
          <w:between w:val="nil"/>
        </w:pBdr>
        <w:spacing w:after="0" w:line="240" w:lineRule="auto"/>
        <w:jc w:val="both"/>
        <w:rPr>
          <w:rFonts w:ascii="Arial" w:eastAsia="Arial" w:hAnsi="Arial" w:cs="Arial"/>
          <w:color w:val="000000"/>
          <w:sz w:val="18"/>
          <w:szCs w:val="18"/>
        </w:rPr>
      </w:pPr>
      <w:r w:rsidRPr="008F22BF">
        <w:rPr>
          <w:rFonts w:ascii="Arial" w:eastAsia="Arial" w:hAnsi="Arial" w:cs="Arial"/>
          <w:color w:val="000000"/>
          <w:spacing w:val="-2"/>
          <w:sz w:val="18"/>
          <w:szCs w:val="18"/>
        </w:rPr>
        <w:t>When I read the annual report, if I conclude that there is a material misstatement therein, I am required to communicate</w:t>
      </w:r>
      <w:r w:rsidRPr="000766E8">
        <w:rPr>
          <w:rFonts w:ascii="Arial" w:eastAsia="Arial" w:hAnsi="Arial" w:cs="Arial"/>
          <w:color w:val="000000"/>
          <w:sz w:val="18"/>
          <w:szCs w:val="18"/>
        </w:rPr>
        <w:t xml:space="preserve"> the matter to the audit committee.</w:t>
      </w:r>
    </w:p>
    <w:p w14:paraId="74CED420" w14:textId="77777777" w:rsidR="000055C1" w:rsidRPr="000766E8" w:rsidRDefault="000055C1" w:rsidP="000055C1">
      <w:pPr>
        <w:spacing w:after="0" w:line="240" w:lineRule="auto"/>
        <w:rPr>
          <w:rFonts w:ascii="Arial" w:eastAsia="Arial" w:hAnsi="Arial" w:cs="Arial"/>
          <w:b/>
          <w:color w:val="CF4A02"/>
          <w:sz w:val="18"/>
          <w:szCs w:val="18"/>
        </w:rPr>
      </w:pPr>
    </w:p>
    <w:p w14:paraId="0000006E" w14:textId="34928A42" w:rsidR="0004169C" w:rsidRPr="000766E8" w:rsidRDefault="009A4E97" w:rsidP="000055C1">
      <w:pPr>
        <w:spacing w:after="0" w:line="240" w:lineRule="auto"/>
        <w:rPr>
          <w:rFonts w:ascii="Arial" w:eastAsia="Arial" w:hAnsi="Arial" w:cs="Arial"/>
          <w:b/>
          <w:color w:val="CF4A02"/>
          <w:sz w:val="18"/>
          <w:szCs w:val="18"/>
        </w:rPr>
      </w:pPr>
      <w:r w:rsidRPr="000766E8">
        <w:rPr>
          <w:rFonts w:ascii="Arial" w:eastAsia="Arial" w:hAnsi="Arial" w:cs="Arial"/>
          <w:b/>
          <w:color w:val="CF4A02"/>
          <w:sz w:val="18"/>
          <w:szCs w:val="18"/>
        </w:rPr>
        <w:t xml:space="preserve">Responsibilities of the directors for the consolidated and separate financial statements </w:t>
      </w:r>
    </w:p>
    <w:p w14:paraId="0000006F" w14:textId="77777777" w:rsidR="0004169C" w:rsidRPr="000766E8" w:rsidRDefault="0004169C" w:rsidP="000055C1">
      <w:pPr>
        <w:pBdr>
          <w:top w:val="nil"/>
          <w:left w:val="nil"/>
          <w:bottom w:val="nil"/>
          <w:right w:val="nil"/>
          <w:between w:val="nil"/>
        </w:pBdr>
        <w:spacing w:after="0" w:line="240" w:lineRule="auto"/>
        <w:jc w:val="both"/>
        <w:rPr>
          <w:rFonts w:ascii="Arial" w:eastAsia="Arial" w:hAnsi="Arial" w:cs="Arial"/>
          <w:b/>
          <w:color w:val="000000"/>
          <w:sz w:val="12"/>
          <w:szCs w:val="12"/>
        </w:rPr>
      </w:pPr>
    </w:p>
    <w:p w14:paraId="00000070" w14:textId="77777777" w:rsidR="0004169C" w:rsidRPr="000766E8" w:rsidRDefault="009A4E97" w:rsidP="000055C1">
      <w:pPr>
        <w:spacing w:after="0" w:line="240" w:lineRule="auto"/>
        <w:jc w:val="both"/>
        <w:rPr>
          <w:rFonts w:ascii="Arial" w:eastAsia="Arial" w:hAnsi="Arial" w:cs="Arial"/>
          <w:sz w:val="18"/>
          <w:szCs w:val="18"/>
        </w:rPr>
      </w:pPr>
      <w:r w:rsidRPr="000766E8">
        <w:rPr>
          <w:rFonts w:ascii="Arial" w:eastAsia="Arial" w:hAnsi="Arial" w:cs="Arial"/>
          <w:sz w:val="18"/>
          <w:szCs w:val="18"/>
        </w:rPr>
        <w:t xml:space="preserve">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 </w:t>
      </w:r>
    </w:p>
    <w:p w14:paraId="00000071" w14:textId="77777777" w:rsidR="0004169C" w:rsidRPr="000766E8" w:rsidRDefault="0004169C" w:rsidP="000055C1">
      <w:pPr>
        <w:spacing w:after="0" w:line="240" w:lineRule="auto"/>
        <w:jc w:val="both"/>
        <w:rPr>
          <w:rFonts w:ascii="Arial" w:eastAsia="Arial" w:hAnsi="Arial" w:cs="Arial"/>
          <w:sz w:val="18"/>
          <w:szCs w:val="18"/>
        </w:rPr>
      </w:pPr>
    </w:p>
    <w:p w14:paraId="00000072" w14:textId="77777777" w:rsidR="0004169C" w:rsidRPr="000766E8" w:rsidRDefault="009A4E97" w:rsidP="000055C1">
      <w:pPr>
        <w:spacing w:after="0" w:line="240" w:lineRule="auto"/>
        <w:jc w:val="both"/>
        <w:rPr>
          <w:rFonts w:ascii="Arial" w:eastAsia="Arial" w:hAnsi="Arial" w:cs="Arial"/>
          <w:sz w:val="18"/>
          <w:szCs w:val="18"/>
        </w:rPr>
      </w:pPr>
      <w:r w:rsidRPr="000766E8">
        <w:rPr>
          <w:rFonts w:ascii="Arial" w:eastAsia="Arial" w:hAnsi="Arial" w:cs="Arial"/>
          <w:sz w:val="18"/>
          <w:szCs w:val="18"/>
        </w:rPr>
        <w:t>In preparing the consolidated and separate financial statements, the directors are responsible for assessing the Group’s and the Company’s ability to continue as a going concern, disclosing, as applicable, matters related to going concern and using the going concern basis of accounting unless the directors either intend to liquidate the Group and the Company or to cease operations, or has no realistic alternative but to do so.</w:t>
      </w:r>
    </w:p>
    <w:p w14:paraId="00000073" w14:textId="77777777" w:rsidR="0004169C" w:rsidRPr="000766E8" w:rsidRDefault="0004169C" w:rsidP="000055C1">
      <w:pPr>
        <w:spacing w:after="0" w:line="240" w:lineRule="auto"/>
        <w:jc w:val="both"/>
        <w:rPr>
          <w:rFonts w:ascii="Arial" w:eastAsia="Arial" w:hAnsi="Arial" w:cs="Arial"/>
          <w:sz w:val="18"/>
          <w:szCs w:val="18"/>
        </w:rPr>
      </w:pPr>
    </w:p>
    <w:p w14:paraId="00000074" w14:textId="77777777" w:rsidR="0004169C" w:rsidRPr="000766E8" w:rsidRDefault="009A4E97" w:rsidP="000055C1">
      <w:pPr>
        <w:spacing w:after="0" w:line="240" w:lineRule="auto"/>
        <w:jc w:val="both"/>
        <w:rPr>
          <w:rFonts w:ascii="Arial" w:eastAsia="Arial" w:hAnsi="Arial" w:cs="Arial"/>
          <w:sz w:val="18"/>
          <w:szCs w:val="18"/>
        </w:rPr>
      </w:pPr>
      <w:r w:rsidRPr="000766E8">
        <w:rPr>
          <w:rFonts w:ascii="Arial" w:eastAsia="Arial" w:hAnsi="Arial" w:cs="Arial"/>
          <w:sz w:val="18"/>
          <w:szCs w:val="18"/>
        </w:rPr>
        <w:t xml:space="preserve">The audit committee assists the directors in discharging their responsibilities for overseeing the Group’s and the Company’s financial reporting process. </w:t>
      </w:r>
    </w:p>
    <w:p w14:paraId="00000075" w14:textId="77777777" w:rsidR="0004169C" w:rsidRPr="000766E8" w:rsidRDefault="0004169C" w:rsidP="000055C1">
      <w:pPr>
        <w:spacing w:after="0" w:line="240" w:lineRule="auto"/>
        <w:jc w:val="both"/>
        <w:rPr>
          <w:rFonts w:ascii="Arial" w:eastAsia="Arial" w:hAnsi="Arial" w:cs="Arial"/>
          <w:sz w:val="18"/>
          <w:szCs w:val="18"/>
        </w:rPr>
      </w:pPr>
    </w:p>
    <w:p w14:paraId="00000076" w14:textId="77777777" w:rsidR="0004169C" w:rsidRPr="000766E8" w:rsidRDefault="009A4E97" w:rsidP="000055C1">
      <w:pPr>
        <w:pBdr>
          <w:top w:val="nil"/>
          <w:left w:val="nil"/>
          <w:bottom w:val="nil"/>
          <w:right w:val="nil"/>
          <w:between w:val="nil"/>
        </w:pBdr>
        <w:spacing w:after="0" w:line="240" w:lineRule="auto"/>
        <w:jc w:val="both"/>
        <w:rPr>
          <w:rFonts w:ascii="Arial" w:eastAsia="Arial" w:hAnsi="Arial" w:cs="Arial"/>
          <w:b/>
          <w:color w:val="CF4A02"/>
          <w:sz w:val="18"/>
          <w:szCs w:val="18"/>
        </w:rPr>
      </w:pPr>
      <w:r w:rsidRPr="000766E8">
        <w:rPr>
          <w:rFonts w:ascii="Arial" w:eastAsia="Arial" w:hAnsi="Arial" w:cs="Arial"/>
          <w:b/>
          <w:color w:val="CF4A02"/>
          <w:sz w:val="18"/>
          <w:szCs w:val="18"/>
        </w:rPr>
        <w:t>Auditor’s responsibilities for the audit of the consolidated and separate financial statements</w:t>
      </w:r>
    </w:p>
    <w:p w14:paraId="00000077" w14:textId="77777777" w:rsidR="0004169C" w:rsidRPr="000766E8" w:rsidRDefault="0004169C" w:rsidP="000055C1">
      <w:pPr>
        <w:pBdr>
          <w:top w:val="nil"/>
          <w:left w:val="nil"/>
          <w:bottom w:val="nil"/>
          <w:right w:val="nil"/>
          <w:between w:val="nil"/>
        </w:pBdr>
        <w:spacing w:after="0" w:line="240" w:lineRule="auto"/>
        <w:jc w:val="both"/>
        <w:rPr>
          <w:rFonts w:ascii="Arial" w:eastAsia="Arial" w:hAnsi="Arial" w:cs="Arial"/>
          <w:b/>
          <w:color w:val="000000"/>
          <w:sz w:val="12"/>
          <w:szCs w:val="12"/>
        </w:rPr>
      </w:pPr>
    </w:p>
    <w:p w14:paraId="00000078" w14:textId="77777777" w:rsidR="0004169C" w:rsidRPr="000766E8" w:rsidRDefault="009A4E97" w:rsidP="000055C1">
      <w:pPr>
        <w:pBdr>
          <w:top w:val="nil"/>
          <w:left w:val="nil"/>
          <w:bottom w:val="nil"/>
          <w:right w:val="nil"/>
          <w:between w:val="nil"/>
        </w:pBdr>
        <w:spacing w:after="0" w:line="240" w:lineRule="auto"/>
        <w:jc w:val="both"/>
        <w:rPr>
          <w:rFonts w:ascii="Arial" w:eastAsia="Arial" w:hAnsi="Arial" w:cs="Arial"/>
          <w:color w:val="000000"/>
          <w:sz w:val="18"/>
          <w:szCs w:val="18"/>
        </w:rPr>
      </w:pPr>
      <w:r w:rsidRPr="000766E8">
        <w:rPr>
          <w:rFonts w:ascii="Arial" w:eastAsia="Arial" w:hAnsi="Arial" w:cs="Arial"/>
          <w:color w:val="000000"/>
          <w:sz w:val="18"/>
          <w:szCs w:val="18"/>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w:t>
      </w:r>
      <w:proofErr w:type="gramStart"/>
      <w:r w:rsidRPr="000766E8">
        <w:rPr>
          <w:rFonts w:ascii="Arial" w:eastAsia="Arial" w:hAnsi="Arial" w:cs="Arial"/>
          <w:color w:val="000000"/>
          <w:sz w:val="18"/>
          <w:szCs w:val="18"/>
        </w:rPr>
        <w:t>assurance, but</w:t>
      </w:r>
      <w:proofErr w:type="gramEnd"/>
      <w:r w:rsidRPr="000766E8">
        <w:rPr>
          <w:rFonts w:ascii="Arial" w:eastAsia="Arial" w:hAnsi="Arial" w:cs="Arial"/>
          <w:color w:val="000000"/>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00000079" w14:textId="77777777" w:rsidR="0004169C" w:rsidRPr="000766E8" w:rsidRDefault="0004169C" w:rsidP="000055C1">
      <w:pPr>
        <w:pBdr>
          <w:top w:val="nil"/>
          <w:left w:val="nil"/>
          <w:bottom w:val="nil"/>
          <w:right w:val="nil"/>
          <w:between w:val="nil"/>
        </w:pBdr>
        <w:spacing w:after="0" w:line="240" w:lineRule="auto"/>
        <w:jc w:val="both"/>
        <w:rPr>
          <w:rFonts w:ascii="Arial" w:eastAsia="Arial" w:hAnsi="Arial" w:cs="Arial"/>
          <w:color w:val="000000"/>
          <w:sz w:val="18"/>
          <w:szCs w:val="18"/>
        </w:rPr>
      </w:pPr>
    </w:p>
    <w:p w14:paraId="0000007A" w14:textId="77777777" w:rsidR="0004169C" w:rsidRPr="000766E8" w:rsidRDefault="009A4E97" w:rsidP="000055C1">
      <w:pPr>
        <w:pBdr>
          <w:top w:val="nil"/>
          <w:left w:val="nil"/>
          <w:bottom w:val="nil"/>
          <w:right w:val="nil"/>
          <w:between w:val="nil"/>
        </w:pBdr>
        <w:spacing w:after="0" w:line="240" w:lineRule="auto"/>
        <w:jc w:val="both"/>
        <w:rPr>
          <w:rFonts w:ascii="Arial" w:eastAsia="Arial" w:hAnsi="Arial" w:cs="Arial"/>
          <w:color w:val="000000"/>
          <w:sz w:val="18"/>
          <w:szCs w:val="18"/>
        </w:rPr>
      </w:pPr>
      <w:r w:rsidRPr="000766E8">
        <w:rPr>
          <w:rFonts w:ascii="Arial" w:eastAsia="Arial" w:hAnsi="Arial" w:cs="Arial"/>
          <w:color w:val="000000"/>
          <w:sz w:val="18"/>
          <w:szCs w:val="18"/>
        </w:rPr>
        <w:t xml:space="preserve">As part of an audit in accordance with TSAs, I exercise professional judgement and maintain professional scepticism throughout the audit. I also: </w:t>
      </w:r>
    </w:p>
    <w:p w14:paraId="0000007B" w14:textId="77777777" w:rsidR="0004169C" w:rsidRPr="000766E8" w:rsidRDefault="0004169C" w:rsidP="000055C1">
      <w:pPr>
        <w:pBdr>
          <w:top w:val="nil"/>
          <w:left w:val="nil"/>
          <w:bottom w:val="nil"/>
          <w:right w:val="nil"/>
          <w:between w:val="nil"/>
        </w:pBdr>
        <w:spacing w:after="0" w:line="240" w:lineRule="auto"/>
        <w:jc w:val="both"/>
        <w:rPr>
          <w:rFonts w:ascii="Arial" w:eastAsia="Arial" w:hAnsi="Arial" w:cs="Arial"/>
          <w:color w:val="000000"/>
          <w:sz w:val="18"/>
          <w:szCs w:val="18"/>
        </w:rPr>
      </w:pPr>
    </w:p>
    <w:p w14:paraId="0000007C" w14:textId="5C557B5D" w:rsidR="0004169C" w:rsidRPr="000766E8" w:rsidRDefault="009A4E97" w:rsidP="000055C1">
      <w:pPr>
        <w:numPr>
          <w:ilvl w:val="0"/>
          <w:numId w:val="5"/>
        </w:numPr>
        <w:pBdr>
          <w:top w:val="nil"/>
          <w:left w:val="nil"/>
          <w:bottom w:val="nil"/>
          <w:right w:val="nil"/>
          <w:between w:val="nil"/>
        </w:pBdr>
        <w:spacing w:after="0" w:line="240" w:lineRule="auto"/>
        <w:ind w:left="547"/>
        <w:jc w:val="both"/>
        <w:rPr>
          <w:rFonts w:ascii="Arial" w:eastAsia="Arial" w:hAnsi="Arial" w:cs="Arial"/>
          <w:color w:val="000000"/>
          <w:sz w:val="18"/>
          <w:szCs w:val="18"/>
        </w:rPr>
      </w:pPr>
      <w:r w:rsidRPr="000766E8">
        <w:rPr>
          <w:rFonts w:ascii="Arial" w:eastAsia="Arial" w:hAnsi="Arial" w:cs="Arial"/>
          <w:color w:val="000000"/>
          <w:sz w:val="18"/>
          <w:szCs w:val="18"/>
        </w:rPr>
        <w:t xml:space="preserve">Identify and assess the risks of material misstatement of the consolidated and separate financial statements, whether due to fraud or error, design and perform audit procedures responsive to those risks, and obtain audit </w:t>
      </w:r>
      <w:r w:rsidRPr="008F22BF">
        <w:rPr>
          <w:rFonts w:ascii="Arial" w:eastAsia="Arial" w:hAnsi="Arial" w:cs="Arial"/>
          <w:color w:val="000000"/>
          <w:spacing w:val="2"/>
          <w:sz w:val="18"/>
          <w:szCs w:val="18"/>
        </w:rPr>
        <w:t>evidence that is sufficient and appropriate to provide a basis for my opinion. The risk of not detecting</w:t>
      </w:r>
      <w:r w:rsidRPr="000766E8">
        <w:rPr>
          <w:rFonts w:ascii="Arial" w:eastAsia="Arial" w:hAnsi="Arial" w:cs="Arial"/>
          <w:color w:val="000000"/>
          <w:sz w:val="18"/>
          <w:szCs w:val="18"/>
        </w:rPr>
        <w:t xml:space="preserve"> </w:t>
      </w:r>
      <w:r w:rsidR="008F22BF">
        <w:rPr>
          <w:rFonts w:ascii="Arial" w:eastAsia="Arial" w:hAnsi="Arial" w:cs="Arial"/>
          <w:color w:val="000000"/>
          <w:sz w:val="18"/>
          <w:szCs w:val="18"/>
        </w:rPr>
        <w:br/>
      </w:r>
      <w:r w:rsidRPr="000766E8">
        <w:rPr>
          <w:rFonts w:ascii="Arial" w:eastAsia="Arial" w:hAnsi="Arial" w:cs="Arial"/>
          <w:color w:val="000000"/>
          <w:sz w:val="18"/>
          <w:szCs w:val="18"/>
        </w:rPr>
        <w:t xml:space="preserve">a material misstatement resulting from fraud is higher than for one resulting from error, as fraud may involve collusion, forgery, intentional omissions, misrepresentations, or the override of internal control. </w:t>
      </w:r>
    </w:p>
    <w:p w14:paraId="0000007D" w14:textId="77777777" w:rsidR="0004169C" w:rsidRPr="000766E8" w:rsidRDefault="0004169C" w:rsidP="000055C1">
      <w:pPr>
        <w:pBdr>
          <w:top w:val="nil"/>
          <w:left w:val="nil"/>
          <w:bottom w:val="nil"/>
          <w:right w:val="nil"/>
          <w:between w:val="nil"/>
        </w:pBdr>
        <w:spacing w:after="0" w:line="240" w:lineRule="auto"/>
        <w:ind w:left="540"/>
        <w:jc w:val="both"/>
        <w:rPr>
          <w:rFonts w:ascii="Arial" w:eastAsia="Arial" w:hAnsi="Arial" w:cs="Arial"/>
          <w:color w:val="000000"/>
          <w:sz w:val="12"/>
          <w:szCs w:val="12"/>
        </w:rPr>
      </w:pPr>
    </w:p>
    <w:p w14:paraId="0000007E" w14:textId="77777777" w:rsidR="0004169C" w:rsidRPr="000766E8" w:rsidRDefault="009A4E97" w:rsidP="000055C1">
      <w:pPr>
        <w:numPr>
          <w:ilvl w:val="0"/>
          <w:numId w:val="5"/>
        </w:numPr>
        <w:pBdr>
          <w:top w:val="nil"/>
          <w:left w:val="nil"/>
          <w:bottom w:val="nil"/>
          <w:right w:val="nil"/>
          <w:between w:val="nil"/>
        </w:pBdr>
        <w:spacing w:after="0" w:line="240" w:lineRule="auto"/>
        <w:ind w:left="547"/>
        <w:jc w:val="both"/>
        <w:rPr>
          <w:rFonts w:ascii="Arial" w:eastAsia="Arial" w:hAnsi="Arial" w:cs="Arial"/>
          <w:color w:val="000000"/>
          <w:sz w:val="18"/>
          <w:szCs w:val="18"/>
        </w:rPr>
      </w:pPr>
      <w:r w:rsidRPr="000766E8">
        <w:rPr>
          <w:rFonts w:ascii="Arial" w:eastAsia="Arial" w:hAnsi="Arial" w:cs="Arial"/>
          <w:color w:val="000000"/>
          <w:sz w:val="18"/>
          <w:szCs w:val="18"/>
        </w:rPr>
        <w:t xml:space="preserve">Obtain an understanding of internal control relevant to the audit in order to design audit procedures that are appropriate in the circumstances, but not for the purpose of expressing an opinion on the effectiveness of the Group’s and the Company’s internal control. </w:t>
      </w:r>
    </w:p>
    <w:p w14:paraId="0000007F" w14:textId="77777777" w:rsidR="0004169C" w:rsidRPr="000766E8" w:rsidRDefault="0004169C" w:rsidP="000055C1">
      <w:pPr>
        <w:pBdr>
          <w:top w:val="nil"/>
          <w:left w:val="nil"/>
          <w:bottom w:val="nil"/>
          <w:right w:val="nil"/>
          <w:between w:val="nil"/>
        </w:pBdr>
        <w:spacing w:after="0" w:line="240" w:lineRule="auto"/>
        <w:ind w:left="540"/>
        <w:jc w:val="both"/>
        <w:rPr>
          <w:rFonts w:ascii="Arial" w:eastAsia="Arial" w:hAnsi="Arial" w:cs="Arial"/>
          <w:color w:val="000000"/>
          <w:sz w:val="12"/>
          <w:szCs w:val="12"/>
        </w:rPr>
      </w:pPr>
    </w:p>
    <w:p w14:paraId="00000080" w14:textId="77777777" w:rsidR="0004169C" w:rsidRPr="000766E8" w:rsidRDefault="009A4E97" w:rsidP="000055C1">
      <w:pPr>
        <w:numPr>
          <w:ilvl w:val="0"/>
          <w:numId w:val="5"/>
        </w:numPr>
        <w:pBdr>
          <w:top w:val="nil"/>
          <w:left w:val="nil"/>
          <w:bottom w:val="nil"/>
          <w:right w:val="nil"/>
          <w:between w:val="nil"/>
        </w:pBdr>
        <w:spacing w:after="0" w:line="240" w:lineRule="auto"/>
        <w:ind w:left="547"/>
        <w:jc w:val="both"/>
        <w:rPr>
          <w:rFonts w:ascii="Arial" w:eastAsia="Arial" w:hAnsi="Arial" w:cs="Arial"/>
          <w:color w:val="000000"/>
          <w:sz w:val="18"/>
          <w:szCs w:val="18"/>
        </w:rPr>
      </w:pPr>
      <w:r w:rsidRPr="000766E8">
        <w:rPr>
          <w:rFonts w:ascii="Arial" w:eastAsia="Arial" w:hAnsi="Arial" w:cs="Arial"/>
          <w:color w:val="000000"/>
          <w:sz w:val="18"/>
          <w:szCs w:val="18"/>
        </w:rPr>
        <w:t xml:space="preserve">Evaluate the appropriateness of accounting policies used and the reasonableness of accounting estimates and related disclosures made by the directors. </w:t>
      </w:r>
    </w:p>
    <w:p w14:paraId="00000081" w14:textId="68FF983F" w:rsidR="000055C1" w:rsidRPr="000766E8" w:rsidRDefault="000055C1">
      <w:pPr>
        <w:rPr>
          <w:rFonts w:ascii="Arial" w:eastAsia="Arial" w:hAnsi="Arial" w:cs="Arial"/>
          <w:color w:val="000000"/>
          <w:sz w:val="12"/>
          <w:szCs w:val="12"/>
        </w:rPr>
      </w:pPr>
      <w:r w:rsidRPr="000766E8">
        <w:rPr>
          <w:rFonts w:ascii="Arial" w:eastAsia="Arial" w:hAnsi="Arial" w:cs="Arial"/>
          <w:color w:val="000000"/>
          <w:sz w:val="12"/>
          <w:szCs w:val="12"/>
        </w:rPr>
        <w:br w:type="page"/>
      </w:r>
    </w:p>
    <w:p w14:paraId="00000082" w14:textId="77777777" w:rsidR="0004169C" w:rsidRPr="000766E8" w:rsidRDefault="009A4E97" w:rsidP="000055C1">
      <w:pPr>
        <w:numPr>
          <w:ilvl w:val="0"/>
          <w:numId w:val="5"/>
        </w:numPr>
        <w:pBdr>
          <w:top w:val="nil"/>
          <w:left w:val="nil"/>
          <w:bottom w:val="nil"/>
          <w:right w:val="nil"/>
          <w:between w:val="nil"/>
        </w:pBdr>
        <w:spacing w:after="0" w:line="240" w:lineRule="auto"/>
        <w:ind w:left="547"/>
        <w:jc w:val="both"/>
        <w:rPr>
          <w:rFonts w:ascii="Arial" w:eastAsia="Arial" w:hAnsi="Arial" w:cs="Arial"/>
          <w:color w:val="000000"/>
          <w:sz w:val="18"/>
          <w:szCs w:val="18"/>
        </w:rPr>
      </w:pPr>
      <w:r w:rsidRPr="000766E8">
        <w:rPr>
          <w:rFonts w:ascii="Arial" w:eastAsia="Arial" w:hAnsi="Arial" w:cs="Arial"/>
          <w:color w:val="000000"/>
          <w:sz w:val="18"/>
          <w:szCs w:val="18"/>
        </w:rPr>
        <w:lastRenderedPageBreak/>
        <w:t xml:space="preserve">Conclude on the appropriateness of the directors’ use of the going concern basis of accounting and, based on the audit evidence obtained, whether a material uncertainty exists related to events or conditions that may cast significant doubt on the Group’s and the Company’s ability to continue as a going concern. If I conclude </w:t>
      </w:r>
      <w:r w:rsidRPr="008F22BF">
        <w:rPr>
          <w:rFonts w:ascii="Arial" w:eastAsia="Arial" w:hAnsi="Arial" w:cs="Arial"/>
          <w:color w:val="000000"/>
          <w:spacing w:val="2"/>
          <w:sz w:val="18"/>
          <w:szCs w:val="18"/>
        </w:rPr>
        <w:t>that a material uncertainty exists, I am required to draw attention in my auditor’s report to the related</w:t>
      </w:r>
      <w:r w:rsidRPr="000766E8">
        <w:rPr>
          <w:rFonts w:ascii="Arial" w:eastAsia="Arial" w:hAnsi="Arial" w:cs="Arial"/>
          <w:color w:val="000000"/>
          <w:sz w:val="18"/>
          <w:szCs w:val="18"/>
        </w:rPr>
        <w:t xml:space="preserve">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00000083" w14:textId="77777777" w:rsidR="0004169C" w:rsidRPr="000766E8" w:rsidRDefault="0004169C" w:rsidP="000055C1">
      <w:pPr>
        <w:pBdr>
          <w:top w:val="nil"/>
          <w:left w:val="nil"/>
          <w:bottom w:val="nil"/>
          <w:right w:val="nil"/>
          <w:between w:val="nil"/>
        </w:pBdr>
        <w:spacing w:after="0" w:line="240" w:lineRule="auto"/>
        <w:ind w:left="540"/>
        <w:jc w:val="both"/>
        <w:rPr>
          <w:rFonts w:ascii="Arial" w:eastAsia="Arial" w:hAnsi="Arial" w:cs="Arial"/>
          <w:color w:val="000000"/>
          <w:sz w:val="12"/>
          <w:szCs w:val="12"/>
        </w:rPr>
      </w:pPr>
    </w:p>
    <w:p w14:paraId="00000084" w14:textId="77777777" w:rsidR="0004169C" w:rsidRPr="000766E8" w:rsidRDefault="009A4E97" w:rsidP="000055C1">
      <w:pPr>
        <w:numPr>
          <w:ilvl w:val="0"/>
          <w:numId w:val="5"/>
        </w:numPr>
        <w:pBdr>
          <w:top w:val="nil"/>
          <w:left w:val="nil"/>
          <w:bottom w:val="nil"/>
          <w:right w:val="nil"/>
          <w:between w:val="nil"/>
        </w:pBdr>
        <w:spacing w:after="0" w:line="240" w:lineRule="auto"/>
        <w:ind w:left="547"/>
        <w:jc w:val="both"/>
        <w:rPr>
          <w:rFonts w:ascii="Arial" w:eastAsia="Arial" w:hAnsi="Arial" w:cs="Arial"/>
          <w:color w:val="000000"/>
          <w:sz w:val="18"/>
          <w:szCs w:val="18"/>
        </w:rPr>
      </w:pPr>
      <w:r w:rsidRPr="000766E8">
        <w:rPr>
          <w:rFonts w:ascii="Arial" w:eastAsia="Arial" w:hAnsi="Arial" w:cs="Arial"/>
          <w:color w:val="000000"/>
          <w:sz w:val="18"/>
          <w:szCs w:val="18"/>
        </w:rPr>
        <w:t xml:space="preserve">Evaluate the overall presentation, </w:t>
      </w:r>
      <w:proofErr w:type="gramStart"/>
      <w:r w:rsidRPr="000766E8">
        <w:rPr>
          <w:rFonts w:ascii="Arial" w:eastAsia="Arial" w:hAnsi="Arial" w:cs="Arial"/>
          <w:color w:val="000000"/>
          <w:sz w:val="18"/>
          <w:szCs w:val="18"/>
        </w:rPr>
        <w:t>structure</w:t>
      </w:r>
      <w:proofErr w:type="gramEnd"/>
      <w:r w:rsidRPr="000766E8">
        <w:rPr>
          <w:rFonts w:ascii="Arial" w:eastAsia="Arial" w:hAnsi="Arial" w:cs="Arial"/>
          <w:color w:val="000000"/>
          <w:sz w:val="18"/>
          <w:szCs w:val="18"/>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00000085" w14:textId="77777777" w:rsidR="0004169C" w:rsidRPr="000766E8" w:rsidRDefault="0004169C" w:rsidP="000055C1">
      <w:pPr>
        <w:pBdr>
          <w:top w:val="nil"/>
          <w:left w:val="nil"/>
          <w:bottom w:val="nil"/>
          <w:right w:val="nil"/>
          <w:between w:val="nil"/>
        </w:pBdr>
        <w:spacing w:after="0" w:line="240" w:lineRule="auto"/>
        <w:ind w:left="540"/>
        <w:jc w:val="both"/>
        <w:rPr>
          <w:rFonts w:ascii="Arial" w:eastAsia="Arial" w:hAnsi="Arial" w:cs="Arial"/>
          <w:color w:val="000000"/>
          <w:sz w:val="12"/>
          <w:szCs w:val="12"/>
        </w:rPr>
      </w:pPr>
    </w:p>
    <w:p w14:paraId="00000086" w14:textId="77777777" w:rsidR="0004169C" w:rsidRPr="000766E8" w:rsidRDefault="009A4E97" w:rsidP="000055C1">
      <w:pPr>
        <w:numPr>
          <w:ilvl w:val="0"/>
          <w:numId w:val="5"/>
        </w:numPr>
        <w:pBdr>
          <w:top w:val="nil"/>
          <w:left w:val="nil"/>
          <w:bottom w:val="nil"/>
          <w:right w:val="nil"/>
          <w:between w:val="nil"/>
        </w:pBdr>
        <w:spacing w:after="0" w:line="240" w:lineRule="auto"/>
        <w:ind w:left="547"/>
        <w:jc w:val="both"/>
        <w:rPr>
          <w:rFonts w:ascii="Arial" w:eastAsia="Arial" w:hAnsi="Arial" w:cs="Arial"/>
          <w:color w:val="000000"/>
          <w:sz w:val="18"/>
          <w:szCs w:val="18"/>
        </w:rPr>
      </w:pPr>
      <w:r w:rsidRPr="000766E8">
        <w:rPr>
          <w:rFonts w:ascii="Arial" w:eastAsia="Arial" w:hAnsi="Arial" w:cs="Arial"/>
          <w:color w:val="000000"/>
          <w:sz w:val="18"/>
          <w:szCs w:val="18"/>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0766E8">
        <w:rPr>
          <w:rFonts w:ascii="Arial" w:eastAsia="Arial" w:hAnsi="Arial" w:cs="Arial"/>
          <w:color w:val="000000"/>
          <w:sz w:val="18"/>
          <w:szCs w:val="18"/>
        </w:rPr>
        <w:t>supervision</w:t>
      </w:r>
      <w:proofErr w:type="gramEnd"/>
      <w:r w:rsidRPr="000766E8">
        <w:rPr>
          <w:rFonts w:ascii="Arial" w:eastAsia="Arial" w:hAnsi="Arial" w:cs="Arial"/>
          <w:color w:val="000000"/>
          <w:sz w:val="18"/>
          <w:szCs w:val="18"/>
        </w:rPr>
        <w:t xml:space="preserve"> and performance of the group audit. I remain solely responsible for my audit opinion. </w:t>
      </w:r>
    </w:p>
    <w:p w14:paraId="5F1A6B2B" w14:textId="77777777" w:rsidR="000055C1" w:rsidRPr="000766E8" w:rsidRDefault="000055C1" w:rsidP="000055C1">
      <w:pPr>
        <w:spacing w:after="0" w:line="240" w:lineRule="auto"/>
        <w:rPr>
          <w:rFonts w:ascii="Arial" w:eastAsia="Arial" w:hAnsi="Arial" w:cs="Arial"/>
          <w:sz w:val="18"/>
          <w:szCs w:val="18"/>
        </w:rPr>
      </w:pPr>
    </w:p>
    <w:p w14:paraId="00000087" w14:textId="04DE4C1B" w:rsidR="0004169C" w:rsidRPr="000766E8" w:rsidRDefault="009A4E97" w:rsidP="000055C1">
      <w:pPr>
        <w:spacing w:after="0" w:line="240" w:lineRule="auto"/>
        <w:rPr>
          <w:rFonts w:ascii="Arial" w:eastAsia="Arial" w:hAnsi="Arial" w:cs="Arial"/>
          <w:sz w:val="18"/>
          <w:szCs w:val="18"/>
        </w:rPr>
      </w:pPr>
      <w:r w:rsidRPr="000766E8">
        <w:rPr>
          <w:rFonts w:ascii="Arial" w:eastAsia="Arial" w:hAnsi="Arial" w:cs="Arial"/>
          <w:sz w:val="18"/>
          <w:szCs w:val="18"/>
        </w:rPr>
        <w:t xml:space="preserve">I communicate with the audit committee regarding, among other matters, the planned scope and timing of the audit and significant audit findings, including any significant deficiencies in internal control that I identify during my audit. </w:t>
      </w:r>
    </w:p>
    <w:p w14:paraId="00000088" w14:textId="77777777" w:rsidR="0004169C" w:rsidRPr="000766E8" w:rsidRDefault="0004169C" w:rsidP="000055C1">
      <w:pPr>
        <w:pBdr>
          <w:top w:val="nil"/>
          <w:left w:val="nil"/>
          <w:bottom w:val="nil"/>
          <w:right w:val="nil"/>
          <w:between w:val="nil"/>
        </w:pBdr>
        <w:spacing w:after="0" w:line="240" w:lineRule="auto"/>
        <w:jc w:val="both"/>
        <w:rPr>
          <w:rFonts w:ascii="Arial" w:eastAsia="Arial" w:hAnsi="Arial" w:cs="Arial"/>
          <w:color w:val="000000"/>
          <w:sz w:val="18"/>
          <w:szCs w:val="18"/>
        </w:rPr>
      </w:pPr>
    </w:p>
    <w:p w14:paraId="00000089" w14:textId="77777777" w:rsidR="0004169C" w:rsidRPr="000766E8" w:rsidRDefault="009A4E97" w:rsidP="000055C1">
      <w:pPr>
        <w:pBdr>
          <w:top w:val="nil"/>
          <w:left w:val="nil"/>
          <w:bottom w:val="nil"/>
          <w:right w:val="nil"/>
          <w:between w:val="nil"/>
        </w:pBdr>
        <w:spacing w:after="0" w:line="240" w:lineRule="auto"/>
        <w:jc w:val="both"/>
        <w:rPr>
          <w:rFonts w:ascii="Arial" w:eastAsia="Arial" w:hAnsi="Arial" w:cs="Arial"/>
          <w:color w:val="000000"/>
          <w:sz w:val="18"/>
          <w:szCs w:val="18"/>
        </w:rPr>
      </w:pPr>
      <w:r w:rsidRPr="000766E8">
        <w:rPr>
          <w:rFonts w:ascii="Arial" w:eastAsia="Arial" w:hAnsi="Arial" w:cs="Arial"/>
          <w:color w:val="000000"/>
          <w:sz w:val="18"/>
          <w:szCs w:val="18"/>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0000008A" w14:textId="77777777" w:rsidR="0004169C" w:rsidRPr="000766E8" w:rsidRDefault="0004169C" w:rsidP="000055C1">
      <w:pPr>
        <w:pBdr>
          <w:top w:val="nil"/>
          <w:left w:val="nil"/>
          <w:bottom w:val="nil"/>
          <w:right w:val="nil"/>
          <w:between w:val="nil"/>
        </w:pBdr>
        <w:spacing w:after="0" w:line="240" w:lineRule="auto"/>
        <w:jc w:val="both"/>
        <w:rPr>
          <w:rFonts w:ascii="Arial" w:eastAsia="Arial" w:hAnsi="Arial" w:cs="Arial"/>
          <w:color w:val="000000"/>
          <w:sz w:val="18"/>
          <w:szCs w:val="18"/>
        </w:rPr>
      </w:pPr>
    </w:p>
    <w:p w14:paraId="0000008B" w14:textId="77777777" w:rsidR="0004169C" w:rsidRPr="000766E8" w:rsidRDefault="009A4E97" w:rsidP="000055C1">
      <w:pPr>
        <w:pBdr>
          <w:top w:val="nil"/>
          <w:left w:val="nil"/>
          <w:bottom w:val="nil"/>
          <w:right w:val="nil"/>
          <w:between w:val="nil"/>
        </w:pBdr>
        <w:spacing w:after="0" w:line="240" w:lineRule="auto"/>
        <w:jc w:val="both"/>
        <w:rPr>
          <w:rFonts w:ascii="Arial" w:eastAsia="Arial" w:hAnsi="Arial" w:cs="Arial"/>
          <w:color w:val="000000"/>
          <w:sz w:val="18"/>
          <w:szCs w:val="18"/>
        </w:rPr>
      </w:pPr>
      <w:r w:rsidRPr="000766E8">
        <w:rPr>
          <w:rFonts w:ascii="Arial" w:eastAsia="Arial" w:hAnsi="Arial" w:cs="Arial"/>
          <w:color w:val="000000"/>
          <w:sz w:val="18"/>
          <w:szCs w:val="18"/>
        </w:rPr>
        <w:t xml:space="preserve">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0000008C" w14:textId="77777777" w:rsidR="0004169C" w:rsidRPr="000766E8" w:rsidRDefault="0004169C" w:rsidP="000055C1">
      <w:pPr>
        <w:spacing w:after="0" w:line="240" w:lineRule="auto"/>
        <w:rPr>
          <w:rFonts w:ascii="Arial" w:eastAsia="Arial" w:hAnsi="Arial" w:cs="Arial"/>
          <w:sz w:val="18"/>
          <w:szCs w:val="18"/>
        </w:rPr>
      </w:pPr>
    </w:p>
    <w:p w14:paraId="0000008D" w14:textId="77777777" w:rsidR="0004169C" w:rsidRPr="000766E8" w:rsidRDefault="0004169C" w:rsidP="000055C1">
      <w:pPr>
        <w:spacing w:after="0" w:line="240" w:lineRule="auto"/>
        <w:rPr>
          <w:rFonts w:ascii="Arial" w:eastAsia="Arial" w:hAnsi="Arial" w:cs="Arial"/>
          <w:sz w:val="18"/>
          <w:szCs w:val="18"/>
        </w:rPr>
      </w:pPr>
    </w:p>
    <w:p w14:paraId="0000008E" w14:textId="77777777" w:rsidR="0004169C" w:rsidRPr="000766E8" w:rsidRDefault="009A4E97" w:rsidP="000055C1">
      <w:pPr>
        <w:spacing w:after="0" w:line="240" w:lineRule="auto"/>
        <w:rPr>
          <w:rFonts w:ascii="Arial" w:eastAsia="Arial" w:hAnsi="Arial" w:cs="Arial"/>
          <w:sz w:val="18"/>
          <w:szCs w:val="18"/>
        </w:rPr>
      </w:pPr>
      <w:r w:rsidRPr="000766E8">
        <w:rPr>
          <w:rFonts w:ascii="Arial" w:eastAsia="Arial" w:hAnsi="Arial" w:cs="Arial"/>
          <w:sz w:val="18"/>
          <w:szCs w:val="18"/>
        </w:rPr>
        <w:t>PricewaterhouseCoopers ABAS Ltd.</w:t>
      </w:r>
    </w:p>
    <w:p w14:paraId="0000008F" w14:textId="77777777" w:rsidR="0004169C" w:rsidRPr="000766E8" w:rsidRDefault="0004169C" w:rsidP="000055C1">
      <w:pPr>
        <w:pBdr>
          <w:top w:val="nil"/>
          <w:left w:val="nil"/>
          <w:bottom w:val="nil"/>
          <w:right w:val="nil"/>
          <w:between w:val="nil"/>
        </w:pBdr>
        <w:spacing w:after="0" w:line="240" w:lineRule="auto"/>
        <w:rPr>
          <w:rFonts w:ascii="Arial" w:eastAsia="Arial" w:hAnsi="Arial" w:cs="Arial"/>
          <w:color w:val="000000"/>
          <w:sz w:val="18"/>
          <w:szCs w:val="18"/>
        </w:rPr>
      </w:pPr>
    </w:p>
    <w:p w14:paraId="00000090" w14:textId="77777777" w:rsidR="0004169C" w:rsidRPr="000766E8" w:rsidRDefault="0004169C" w:rsidP="000055C1">
      <w:pPr>
        <w:spacing w:after="0" w:line="240" w:lineRule="auto"/>
        <w:rPr>
          <w:rFonts w:ascii="Arial" w:eastAsia="Arial" w:hAnsi="Arial" w:cs="Arial"/>
          <w:sz w:val="18"/>
          <w:szCs w:val="18"/>
        </w:rPr>
      </w:pPr>
    </w:p>
    <w:p w14:paraId="00000091" w14:textId="77777777" w:rsidR="0004169C" w:rsidRPr="000766E8" w:rsidRDefault="0004169C" w:rsidP="000055C1">
      <w:pPr>
        <w:spacing w:after="0" w:line="240" w:lineRule="auto"/>
        <w:rPr>
          <w:rFonts w:ascii="Arial" w:eastAsia="Arial" w:hAnsi="Arial" w:cs="Arial"/>
          <w:sz w:val="18"/>
          <w:szCs w:val="18"/>
        </w:rPr>
      </w:pPr>
    </w:p>
    <w:p w14:paraId="00000092" w14:textId="77777777" w:rsidR="0004169C" w:rsidRPr="000766E8" w:rsidRDefault="0004169C" w:rsidP="000055C1">
      <w:pPr>
        <w:spacing w:after="0" w:line="240" w:lineRule="auto"/>
        <w:rPr>
          <w:rFonts w:ascii="Arial" w:eastAsia="Arial" w:hAnsi="Arial" w:cs="Arial"/>
          <w:sz w:val="18"/>
          <w:szCs w:val="18"/>
        </w:rPr>
      </w:pPr>
    </w:p>
    <w:p w14:paraId="00000093" w14:textId="77777777" w:rsidR="0004169C" w:rsidRPr="000766E8" w:rsidRDefault="0004169C" w:rsidP="000055C1">
      <w:pPr>
        <w:spacing w:after="0" w:line="240" w:lineRule="auto"/>
        <w:rPr>
          <w:rFonts w:ascii="Arial" w:eastAsia="Arial" w:hAnsi="Arial" w:cs="Arial"/>
          <w:sz w:val="18"/>
          <w:szCs w:val="18"/>
        </w:rPr>
      </w:pPr>
    </w:p>
    <w:p w14:paraId="00000094" w14:textId="77777777" w:rsidR="0004169C" w:rsidRPr="000766E8" w:rsidRDefault="0004169C" w:rsidP="000055C1">
      <w:pPr>
        <w:spacing w:after="0" w:line="240" w:lineRule="auto"/>
        <w:rPr>
          <w:rFonts w:ascii="Arial" w:eastAsia="Arial" w:hAnsi="Arial" w:cs="Arial"/>
          <w:sz w:val="18"/>
          <w:szCs w:val="18"/>
        </w:rPr>
      </w:pPr>
    </w:p>
    <w:p w14:paraId="00000095" w14:textId="77777777" w:rsidR="0004169C" w:rsidRPr="000766E8" w:rsidRDefault="0004169C" w:rsidP="000055C1">
      <w:pPr>
        <w:spacing w:after="0" w:line="240" w:lineRule="auto"/>
        <w:rPr>
          <w:rFonts w:ascii="Arial" w:eastAsia="Arial" w:hAnsi="Arial" w:cs="Arial"/>
          <w:sz w:val="18"/>
          <w:szCs w:val="18"/>
        </w:rPr>
      </w:pPr>
    </w:p>
    <w:p w14:paraId="00000096" w14:textId="77777777" w:rsidR="0004169C" w:rsidRPr="000766E8" w:rsidRDefault="009A4E97" w:rsidP="000055C1">
      <w:pPr>
        <w:spacing w:after="0" w:line="240" w:lineRule="auto"/>
        <w:rPr>
          <w:rFonts w:ascii="Arial" w:eastAsia="Arial" w:hAnsi="Arial" w:cs="Arial"/>
          <w:sz w:val="18"/>
          <w:szCs w:val="18"/>
        </w:rPr>
      </w:pPr>
      <w:proofErr w:type="spellStart"/>
      <w:r w:rsidRPr="000766E8">
        <w:rPr>
          <w:rFonts w:ascii="Arial" w:eastAsia="Arial" w:hAnsi="Arial" w:cs="Arial"/>
          <w:b/>
          <w:sz w:val="18"/>
          <w:szCs w:val="18"/>
        </w:rPr>
        <w:t>Pongthavee</w:t>
      </w:r>
      <w:proofErr w:type="spellEnd"/>
      <w:r w:rsidRPr="000766E8">
        <w:rPr>
          <w:rFonts w:ascii="Arial" w:eastAsia="Arial" w:hAnsi="Arial" w:cs="Arial"/>
          <w:b/>
          <w:sz w:val="18"/>
          <w:szCs w:val="18"/>
        </w:rPr>
        <w:t xml:space="preserve">  </w:t>
      </w:r>
      <w:proofErr w:type="spellStart"/>
      <w:r w:rsidRPr="000766E8">
        <w:rPr>
          <w:rFonts w:ascii="Arial" w:eastAsia="Arial" w:hAnsi="Arial" w:cs="Arial"/>
          <w:b/>
          <w:sz w:val="18"/>
          <w:szCs w:val="18"/>
        </w:rPr>
        <w:t>Ratanakoses</w:t>
      </w:r>
      <w:proofErr w:type="spellEnd"/>
      <w:r w:rsidRPr="000766E8">
        <w:rPr>
          <w:rFonts w:ascii="Arial" w:eastAsia="Arial" w:hAnsi="Arial" w:cs="Arial"/>
          <w:b/>
          <w:sz w:val="18"/>
          <w:szCs w:val="18"/>
        </w:rPr>
        <w:t xml:space="preserve"> </w:t>
      </w:r>
    </w:p>
    <w:p w14:paraId="00000097" w14:textId="19DAA403" w:rsidR="0004169C" w:rsidRPr="000766E8" w:rsidRDefault="009A4E97" w:rsidP="000055C1">
      <w:pPr>
        <w:spacing w:after="0" w:line="240" w:lineRule="auto"/>
        <w:rPr>
          <w:rFonts w:ascii="Arial" w:eastAsia="Arial" w:hAnsi="Arial" w:cs="Arial"/>
          <w:i/>
          <w:sz w:val="18"/>
          <w:szCs w:val="18"/>
        </w:rPr>
      </w:pPr>
      <w:r w:rsidRPr="000766E8">
        <w:rPr>
          <w:rFonts w:ascii="Arial" w:eastAsia="Arial" w:hAnsi="Arial" w:cs="Arial"/>
          <w:sz w:val="18"/>
          <w:szCs w:val="18"/>
        </w:rPr>
        <w:t xml:space="preserve">Certified Public Accountant (Thailand) No. </w:t>
      </w:r>
      <w:r w:rsidR="00753456" w:rsidRPr="000766E8">
        <w:rPr>
          <w:rFonts w:ascii="Arial" w:eastAsia="Arial" w:hAnsi="Arial" w:cs="Arial"/>
          <w:sz w:val="18"/>
          <w:szCs w:val="18"/>
        </w:rPr>
        <w:t>7795</w:t>
      </w:r>
    </w:p>
    <w:p w14:paraId="00000098" w14:textId="77777777" w:rsidR="0004169C" w:rsidRPr="000766E8" w:rsidRDefault="009A4E97" w:rsidP="000055C1">
      <w:pPr>
        <w:spacing w:after="0" w:line="240" w:lineRule="auto"/>
        <w:rPr>
          <w:rFonts w:ascii="Arial" w:eastAsia="Arial" w:hAnsi="Arial" w:cs="Arial"/>
          <w:sz w:val="18"/>
          <w:szCs w:val="18"/>
        </w:rPr>
      </w:pPr>
      <w:r w:rsidRPr="000766E8">
        <w:rPr>
          <w:rFonts w:ascii="Arial" w:eastAsia="Arial" w:hAnsi="Arial" w:cs="Arial"/>
          <w:sz w:val="18"/>
          <w:szCs w:val="18"/>
        </w:rPr>
        <w:t>Bangkok</w:t>
      </w:r>
    </w:p>
    <w:p w14:paraId="08E7A724" w14:textId="77777777" w:rsidR="0004169C" w:rsidRDefault="00753456" w:rsidP="000055C1">
      <w:pPr>
        <w:spacing w:after="0" w:line="240" w:lineRule="auto"/>
        <w:rPr>
          <w:rFonts w:ascii="Arial" w:eastAsia="Arial" w:hAnsi="Arial" w:cs="Arial"/>
          <w:sz w:val="18"/>
          <w:szCs w:val="18"/>
        </w:rPr>
      </w:pPr>
      <w:r w:rsidRPr="000766E8">
        <w:rPr>
          <w:rFonts w:ascii="Arial" w:eastAsia="Arial" w:hAnsi="Arial" w:cs="Arial"/>
          <w:sz w:val="18"/>
          <w:szCs w:val="18"/>
        </w:rPr>
        <w:t>24</w:t>
      </w:r>
      <w:r w:rsidR="00097644" w:rsidRPr="000766E8">
        <w:rPr>
          <w:rFonts w:ascii="Arial" w:eastAsia="Arial" w:hAnsi="Arial" w:cs="Arial"/>
          <w:sz w:val="18"/>
          <w:szCs w:val="18"/>
        </w:rPr>
        <w:t xml:space="preserve"> February</w:t>
      </w:r>
      <w:r w:rsidR="009A4E97" w:rsidRPr="000766E8">
        <w:rPr>
          <w:rFonts w:ascii="Arial" w:eastAsia="Arial" w:hAnsi="Arial" w:cs="Arial"/>
          <w:sz w:val="18"/>
          <w:szCs w:val="18"/>
        </w:rPr>
        <w:t xml:space="preserve"> </w:t>
      </w:r>
      <w:r w:rsidRPr="000766E8">
        <w:rPr>
          <w:rFonts w:ascii="Arial" w:eastAsia="Arial" w:hAnsi="Arial" w:cs="Arial"/>
          <w:sz w:val="18"/>
          <w:szCs w:val="18"/>
        </w:rPr>
        <w:t>2022</w:t>
      </w:r>
    </w:p>
    <w:p w14:paraId="116E7C22" w14:textId="77777777" w:rsidR="000766E8" w:rsidRDefault="000766E8" w:rsidP="000055C1">
      <w:pPr>
        <w:spacing w:after="0" w:line="240" w:lineRule="auto"/>
        <w:rPr>
          <w:rFonts w:ascii="Arial" w:eastAsia="Arial" w:hAnsi="Arial" w:cs="Arial"/>
          <w:sz w:val="18"/>
          <w:szCs w:val="18"/>
        </w:rPr>
      </w:pPr>
    </w:p>
    <w:p w14:paraId="00000099" w14:textId="16352F91" w:rsidR="000766E8" w:rsidRPr="000766E8" w:rsidRDefault="000766E8" w:rsidP="000055C1">
      <w:pPr>
        <w:spacing w:after="0" w:line="240" w:lineRule="auto"/>
        <w:rPr>
          <w:rFonts w:ascii="Arial" w:eastAsia="Arial" w:hAnsi="Arial" w:cs="Arial"/>
          <w:sz w:val="18"/>
          <w:szCs w:val="18"/>
        </w:rPr>
        <w:sectPr w:rsidR="000766E8" w:rsidRPr="000766E8" w:rsidSect="008F22BF">
          <w:pgSz w:w="11909" w:h="16834" w:code="9"/>
          <w:pgMar w:top="2736" w:right="720" w:bottom="720" w:left="1987" w:header="706" w:footer="706" w:gutter="0"/>
          <w:cols w:space="720"/>
        </w:sectPr>
      </w:pPr>
    </w:p>
    <w:p w14:paraId="0000009A" w14:textId="6440A760" w:rsidR="0004169C" w:rsidRPr="000766E8" w:rsidRDefault="009A4E97">
      <w:pPr>
        <w:pBdr>
          <w:top w:val="nil"/>
          <w:left w:val="nil"/>
          <w:bottom w:val="nil"/>
          <w:right w:val="nil"/>
          <w:between w:val="nil"/>
        </w:pBdr>
        <w:spacing w:after="0" w:line="240" w:lineRule="auto"/>
        <w:ind w:left="540"/>
        <w:rPr>
          <w:rFonts w:ascii="Arial" w:eastAsia="Arial" w:hAnsi="Arial" w:cs="Arial"/>
          <w:b/>
          <w:color w:val="000000"/>
          <w:sz w:val="20"/>
          <w:szCs w:val="20"/>
        </w:rPr>
      </w:pPr>
      <w:r w:rsidRPr="000766E8">
        <w:rPr>
          <w:rFonts w:ascii="Arial" w:eastAsia="Arial" w:hAnsi="Arial" w:cs="Arial"/>
          <w:b/>
          <w:color w:val="000000"/>
          <w:sz w:val="20"/>
          <w:szCs w:val="20"/>
        </w:rPr>
        <w:lastRenderedPageBreak/>
        <w:t>ESSO (THAILAND) PUBLIC COMPANY LIMITED</w:t>
      </w:r>
    </w:p>
    <w:p w14:paraId="0000009B" w14:textId="77777777" w:rsidR="0004169C" w:rsidRPr="000766E8" w:rsidRDefault="0004169C">
      <w:pPr>
        <w:spacing w:after="0" w:line="240" w:lineRule="auto"/>
        <w:ind w:left="540"/>
        <w:rPr>
          <w:rFonts w:ascii="Arial" w:eastAsia="Arial" w:hAnsi="Arial" w:cs="Arial"/>
          <w:b/>
          <w:sz w:val="20"/>
          <w:szCs w:val="20"/>
        </w:rPr>
      </w:pPr>
    </w:p>
    <w:p w14:paraId="0000009C" w14:textId="77777777" w:rsidR="0004169C" w:rsidRPr="000766E8" w:rsidRDefault="0004169C">
      <w:pPr>
        <w:spacing w:after="0" w:line="240" w:lineRule="auto"/>
        <w:ind w:left="540"/>
        <w:rPr>
          <w:rFonts w:ascii="Arial" w:eastAsia="Arial" w:hAnsi="Arial" w:cs="Arial"/>
          <w:b/>
          <w:sz w:val="20"/>
          <w:szCs w:val="20"/>
        </w:rPr>
      </w:pPr>
    </w:p>
    <w:p w14:paraId="0000009D" w14:textId="77777777" w:rsidR="0004169C" w:rsidRPr="000766E8" w:rsidRDefault="009A4E97">
      <w:pPr>
        <w:keepNext/>
        <w:spacing w:after="0" w:line="240" w:lineRule="auto"/>
        <w:ind w:left="540"/>
        <w:rPr>
          <w:rFonts w:ascii="Arial" w:eastAsia="Arial" w:hAnsi="Arial" w:cs="Arial"/>
          <w:b/>
          <w:sz w:val="20"/>
          <w:szCs w:val="20"/>
        </w:rPr>
      </w:pPr>
      <w:r w:rsidRPr="000766E8">
        <w:rPr>
          <w:rFonts w:ascii="Arial" w:eastAsia="Arial" w:hAnsi="Arial" w:cs="Arial"/>
          <w:b/>
          <w:sz w:val="20"/>
          <w:szCs w:val="20"/>
        </w:rPr>
        <w:t>CONSOLIDATED AND SEPARATE FINANCIAL STATEMENTS</w:t>
      </w:r>
    </w:p>
    <w:p w14:paraId="0000009E" w14:textId="77777777" w:rsidR="0004169C" w:rsidRPr="000766E8" w:rsidRDefault="0004169C">
      <w:pPr>
        <w:spacing w:after="0" w:line="240" w:lineRule="auto"/>
        <w:ind w:left="540"/>
        <w:rPr>
          <w:rFonts w:ascii="Arial" w:eastAsia="Arial" w:hAnsi="Arial" w:cs="Arial"/>
          <w:b/>
          <w:sz w:val="20"/>
          <w:szCs w:val="20"/>
        </w:rPr>
      </w:pPr>
    </w:p>
    <w:p w14:paraId="0000009F" w14:textId="02E778E5" w:rsidR="0004169C" w:rsidRPr="000766E8" w:rsidRDefault="00753456">
      <w:pPr>
        <w:spacing w:after="0" w:line="240" w:lineRule="auto"/>
        <w:ind w:left="540"/>
        <w:rPr>
          <w:rFonts w:ascii="Arial" w:eastAsia="Arial" w:hAnsi="Arial" w:cs="Arial"/>
          <w:b/>
          <w:sz w:val="20"/>
          <w:szCs w:val="20"/>
        </w:rPr>
      </w:pPr>
      <w:r w:rsidRPr="000766E8">
        <w:rPr>
          <w:rFonts w:ascii="Arial" w:eastAsia="Arial" w:hAnsi="Arial" w:cs="Arial"/>
          <w:b/>
          <w:sz w:val="20"/>
          <w:szCs w:val="20"/>
        </w:rPr>
        <w:t>31</w:t>
      </w:r>
      <w:r w:rsidR="009A4E97" w:rsidRPr="000766E8">
        <w:rPr>
          <w:rFonts w:ascii="Arial" w:eastAsia="Arial" w:hAnsi="Arial" w:cs="Arial"/>
          <w:b/>
          <w:sz w:val="20"/>
          <w:szCs w:val="20"/>
        </w:rPr>
        <w:t xml:space="preserve"> DECEMBER </w:t>
      </w:r>
      <w:r w:rsidRPr="000766E8">
        <w:rPr>
          <w:rFonts w:ascii="Arial" w:eastAsia="Arial" w:hAnsi="Arial" w:cs="Arial"/>
          <w:b/>
          <w:sz w:val="20"/>
          <w:szCs w:val="20"/>
        </w:rPr>
        <w:t>2021</w:t>
      </w:r>
    </w:p>
    <w:sectPr w:rsidR="0004169C" w:rsidRPr="000766E8" w:rsidSect="008F22BF">
      <w:pgSz w:w="11909" w:h="16834" w:code="9"/>
      <w:pgMar w:top="4176" w:right="2880" w:bottom="10080" w:left="1800" w:header="706" w:footer="706"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Arial Bold">
    <w:panose1 w:val="020B0704020202020204"/>
    <w:charset w:val="00"/>
    <w:family w:val="auto"/>
    <w:pitch w:val="default"/>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632173"/>
    <w:multiLevelType w:val="multilevel"/>
    <w:tmpl w:val="AF8863C8"/>
    <w:lvl w:ilvl="0">
      <w:start w:val="1"/>
      <w:numFmt w:val="bullet"/>
      <w:lvlText w:val=""/>
      <w:lvlJc w:val="left"/>
      <w:pPr>
        <w:ind w:left="720" w:hanging="360"/>
      </w:pPr>
      <w:rPr>
        <w:rFonts w:ascii="Symbol" w:hAnsi="Symbol" w:cs="Symbol" w:hint="default"/>
        <w:sz w:val="20"/>
        <w:szCs w:val="2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870732B"/>
    <w:multiLevelType w:val="multilevel"/>
    <w:tmpl w:val="5E1E3BE4"/>
    <w:lvl w:ilvl="0">
      <w:start w:val="1"/>
      <w:numFmt w:val="bullet"/>
      <w:lvlText w:val=""/>
      <w:lvlJc w:val="left"/>
      <w:pPr>
        <w:ind w:left="720" w:hanging="360"/>
      </w:pPr>
      <w:rPr>
        <w:rFonts w:ascii="Symbol" w:hAnsi="Symbol" w:cs="Symbol" w:hint="default"/>
        <w:sz w:val="20"/>
        <w:szCs w:val="20"/>
      </w:rPr>
    </w:lvl>
    <w:lvl w:ilvl="1">
      <w:start w:val="1"/>
      <w:numFmt w:val="bullet"/>
      <w:lvlText w:val=""/>
      <w:lvlJc w:val="left"/>
      <w:pPr>
        <w:ind w:left="1440" w:hanging="360"/>
      </w:pPr>
      <w:rPr>
        <w:rFonts w:ascii="Symbol" w:hAnsi="Symbol" w:cs="Symbol" w:hint="default"/>
        <w:sz w:val="20"/>
        <w:szCs w:val="20"/>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39E00792"/>
    <w:multiLevelType w:val="multilevel"/>
    <w:tmpl w:val="2E3AE9F0"/>
    <w:lvl w:ilvl="0">
      <w:start w:val="1"/>
      <w:numFmt w:val="bullet"/>
      <w:lvlText w:val=""/>
      <w:lvlJc w:val="left"/>
      <w:pPr>
        <w:ind w:left="720" w:hanging="360"/>
      </w:pPr>
      <w:rPr>
        <w:rFonts w:ascii="Symbol" w:hAnsi="Symbol" w:cs="Symbol" w:hint="default"/>
        <w:sz w:val="20"/>
        <w:szCs w:val="2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6E393FDB"/>
    <w:multiLevelType w:val="multilevel"/>
    <w:tmpl w:val="82FA59A8"/>
    <w:lvl w:ilvl="0">
      <w:start w:val="1"/>
      <w:numFmt w:val="bullet"/>
      <w:lvlText w:val=""/>
      <w:lvlJc w:val="left"/>
      <w:pPr>
        <w:ind w:left="720" w:hanging="360"/>
      </w:pPr>
      <w:rPr>
        <w:rFonts w:ascii="Symbol" w:hAnsi="Symbol" w:cs="Symbol" w:hint="default"/>
        <w:sz w:val="20"/>
        <w:szCs w:val="2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79B14F9C"/>
    <w:multiLevelType w:val="multilevel"/>
    <w:tmpl w:val="A2089070"/>
    <w:lvl w:ilvl="0">
      <w:start w:val="1"/>
      <w:numFmt w:val="bullet"/>
      <w:lvlText w:val=""/>
      <w:lvlJc w:val="left"/>
      <w:pPr>
        <w:ind w:left="720" w:hanging="360"/>
      </w:pPr>
      <w:rPr>
        <w:rFonts w:ascii="Symbol" w:hAnsi="Symbol" w:hint="default"/>
        <w:color w:val="CF4A02"/>
      </w:rPr>
    </w:lvl>
    <w:lvl w:ilvl="1">
      <w:start w:val="1"/>
      <w:numFmt w:val="bullet"/>
      <w:lvlText w:val="•"/>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num w:numId="1">
    <w:abstractNumId w:val="0"/>
  </w:num>
  <w:num w:numId="2">
    <w:abstractNumId w:val="3"/>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169C"/>
    <w:rsid w:val="000055C1"/>
    <w:rsid w:val="0004169C"/>
    <w:rsid w:val="000766E8"/>
    <w:rsid w:val="00097644"/>
    <w:rsid w:val="00460D7E"/>
    <w:rsid w:val="004D7FB7"/>
    <w:rsid w:val="00521157"/>
    <w:rsid w:val="00673525"/>
    <w:rsid w:val="006775C9"/>
    <w:rsid w:val="006E1256"/>
    <w:rsid w:val="00753456"/>
    <w:rsid w:val="007F4C83"/>
    <w:rsid w:val="008F22BF"/>
    <w:rsid w:val="009A4E97"/>
    <w:rsid w:val="00A052DD"/>
    <w:rsid w:val="00DD19A9"/>
    <w:rsid w:val="00F55BCF"/>
    <w:rsid w:val="00F90F9F"/>
    <w:rsid w:val="00FA115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6A5C63"/>
  <w15:docId w15:val="{E8CF9044-75D1-4E72-BDF6-F4BE41979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en-GB" w:eastAsia="en-GB"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Cs w:val="28"/>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Default">
    <w:name w:val="Default"/>
    <w:rsid w:val="00790517"/>
    <w:pPr>
      <w:autoSpaceDE w:val="0"/>
      <w:autoSpaceDN w:val="0"/>
      <w:adjustRightInd w:val="0"/>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paragraph" w:styleId="NormalWeb">
    <w:name w:val="Normal (Web)"/>
    <w:basedOn w:val="Normal"/>
    <w:uiPriority w:val="99"/>
    <w:semiHidden/>
    <w:unhideWhenUsed/>
    <w:rsid w:val="003D7611"/>
    <w:pPr>
      <w:spacing w:before="100" w:beforeAutospacing="1" w:after="100" w:afterAutospacing="1" w:line="240" w:lineRule="auto"/>
    </w:pPr>
    <w:rPr>
      <w:rFonts w:ascii="Times New Roman" w:eastAsia="Times New Roman" w:hAnsi="Times New Roman" w:cs="Times New Roman"/>
      <w:sz w:val="24"/>
      <w:szCs w:val="24"/>
    </w:rPr>
  </w:style>
  <w:style w:type="character" w:styleId="CommentReference">
    <w:name w:val="annotation reference"/>
    <w:uiPriority w:val="99"/>
    <w:semiHidden/>
    <w:unhideWhenUsed/>
    <w:rsid w:val="00B4546D"/>
    <w:rPr>
      <w:sz w:val="16"/>
      <w:szCs w:val="16"/>
    </w:rPr>
  </w:style>
  <w:style w:type="paragraph" w:styleId="CommentText">
    <w:name w:val="annotation text"/>
    <w:basedOn w:val="Normal"/>
    <w:link w:val="CommentTextChar"/>
    <w:uiPriority w:val="99"/>
    <w:semiHidden/>
    <w:unhideWhenUsed/>
    <w:rsid w:val="00B4546D"/>
    <w:rPr>
      <w:sz w:val="20"/>
      <w:szCs w:val="25"/>
    </w:rPr>
  </w:style>
  <w:style w:type="character" w:customStyle="1" w:styleId="CommentTextChar">
    <w:name w:val="Comment Text Char"/>
    <w:link w:val="CommentText"/>
    <w:uiPriority w:val="99"/>
    <w:semiHidden/>
    <w:rsid w:val="00B4546D"/>
    <w:rPr>
      <w:szCs w:val="25"/>
      <w:lang w:eastAsia="en-US"/>
    </w:rPr>
  </w:style>
  <w:style w:type="paragraph" w:styleId="CommentSubject">
    <w:name w:val="annotation subject"/>
    <w:basedOn w:val="CommentText"/>
    <w:next w:val="CommentText"/>
    <w:link w:val="CommentSubjectChar"/>
    <w:uiPriority w:val="99"/>
    <w:semiHidden/>
    <w:unhideWhenUsed/>
    <w:rsid w:val="00B4546D"/>
    <w:rPr>
      <w:b/>
      <w:bCs/>
    </w:rPr>
  </w:style>
  <w:style w:type="character" w:customStyle="1" w:styleId="CommentSubjectChar">
    <w:name w:val="Comment Subject Char"/>
    <w:link w:val="CommentSubject"/>
    <w:uiPriority w:val="99"/>
    <w:semiHidden/>
    <w:rsid w:val="00B4546D"/>
    <w:rPr>
      <w:b/>
      <w:bCs/>
      <w:szCs w:val="25"/>
      <w:lang w:eastAsia="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EOgMa7LSyVBNF1D5GYxp/wNVmg==">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6</Pages>
  <Words>2496</Words>
  <Characters>14231</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Jiranuth Koolmongkulrat</dc:creator>
  <cp:lastModifiedBy>Thanaporn Jiratanakij (TH)</cp:lastModifiedBy>
  <cp:revision>14</cp:revision>
  <cp:lastPrinted>2022-02-18T10:55:00Z</cp:lastPrinted>
  <dcterms:created xsi:type="dcterms:W3CDTF">2022-01-25T13:26:00Z</dcterms:created>
  <dcterms:modified xsi:type="dcterms:W3CDTF">2022-02-24T03:25:00Z</dcterms:modified>
</cp:coreProperties>
</file>