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70939A4" w14:textId="77777777" w:rsidR="00014992" w:rsidRPr="0048537C" w:rsidRDefault="00014992" w:rsidP="00ED124C">
      <w:pPr>
        <w:pStyle w:val="ps-000-normal"/>
        <w:spacing w:after="0" w:line="340" w:lineRule="exact"/>
        <w:jc w:val="thaiDistribute"/>
        <w:rPr>
          <w:rFonts w:ascii="Times New Roman" w:hAnsi="Times New Roman"/>
          <w:b/>
          <w:bCs/>
          <w:spacing w:val="-2"/>
          <w:sz w:val="21"/>
          <w:szCs w:val="21"/>
        </w:rPr>
      </w:pPr>
      <w:r w:rsidRPr="0048537C">
        <w:rPr>
          <w:rFonts w:ascii="Angsana New" w:hAnsi="Angsana New"/>
          <w:b/>
          <w:bCs/>
          <w:noProof/>
          <w:sz w:val="28"/>
        </w:rPr>
        <mc:AlternateContent>
          <mc:Choice Requires="wps">
            <w:drawing>
              <wp:anchor distT="0" distB="0" distL="114300" distR="114300" simplePos="0" relativeHeight="251661312" behindDoc="0" locked="0" layoutInCell="1" allowOverlap="1" wp14:anchorId="492153B9" wp14:editId="1E95CF41">
                <wp:simplePos x="0" y="0"/>
                <wp:positionH relativeFrom="column">
                  <wp:posOffset>2686050</wp:posOffset>
                </wp:positionH>
                <wp:positionV relativeFrom="paragraph">
                  <wp:posOffset>-495300</wp:posOffset>
                </wp:positionV>
                <wp:extent cx="323850" cy="29527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6CFE0" w14:textId="77777777"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2153B9" id="_x0000_t202" coordsize="21600,21600" o:spt="202" path="m,l,21600r21600,l21600,xe">
                <v:stroke joinstyle="miter"/>
                <v:path gradientshapeok="t" o:connecttype="rect"/>
              </v:shapetype>
              <v:shape id="Text Box 6" o:spid="_x0000_s1026" type="#_x0000_t202" style="position:absolute;left:0;text-align:left;margin-left:211.5pt;margin-top:-39pt;width:25.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" fillcolor="white [3201]" stroked="f" strokeweight=".5pt">
                <v:textbox>
                  <w:txbxContent>
                    <w:p w14:paraId="1AA6CFE0" w14:textId="77777777" w:rsidR="00B951A0" w:rsidRDefault="00B951A0" w:rsidP="00B951A0"/>
                  </w:txbxContent>
                </v:textbox>
              </v:shape>
            </w:pict>
          </mc:Fallback>
        </mc:AlternateContent>
      </w:r>
    </w:p>
    <w:p w14:paraId="77F52ABB" w14:textId="77777777" w:rsidR="00957793" w:rsidRPr="0048537C" w:rsidRDefault="00957793" w:rsidP="00ED124C">
      <w:pPr>
        <w:pStyle w:val="ps-000-normal"/>
        <w:spacing w:after="0" w:line="340" w:lineRule="exact"/>
        <w:jc w:val="thaiDistribute"/>
        <w:rPr>
          <w:rFonts w:ascii="Times New Roman" w:hAnsi="Times New Roman"/>
          <w:b/>
          <w:bCs/>
          <w:spacing w:val="-2"/>
          <w:sz w:val="21"/>
          <w:szCs w:val="21"/>
        </w:rPr>
      </w:pPr>
    </w:p>
    <w:p w14:paraId="13754631" w14:textId="77777777" w:rsidR="00FB2C11" w:rsidRPr="0048537C" w:rsidRDefault="00FB2C11" w:rsidP="00ED124C">
      <w:pPr>
        <w:pStyle w:val="ps-000-normal"/>
        <w:spacing w:after="0" w:line="340" w:lineRule="exact"/>
        <w:jc w:val="thaiDistribute"/>
        <w:rPr>
          <w:rFonts w:ascii="Times New Roman" w:hAnsi="Times New Roman"/>
          <w:b/>
          <w:bCs/>
          <w:spacing w:val="-2"/>
          <w:sz w:val="21"/>
          <w:szCs w:val="21"/>
        </w:rPr>
      </w:pPr>
    </w:p>
    <w:p w14:paraId="15127BD4" w14:textId="77777777" w:rsidR="00FB2C11" w:rsidRPr="0048537C" w:rsidRDefault="00FB2C11" w:rsidP="00ED124C">
      <w:pPr>
        <w:pStyle w:val="ps-000-normal"/>
        <w:spacing w:after="0" w:line="340" w:lineRule="exact"/>
        <w:jc w:val="thaiDistribute"/>
        <w:rPr>
          <w:rFonts w:ascii="Times New Roman" w:hAnsi="Times New Roman"/>
          <w:b/>
          <w:bCs/>
          <w:spacing w:val="-2"/>
          <w:sz w:val="21"/>
          <w:szCs w:val="21"/>
        </w:rPr>
      </w:pPr>
    </w:p>
    <w:p w14:paraId="01252612" w14:textId="77777777" w:rsidR="00670FA7" w:rsidRPr="00E12655" w:rsidRDefault="00670FA7" w:rsidP="00ED124C">
      <w:pPr>
        <w:pStyle w:val="ps-000-normal"/>
        <w:spacing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Independent Auditor's Report</w:t>
      </w:r>
    </w:p>
    <w:p w14:paraId="093240E8" w14:textId="4024ECD4" w:rsidR="00670FA7" w:rsidRPr="00E12655" w:rsidRDefault="00670FA7" w:rsidP="00025224">
      <w:pPr>
        <w:pStyle w:val="ps-000-normal"/>
        <w:spacing w:before="120" w:after="0" w:line="340" w:lineRule="exact"/>
        <w:jc w:val="thaiDistribute"/>
        <w:rPr>
          <w:rFonts w:asciiTheme="majorBidi" w:hAnsiTheme="majorBidi" w:cstheme="majorBidi"/>
          <w:spacing w:val="-2"/>
          <w:sz w:val="28"/>
          <w:szCs w:val="28"/>
        </w:rPr>
      </w:pPr>
      <w:r w:rsidRPr="00E12655">
        <w:rPr>
          <w:rFonts w:asciiTheme="majorBidi" w:hAnsiTheme="majorBidi" w:cstheme="majorBidi"/>
          <w:spacing w:val="-2"/>
          <w:sz w:val="28"/>
          <w:szCs w:val="28"/>
        </w:rPr>
        <w:t xml:space="preserve">To the Shareholders of </w:t>
      </w:r>
      <w:r w:rsidR="003D3BCD" w:rsidRPr="00E12655">
        <w:rPr>
          <w:rFonts w:asciiTheme="majorBidi" w:hAnsiTheme="majorBidi" w:cstheme="majorBidi"/>
          <w:spacing w:val="-2"/>
          <w:sz w:val="28"/>
          <w:szCs w:val="28"/>
        </w:rPr>
        <w:t>Eternal Energy Public Company Limited</w:t>
      </w:r>
      <w:r w:rsidR="00DC73DA" w:rsidRPr="00E12655">
        <w:rPr>
          <w:rFonts w:asciiTheme="majorBidi" w:hAnsiTheme="majorBidi" w:cstheme="majorBidi"/>
          <w:spacing w:val="-2"/>
          <w:sz w:val="28"/>
          <w:szCs w:val="28"/>
          <w:cs/>
        </w:rPr>
        <w:t>.</w:t>
      </w:r>
    </w:p>
    <w:p w14:paraId="73C8F40D" w14:textId="77777777" w:rsidR="004A7FDE" w:rsidRPr="00E12655" w:rsidRDefault="004A7FDE" w:rsidP="00ED124C">
      <w:pPr>
        <w:pStyle w:val="ps-000-normal"/>
        <w:spacing w:after="0" w:line="340" w:lineRule="exact"/>
        <w:jc w:val="thaiDistribute"/>
        <w:rPr>
          <w:rFonts w:asciiTheme="majorBidi" w:hAnsiTheme="majorBidi" w:cstheme="majorBidi"/>
          <w:spacing w:val="-2"/>
          <w:sz w:val="28"/>
          <w:szCs w:val="28"/>
        </w:rPr>
      </w:pPr>
    </w:p>
    <w:p w14:paraId="67F0B8E1" w14:textId="77777777" w:rsidR="00670FA7" w:rsidRPr="00E12655" w:rsidRDefault="00670FA7" w:rsidP="004A7FDE">
      <w:pPr>
        <w:pStyle w:val="ps-000-normal"/>
        <w:spacing w:before="120" w:after="0" w:line="34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Opinion</w:t>
      </w:r>
    </w:p>
    <w:p w14:paraId="18F188B6" w14:textId="64251E50" w:rsidR="00670FA7" w:rsidRPr="00E12655" w:rsidRDefault="00670FA7" w:rsidP="00D41215">
      <w:pPr>
        <w:pStyle w:val="ps-000-normal"/>
        <w:spacing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I have audited the financial statements of </w:t>
      </w:r>
      <w:r w:rsidR="003D3BCD" w:rsidRPr="00E12655">
        <w:rPr>
          <w:rFonts w:asciiTheme="majorBidi" w:hAnsiTheme="majorBidi" w:cstheme="majorBidi"/>
          <w:spacing w:val="-4"/>
          <w:sz w:val="28"/>
          <w:szCs w:val="28"/>
        </w:rPr>
        <w:t>Eternal Energy Public Company Limited</w:t>
      </w:r>
      <w:r w:rsidRPr="00E12655">
        <w:rPr>
          <w:rFonts w:asciiTheme="majorBidi" w:hAnsiTheme="majorBidi" w:cstheme="majorBidi"/>
          <w:spacing w:val="-4"/>
          <w:sz w:val="28"/>
          <w:szCs w:val="28"/>
        </w:rPr>
        <w:t xml:space="preserve"> and its subsidiaries</w:t>
      </w:r>
      <w:r w:rsidR="007D68CC" w:rsidRPr="00E12655">
        <w:rPr>
          <w:rFonts w:asciiTheme="majorBidi" w:hAnsiTheme="majorBidi" w:cstheme="majorBidi"/>
          <w:spacing w:val="-4"/>
          <w:sz w:val="28"/>
          <w:szCs w:val="28"/>
        </w:rPr>
        <w:t xml:space="preserve"> (the Group)</w:t>
      </w:r>
      <w:r w:rsidRPr="00E12655">
        <w:rPr>
          <w:rFonts w:asciiTheme="majorBidi" w:hAnsiTheme="majorBidi" w:cstheme="majorBidi"/>
          <w:spacing w:val="-4"/>
          <w:sz w:val="28"/>
          <w:szCs w:val="28"/>
        </w:rPr>
        <w:t xml:space="preserve">, which comprise the consolidated </w:t>
      </w:r>
      <w:r w:rsidR="00ED124C" w:rsidRPr="00E12655">
        <w:rPr>
          <w:rFonts w:asciiTheme="majorBidi" w:hAnsiTheme="majorBidi" w:cstheme="majorBidi"/>
          <w:spacing w:val="-4"/>
          <w:sz w:val="28"/>
          <w:szCs w:val="28"/>
        </w:rPr>
        <w:t xml:space="preserve">and separate </w:t>
      </w:r>
      <w:r w:rsidRPr="00E12655">
        <w:rPr>
          <w:rFonts w:asciiTheme="majorBidi" w:hAnsiTheme="majorBidi" w:cstheme="majorBidi"/>
          <w:spacing w:val="-4"/>
          <w:sz w:val="28"/>
          <w:szCs w:val="28"/>
        </w:rPr>
        <w:t>statement</w:t>
      </w:r>
      <w:r w:rsidR="00ED124C" w:rsidRPr="00E12655">
        <w:rPr>
          <w:rFonts w:asciiTheme="majorBidi" w:hAnsiTheme="majorBidi" w:cstheme="majorBidi"/>
          <w:spacing w:val="-4"/>
          <w:sz w:val="28"/>
          <w:szCs w:val="28"/>
        </w:rPr>
        <w:t>s</w:t>
      </w:r>
      <w:r w:rsidRPr="00E12655">
        <w:rPr>
          <w:rFonts w:asciiTheme="majorBidi" w:hAnsiTheme="majorBidi" w:cstheme="majorBidi"/>
          <w:spacing w:val="-4"/>
          <w:sz w:val="28"/>
          <w:szCs w:val="28"/>
        </w:rPr>
        <w:t xml:space="preserve"> of financial position </w:t>
      </w:r>
      <w:r w:rsidR="00ED124C" w:rsidRPr="00E12655">
        <w:rPr>
          <w:rFonts w:asciiTheme="majorBidi" w:hAnsiTheme="majorBidi" w:cstheme="majorBidi"/>
          <w:spacing w:val="-4"/>
          <w:sz w:val="28"/>
          <w:szCs w:val="28"/>
        </w:rPr>
        <w:t xml:space="preserve">and </w:t>
      </w:r>
      <w:r w:rsidRPr="00E12655">
        <w:rPr>
          <w:rFonts w:asciiTheme="majorBidi" w:hAnsiTheme="majorBidi" w:cstheme="majorBidi"/>
          <w:spacing w:val="-4"/>
          <w:sz w:val="28"/>
          <w:szCs w:val="28"/>
        </w:rPr>
        <w:t>as at December</w:t>
      </w:r>
      <w:r w:rsidR="00011154" w:rsidRPr="00E12655">
        <w:rPr>
          <w:rFonts w:asciiTheme="majorBidi" w:hAnsiTheme="majorBidi" w:cstheme="majorBidi"/>
          <w:spacing w:val="-4"/>
          <w:sz w:val="28"/>
          <w:szCs w:val="28"/>
        </w:rPr>
        <w:t xml:space="preserve"> 31,</w:t>
      </w:r>
      <w:r w:rsidRPr="00E12655">
        <w:rPr>
          <w:rFonts w:asciiTheme="majorBidi" w:hAnsiTheme="majorBidi" w:cstheme="majorBidi"/>
          <w:spacing w:val="-4"/>
          <w:sz w:val="28"/>
          <w:szCs w:val="28"/>
        </w:rPr>
        <w:t xml:space="preserve"> 20</w:t>
      </w:r>
      <w:r w:rsidR="004A7FDE" w:rsidRPr="00E12655">
        <w:rPr>
          <w:rFonts w:asciiTheme="majorBidi" w:hAnsiTheme="majorBidi" w:cstheme="majorBidi"/>
          <w:spacing w:val="-4"/>
          <w:sz w:val="28"/>
          <w:szCs w:val="28"/>
        </w:rPr>
        <w:t>2</w:t>
      </w:r>
      <w:r w:rsidR="004E60B4" w:rsidRPr="00E12655">
        <w:rPr>
          <w:rFonts w:asciiTheme="majorBidi" w:hAnsiTheme="majorBidi" w:cstheme="majorBidi"/>
          <w:spacing w:val="-4"/>
          <w:sz w:val="28"/>
          <w:szCs w:val="28"/>
        </w:rPr>
        <w:t>1</w:t>
      </w:r>
      <w:r w:rsidRPr="00E12655">
        <w:rPr>
          <w:rFonts w:asciiTheme="majorBidi" w:hAnsiTheme="majorBidi" w:cstheme="majorBidi"/>
          <w:spacing w:val="-4"/>
          <w:sz w:val="28"/>
          <w:szCs w:val="28"/>
        </w:rPr>
        <w:t>, and the related consolidated</w:t>
      </w:r>
      <w:r w:rsidR="00446E87" w:rsidRPr="00E12655">
        <w:rPr>
          <w:rFonts w:asciiTheme="majorBidi" w:hAnsiTheme="majorBidi" w:cstheme="majorBidi"/>
          <w:spacing w:val="-4"/>
          <w:sz w:val="28"/>
          <w:szCs w:val="28"/>
        </w:rPr>
        <w:t xml:space="preserve"> and separate</w:t>
      </w:r>
      <w:r w:rsidRPr="00E12655">
        <w:rPr>
          <w:rFonts w:asciiTheme="majorBidi" w:hAnsiTheme="majorBidi" w:cstheme="majorBidi"/>
          <w:spacing w:val="-4"/>
          <w:sz w:val="28"/>
          <w:szCs w:val="28"/>
        </w:rPr>
        <w:t xml:space="preserve"> statements of comprehensive income, changes in shareholders’ equity and cash flows for the year then ended, and notes to the consolidated</w:t>
      </w:r>
      <w:r w:rsidR="00E161E0">
        <w:rPr>
          <w:rFonts w:asciiTheme="majorBidi" w:hAnsiTheme="majorBidi" w:cstheme="majorBidi" w:hint="cs"/>
          <w:spacing w:val="-4"/>
          <w:sz w:val="28"/>
          <w:szCs w:val="28"/>
          <w:cs/>
        </w:rPr>
        <w:t xml:space="preserve"> </w:t>
      </w:r>
      <w:r w:rsidR="00F878E5" w:rsidRPr="00F878E5">
        <w:rPr>
          <w:rFonts w:asciiTheme="majorBidi" w:hAnsiTheme="majorBidi" w:cstheme="majorBidi"/>
          <w:spacing w:val="-4"/>
          <w:sz w:val="28"/>
          <w:szCs w:val="28"/>
        </w:rPr>
        <w:t xml:space="preserve">financial statements </w:t>
      </w:r>
      <w:r w:rsidR="00E161E0" w:rsidRPr="00E161E0">
        <w:rPr>
          <w:rFonts w:asciiTheme="majorBidi" w:hAnsiTheme="majorBidi" w:cstheme="majorBidi"/>
          <w:spacing w:val="-4"/>
          <w:sz w:val="28"/>
          <w:szCs w:val="28"/>
        </w:rPr>
        <w:t>and</w:t>
      </w:r>
      <w:r w:rsidR="00F878E5">
        <w:rPr>
          <w:rFonts w:asciiTheme="majorBidi" w:hAnsiTheme="majorBidi" w:cstheme="majorBidi" w:hint="cs"/>
          <w:spacing w:val="-4"/>
          <w:sz w:val="28"/>
          <w:szCs w:val="28"/>
          <w:cs/>
        </w:rPr>
        <w:t xml:space="preserve"> </w:t>
      </w:r>
      <w:r w:rsidR="00F878E5" w:rsidRPr="00F878E5">
        <w:rPr>
          <w:rFonts w:asciiTheme="majorBidi" w:hAnsiTheme="majorBidi" w:cstheme="majorBidi"/>
          <w:spacing w:val="-4"/>
          <w:sz w:val="28"/>
          <w:szCs w:val="28"/>
        </w:rPr>
        <w:t>notes to the</w:t>
      </w:r>
      <w:r w:rsidR="00E161E0" w:rsidRPr="00E161E0">
        <w:rPr>
          <w:rFonts w:asciiTheme="majorBidi" w:hAnsiTheme="majorBidi" w:cstheme="majorBidi"/>
          <w:spacing w:val="-4"/>
          <w:sz w:val="28"/>
          <w:szCs w:val="28"/>
        </w:rPr>
        <w:t xml:space="preserve"> separate</w:t>
      </w:r>
      <w:r w:rsidRPr="00E12655">
        <w:rPr>
          <w:rFonts w:asciiTheme="majorBidi" w:hAnsiTheme="majorBidi" w:cstheme="majorBidi"/>
          <w:spacing w:val="-4"/>
          <w:sz w:val="28"/>
          <w:szCs w:val="28"/>
        </w:rPr>
        <w:t xml:space="preserve"> financial statements, including a summary of </w:t>
      </w:r>
      <w:r w:rsidR="00446E87" w:rsidRPr="00E12655">
        <w:rPr>
          <w:rFonts w:asciiTheme="majorBidi" w:hAnsiTheme="majorBidi" w:cstheme="majorBidi"/>
          <w:spacing w:val="-4"/>
          <w:sz w:val="28"/>
          <w:szCs w:val="28"/>
        </w:rPr>
        <w:t>significant accounting policies</w:t>
      </w:r>
      <w:r w:rsidRPr="00E12655">
        <w:rPr>
          <w:rFonts w:asciiTheme="majorBidi" w:hAnsiTheme="majorBidi" w:cstheme="majorBidi"/>
          <w:spacing w:val="-4"/>
          <w:sz w:val="28"/>
          <w:szCs w:val="28"/>
        </w:rPr>
        <w:t>.</w:t>
      </w:r>
    </w:p>
    <w:p w14:paraId="1276B01E" w14:textId="3EE4B6C9" w:rsidR="004A7FDE" w:rsidRPr="00E12655" w:rsidRDefault="00670FA7" w:rsidP="00D41215">
      <w:pPr>
        <w:pStyle w:val="ps-000-normal"/>
        <w:spacing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In my opinion,</w:t>
      </w:r>
      <w:r w:rsidR="005C681E" w:rsidRPr="00E12655">
        <w:rPr>
          <w:rFonts w:asciiTheme="majorBidi" w:hAnsiTheme="majorBidi" w:cstheme="majorBidi"/>
          <w:spacing w:val="-4"/>
          <w:sz w:val="28"/>
          <w:szCs w:val="28"/>
          <w:cs/>
        </w:rPr>
        <w:t xml:space="preserve"> </w:t>
      </w:r>
      <w:r w:rsidRPr="00E12655">
        <w:rPr>
          <w:rFonts w:asciiTheme="majorBidi" w:hAnsiTheme="majorBidi" w:cstheme="majorBidi"/>
          <w:spacing w:val="-4"/>
          <w:sz w:val="28"/>
          <w:szCs w:val="28"/>
        </w:rPr>
        <w:t xml:space="preserve">the </w:t>
      </w:r>
      <w:r w:rsidR="00446E87" w:rsidRPr="00E12655">
        <w:rPr>
          <w:rFonts w:asciiTheme="majorBidi" w:hAnsiTheme="majorBidi" w:cstheme="majorBidi"/>
          <w:spacing w:val="-4"/>
          <w:sz w:val="28"/>
          <w:szCs w:val="28"/>
        </w:rPr>
        <w:t xml:space="preserve">consolidated and separate </w:t>
      </w:r>
      <w:r w:rsidRPr="00E12655">
        <w:rPr>
          <w:rFonts w:asciiTheme="majorBidi" w:hAnsiTheme="majorBidi" w:cstheme="majorBidi"/>
          <w:spacing w:val="-4"/>
          <w:sz w:val="28"/>
          <w:szCs w:val="28"/>
        </w:rPr>
        <w:t xml:space="preserve">financial statements referred to above present fairly, in all material respects, the financial position of </w:t>
      </w:r>
      <w:r w:rsidR="003D3BCD" w:rsidRPr="00E12655">
        <w:rPr>
          <w:rFonts w:asciiTheme="majorBidi" w:hAnsiTheme="majorBidi" w:cstheme="majorBidi"/>
          <w:spacing w:val="-4"/>
          <w:sz w:val="28"/>
          <w:szCs w:val="28"/>
        </w:rPr>
        <w:t>Eternal Energy Public Company Limited</w:t>
      </w:r>
      <w:r w:rsidRPr="00E12655">
        <w:rPr>
          <w:rFonts w:asciiTheme="majorBidi" w:hAnsiTheme="majorBidi" w:cstheme="majorBidi"/>
          <w:spacing w:val="-4"/>
          <w:sz w:val="28"/>
          <w:szCs w:val="28"/>
        </w:rPr>
        <w:t xml:space="preserve"> and its subsidiaries as at December</w:t>
      </w:r>
      <w:r w:rsidR="00BB3F00" w:rsidRPr="00E12655">
        <w:rPr>
          <w:rFonts w:asciiTheme="majorBidi" w:hAnsiTheme="majorBidi" w:cstheme="majorBidi"/>
          <w:spacing w:val="-4"/>
          <w:sz w:val="28"/>
          <w:szCs w:val="28"/>
        </w:rPr>
        <w:t xml:space="preserve"> 31,</w:t>
      </w:r>
      <w:r w:rsidRPr="00E12655">
        <w:rPr>
          <w:rFonts w:asciiTheme="majorBidi" w:hAnsiTheme="majorBidi" w:cstheme="majorBidi"/>
          <w:spacing w:val="-4"/>
          <w:sz w:val="28"/>
          <w:szCs w:val="28"/>
        </w:rPr>
        <w:t xml:space="preserve"> 20</w:t>
      </w:r>
      <w:r w:rsidR="004A7FDE" w:rsidRPr="00E12655">
        <w:rPr>
          <w:rFonts w:asciiTheme="majorBidi" w:hAnsiTheme="majorBidi" w:cstheme="majorBidi"/>
          <w:spacing w:val="-4"/>
          <w:sz w:val="28"/>
          <w:szCs w:val="28"/>
        </w:rPr>
        <w:t>2</w:t>
      </w:r>
      <w:r w:rsidR="004E60B4" w:rsidRPr="00E12655">
        <w:rPr>
          <w:rFonts w:asciiTheme="majorBidi" w:hAnsiTheme="majorBidi" w:cstheme="majorBidi"/>
          <w:spacing w:val="-4"/>
          <w:sz w:val="28"/>
          <w:szCs w:val="28"/>
        </w:rPr>
        <w:t>1</w:t>
      </w:r>
      <w:r w:rsidRPr="00E12655">
        <w:rPr>
          <w:rFonts w:asciiTheme="majorBidi" w:hAnsiTheme="majorBidi" w:cstheme="majorBidi"/>
          <w:spacing w:val="-4"/>
          <w:sz w:val="28"/>
          <w:szCs w:val="28"/>
        </w:rPr>
        <w:t>, their financial performance and cash flows for the year then ended in accordance with Thai Financial Reporting Standards.</w:t>
      </w:r>
    </w:p>
    <w:p w14:paraId="09228F78" w14:textId="0575C797" w:rsidR="004A7FDE" w:rsidRPr="00E12655" w:rsidRDefault="00670FA7" w:rsidP="00E12655">
      <w:pPr>
        <w:pStyle w:val="ps-000-normal"/>
        <w:spacing w:before="200" w:after="0" w:line="380" w:lineRule="exact"/>
        <w:jc w:val="thaiDistribute"/>
        <w:rPr>
          <w:rFonts w:asciiTheme="majorBidi" w:hAnsiTheme="majorBidi" w:cstheme="majorBidi"/>
          <w:spacing w:val="-4"/>
          <w:sz w:val="28"/>
          <w:szCs w:val="28"/>
        </w:rPr>
      </w:pPr>
      <w:r w:rsidRPr="00E12655">
        <w:rPr>
          <w:rFonts w:asciiTheme="majorBidi" w:hAnsiTheme="majorBidi" w:cstheme="majorBidi"/>
          <w:b/>
          <w:bCs/>
          <w:spacing w:val="-2"/>
          <w:sz w:val="28"/>
          <w:szCs w:val="28"/>
        </w:rPr>
        <w:t>Basis for Opinion</w:t>
      </w:r>
    </w:p>
    <w:p w14:paraId="33DB4CB0" w14:textId="77777777" w:rsidR="00670FA7" w:rsidRPr="00E12655" w:rsidRDefault="00670FA7" w:rsidP="00D41215">
      <w:pPr>
        <w:pStyle w:val="ps-000-normal"/>
        <w:spacing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I conducted my audit in accordance with Thai Standards on Auditing. My responsibilities under those standards are further described in the Auditor’s Responsibilities for the Audit of </w:t>
      </w:r>
      <w:r w:rsidR="00AD3ADA" w:rsidRPr="00E12655">
        <w:rPr>
          <w:rFonts w:asciiTheme="majorBidi" w:hAnsiTheme="majorBidi" w:cstheme="majorBidi"/>
          <w:spacing w:val="-4"/>
          <w:sz w:val="28"/>
          <w:szCs w:val="28"/>
        </w:rPr>
        <w:t>the consolidated and separate financial statement</w:t>
      </w:r>
      <w:r w:rsidRPr="00E12655">
        <w:rPr>
          <w:rFonts w:asciiTheme="majorBidi" w:hAnsiTheme="majorBidi" w:cstheme="majorBidi"/>
          <w:spacing w:val="-4"/>
          <w:sz w:val="28"/>
          <w:szCs w:val="28"/>
        </w:rPr>
        <w:t xml:space="preserve"> section of my report. I am independent of the Group in accordance with the Code of Ethics for Professional Accountants as issued by the Federation of Accounting Professions to my audit of </w:t>
      </w:r>
      <w:r w:rsidR="0094636D" w:rsidRPr="00E12655">
        <w:rPr>
          <w:rFonts w:asciiTheme="majorBidi" w:hAnsiTheme="majorBidi" w:cstheme="majorBidi"/>
          <w:spacing w:val="-4"/>
          <w:sz w:val="28"/>
          <w:szCs w:val="28"/>
        </w:rPr>
        <w:t>the consolidated and separate financial statement</w:t>
      </w:r>
      <w:r w:rsidRPr="00E12655">
        <w:rPr>
          <w:rFonts w:asciiTheme="majorBidi" w:hAnsiTheme="majorBidi" w:cstheme="majorBidi"/>
          <w:spacing w:val="-4"/>
          <w:sz w:val="28"/>
          <w:szCs w:val="28"/>
        </w:rPr>
        <w:t>, and I have fulfilled my other ethical responsibilities in accordance with the Code. I believe that the audit evidence I have obtained is sufficient and approp</w:t>
      </w:r>
      <w:r w:rsidR="00811892" w:rsidRPr="00E12655">
        <w:rPr>
          <w:rFonts w:asciiTheme="majorBidi" w:hAnsiTheme="majorBidi" w:cstheme="majorBidi"/>
          <w:spacing w:val="-4"/>
          <w:sz w:val="28"/>
          <w:szCs w:val="28"/>
        </w:rPr>
        <w:t>riate to provide a basis for my</w:t>
      </w:r>
      <w:r w:rsidR="00301B06" w:rsidRPr="00E12655">
        <w:rPr>
          <w:rFonts w:asciiTheme="majorBidi" w:hAnsiTheme="majorBidi" w:cstheme="majorBidi"/>
          <w:spacing w:val="-4"/>
          <w:sz w:val="28"/>
          <w:szCs w:val="28"/>
        </w:rPr>
        <w:t xml:space="preserve"> </w:t>
      </w:r>
      <w:r w:rsidRPr="00E12655">
        <w:rPr>
          <w:rFonts w:asciiTheme="majorBidi" w:hAnsiTheme="majorBidi" w:cstheme="majorBidi"/>
          <w:spacing w:val="-4"/>
          <w:sz w:val="28"/>
          <w:szCs w:val="28"/>
        </w:rPr>
        <w:t>opinion.</w:t>
      </w:r>
    </w:p>
    <w:p w14:paraId="7F19C271" w14:textId="77777777" w:rsidR="00670FA7" w:rsidRPr="00E12655" w:rsidRDefault="00670FA7" w:rsidP="00E12655">
      <w:pPr>
        <w:pStyle w:val="ps-000-normal"/>
        <w:spacing w:before="200" w:after="0" w:line="38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Key Audit Matters</w:t>
      </w:r>
    </w:p>
    <w:p w14:paraId="7C089850" w14:textId="19FA701E" w:rsidR="007D68CC" w:rsidRDefault="007D68CC" w:rsidP="007D68CC">
      <w:pPr>
        <w:pStyle w:val="ps-000-normal"/>
        <w:spacing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financial statements</w:t>
      </w:r>
      <w:r w:rsidR="00F878E5">
        <w:rPr>
          <w:rFonts w:asciiTheme="majorBidi" w:hAnsiTheme="majorBidi" w:cstheme="majorBidi"/>
          <w:spacing w:val="-4"/>
          <w:sz w:val="28"/>
          <w:szCs w:val="28"/>
        </w:rPr>
        <w:t xml:space="preserve"> and </w:t>
      </w:r>
      <w:r w:rsidR="00F878E5" w:rsidRPr="00F878E5">
        <w:rPr>
          <w:rFonts w:asciiTheme="majorBidi" w:hAnsiTheme="majorBidi" w:cstheme="majorBidi"/>
          <w:spacing w:val="-4"/>
          <w:sz w:val="28"/>
          <w:szCs w:val="28"/>
        </w:rPr>
        <w:t xml:space="preserve">separate financial </w:t>
      </w:r>
      <w:r w:rsidR="00F06ECE" w:rsidRPr="00F06ECE">
        <w:rPr>
          <w:rFonts w:asciiTheme="majorBidi" w:hAnsiTheme="majorBidi" w:cstheme="majorBidi"/>
          <w:spacing w:val="-4"/>
          <w:sz w:val="28"/>
          <w:szCs w:val="28"/>
        </w:rPr>
        <w:t>statements</w:t>
      </w:r>
      <w:r w:rsidR="00F06ECE">
        <w:rPr>
          <w:rFonts w:asciiTheme="majorBidi" w:hAnsiTheme="majorBidi" w:cstheme="majorBidi"/>
          <w:spacing w:val="-4"/>
          <w:sz w:val="28"/>
          <w:szCs w:val="28"/>
        </w:rPr>
        <w:t xml:space="preserve"> </w:t>
      </w:r>
      <w:r w:rsidRPr="00E12655">
        <w:rPr>
          <w:rFonts w:asciiTheme="majorBidi" w:hAnsiTheme="majorBidi" w:cstheme="majorBidi"/>
          <w:spacing w:val="-4"/>
          <w:sz w:val="28"/>
          <w:szCs w:val="28"/>
        </w:rPr>
        <w:t xml:space="preserve">as a whole, and in forming my opinion thereon, and I do not provide a separate opinion on these matters. </w:t>
      </w:r>
    </w:p>
    <w:p w14:paraId="3736C20D" w14:textId="4ABF364D" w:rsidR="00E12655" w:rsidRDefault="00E12655" w:rsidP="007D68CC">
      <w:pPr>
        <w:pStyle w:val="ps-000-normal"/>
        <w:spacing w:line="340" w:lineRule="exact"/>
        <w:jc w:val="thaiDistribute"/>
        <w:rPr>
          <w:rFonts w:asciiTheme="majorBidi" w:hAnsiTheme="majorBidi" w:cstheme="majorBidi"/>
          <w:spacing w:val="-4"/>
          <w:sz w:val="28"/>
          <w:szCs w:val="28"/>
        </w:rPr>
      </w:pPr>
    </w:p>
    <w:p w14:paraId="2493100D" w14:textId="38DB81AA" w:rsidR="00E12655" w:rsidRDefault="00E12655" w:rsidP="007D68CC">
      <w:pPr>
        <w:pStyle w:val="ps-000-normal"/>
        <w:spacing w:line="340" w:lineRule="exact"/>
        <w:jc w:val="thaiDistribute"/>
        <w:rPr>
          <w:rFonts w:asciiTheme="majorBidi" w:hAnsiTheme="majorBidi" w:cstheme="majorBidi"/>
          <w:spacing w:val="-4"/>
          <w:sz w:val="28"/>
          <w:szCs w:val="28"/>
        </w:rPr>
      </w:pPr>
    </w:p>
    <w:p w14:paraId="580A2069" w14:textId="178A4B31" w:rsidR="00E12655" w:rsidRDefault="00E12655" w:rsidP="007D68CC">
      <w:pPr>
        <w:pStyle w:val="ps-000-normal"/>
        <w:spacing w:line="340" w:lineRule="exact"/>
        <w:jc w:val="thaiDistribute"/>
        <w:rPr>
          <w:rFonts w:asciiTheme="majorBidi" w:hAnsiTheme="majorBidi" w:cstheme="majorBidi"/>
          <w:spacing w:val="-4"/>
          <w:sz w:val="28"/>
          <w:szCs w:val="28"/>
        </w:rPr>
      </w:pPr>
    </w:p>
    <w:p w14:paraId="597ED4FE" w14:textId="77777777" w:rsidR="00E12655" w:rsidRDefault="00E12655" w:rsidP="00F878E5">
      <w:pPr>
        <w:pStyle w:val="ps-000-normal"/>
        <w:spacing w:after="0" w:line="320" w:lineRule="exact"/>
        <w:rPr>
          <w:rFonts w:asciiTheme="majorBidi" w:hAnsiTheme="majorBidi" w:cstheme="majorBidi"/>
          <w:spacing w:val="-4"/>
          <w:sz w:val="28"/>
          <w:szCs w:val="28"/>
        </w:rPr>
      </w:pPr>
    </w:p>
    <w:p w14:paraId="1DFD24DD" w14:textId="77777777" w:rsidR="00E12655" w:rsidRDefault="00E12655" w:rsidP="00E12655">
      <w:pPr>
        <w:pStyle w:val="ps-000-normal"/>
        <w:spacing w:after="0" w:line="320" w:lineRule="exact"/>
        <w:jc w:val="right"/>
        <w:rPr>
          <w:rFonts w:asciiTheme="majorBidi" w:hAnsiTheme="majorBidi" w:cstheme="majorBidi"/>
          <w:spacing w:val="-4"/>
          <w:sz w:val="28"/>
          <w:szCs w:val="28"/>
        </w:rPr>
      </w:pPr>
    </w:p>
    <w:p w14:paraId="181B029C" w14:textId="77777777" w:rsidR="00E12655" w:rsidRDefault="00E12655" w:rsidP="00E12655">
      <w:pPr>
        <w:pStyle w:val="ps-000-normal"/>
        <w:spacing w:after="0" w:line="320" w:lineRule="exact"/>
        <w:jc w:val="right"/>
        <w:rPr>
          <w:rFonts w:asciiTheme="majorBidi" w:hAnsiTheme="majorBidi" w:cstheme="majorBidi"/>
          <w:spacing w:val="-4"/>
          <w:sz w:val="28"/>
          <w:szCs w:val="28"/>
        </w:rPr>
      </w:pPr>
    </w:p>
    <w:p w14:paraId="31FBE9A1" w14:textId="77777777" w:rsidR="00E12655" w:rsidRDefault="00E12655" w:rsidP="00E12655">
      <w:pPr>
        <w:pStyle w:val="ps-000-normal"/>
        <w:spacing w:after="0" w:line="320" w:lineRule="exact"/>
        <w:jc w:val="right"/>
        <w:rPr>
          <w:rFonts w:asciiTheme="majorBidi" w:hAnsiTheme="majorBidi" w:cstheme="majorBidi"/>
          <w:spacing w:val="-4"/>
          <w:sz w:val="28"/>
          <w:szCs w:val="28"/>
        </w:rPr>
      </w:pPr>
    </w:p>
    <w:p w14:paraId="4E726991" w14:textId="77777777" w:rsidR="00E12655" w:rsidRDefault="00E12655" w:rsidP="000C3C6A">
      <w:pPr>
        <w:pStyle w:val="ps-000-normal"/>
        <w:spacing w:after="0" w:line="320" w:lineRule="exact"/>
        <w:rPr>
          <w:rFonts w:asciiTheme="majorBidi" w:hAnsiTheme="majorBidi" w:cstheme="majorBidi"/>
          <w:spacing w:val="-4"/>
          <w:sz w:val="28"/>
          <w:szCs w:val="28"/>
        </w:rPr>
      </w:pPr>
    </w:p>
    <w:p w14:paraId="7A8703E5" w14:textId="77777777" w:rsidR="00174E30" w:rsidRDefault="00174E30" w:rsidP="00E12655">
      <w:pPr>
        <w:pStyle w:val="ps-000-normal"/>
        <w:spacing w:after="0" w:line="320" w:lineRule="exact"/>
        <w:jc w:val="right"/>
        <w:rPr>
          <w:rFonts w:asciiTheme="majorBidi" w:hAnsiTheme="majorBidi" w:cstheme="majorBidi"/>
          <w:spacing w:val="-4"/>
          <w:sz w:val="28"/>
          <w:szCs w:val="28"/>
        </w:rPr>
      </w:pPr>
    </w:p>
    <w:p w14:paraId="28AD6F83" w14:textId="77777777" w:rsidR="00174E30" w:rsidRDefault="00174E30" w:rsidP="00E12655">
      <w:pPr>
        <w:pStyle w:val="ps-000-normal"/>
        <w:spacing w:after="0" w:line="320" w:lineRule="exact"/>
        <w:jc w:val="right"/>
        <w:rPr>
          <w:rFonts w:asciiTheme="majorBidi" w:hAnsiTheme="majorBidi" w:cstheme="majorBidi"/>
          <w:spacing w:val="-4"/>
          <w:sz w:val="28"/>
          <w:szCs w:val="28"/>
        </w:rPr>
      </w:pPr>
    </w:p>
    <w:p w14:paraId="209BD014" w14:textId="77777777" w:rsidR="00174E30" w:rsidRDefault="00174E30" w:rsidP="00E12655">
      <w:pPr>
        <w:pStyle w:val="ps-000-normal"/>
        <w:spacing w:after="0" w:line="320" w:lineRule="exact"/>
        <w:jc w:val="right"/>
        <w:rPr>
          <w:rFonts w:asciiTheme="majorBidi" w:hAnsiTheme="majorBidi" w:cstheme="majorBidi"/>
          <w:spacing w:val="-4"/>
          <w:sz w:val="28"/>
          <w:szCs w:val="28"/>
        </w:rPr>
      </w:pPr>
    </w:p>
    <w:p w14:paraId="314A8024" w14:textId="10CE6DAC" w:rsidR="00E12655" w:rsidRDefault="008D30DC" w:rsidP="00E12655">
      <w:pPr>
        <w:pStyle w:val="ps-000-normal"/>
        <w:spacing w:after="0"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00E12655" w:rsidRPr="00E12655">
        <w:rPr>
          <w:rFonts w:asciiTheme="majorBidi" w:hAnsiTheme="majorBidi" w:cstheme="majorBidi"/>
          <w:spacing w:val="-4"/>
          <w:sz w:val="28"/>
          <w:szCs w:val="28"/>
        </w:rPr>
        <w:t>***/</w:t>
      </w:r>
      <w:r w:rsidR="00E12655">
        <w:rPr>
          <w:rFonts w:asciiTheme="majorBidi" w:hAnsiTheme="majorBidi" w:cstheme="majorBidi"/>
          <w:spacing w:val="-4"/>
          <w:sz w:val="28"/>
          <w:szCs w:val="28"/>
        </w:rPr>
        <w:t>2</w:t>
      </w:r>
    </w:p>
    <w:p w14:paraId="25F0DCE5" w14:textId="77777777" w:rsidR="000C3C6A" w:rsidRPr="00E12655" w:rsidRDefault="000C3C6A" w:rsidP="000C3C6A">
      <w:pPr>
        <w:pStyle w:val="ps-000-normal"/>
        <w:spacing w:after="0" w:line="320" w:lineRule="exact"/>
        <w:ind w:left="42"/>
        <w:jc w:val="right"/>
        <w:rPr>
          <w:rFonts w:asciiTheme="majorBidi" w:hAnsiTheme="majorBidi" w:cstheme="majorBidi"/>
          <w:spacing w:val="-4"/>
          <w:sz w:val="28"/>
          <w:szCs w:val="28"/>
        </w:rPr>
      </w:pPr>
    </w:p>
    <w:tbl>
      <w:tblPr>
        <w:tblStyle w:val="TableGrid"/>
        <w:tblW w:w="0" w:type="auto"/>
        <w:tblLook w:val="04A0" w:firstRow="1" w:lastRow="0" w:firstColumn="1" w:lastColumn="0" w:noHBand="0" w:noVBand="1"/>
      </w:tblPr>
      <w:tblGrid>
        <w:gridCol w:w="4508"/>
        <w:gridCol w:w="4615"/>
      </w:tblGrid>
      <w:tr w:rsidR="00DC73DA" w:rsidRPr="00E12655" w14:paraId="5F7BDFF2" w14:textId="77777777" w:rsidTr="000C3C6A">
        <w:tc>
          <w:tcPr>
            <w:tcW w:w="4508" w:type="dxa"/>
          </w:tcPr>
          <w:p w14:paraId="356142B6" w14:textId="793C92B2" w:rsidR="00DC73DA" w:rsidRPr="00E12655" w:rsidRDefault="00DC73DA" w:rsidP="00E12655">
            <w:pPr>
              <w:pStyle w:val="ps-000-normal"/>
              <w:spacing w:after="0" w:line="380" w:lineRule="exact"/>
              <w:jc w:val="center"/>
              <w:rPr>
                <w:rFonts w:asciiTheme="majorBidi" w:hAnsiTheme="majorBidi" w:cstheme="majorBidi"/>
                <w:b/>
                <w:bCs/>
                <w:spacing w:val="-2"/>
                <w:sz w:val="28"/>
                <w:szCs w:val="28"/>
                <w:highlight w:val="yellow"/>
              </w:rPr>
            </w:pPr>
            <w:r w:rsidRPr="00E12655">
              <w:rPr>
                <w:rFonts w:asciiTheme="majorBidi" w:hAnsiTheme="majorBidi" w:cstheme="majorBidi"/>
                <w:b/>
                <w:bCs/>
                <w:spacing w:val="-2"/>
                <w:sz w:val="28"/>
                <w:szCs w:val="28"/>
              </w:rPr>
              <w:t>Key Audit Matters</w:t>
            </w:r>
          </w:p>
        </w:tc>
        <w:tc>
          <w:tcPr>
            <w:tcW w:w="4615" w:type="dxa"/>
          </w:tcPr>
          <w:p w14:paraId="6F490619" w14:textId="0003D6B2" w:rsidR="00DC73DA" w:rsidRPr="00E12655" w:rsidRDefault="00DC73DA" w:rsidP="00E12655">
            <w:pPr>
              <w:pStyle w:val="ps-000-normal"/>
              <w:spacing w:after="0" w:line="380" w:lineRule="exact"/>
              <w:jc w:val="center"/>
              <w:rPr>
                <w:rFonts w:asciiTheme="majorBidi" w:hAnsiTheme="majorBidi" w:cstheme="majorBidi"/>
                <w:spacing w:val="-4"/>
                <w:sz w:val="28"/>
                <w:szCs w:val="28"/>
              </w:rPr>
            </w:pPr>
            <w:r w:rsidRPr="00E12655">
              <w:rPr>
                <w:rFonts w:asciiTheme="majorBidi" w:hAnsiTheme="majorBidi" w:cstheme="majorBidi"/>
                <w:b/>
                <w:bCs/>
                <w:spacing w:val="-2"/>
                <w:sz w:val="28"/>
                <w:szCs w:val="28"/>
              </w:rPr>
              <w:t>How my audit addressed the key audit matter</w:t>
            </w:r>
          </w:p>
        </w:tc>
      </w:tr>
      <w:tr w:rsidR="00DC73DA" w:rsidRPr="00E12655" w14:paraId="275B8BD3" w14:textId="77777777" w:rsidTr="000C3C6A">
        <w:tc>
          <w:tcPr>
            <w:tcW w:w="4508" w:type="dxa"/>
          </w:tcPr>
          <w:p w14:paraId="455EF9A7" w14:textId="77777777" w:rsidR="002C79DA" w:rsidRPr="00E12655" w:rsidRDefault="002C79DA" w:rsidP="00E12655">
            <w:pPr>
              <w:pStyle w:val="ps-000-normal"/>
              <w:spacing w:after="0" w:line="380" w:lineRule="exact"/>
              <w:jc w:val="thaiDistribute"/>
              <w:rPr>
                <w:rFonts w:asciiTheme="majorBidi" w:hAnsiTheme="majorBidi" w:cstheme="majorBidi"/>
                <w:b/>
                <w:bCs/>
                <w:spacing w:val="-4"/>
                <w:sz w:val="28"/>
                <w:szCs w:val="28"/>
                <w:u w:val="single"/>
              </w:rPr>
            </w:pPr>
            <w:r w:rsidRPr="00E12655">
              <w:rPr>
                <w:rFonts w:asciiTheme="majorBidi" w:hAnsiTheme="majorBidi" w:cstheme="majorBidi"/>
                <w:b/>
                <w:bCs/>
                <w:spacing w:val="-4"/>
                <w:sz w:val="28"/>
                <w:szCs w:val="28"/>
                <w:u w:val="single"/>
              </w:rPr>
              <w:t>Impairment of Investment in Subsidiaries</w:t>
            </w:r>
          </w:p>
          <w:p w14:paraId="351D94E2" w14:textId="2560AFE6" w:rsidR="00E12655" w:rsidRPr="00E12655" w:rsidRDefault="00E12655" w:rsidP="00486CD4">
            <w:pPr>
              <w:pStyle w:val="ps-000-normal"/>
              <w:spacing w:before="60" w:after="0" w:line="340" w:lineRule="exact"/>
              <w:ind w:right="-28"/>
              <w:jc w:val="both"/>
              <w:rPr>
                <w:rFonts w:asciiTheme="majorBidi" w:hAnsiTheme="majorBidi" w:cstheme="majorBidi"/>
                <w:spacing w:val="-4"/>
                <w:sz w:val="28"/>
                <w:szCs w:val="28"/>
                <w:highlight w:val="yellow"/>
              </w:rPr>
            </w:pPr>
            <w:r w:rsidRPr="00E12655">
              <w:rPr>
                <w:rFonts w:asciiTheme="majorBidi" w:hAnsiTheme="majorBidi" w:cstheme="majorBidi"/>
                <w:spacing w:val="-4"/>
                <w:sz w:val="28"/>
                <w:szCs w:val="28"/>
              </w:rPr>
              <w:t xml:space="preserve">As mentioned in Note </w:t>
            </w:r>
            <w:r w:rsidRPr="00E12655">
              <w:rPr>
                <w:rFonts w:asciiTheme="majorBidi" w:hAnsiTheme="majorBidi" w:cstheme="majorBidi"/>
                <w:spacing w:val="-4"/>
                <w:sz w:val="28"/>
                <w:szCs w:val="28"/>
                <w:cs/>
              </w:rPr>
              <w:t>12.2</w:t>
            </w:r>
            <w:r w:rsidRPr="00E12655">
              <w:rPr>
                <w:rFonts w:asciiTheme="majorBidi" w:hAnsiTheme="majorBidi" w:cstheme="majorBidi"/>
                <w:spacing w:val="-4"/>
                <w:sz w:val="28"/>
                <w:szCs w:val="28"/>
              </w:rPr>
              <w:t xml:space="preserve">, the balance of investments in subsidiaries representing </w:t>
            </w:r>
            <w:r w:rsidRPr="00E12655">
              <w:rPr>
                <w:rFonts w:asciiTheme="majorBidi" w:hAnsiTheme="majorBidi" w:cstheme="majorBidi"/>
                <w:spacing w:val="-4"/>
                <w:sz w:val="28"/>
                <w:szCs w:val="28"/>
                <w:cs/>
              </w:rPr>
              <w:t>38</w:t>
            </w:r>
            <w:r w:rsidR="00486CD4">
              <w:rPr>
                <w:rFonts w:asciiTheme="majorBidi" w:hAnsiTheme="majorBidi" w:cstheme="majorBidi"/>
                <w:spacing w:val="-4"/>
                <w:sz w:val="28"/>
                <w:szCs w:val="28"/>
              </w:rPr>
              <w:t xml:space="preserve">% </w:t>
            </w:r>
            <w:r w:rsidRPr="00E12655">
              <w:rPr>
                <w:rFonts w:asciiTheme="majorBidi" w:hAnsiTheme="majorBidi" w:cstheme="majorBidi"/>
                <w:spacing w:val="-4"/>
                <w:sz w:val="28"/>
                <w:szCs w:val="28"/>
              </w:rPr>
              <w:t xml:space="preserve">of total assets which is significant to the separate statements of financial position. Considering the impairment loss, the management has to exercise significant </w:t>
            </w:r>
            <w:proofErr w:type="spellStart"/>
            <w:r w:rsidRPr="00E12655">
              <w:rPr>
                <w:rFonts w:asciiTheme="majorBidi" w:hAnsiTheme="majorBidi" w:cstheme="majorBidi"/>
                <w:spacing w:val="-4"/>
                <w:sz w:val="28"/>
                <w:szCs w:val="28"/>
              </w:rPr>
              <w:t>judgement</w:t>
            </w:r>
            <w:proofErr w:type="spellEnd"/>
            <w:r w:rsidRPr="00E12655">
              <w:rPr>
                <w:rFonts w:asciiTheme="majorBidi" w:hAnsiTheme="majorBidi" w:cstheme="majorBidi"/>
                <w:spacing w:val="-4"/>
                <w:sz w:val="28"/>
                <w:szCs w:val="28"/>
              </w:rPr>
              <w:t xml:space="preserve"> because of the uncertainty in current economic situation that may be impact the corporation of subsidiary in planting, extracting, processing, distributing, importing, This may result in the need to set up an allowance for impairment of investments in subsidiaries. However, the Company did not record an allowance for impairment of investments in subsidiaries because there is no any indication of impairment.</w:t>
            </w:r>
          </w:p>
          <w:p w14:paraId="2E4B324A" w14:textId="478AFC86" w:rsidR="00E12655" w:rsidRPr="00E12655" w:rsidRDefault="00E12655" w:rsidP="00486CD4">
            <w:pPr>
              <w:pStyle w:val="ps-000-normal"/>
              <w:spacing w:before="60" w:after="0" w:line="340" w:lineRule="exact"/>
              <w:ind w:right="-28"/>
              <w:jc w:val="both"/>
              <w:rPr>
                <w:rFonts w:asciiTheme="majorBidi" w:hAnsiTheme="majorBidi" w:cstheme="majorBidi"/>
                <w:spacing w:val="-4"/>
                <w:sz w:val="28"/>
                <w:szCs w:val="28"/>
                <w:cs/>
              </w:rPr>
            </w:pPr>
            <w:r w:rsidRPr="00E12655">
              <w:rPr>
                <w:rFonts w:asciiTheme="majorBidi" w:hAnsiTheme="majorBidi" w:cstheme="majorBidi"/>
                <w:spacing w:val="-4"/>
                <w:sz w:val="28"/>
                <w:szCs w:val="28"/>
              </w:rPr>
              <w:t>In assessing the impairment of investments in subsidiaries by considering whether the carrying amount of the asset or cash-generating unit is higher than its recoverable amount. A high level of judgment is required by management. The assumptions made by management are considered as a key audit matter i.e., cash flow projection, economic growth rate and discount rate.</w:t>
            </w:r>
          </w:p>
        </w:tc>
        <w:tc>
          <w:tcPr>
            <w:tcW w:w="4615" w:type="dxa"/>
          </w:tcPr>
          <w:p w14:paraId="665940CD" w14:textId="10D016B8" w:rsidR="00DC73DA" w:rsidRPr="00E12655" w:rsidRDefault="00233F23" w:rsidP="00E12655">
            <w:pPr>
              <w:pStyle w:val="ps-000-normal"/>
              <w:spacing w:after="0" w:line="38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The following are the significant methods of audit :</w:t>
            </w:r>
          </w:p>
          <w:p w14:paraId="4521F72B" w14:textId="77777777" w:rsidR="002C79DA" w:rsidRPr="00E12655" w:rsidRDefault="002C79DA" w:rsidP="00167CCC">
            <w:pPr>
              <w:pStyle w:val="ps-000-normal"/>
              <w:numPr>
                <w:ilvl w:val="0"/>
                <w:numId w:val="9"/>
              </w:numPr>
              <w:spacing w:after="0" w:line="340" w:lineRule="exact"/>
              <w:ind w:left="482" w:right="-85" w:hanging="357"/>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Evaluate the competence, independence and objectivity of independent </w:t>
            </w:r>
            <w:proofErr w:type="spellStart"/>
            <w:r w:rsidRPr="00E12655">
              <w:rPr>
                <w:rFonts w:asciiTheme="majorBidi" w:hAnsiTheme="majorBidi" w:cstheme="majorBidi"/>
                <w:spacing w:val="-4"/>
                <w:sz w:val="28"/>
                <w:szCs w:val="28"/>
              </w:rPr>
              <w:t>valuer</w:t>
            </w:r>
            <w:proofErr w:type="spellEnd"/>
            <w:r w:rsidRPr="00E12655">
              <w:rPr>
                <w:rFonts w:asciiTheme="majorBidi" w:hAnsiTheme="majorBidi" w:cstheme="majorBidi"/>
                <w:spacing w:val="-4"/>
                <w:sz w:val="28"/>
                <w:szCs w:val="28"/>
              </w:rPr>
              <w:t>.</w:t>
            </w:r>
          </w:p>
          <w:p w14:paraId="58AD8E28" w14:textId="77777777" w:rsidR="002C79DA" w:rsidRPr="00E12655" w:rsidRDefault="002C79DA" w:rsidP="00167CCC">
            <w:pPr>
              <w:pStyle w:val="ps-000-normal"/>
              <w:numPr>
                <w:ilvl w:val="0"/>
                <w:numId w:val="9"/>
              </w:numPr>
              <w:spacing w:after="0" w:line="340" w:lineRule="exact"/>
              <w:ind w:left="482" w:right="-85" w:hanging="357"/>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Evaluate the preparation of future operating performance of subsidiary and the financial model prepared by the management whether they were consistent with the nature of business operations of the subsidiaries.</w:t>
            </w:r>
          </w:p>
          <w:p w14:paraId="1BEC847F" w14:textId="77777777" w:rsidR="002C79DA" w:rsidRPr="00E12655" w:rsidRDefault="002C79DA" w:rsidP="00167CCC">
            <w:pPr>
              <w:pStyle w:val="ps-000-normal"/>
              <w:numPr>
                <w:ilvl w:val="0"/>
                <w:numId w:val="9"/>
              </w:numPr>
              <w:spacing w:after="0" w:line="340" w:lineRule="exact"/>
              <w:ind w:left="482" w:right="-85" w:hanging="357"/>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Comparison of future cash flow projections and economic growth assumptions with the company's operating plans. To consider the reasonableness of estimates as well as to comparing industries data with external market analysis.</w:t>
            </w:r>
          </w:p>
          <w:p w14:paraId="726D91F0" w14:textId="77777777" w:rsidR="002C79DA" w:rsidRPr="00E12655" w:rsidRDefault="002C79DA" w:rsidP="00167CCC">
            <w:pPr>
              <w:pStyle w:val="ps-000-normal"/>
              <w:numPr>
                <w:ilvl w:val="0"/>
                <w:numId w:val="9"/>
              </w:numPr>
              <w:spacing w:after="0" w:line="340" w:lineRule="exact"/>
              <w:ind w:left="482" w:right="-85" w:hanging="357"/>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Tests the reliability of the discount rate used in projections future cash flows by comparing them with data from other companies in the same industry.</w:t>
            </w:r>
          </w:p>
          <w:p w14:paraId="16B30A4E" w14:textId="77777777" w:rsidR="002C79DA" w:rsidRPr="00E12655" w:rsidRDefault="002C79DA" w:rsidP="00167CCC">
            <w:pPr>
              <w:pStyle w:val="ps-000-normal"/>
              <w:numPr>
                <w:ilvl w:val="0"/>
                <w:numId w:val="9"/>
              </w:numPr>
              <w:spacing w:after="0" w:line="340" w:lineRule="exact"/>
              <w:ind w:left="482" w:right="-85" w:hanging="357"/>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Assessing the assumptions and approaches used by the management.</w:t>
            </w:r>
          </w:p>
          <w:p w14:paraId="15D4FF87" w14:textId="0840805B" w:rsidR="00C33F9F" w:rsidRPr="00E12655" w:rsidRDefault="002C79DA" w:rsidP="00167CCC">
            <w:pPr>
              <w:pStyle w:val="ps-000-normal"/>
              <w:numPr>
                <w:ilvl w:val="0"/>
                <w:numId w:val="9"/>
              </w:numPr>
              <w:spacing w:after="0" w:line="340" w:lineRule="exact"/>
              <w:ind w:left="482" w:right="-85" w:hanging="357"/>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Assessing the appropriateness and sufficiency of disclosures in accordance with Thai Financial Reporting Standards.</w:t>
            </w:r>
          </w:p>
        </w:tc>
      </w:tr>
    </w:tbl>
    <w:p w14:paraId="3CE153F9" w14:textId="77777777" w:rsidR="00D341E8" w:rsidRPr="00D341E8" w:rsidRDefault="00D341E8" w:rsidP="00D341E8">
      <w:pPr>
        <w:pStyle w:val="ps-000-normal"/>
        <w:spacing w:before="200" w:after="0" w:line="380" w:lineRule="exact"/>
        <w:jc w:val="thaiDistribute"/>
        <w:rPr>
          <w:rFonts w:asciiTheme="majorBidi" w:hAnsiTheme="majorBidi" w:cstheme="majorBidi"/>
          <w:b/>
          <w:bCs/>
          <w:spacing w:val="-2"/>
          <w:sz w:val="28"/>
          <w:szCs w:val="28"/>
        </w:rPr>
      </w:pPr>
      <w:r w:rsidRPr="00D341E8">
        <w:rPr>
          <w:rFonts w:asciiTheme="majorBidi" w:hAnsiTheme="majorBidi" w:cstheme="majorBidi"/>
          <w:b/>
          <w:bCs/>
          <w:spacing w:val="-2"/>
          <w:sz w:val="28"/>
          <w:szCs w:val="28"/>
        </w:rPr>
        <w:t>Emphasis of matters</w:t>
      </w:r>
    </w:p>
    <w:p w14:paraId="0B1F9107" w14:textId="068BA6CB" w:rsidR="00D341E8" w:rsidRDefault="00D341E8" w:rsidP="00D341E8">
      <w:pPr>
        <w:spacing w:line="350" w:lineRule="exact"/>
        <w:ind w:right="27"/>
        <w:jc w:val="thaiDistribute"/>
        <w:rPr>
          <w:rFonts w:asciiTheme="majorBidi" w:hAnsiTheme="majorBidi" w:cstheme="majorBidi"/>
          <w:spacing w:val="-4"/>
          <w:sz w:val="28"/>
          <w:szCs w:val="28"/>
        </w:rPr>
      </w:pPr>
      <w:r w:rsidRPr="00D341E8">
        <w:rPr>
          <w:rFonts w:asciiTheme="majorBidi" w:hAnsiTheme="majorBidi" w:cstheme="majorBidi"/>
          <w:spacing w:val="-4"/>
          <w:sz w:val="28"/>
          <w:szCs w:val="28"/>
        </w:rPr>
        <w:t>Without qualifying my opinion on the conditions. I draw attention to as disclosed in note 12.2 as at December 31, 2021, the Company is considering the fair value of the business. The management has appointed an independent appraiser to assess the fair value. However, as of the date of the financial statements have been approved such information is still being considered by the Company. Therefore the fair value of identifiable acquired assets and liabilities assumed is estimating amount at the date of purchase may be adjust according to Thai Financial Reporting Standards No.3. The Management shall estimate the fair value of the purchase this business at the date of purchase within period of measuring value which cannot more than one year from the date of purchase. The Buyer is required to retrospectively adjust the estimates recognized at the date of purchase to reflect the effect of additional information obtained about the facts and circumstances available at the date of purchase. The determination of the fair value of businesses purchases during 2021 is based on the determination of the final purchase price and the effect of the purchase price allocation.</w:t>
      </w:r>
    </w:p>
    <w:p w14:paraId="368A789D" w14:textId="7941E1B8" w:rsidR="00D341E8" w:rsidRDefault="00D341E8" w:rsidP="00D341E8">
      <w:pPr>
        <w:spacing w:line="350" w:lineRule="exact"/>
        <w:ind w:right="27"/>
        <w:jc w:val="thaiDistribute"/>
        <w:rPr>
          <w:rFonts w:asciiTheme="majorBidi" w:hAnsiTheme="majorBidi" w:cstheme="majorBidi"/>
          <w:spacing w:val="-4"/>
          <w:sz w:val="28"/>
          <w:szCs w:val="28"/>
        </w:rPr>
      </w:pPr>
    </w:p>
    <w:p w14:paraId="3C76B6F7" w14:textId="44DDC2E0" w:rsidR="00D341E8" w:rsidRDefault="00D341E8" w:rsidP="00D341E8">
      <w:pPr>
        <w:spacing w:line="350" w:lineRule="exact"/>
        <w:ind w:right="27"/>
        <w:jc w:val="thaiDistribute"/>
        <w:rPr>
          <w:rFonts w:asciiTheme="majorBidi" w:hAnsiTheme="majorBidi" w:cstheme="majorBidi"/>
          <w:spacing w:val="-4"/>
          <w:sz w:val="28"/>
          <w:szCs w:val="28"/>
        </w:rPr>
      </w:pPr>
    </w:p>
    <w:p w14:paraId="0A89F208" w14:textId="6916CA89" w:rsidR="007745A8" w:rsidRDefault="007745A8" w:rsidP="00D341E8">
      <w:pPr>
        <w:spacing w:line="350" w:lineRule="exact"/>
        <w:ind w:right="27"/>
        <w:jc w:val="thaiDistribute"/>
        <w:rPr>
          <w:rFonts w:asciiTheme="majorBidi" w:hAnsiTheme="majorBidi" w:cstheme="majorBidi"/>
          <w:spacing w:val="-4"/>
          <w:sz w:val="28"/>
          <w:szCs w:val="28"/>
        </w:rPr>
      </w:pPr>
    </w:p>
    <w:p w14:paraId="2A64DB5D" w14:textId="7A404058" w:rsidR="007745A8" w:rsidRDefault="007745A8" w:rsidP="00D341E8">
      <w:pPr>
        <w:spacing w:line="350" w:lineRule="exact"/>
        <w:ind w:right="27"/>
        <w:jc w:val="thaiDistribute"/>
        <w:rPr>
          <w:rFonts w:asciiTheme="majorBidi" w:hAnsiTheme="majorBidi" w:cstheme="majorBidi"/>
          <w:spacing w:val="-4"/>
          <w:sz w:val="28"/>
          <w:szCs w:val="28"/>
        </w:rPr>
      </w:pPr>
    </w:p>
    <w:p w14:paraId="5DFC34C5" w14:textId="77777777" w:rsidR="007745A8" w:rsidRDefault="007745A8" w:rsidP="00D341E8">
      <w:pPr>
        <w:spacing w:line="350" w:lineRule="exact"/>
        <w:ind w:right="27"/>
        <w:jc w:val="thaiDistribute"/>
        <w:rPr>
          <w:rFonts w:asciiTheme="majorBidi" w:hAnsiTheme="majorBidi" w:cstheme="majorBidi"/>
          <w:spacing w:val="-4"/>
          <w:sz w:val="28"/>
          <w:szCs w:val="28"/>
        </w:rPr>
      </w:pPr>
    </w:p>
    <w:p w14:paraId="148A60CA" w14:textId="77777777" w:rsidR="00174E30" w:rsidRDefault="00174E30" w:rsidP="00DC2500">
      <w:pPr>
        <w:pStyle w:val="ps-000-normal"/>
        <w:spacing w:after="0" w:line="320" w:lineRule="exact"/>
        <w:jc w:val="right"/>
        <w:rPr>
          <w:rFonts w:asciiTheme="majorBidi" w:hAnsiTheme="majorBidi" w:cstheme="majorBidi"/>
          <w:spacing w:val="-4"/>
          <w:sz w:val="28"/>
          <w:szCs w:val="28"/>
        </w:rPr>
      </w:pPr>
    </w:p>
    <w:p w14:paraId="1BAFF0D7" w14:textId="77777777" w:rsidR="00174E30" w:rsidRDefault="00174E30" w:rsidP="00DC2500">
      <w:pPr>
        <w:pStyle w:val="ps-000-normal"/>
        <w:spacing w:after="0" w:line="320" w:lineRule="exact"/>
        <w:jc w:val="right"/>
        <w:rPr>
          <w:rFonts w:asciiTheme="majorBidi" w:hAnsiTheme="majorBidi" w:cstheme="majorBidi"/>
          <w:spacing w:val="-4"/>
          <w:sz w:val="28"/>
          <w:szCs w:val="28"/>
        </w:rPr>
      </w:pPr>
    </w:p>
    <w:p w14:paraId="47B71836" w14:textId="77777777" w:rsidR="00174E30" w:rsidRDefault="00174E30" w:rsidP="00DC2500">
      <w:pPr>
        <w:pStyle w:val="ps-000-normal"/>
        <w:spacing w:after="0" w:line="320" w:lineRule="exact"/>
        <w:jc w:val="right"/>
        <w:rPr>
          <w:rFonts w:asciiTheme="majorBidi" w:hAnsiTheme="majorBidi" w:cstheme="majorBidi"/>
          <w:spacing w:val="-4"/>
          <w:sz w:val="28"/>
          <w:szCs w:val="28"/>
        </w:rPr>
      </w:pPr>
    </w:p>
    <w:p w14:paraId="7A2E8B6E" w14:textId="5A52247E" w:rsidR="000C3C6A" w:rsidRDefault="008D30DC" w:rsidP="00DC2500">
      <w:pPr>
        <w:pStyle w:val="ps-000-normal"/>
        <w:spacing w:after="0"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00D341E8" w:rsidRPr="00E12655">
        <w:rPr>
          <w:rFonts w:asciiTheme="majorBidi" w:hAnsiTheme="majorBidi" w:cstheme="majorBidi"/>
          <w:spacing w:val="-4"/>
          <w:sz w:val="28"/>
          <w:szCs w:val="28"/>
        </w:rPr>
        <w:t>***/</w:t>
      </w:r>
      <w:r w:rsidR="00D341E8">
        <w:rPr>
          <w:rFonts w:asciiTheme="majorBidi" w:hAnsiTheme="majorBidi" w:cstheme="majorBidi"/>
          <w:spacing w:val="-4"/>
          <w:sz w:val="28"/>
          <w:szCs w:val="28"/>
        </w:rPr>
        <w:t>3</w:t>
      </w:r>
    </w:p>
    <w:p w14:paraId="18E8F41B" w14:textId="77777777" w:rsidR="002111A3" w:rsidRPr="00E12655" w:rsidRDefault="002111A3" w:rsidP="00D341E8">
      <w:pPr>
        <w:pStyle w:val="ps-000-normal"/>
        <w:spacing w:before="200" w:after="0" w:line="38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lastRenderedPageBreak/>
        <w:t>Other Information</w:t>
      </w:r>
    </w:p>
    <w:p w14:paraId="10262982" w14:textId="74460547" w:rsidR="005321A5" w:rsidRPr="00E12655" w:rsidRDefault="005321A5"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Management is responsible for the other information. The other information comprise the information included in annual report but does not include financial statements and my auditor’s report thereon. The annual report is expected to be made available to me after the date of this auditor’s report.</w:t>
      </w:r>
    </w:p>
    <w:p w14:paraId="23131281" w14:textId="77777777" w:rsidR="005321A5" w:rsidRPr="00E12655" w:rsidRDefault="005321A5"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My opinion on the financial statements does not cover the other information and I do not express any form of assurance conclusion thereon.</w:t>
      </w:r>
    </w:p>
    <w:p w14:paraId="2DB9B422" w14:textId="17D5BF53" w:rsidR="005321A5" w:rsidRPr="00E12655" w:rsidRDefault="005321A5"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In connection with my audit of the</w:t>
      </w:r>
      <w:r w:rsidR="007745A8">
        <w:rPr>
          <w:rFonts w:asciiTheme="majorBidi" w:hAnsiTheme="majorBidi" w:cstheme="majorBidi"/>
          <w:spacing w:val="-4"/>
          <w:sz w:val="28"/>
          <w:szCs w:val="28"/>
        </w:rPr>
        <w:t xml:space="preserve"> </w:t>
      </w:r>
      <w:r w:rsidRPr="00E12655">
        <w:rPr>
          <w:rFonts w:asciiTheme="majorBidi" w:hAnsiTheme="majorBidi" w:cstheme="majorBidi"/>
          <w:spacing w:val="-4"/>
          <w:sz w:val="28"/>
          <w:szCs w:val="28"/>
        </w:rPr>
        <w:t>financial statements, my responsibility is to read the other information and, in doing so, consider whether the other information is materially inconsistent with the</w:t>
      </w:r>
      <w:r w:rsidR="007745A8">
        <w:rPr>
          <w:rFonts w:asciiTheme="majorBidi" w:hAnsiTheme="majorBidi" w:cstheme="majorBidi"/>
          <w:spacing w:val="-4"/>
          <w:sz w:val="28"/>
          <w:szCs w:val="28"/>
        </w:rPr>
        <w:t xml:space="preserve"> </w:t>
      </w:r>
      <w:r w:rsidRPr="00E12655">
        <w:rPr>
          <w:rFonts w:asciiTheme="majorBidi" w:hAnsiTheme="majorBidi" w:cstheme="majorBidi"/>
          <w:spacing w:val="-4"/>
          <w:sz w:val="28"/>
          <w:szCs w:val="28"/>
        </w:rPr>
        <w:t xml:space="preserve">financial </w:t>
      </w:r>
      <w:r w:rsidR="007745A8" w:rsidRPr="00E12655">
        <w:rPr>
          <w:rFonts w:asciiTheme="majorBidi" w:hAnsiTheme="majorBidi" w:cstheme="majorBidi"/>
          <w:spacing w:val="-4"/>
          <w:sz w:val="28"/>
          <w:szCs w:val="28"/>
        </w:rPr>
        <w:t>statements,</w:t>
      </w:r>
      <w:r w:rsidRPr="00E12655">
        <w:rPr>
          <w:rFonts w:asciiTheme="majorBidi" w:hAnsiTheme="majorBidi" w:cstheme="majorBidi"/>
          <w:spacing w:val="-4"/>
          <w:sz w:val="28"/>
          <w:szCs w:val="28"/>
        </w:rPr>
        <w:t xml:space="preserve"> or my knowledge obtained in the audit or otherwise appears to be materially misstated.</w:t>
      </w:r>
    </w:p>
    <w:p w14:paraId="48404AF3" w14:textId="5F56E7D7" w:rsidR="005321A5" w:rsidRPr="00E12655" w:rsidRDefault="005321A5"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When I read the annual report, if I conclude that there is a material misstatement therein, I am required to communicate the matter to those charged with governance for correction of the misstatement.</w:t>
      </w:r>
    </w:p>
    <w:p w14:paraId="33916570" w14:textId="77777777" w:rsidR="006D44E4" w:rsidRPr="00E12655" w:rsidRDefault="006D44E4" w:rsidP="00D341E8">
      <w:pPr>
        <w:pStyle w:val="ps-000-normal"/>
        <w:spacing w:before="200" w:after="0" w:line="38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 xml:space="preserve">Responsibilities of Management and Those Charged with Governance for the Consolidated </w:t>
      </w:r>
      <w:r w:rsidR="00766EC0" w:rsidRPr="00E12655">
        <w:rPr>
          <w:rFonts w:asciiTheme="majorBidi" w:hAnsiTheme="majorBidi" w:cstheme="majorBidi"/>
          <w:b/>
          <w:bCs/>
          <w:spacing w:val="-2"/>
          <w:sz w:val="28"/>
          <w:szCs w:val="28"/>
        </w:rPr>
        <w:t xml:space="preserve">and Separate </w:t>
      </w:r>
      <w:r w:rsidRPr="00E12655">
        <w:rPr>
          <w:rFonts w:asciiTheme="majorBidi" w:hAnsiTheme="majorBidi" w:cstheme="majorBidi"/>
          <w:b/>
          <w:bCs/>
          <w:spacing w:val="-2"/>
          <w:sz w:val="28"/>
          <w:szCs w:val="28"/>
        </w:rPr>
        <w:t>Financial Statements</w:t>
      </w:r>
    </w:p>
    <w:p w14:paraId="6BED4DD4" w14:textId="77777777" w:rsidR="006D44E4" w:rsidRPr="00E12655" w:rsidRDefault="006D44E4"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Management is responsible for the preparation and fair presentation of </w:t>
      </w:r>
      <w:r w:rsidR="003722C9"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in accordance with Thai Financial Reporting Standards, and for such internal control as management determines is necessary to enable the preparation of </w:t>
      </w:r>
      <w:r w:rsidR="00816497" w:rsidRPr="00E12655">
        <w:rPr>
          <w:rFonts w:asciiTheme="majorBidi" w:hAnsiTheme="majorBidi" w:cstheme="majorBidi"/>
          <w:spacing w:val="-4"/>
          <w:sz w:val="28"/>
          <w:szCs w:val="28"/>
        </w:rPr>
        <w:t>consolidated and separate financial statements</w:t>
      </w:r>
      <w:r w:rsidRPr="00E12655">
        <w:rPr>
          <w:rFonts w:asciiTheme="majorBidi" w:hAnsiTheme="majorBidi" w:cstheme="majorBidi"/>
          <w:spacing w:val="-4"/>
          <w:sz w:val="28"/>
          <w:szCs w:val="28"/>
        </w:rPr>
        <w:t xml:space="preserve"> that are free from material misstatement, whether due to fraud or error.</w:t>
      </w:r>
    </w:p>
    <w:p w14:paraId="09CFBD8C" w14:textId="3E97C842" w:rsidR="00670FA7" w:rsidRPr="00E12655" w:rsidRDefault="00670FA7"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In preparing </w:t>
      </w:r>
      <w:r w:rsidR="001B46B2"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management is responsible for assessing the Group’s </w:t>
      </w:r>
      <w:r w:rsidR="007745A8">
        <w:rPr>
          <w:rFonts w:asciiTheme="majorBidi" w:hAnsiTheme="majorBidi" w:cstheme="majorBidi"/>
          <w:spacing w:val="-4"/>
          <w:sz w:val="28"/>
          <w:szCs w:val="28"/>
        </w:rPr>
        <w:t xml:space="preserve">and the Company </w:t>
      </w:r>
      <w:r w:rsidRPr="00E12655">
        <w:rPr>
          <w:rFonts w:asciiTheme="majorBidi" w:hAnsiTheme="majorBidi" w:cstheme="majorBidi"/>
          <w:spacing w:val="-4"/>
          <w:sz w:val="28"/>
          <w:szCs w:val="28"/>
        </w:rPr>
        <w:t>ability to continue as a going concern, disclosing, as applicable, matters related to going concern and using the going concern basis of accounting unless management either intends to liquidate the Group</w:t>
      </w:r>
      <w:r w:rsidR="007745A8" w:rsidRPr="007745A8">
        <w:t xml:space="preserve"> </w:t>
      </w:r>
      <w:r w:rsidR="007745A8" w:rsidRPr="007745A8">
        <w:rPr>
          <w:rFonts w:asciiTheme="majorBidi" w:hAnsiTheme="majorBidi" w:cstheme="majorBidi"/>
          <w:spacing w:val="-4"/>
          <w:sz w:val="28"/>
          <w:szCs w:val="28"/>
        </w:rPr>
        <w:t>and the Company</w:t>
      </w:r>
      <w:r w:rsidRPr="00E12655">
        <w:rPr>
          <w:rFonts w:asciiTheme="majorBidi" w:hAnsiTheme="majorBidi" w:cstheme="majorBidi"/>
          <w:spacing w:val="-4"/>
          <w:sz w:val="28"/>
          <w:szCs w:val="28"/>
        </w:rPr>
        <w:t xml:space="preserve"> or to cease operations, or has no realistic alternative but to do so.</w:t>
      </w:r>
    </w:p>
    <w:p w14:paraId="01A75D55" w14:textId="79911009" w:rsidR="00670FA7" w:rsidRPr="00E12655" w:rsidRDefault="00670FA7"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Those charged with governance are responsible for overseeing the Group</w:t>
      </w:r>
      <w:r w:rsidR="007745A8">
        <w:rPr>
          <w:rFonts w:asciiTheme="majorBidi" w:hAnsiTheme="majorBidi" w:cstheme="majorBidi"/>
          <w:spacing w:val="-4"/>
          <w:sz w:val="28"/>
          <w:szCs w:val="28"/>
        </w:rPr>
        <w:t xml:space="preserve"> and the Company</w:t>
      </w:r>
      <w:r w:rsidRPr="00E12655">
        <w:rPr>
          <w:rFonts w:asciiTheme="majorBidi" w:hAnsiTheme="majorBidi" w:cstheme="majorBidi"/>
          <w:spacing w:val="-4"/>
          <w:sz w:val="28"/>
          <w:szCs w:val="28"/>
        </w:rPr>
        <w:t xml:space="preserve"> financial reporting process.</w:t>
      </w:r>
    </w:p>
    <w:p w14:paraId="0CB44592" w14:textId="77777777" w:rsidR="00670FA7" w:rsidRPr="00E12655" w:rsidRDefault="00670FA7" w:rsidP="00D341E8">
      <w:pPr>
        <w:pStyle w:val="ps-000-normal"/>
        <w:spacing w:before="200" w:after="0" w:line="380" w:lineRule="exact"/>
        <w:jc w:val="thaiDistribute"/>
        <w:rPr>
          <w:rFonts w:asciiTheme="majorBidi" w:hAnsiTheme="majorBidi" w:cstheme="majorBidi"/>
          <w:b/>
          <w:bCs/>
          <w:spacing w:val="-2"/>
          <w:sz w:val="28"/>
          <w:szCs w:val="28"/>
        </w:rPr>
      </w:pPr>
      <w:r w:rsidRPr="00E12655">
        <w:rPr>
          <w:rFonts w:asciiTheme="majorBidi" w:hAnsiTheme="majorBidi" w:cstheme="majorBidi"/>
          <w:b/>
          <w:bCs/>
          <w:spacing w:val="-2"/>
          <w:sz w:val="28"/>
          <w:szCs w:val="28"/>
        </w:rPr>
        <w:t xml:space="preserve">Auditor’s Responsibilities for the Audit of </w:t>
      </w:r>
      <w:r w:rsidR="005661CB" w:rsidRPr="00E12655">
        <w:rPr>
          <w:rFonts w:asciiTheme="majorBidi" w:hAnsiTheme="majorBidi" w:cstheme="majorBidi"/>
          <w:b/>
          <w:bCs/>
          <w:spacing w:val="-2"/>
          <w:sz w:val="28"/>
          <w:szCs w:val="28"/>
        </w:rPr>
        <w:t xml:space="preserve">the </w:t>
      </w:r>
      <w:r w:rsidR="00256C66" w:rsidRPr="00E12655">
        <w:rPr>
          <w:rFonts w:asciiTheme="majorBidi" w:hAnsiTheme="majorBidi" w:cstheme="majorBidi"/>
          <w:b/>
          <w:bCs/>
          <w:spacing w:val="-2"/>
          <w:sz w:val="28"/>
          <w:szCs w:val="28"/>
        </w:rPr>
        <w:t>Consolidated and S</w:t>
      </w:r>
      <w:r w:rsidR="005661CB" w:rsidRPr="00E12655">
        <w:rPr>
          <w:rFonts w:asciiTheme="majorBidi" w:hAnsiTheme="majorBidi" w:cstheme="majorBidi"/>
          <w:b/>
          <w:bCs/>
          <w:spacing w:val="-2"/>
          <w:sz w:val="28"/>
          <w:szCs w:val="28"/>
        </w:rPr>
        <w:t>eparate</w:t>
      </w:r>
      <w:r w:rsidR="00256C66" w:rsidRPr="00E12655">
        <w:rPr>
          <w:rFonts w:asciiTheme="majorBidi" w:hAnsiTheme="majorBidi" w:cstheme="majorBidi"/>
          <w:b/>
          <w:bCs/>
          <w:spacing w:val="-2"/>
          <w:sz w:val="28"/>
          <w:szCs w:val="28"/>
        </w:rPr>
        <w:t xml:space="preserve"> Financial S</w:t>
      </w:r>
      <w:r w:rsidR="005661CB" w:rsidRPr="00E12655">
        <w:rPr>
          <w:rFonts w:asciiTheme="majorBidi" w:hAnsiTheme="majorBidi" w:cstheme="majorBidi"/>
          <w:b/>
          <w:bCs/>
          <w:spacing w:val="-2"/>
          <w:sz w:val="28"/>
          <w:szCs w:val="28"/>
        </w:rPr>
        <w:t>tatements</w:t>
      </w:r>
    </w:p>
    <w:p w14:paraId="2CCF855C" w14:textId="45989602" w:rsidR="003E6D56" w:rsidRDefault="00670FA7" w:rsidP="007745A8">
      <w:pPr>
        <w:pStyle w:val="ps-000-normal"/>
        <w:spacing w:before="60" w:after="0" w:line="340" w:lineRule="exact"/>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My objectives are to obtain reasonable assurance about whether </w:t>
      </w:r>
      <w:r w:rsidR="00D7150D"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E12655">
        <w:rPr>
          <w:rFonts w:asciiTheme="majorBidi" w:hAnsiTheme="majorBidi" w:cstheme="majorBidi"/>
          <w:spacing w:val="-4"/>
          <w:sz w:val="28"/>
          <w:szCs w:val="28"/>
        </w:rPr>
        <w:t xml:space="preserve">consolidated </w:t>
      </w:r>
      <w:r w:rsidR="003D1E4C" w:rsidRPr="00E12655">
        <w:rPr>
          <w:rFonts w:asciiTheme="majorBidi" w:hAnsiTheme="majorBidi" w:cstheme="majorBidi"/>
          <w:spacing w:val="-4"/>
          <w:sz w:val="28"/>
          <w:szCs w:val="28"/>
        </w:rPr>
        <w:t xml:space="preserve">and separate </w:t>
      </w:r>
      <w:r w:rsidRPr="00E12655">
        <w:rPr>
          <w:rFonts w:asciiTheme="majorBidi" w:hAnsiTheme="majorBidi" w:cstheme="majorBidi"/>
          <w:spacing w:val="-4"/>
          <w:sz w:val="28"/>
          <w:szCs w:val="28"/>
        </w:rPr>
        <w:t>financial statements.</w:t>
      </w:r>
    </w:p>
    <w:p w14:paraId="354B5AB1" w14:textId="77777777" w:rsidR="000C3C6A" w:rsidRDefault="000C3C6A" w:rsidP="000C3C6A">
      <w:pPr>
        <w:pStyle w:val="ps-000-normal"/>
        <w:spacing w:after="0" w:line="320" w:lineRule="exact"/>
        <w:ind w:left="720"/>
        <w:rPr>
          <w:rFonts w:asciiTheme="majorBidi" w:hAnsiTheme="majorBidi" w:cstheme="majorBidi"/>
          <w:spacing w:val="-4"/>
          <w:sz w:val="28"/>
          <w:szCs w:val="28"/>
        </w:rPr>
      </w:pPr>
    </w:p>
    <w:p w14:paraId="26E31789" w14:textId="77777777" w:rsidR="000C3C6A" w:rsidRDefault="000C3C6A" w:rsidP="000C3C6A">
      <w:pPr>
        <w:pStyle w:val="ps-000-normal"/>
        <w:spacing w:after="0" w:line="320" w:lineRule="exact"/>
        <w:ind w:left="720"/>
        <w:rPr>
          <w:rFonts w:asciiTheme="majorBidi" w:hAnsiTheme="majorBidi" w:cstheme="majorBidi"/>
          <w:spacing w:val="-4"/>
          <w:sz w:val="28"/>
          <w:szCs w:val="28"/>
        </w:rPr>
      </w:pPr>
    </w:p>
    <w:p w14:paraId="710AB770" w14:textId="77777777" w:rsidR="000C3C6A" w:rsidRDefault="000C3C6A" w:rsidP="000C3C6A">
      <w:pPr>
        <w:pStyle w:val="ps-000-normal"/>
        <w:spacing w:after="0" w:line="320" w:lineRule="exact"/>
        <w:ind w:left="720"/>
        <w:rPr>
          <w:rFonts w:asciiTheme="majorBidi" w:hAnsiTheme="majorBidi" w:cstheme="majorBidi"/>
          <w:spacing w:val="-4"/>
          <w:sz w:val="28"/>
          <w:szCs w:val="28"/>
        </w:rPr>
      </w:pPr>
    </w:p>
    <w:p w14:paraId="432C2744" w14:textId="77777777" w:rsidR="000C3C6A" w:rsidRDefault="000C3C6A" w:rsidP="000C3C6A">
      <w:pPr>
        <w:pStyle w:val="ps-000-normal"/>
        <w:spacing w:after="0" w:line="320" w:lineRule="exact"/>
        <w:ind w:left="720"/>
        <w:rPr>
          <w:rFonts w:asciiTheme="majorBidi" w:hAnsiTheme="majorBidi" w:cstheme="majorBidi"/>
          <w:spacing w:val="-4"/>
          <w:sz w:val="28"/>
          <w:szCs w:val="28"/>
        </w:rPr>
      </w:pPr>
    </w:p>
    <w:p w14:paraId="196E8E0B" w14:textId="77777777" w:rsidR="008D30DC" w:rsidRDefault="008D30DC" w:rsidP="000C3C6A">
      <w:pPr>
        <w:pStyle w:val="ps-000-normal"/>
        <w:spacing w:after="0" w:line="320" w:lineRule="exact"/>
        <w:ind w:left="720"/>
        <w:rPr>
          <w:rFonts w:asciiTheme="majorBidi" w:hAnsiTheme="majorBidi" w:cstheme="majorBidi"/>
          <w:spacing w:val="-4"/>
          <w:sz w:val="28"/>
          <w:szCs w:val="28"/>
        </w:rPr>
      </w:pPr>
    </w:p>
    <w:p w14:paraId="4FC20C87" w14:textId="77777777" w:rsidR="000C3C6A" w:rsidRDefault="000C3C6A" w:rsidP="007745A8">
      <w:pPr>
        <w:pStyle w:val="ps-000-normal"/>
        <w:spacing w:after="0" w:line="320" w:lineRule="exact"/>
        <w:rPr>
          <w:rFonts w:asciiTheme="majorBidi" w:hAnsiTheme="majorBidi" w:cstheme="majorBidi"/>
          <w:spacing w:val="-4"/>
          <w:sz w:val="28"/>
          <w:szCs w:val="28"/>
        </w:rPr>
      </w:pPr>
    </w:p>
    <w:p w14:paraId="6EC098C8" w14:textId="77777777" w:rsidR="00174E30" w:rsidRDefault="00174E30" w:rsidP="000C3C6A">
      <w:pPr>
        <w:pStyle w:val="ps-000-normal"/>
        <w:spacing w:after="0" w:line="320" w:lineRule="exact"/>
        <w:ind w:left="720"/>
        <w:jc w:val="right"/>
        <w:rPr>
          <w:rFonts w:asciiTheme="majorBidi" w:hAnsiTheme="majorBidi" w:cstheme="majorBidi"/>
          <w:spacing w:val="-4"/>
          <w:sz w:val="28"/>
          <w:szCs w:val="28"/>
        </w:rPr>
      </w:pPr>
    </w:p>
    <w:p w14:paraId="6DB21462" w14:textId="77777777" w:rsidR="00174E30" w:rsidRDefault="00174E30" w:rsidP="000C3C6A">
      <w:pPr>
        <w:pStyle w:val="ps-000-normal"/>
        <w:spacing w:after="0" w:line="320" w:lineRule="exact"/>
        <w:ind w:left="720"/>
        <w:jc w:val="right"/>
        <w:rPr>
          <w:rFonts w:asciiTheme="majorBidi" w:hAnsiTheme="majorBidi" w:cstheme="majorBidi"/>
          <w:spacing w:val="-4"/>
          <w:sz w:val="28"/>
          <w:szCs w:val="28"/>
        </w:rPr>
      </w:pPr>
    </w:p>
    <w:p w14:paraId="63C4EAD0" w14:textId="77777777" w:rsidR="00174E30" w:rsidRDefault="00174E30" w:rsidP="000C3C6A">
      <w:pPr>
        <w:pStyle w:val="ps-000-normal"/>
        <w:spacing w:after="0" w:line="320" w:lineRule="exact"/>
        <w:ind w:left="720"/>
        <w:jc w:val="right"/>
        <w:rPr>
          <w:rFonts w:asciiTheme="majorBidi" w:hAnsiTheme="majorBidi" w:cstheme="majorBidi"/>
          <w:spacing w:val="-4"/>
          <w:sz w:val="28"/>
          <w:szCs w:val="28"/>
        </w:rPr>
      </w:pPr>
    </w:p>
    <w:p w14:paraId="30317130" w14:textId="77777777" w:rsidR="00815E5A" w:rsidRDefault="00815E5A" w:rsidP="000C3C6A">
      <w:pPr>
        <w:pStyle w:val="ps-000-normal"/>
        <w:spacing w:after="0" w:line="320" w:lineRule="exact"/>
        <w:ind w:left="720"/>
        <w:jc w:val="right"/>
        <w:rPr>
          <w:rFonts w:asciiTheme="majorBidi" w:hAnsiTheme="majorBidi" w:cstheme="majorBidi"/>
          <w:spacing w:val="-4"/>
          <w:sz w:val="28"/>
          <w:szCs w:val="28"/>
        </w:rPr>
      </w:pPr>
    </w:p>
    <w:p w14:paraId="73CFFE33" w14:textId="77777777" w:rsidR="00815E5A" w:rsidRDefault="00815E5A" w:rsidP="000C3C6A">
      <w:pPr>
        <w:pStyle w:val="ps-000-normal"/>
        <w:spacing w:after="0" w:line="320" w:lineRule="exact"/>
        <w:ind w:left="720"/>
        <w:jc w:val="right"/>
        <w:rPr>
          <w:rFonts w:asciiTheme="majorBidi" w:hAnsiTheme="majorBidi" w:cstheme="majorBidi"/>
          <w:spacing w:val="-4"/>
          <w:sz w:val="28"/>
          <w:szCs w:val="28"/>
        </w:rPr>
      </w:pPr>
    </w:p>
    <w:p w14:paraId="218FEEF1" w14:textId="1C4EDAC7" w:rsidR="000C3C6A" w:rsidRDefault="008D30DC" w:rsidP="000C3C6A">
      <w:pPr>
        <w:pStyle w:val="ps-000-normal"/>
        <w:spacing w:after="0" w:line="320" w:lineRule="exact"/>
        <w:ind w:left="720"/>
        <w:jc w:val="right"/>
        <w:rPr>
          <w:rFonts w:asciiTheme="majorBidi" w:hAnsiTheme="majorBidi" w:cstheme="majorBidi"/>
          <w:spacing w:val="-4"/>
          <w:sz w:val="28"/>
          <w:szCs w:val="28"/>
        </w:rPr>
      </w:pPr>
      <w:r>
        <w:rPr>
          <w:rFonts w:asciiTheme="majorBidi" w:hAnsiTheme="majorBidi" w:cstheme="majorBidi"/>
          <w:spacing w:val="-4"/>
          <w:sz w:val="28"/>
          <w:szCs w:val="28"/>
        </w:rPr>
        <w:t>*</w:t>
      </w:r>
      <w:r w:rsidR="00D341E8" w:rsidRPr="00E12655">
        <w:rPr>
          <w:rFonts w:asciiTheme="majorBidi" w:hAnsiTheme="majorBidi" w:cstheme="majorBidi"/>
          <w:spacing w:val="-4"/>
          <w:sz w:val="28"/>
          <w:szCs w:val="28"/>
        </w:rPr>
        <w:t>***/</w:t>
      </w:r>
      <w:r w:rsidR="00D341E8">
        <w:rPr>
          <w:rFonts w:asciiTheme="majorBidi" w:hAnsiTheme="majorBidi" w:cstheme="majorBidi" w:hint="cs"/>
          <w:spacing w:val="-4"/>
          <w:sz w:val="28"/>
          <w:szCs w:val="28"/>
          <w:cs/>
        </w:rPr>
        <w:t>4</w:t>
      </w:r>
    </w:p>
    <w:p w14:paraId="29CE5E42" w14:textId="77777777" w:rsidR="000C3C6A" w:rsidRDefault="000C3C6A" w:rsidP="000C3C6A">
      <w:pPr>
        <w:pStyle w:val="ps-000-normal"/>
        <w:spacing w:after="0" w:line="320" w:lineRule="exact"/>
        <w:ind w:left="720"/>
        <w:jc w:val="both"/>
        <w:rPr>
          <w:rFonts w:asciiTheme="majorBidi" w:hAnsiTheme="majorBidi" w:cstheme="majorBidi"/>
          <w:spacing w:val="-4"/>
          <w:sz w:val="28"/>
          <w:szCs w:val="28"/>
        </w:rPr>
      </w:pPr>
    </w:p>
    <w:p w14:paraId="20FB1BDC" w14:textId="77777777" w:rsidR="000C3C6A" w:rsidRPr="000C3C6A" w:rsidRDefault="000C3C6A" w:rsidP="000C3C6A">
      <w:pPr>
        <w:pStyle w:val="ps-000-normal"/>
        <w:spacing w:after="0" w:line="320" w:lineRule="exact"/>
        <w:jc w:val="thaiDistribute"/>
        <w:rPr>
          <w:rFonts w:asciiTheme="majorBidi" w:hAnsiTheme="majorBidi" w:cstheme="majorBidi"/>
          <w:spacing w:val="-4"/>
          <w:sz w:val="28"/>
          <w:szCs w:val="28"/>
        </w:rPr>
      </w:pPr>
      <w:r w:rsidRPr="000C3C6A">
        <w:rPr>
          <w:rFonts w:asciiTheme="majorBidi" w:hAnsiTheme="majorBidi" w:cstheme="majorBidi"/>
          <w:spacing w:val="-4"/>
          <w:sz w:val="28"/>
          <w:szCs w:val="28"/>
        </w:rPr>
        <w:t>As part of an audit in accordance with Thai Standards on Auditing, I exercise professional judgment and maintain professional skepticism throughout the audit. I also:</w:t>
      </w:r>
    </w:p>
    <w:p w14:paraId="00C50C56" w14:textId="5D4EDB99" w:rsidR="000C3C6A" w:rsidRPr="000C3C6A" w:rsidRDefault="000C3C6A"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0C3C6A">
        <w:rPr>
          <w:rFonts w:asciiTheme="majorBidi" w:hAnsiTheme="majorBidi" w:cstheme="majorBidi"/>
          <w:spacing w:val="-4"/>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AB988A" w14:textId="77777777" w:rsidR="00946DE4" w:rsidRPr="00E12655"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47478683" w14:textId="139CF72D" w:rsidR="00D41215" w:rsidRPr="00E12655"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Evaluate the appropriateness of accounting policies used and the reasonableness of accounting estimates and related disclosures made by management.</w:t>
      </w:r>
    </w:p>
    <w:p w14:paraId="36FB3E55" w14:textId="5906BC7F" w:rsidR="002111A3" w:rsidRPr="00E12655" w:rsidRDefault="006D44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5F931706" w14:textId="77777777" w:rsidR="00670FA7" w:rsidRPr="00E12655" w:rsidRDefault="00670FA7"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Evaluate the overall presentation, structure and content of </w:t>
      </w:r>
      <w:r w:rsidR="007305C3"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including the disclosures, and whether </w:t>
      </w:r>
      <w:r w:rsidR="0087505D" w:rsidRPr="00E12655">
        <w:rPr>
          <w:rFonts w:asciiTheme="majorBidi" w:hAnsiTheme="majorBidi" w:cstheme="majorBidi"/>
          <w:spacing w:val="-4"/>
          <w:sz w:val="28"/>
          <w:szCs w:val="28"/>
        </w:rPr>
        <w:t>the consolidated and separate financial statements</w:t>
      </w:r>
      <w:r w:rsidRPr="00E12655">
        <w:rPr>
          <w:rFonts w:asciiTheme="majorBidi" w:hAnsiTheme="majorBidi" w:cstheme="majorBidi"/>
          <w:spacing w:val="-4"/>
          <w:sz w:val="28"/>
          <w:szCs w:val="28"/>
        </w:rPr>
        <w:t xml:space="preserve"> represent the underlying transactions and events in a manner that achieves fair presentation.</w:t>
      </w:r>
    </w:p>
    <w:p w14:paraId="28E71A59" w14:textId="793BE021" w:rsidR="00670FA7" w:rsidRPr="00E12655" w:rsidRDefault="00670FA7"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E12655">
        <w:rPr>
          <w:rFonts w:asciiTheme="majorBidi" w:hAnsiTheme="majorBidi" w:cstheme="majorBidi"/>
          <w:spacing w:val="-4"/>
          <w:sz w:val="28"/>
          <w:szCs w:val="28"/>
        </w:rPr>
        <w:t xml:space="preserve">Obtain sufficient appropriate audit evidence regarding the financial information of the entities or business activities within the Group to express an opinion on the consolidated </w:t>
      </w:r>
      <w:r w:rsidR="003505D6" w:rsidRPr="00E12655">
        <w:rPr>
          <w:rFonts w:asciiTheme="majorBidi" w:hAnsiTheme="majorBidi" w:cstheme="majorBidi"/>
          <w:spacing w:val="-4"/>
          <w:sz w:val="28"/>
          <w:szCs w:val="28"/>
        </w:rPr>
        <w:t xml:space="preserve">and separate </w:t>
      </w:r>
      <w:r w:rsidRPr="00E12655">
        <w:rPr>
          <w:rFonts w:asciiTheme="majorBidi" w:hAnsiTheme="majorBidi" w:cstheme="majorBidi"/>
          <w:spacing w:val="-4"/>
          <w:sz w:val="28"/>
          <w:szCs w:val="28"/>
        </w:rPr>
        <w:t xml:space="preserve">financial statements. I am responsible for the direction, supervision and performance of the </w:t>
      </w:r>
      <w:r w:rsidR="003505D6">
        <w:rPr>
          <w:rFonts w:asciiTheme="majorBidi" w:hAnsiTheme="majorBidi" w:cstheme="majorBidi"/>
          <w:spacing w:val="-4"/>
          <w:sz w:val="28"/>
          <w:szCs w:val="28"/>
        </w:rPr>
        <w:t>G</w:t>
      </w:r>
      <w:r w:rsidRPr="00E12655">
        <w:rPr>
          <w:rFonts w:asciiTheme="majorBidi" w:hAnsiTheme="majorBidi" w:cstheme="majorBidi"/>
          <w:spacing w:val="-4"/>
          <w:sz w:val="28"/>
          <w:szCs w:val="28"/>
        </w:rPr>
        <w:t>roup audit. I remain solely responsible for my audit opinion.</w:t>
      </w:r>
    </w:p>
    <w:p w14:paraId="09F82A5A" w14:textId="77777777" w:rsidR="00670FA7" w:rsidRDefault="00670FA7" w:rsidP="00ED124C">
      <w:pPr>
        <w:pStyle w:val="ps-000-normal"/>
        <w:spacing w:after="0" w:line="380" w:lineRule="exact"/>
        <w:jc w:val="thaiDistribute"/>
        <w:rPr>
          <w:rFonts w:asciiTheme="majorBidi" w:hAnsiTheme="majorBidi" w:cstheme="majorBidi"/>
          <w:sz w:val="28"/>
          <w:szCs w:val="28"/>
        </w:rPr>
      </w:pPr>
    </w:p>
    <w:p w14:paraId="5ED98B7B" w14:textId="77777777" w:rsidR="000C3C6A" w:rsidRPr="00E12655" w:rsidRDefault="000C3C6A" w:rsidP="00ED124C">
      <w:pPr>
        <w:pStyle w:val="ps-000-normal"/>
        <w:spacing w:after="0" w:line="380" w:lineRule="exact"/>
        <w:jc w:val="thaiDistribute"/>
        <w:rPr>
          <w:rFonts w:asciiTheme="majorBidi" w:hAnsiTheme="majorBidi" w:cstheme="majorBidi"/>
          <w:sz w:val="28"/>
          <w:szCs w:val="28"/>
        </w:rPr>
      </w:pPr>
    </w:p>
    <w:p w14:paraId="107D643D" w14:textId="5680C0B0" w:rsidR="00365AA1" w:rsidRPr="00E12655" w:rsidRDefault="00365AA1" w:rsidP="00ED124C">
      <w:pPr>
        <w:pStyle w:val="ps-000-normal"/>
        <w:spacing w:after="0" w:line="380" w:lineRule="exact"/>
        <w:jc w:val="thaiDistribute"/>
        <w:rPr>
          <w:rFonts w:asciiTheme="majorBidi" w:hAnsiTheme="majorBidi" w:cstheme="majorBidi"/>
          <w:sz w:val="28"/>
          <w:szCs w:val="28"/>
        </w:rPr>
      </w:pPr>
    </w:p>
    <w:p w14:paraId="246D0611" w14:textId="77777777" w:rsidR="00D41215" w:rsidRDefault="00D41215" w:rsidP="00ED124C">
      <w:pPr>
        <w:pStyle w:val="ps-000-normal"/>
        <w:spacing w:after="0" w:line="380" w:lineRule="exact"/>
        <w:jc w:val="thaiDistribute"/>
        <w:rPr>
          <w:rFonts w:asciiTheme="majorBidi" w:hAnsiTheme="majorBidi" w:cstheme="majorBidi"/>
          <w:sz w:val="28"/>
          <w:szCs w:val="28"/>
        </w:rPr>
      </w:pPr>
    </w:p>
    <w:p w14:paraId="16334032"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4732716A"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7535D2A3"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2CDE9CF8"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7338A331"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31F88816"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2689781B" w14:textId="1A25F76A" w:rsidR="000C3C6A" w:rsidRDefault="000C3C6A" w:rsidP="00ED124C">
      <w:pPr>
        <w:pStyle w:val="ps-000-normal"/>
        <w:spacing w:after="0" w:line="380" w:lineRule="exact"/>
        <w:jc w:val="thaiDistribute"/>
        <w:rPr>
          <w:rFonts w:asciiTheme="majorBidi" w:hAnsiTheme="majorBidi" w:cstheme="majorBidi"/>
          <w:sz w:val="28"/>
          <w:szCs w:val="28"/>
        </w:rPr>
      </w:pPr>
    </w:p>
    <w:p w14:paraId="435EEEAA" w14:textId="77777777" w:rsidR="0081039F" w:rsidRDefault="0081039F" w:rsidP="00ED124C">
      <w:pPr>
        <w:pStyle w:val="ps-000-normal"/>
        <w:spacing w:after="0" w:line="380" w:lineRule="exact"/>
        <w:jc w:val="thaiDistribute"/>
        <w:rPr>
          <w:rFonts w:asciiTheme="majorBidi" w:hAnsiTheme="majorBidi" w:cstheme="majorBidi"/>
          <w:sz w:val="28"/>
          <w:szCs w:val="28"/>
        </w:rPr>
      </w:pPr>
    </w:p>
    <w:p w14:paraId="557E7565"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4F2A4C9B" w14:textId="77777777" w:rsidR="00174E30" w:rsidRDefault="00174E30" w:rsidP="000C3C6A">
      <w:pPr>
        <w:pStyle w:val="ps-000-normal"/>
        <w:spacing w:after="0" w:line="320" w:lineRule="exact"/>
        <w:ind w:left="720"/>
        <w:jc w:val="right"/>
        <w:rPr>
          <w:rFonts w:asciiTheme="majorBidi" w:hAnsiTheme="majorBidi" w:cstheme="majorBidi"/>
          <w:spacing w:val="-4"/>
          <w:sz w:val="28"/>
          <w:szCs w:val="28"/>
        </w:rPr>
      </w:pPr>
    </w:p>
    <w:p w14:paraId="24C9C02F" w14:textId="77777777" w:rsidR="00174E30" w:rsidRDefault="00174E30" w:rsidP="000C3C6A">
      <w:pPr>
        <w:pStyle w:val="ps-000-normal"/>
        <w:spacing w:after="0" w:line="320" w:lineRule="exact"/>
        <w:ind w:left="720"/>
        <w:jc w:val="right"/>
        <w:rPr>
          <w:rFonts w:asciiTheme="majorBidi" w:hAnsiTheme="majorBidi" w:cstheme="majorBidi"/>
          <w:spacing w:val="-4"/>
          <w:sz w:val="28"/>
          <w:szCs w:val="28"/>
        </w:rPr>
      </w:pPr>
    </w:p>
    <w:p w14:paraId="6ADE97CC" w14:textId="77777777" w:rsidR="00174E30" w:rsidRDefault="00174E30" w:rsidP="000C3C6A">
      <w:pPr>
        <w:pStyle w:val="ps-000-normal"/>
        <w:spacing w:after="0" w:line="320" w:lineRule="exact"/>
        <w:ind w:left="720"/>
        <w:jc w:val="right"/>
        <w:rPr>
          <w:rFonts w:asciiTheme="majorBidi" w:hAnsiTheme="majorBidi" w:cstheme="majorBidi"/>
          <w:spacing w:val="-4"/>
          <w:sz w:val="28"/>
          <w:szCs w:val="28"/>
        </w:rPr>
      </w:pPr>
    </w:p>
    <w:p w14:paraId="25C2EB40" w14:textId="182BD871" w:rsidR="000C3C6A" w:rsidRDefault="008D30DC" w:rsidP="000C3C6A">
      <w:pPr>
        <w:pStyle w:val="ps-000-normal"/>
        <w:spacing w:after="0" w:line="320" w:lineRule="exact"/>
        <w:ind w:left="720"/>
        <w:jc w:val="right"/>
        <w:rPr>
          <w:rFonts w:asciiTheme="majorBidi" w:hAnsiTheme="majorBidi" w:cstheme="majorBidi"/>
          <w:spacing w:val="-4"/>
          <w:sz w:val="28"/>
          <w:szCs w:val="28"/>
        </w:rPr>
      </w:pPr>
      <w:r>
        <w:rPr>
          <w:rFonts w:asciiTheme="majorBidi" w:hAnsiTheme="majorBidi" w:cstheme="majorBidi"/>
          <w:spacing w:val="-4"/>
          <w:sz w:val="28"/>
          <w:szCs w:val="28"/>
        </w:rPr>
        <w:t>*</w:t>
      </w:r>
      <w:r w:rsidR="000C3C6A" w:rsidRPr="00E12655">
        <w:rPr>
          <w:rFonts w:asciiTheme="majorBidi" w:hAnsiTheme="majorBidi" w:cstheme="majorBidi"/>
          <w:spacing w:val="-4"/>
          <w:sz w:val="28"/>
          <w:szCs w:val="28"/>
        </w:rPr>
        <w:t>***/</w:t>
      </w:r>
      <w:r w:rsidR="000C3C6A">
        <w:rPr>
          <w:rFonts w:asciiTheme="majorBidi" w:hAnsiTheme="majorBidi" w:cstheme="majorBidi" w:hint="cs"/>
          <w:spacing w:val="-4"/>
          <w:sz w:val="28"/>
          <w:szCs w:val="28"/>
          <w:cs/>
        </w:rPr>
        <w:t>5</w:t>
      </w:r>
    </w:p>
    <w:p w14:paraId="2F968FEB" w14:textId="77777777" w:rsidR="00815E5A" w:rsidRDefault="00815E5A" w:rsidP="0081039F">
      <w:pPr>
        <w:pStyle w:val="ps-000-normal"/>
        <w:spacing w:before="60" w:after="0" w:line="340" w:lineRule="exact"/>
        <w:jc w:val="thaiDistribute"/>
        <w:rPr>
          <w:rFonts w:asciiTheme="majorBidi" w:hAnsiTheme="majorBidi" w:cstheme="majorBidi"/>
          <w:sz w:val="28"/>
          <w:szCs w:val="28"/>
        </w:rPr>
      </w:pPr>
    </w:p>
    <w:p w14:paraId="7A0434FD" w14:textId="77777777" w:rsidR="000C3C6A" w:rsidRP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0E71BFA8" w14:textId="77777777" w:rsidR="000C3C6A" w:rsidRP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E7F5BE" w14:textId="5385C3C7" w:rsidR="000C3C6A" w:rsidRP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w:t>
      </w:r>
      <w:r w:rsidR="000C25B5">
        <w:rPr>
          <w:rFonts w:asciiTheme="majorBidi" w:hAnsiTheme="majorBidi" w:cstheme="majorBidi" w:hint="cs"/>
          <w:sz w:val="28"/>
          <w:szCs w:val="28"/>
          <w:cs/>
        </w:rPr>
        <w:t xml:space="preserve"> </w:t>
      </w:r>
      <w:r w:rsidRPr="000C3C6A">
        <w:rPr>
          <w:rFonts w:asciiTheme="majorBidi" w:hAnsiTheme="majorBidi" w:cstheme="majorBidi"/>
          <w:sz w:val="28"/>
          <w:szCs w:val="28"/>
        </w:rPr>
        <w:t xml:space="preserve">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9DEA97" w14:textId="48CB7308" w:rsidR="000C3C6A" w:rsidRDefault="000C3C6A" w:rsidP="0081039F">
      <w:pPr>
        <w:pStyle w:val="ps-000-normal"/>
        <w:spacing w:before="60" w:after="0" w:line="340" w:lineRule="exact"/>
        <w:jc w:val="thaiDistribute"/>
        <w:rPr>
          <w:rFonts w:asciiTheme="majorBidi" w:hAnsiTheme="majorBidi" w:cstheme="majorBidi"/>
          <w:sz w:val="28"/>
          <w:szCs w:val="28"/>
        </w:rPr>
      </w:pPr>
      <w:r w:rsidRPr="000C3C6A">
        <w:rPr>
          <w:rFonts w:asciiTheme="majorBidi" w:hAnsiTheme="majorBidi" w:cstheme="majorBidi"/>
          <w:sz w:val="28"/>
          <w:szCs w:val="28"/>
        </w:rPr>
        <w:t xml:space="preserve">The engagement partner on the audit resulting in this independent auditor’s report is Ms. </w:t>
      </w:r>
      <w:proofErr w:type="spellStart"/>
      <w:r w:rsidRPr="000C3C6A">
        <w:rPr>
          <w:rFonts w:asciiTheme="majorBidi" w:hAnsiTheme="majorBidi" w:cstheme="majorBidi"/>
          <w:sz w:val="28"/>
          <w:szCs w:val="28"/>
        </w:rPr>
        <w:t>Kojchamon</w:t>
      </w:r>
      <w:proofErr w:type="spellEnd"/>
      <w:r w:rsidRPr="000C3C6A">
        <w:rPr>
          <w:rFonts w:asciiTheme="majorBidi" w:hAnsiTheme="majorBidi" w:cstheme="majorBidi"/>
          <w:sz w:val="28"/>
          <w:szCs w:val="28"/>
        </w:rPr>
        <w:t xml:space="preserve"> </w:t>
      </w:r>
      <w:proofErr w:type="spellStart"/>
      <w:r w:rsidRPr="000C3C6A">
        <w:rPr>
          <w:rFonts w:asciiTheme="majorBidi" w:hAnsiTheme="majorBidi" w:cstheme="majorBidi"/>
          <w:sz w:val="28"/>
          <w:szCs w:val="28"/>
        </w:rPr>
        <w:t>Sunhuan</w:t>
      </w:r>
      <w:proofErr w:type="spellEnd"/>
    </w:p>
    <w:p w14:paraId="0A3D5CA1" w14:textId="77777777" w:rsidR="000C3C6A" w:rsidRDefault="000C3C6A" w:rsidP="00ED124C">
      <w:pPr>
        <w:pStyle w:val="ps-000-normal"/>
        <w:spacing w:after="0" w:line="380" w:lineRule="exact"/>
        <w:jc w:val="thaiDistribute"/>
        <w:rPr>
          <w:rFonts w:asciiTheme="majorBidi" w:hAnsiTheme="majorBidi" w:cstheme="majorBidi"/>
          <w:sz w:val="28"/>
          <w:szCs w:val="28"/>
        </w:rPr>
      </w:pPr>
    </w:p>
    <w:p w14:paraId="6F1741AF" w14:textId="3AB057EF" w:rsidR="000C3C6A" w:rsidRDefault="000C3C6A" w:rsidP="00ED124C">
      <w:pPr>
        <w:pStyle w:val="ps-000-normal"/>
        <w:spacing w:after="0" w:line="380" w:lineRule="exact"/>
        <w:jc w:val="thaiDistribute"/>
        <w:rPr>
          <w:rFonts w:asciiTheme="majorBidi" w:hAnsiTheme="majorBidi" w:cstheme="majorBidi"/>
          <w:sz w:val="28"/>
          <w:szCs w:val="28"/>
        </w:rPr>
      </w:pPr>
    </w:p>
    <w:p w14:paraId="1A2A2D50" w14:textId="77777777" w:rsidR="0081039F" w:rsidRDefault="0081039F" w:rsidP="00ED124C">
      <w:pPr>
        <w:pStyle w:val="ps-000-normal"/>
        <w:spacing w:after="0" w:line="380" w:lineRule="exact"/>
        <w:jc w:val="thaiDistribute"/>
        <w:rPr>
          <w:rFonts w:asciiTheme="majorBidi" w:hAnsiTheme="majorBidi" w:cstheme="majorBidi"/>
          <w:sz w:val="28"/>
          <w:szCs w:val="28"/>
        </w:rPr>
      </w:pPr>
    </w:p>
    <w:p w14:paraId="6A3FD56D" w14:textId="77777777" w:rsidR="000C3C6A" w:rsidRPr="00E12655" w:rsidRDefault="000C3C6A" w:rsidP="00ED124C">
      <w:pPr>
        <w:pStyle w:val="ps-000-normal"/>
        <w:spacing w:after="0" w:line="380" w:lineRule="exact"/>
        <w:jc w:val="thaiDistribute"/>
        <w:rPr>
          <w:rFonts w:asciiTheme="majorBidi" w:hAnsiTheme="majorBidi" w:cstheme="majorBidi"/>
          <w:sz w:val="28"/>
          <w:szCs w:val="28"/>
        </w:rPr>
      </w:pPr>
    </w:p>
    <w:p w14:paraId="357B2BB6" w14:textId="6AFE75DB" w:rsidR="00670FA7" w:rsidRPr="00E12655" w:rsidRDefault="00EC5560" w:rsidP="00D41215">
      <w:pPr>
        <w:pStyle w:val="ps-000-normal"/>
        <w:spacing w:after="0" w:line="340" w:lineRule="exact"/>
        <w:jc w:val="thaiDistribute"/>
        <w:rPr>
          <w:rFonts w:asciiTheme="majorBidi" w:hAnsiTheme="majorBidi" w:cstheme="majorBidi"/>
          <w:color w:val="FF0000"/>
          <w:sz w:val="28"/>
          <w:szCs w:val="28"/>
        </w:rPr>
      </w:pPr>
      <w:r w:rsidRPr="00E12655">
        <w:rPr>
          <w:rFonts w:asciiTheme="majorBidi" w:hAnsiTheme="majorBidi" w:cstheme="majorBidi"/>
          <w:sz w:val="28"/>
          <w:szCs w:val="28"/>
        </w:rPr>
        <w:t>(</w:t>
      </w:r>
      <w:r w:rsidR="009F554B" w:rsidRPr="00E12655">
        <w:rPr>
          <w:rFonts w:asciiTheme="majorBidi" w:hAnsiTheme="majorBidi" w:cstheme="majorBidi"/>
          <w:sz w:val="28"/>
          <w:szCs w:val="28"/>
        </w:rPr>
        <w:t xml:space="preserve">Ms. </w:t>
      </w:r>
      <w:proofErr w:type="spellStart"/>
      <w:r w:rsidR="004E60B4" w:rsidRPr="00E12655">
        <w:rPr>
          <w:rFonts w:asciiTheme="majorBidi" w:hAnsiTheme="majorBidi" w:cstheme="majorBidi"/>
          <w:sz w:val="28"/>
          <w:szCs w:val="28"/>
        </w:rPr>
        <w:t>Kojchamon</w:t>
      </w:r>
      <w:proofErr w:type="spellEnd"/>
      <w:r w:rsidR="004E60B4" w:rsidRPr="00E12655">
        <w:rPr>
          <w:rFonts w:asciiTheme="majorBidi" w:hAnsiTheme="majorBidi" w:cstheme="majorBidi"/>
          <w:sz w:val="28"/>
          <w:szCs w:val="28"/>
        </w:rPr>
        <w:t xml:space="preserve"> </w:t>
      </w:r>
      <w:proofErr w:type="spellStart"/>
      <w:r w:rsidR="004E60B4" w:rsidRPr="00E12655">
        <w:rPr>
          <w:rFonts w:asciiTheme="majorBidi" w:hAnsiTheme="majorBidi" w:cstheme="majorBidi"/>
          <w:sz w:val="28"/>
          <w:szCs w:val="28"/>
        </w:rPr>
        <w:t>Sunhuan</w:t>
      </w:r>
      <w:proofErr w:type="spellEnd"/>
      <w:r w:rsidRPr="00E12655">
        <w:rPr>
          <w:rFonts w:asciiTheme="majorBidi" w:hAnsiTheme="majorBidi" w:cstheme="majorBidi"/>
          <w:sz w:val="28"/>
          <w:szCs w:val="28"/>
        </w:rPr>
        <w:t>)</w:t>
      </w:r>
    </w:p>
    <w:p w14:paraId="5148BDC2" w14:textId="6D43E5C7" w:rsidR="00670FA7" w:rsidRPr="00E12655" w:rsidRDefault="00670FA7" w:rsidP="00D41215">
      <w:pPr>
        <w:tabs>
          <w:tab w:val="left" w:pos="720"/>
          <w:tab w:val="center" w:pos="6300"/>
        </w:tabs>
        <w:spacing w:line="340" w:lineRule="exact"/>
        <w:jc w:val="thaiDistribute"/>
        <w:rPr>
          <w:rFonts w:asciiTheme="majorBidi" w:hAnsiTheme="majorBidi" w:cstheme="majorBidi"/>
          <w:color w:val="000000"/>
          <w:sz w:val="28"/>
          <w:szCs w:val="28"/>
        </w:rPr>
      </w:pPr>
      <w:r w:rsidRPr="00E12655">
        <w:rPr>
          <w:rFonts w:asciiTheme="majorBidi" w:hAnsiTheme="majorBidi" w:cstheme="majorBidi"/>
          <w:color w:val="000000"/>
          <w:sz w:val="28"/>
          <w:szCs w:val="28"/>
        </w:rPr>
        <w:t xml:space="preserve">Certified Public Accountant (Thailand) No. </w:t>
      </w:r>
      <w:r w:rsidR="004E60B4" w:rsidRPr="00E12655">
        <w:rPr>
          <w:rFonts w:asciiTheme="majorBidi" w:hAnsiTheme="majorBidi" w:cstheme="majorBidi"/>
          <w:sz w:val="28"/>
          <w:szCs w:val="28"/>
        </w:rPr>
        <w:t>11536</w:t>
      </w:r>
    </w:p>
    <w:p w14:paraId="6EA490BE" w14:textId="4F715B3F" w:rsidR="00670FA7" w:rsidRPr="00E12655" w:rsidRDefault="00B16FED" w:rsidP="00D41215">
      <w:pPr>
        <w:spacing w:line="340" w:lineRule="exact"/>
        <w:jc w:val="thaiDistribute"/>
        <w:rPr>
          <w:rFonts w:asciiTheme="majorBidi" w:hAnsiTheme="majorBidi" w:cstheme="majorBidi"/>
          <w:color w:val="000000"/>
          <w:sz w:val="28"/>
          <w:szCs w:val="28"/>
        </w:rPr>
      </w:pPr>
      <w:r w:rsidRPr="00E12655">
        <w:rPr>
          <w:rFonts w:asciiTheme="majorBidi" w:hAnsiTheme="majorBidi" w:cstheme="majorBidi"/>
          <w:color w:val="000000"/>
          <w:sz w:val="28"/>
          <w:szCs w:val="28"/>
        </w:rPr>
        <w:t>Karin Audit Company</w:t>
      </w:r>
      <w:r w:rsidR="00670FA7" w:rsidRPr="00E12655">
        <w:rPr>
          <w:rFonts w:asciiTheme="majorBidi" w:hAnsiTheme="majorBidi" w:cstheme="majorBidi"/>
          <w:color w:val="000000"/>
          <w:sz w:val="28"/>
          <w:szCs w:val="28"/>
        </w:rPr>
        <w:t xml:space="preserve"> Limited</w:t>
      </w:r>
    </w:p>
    <w:p w14:paraId="4AC66B09" w14:textId="655E6684" w:rsidR="005321A5" w:rsidRPr="00E12655" w:rsidRDefault="005321A5" w:rsidP="00D41215">
      <w:pPr>
        <w:spacing w:line="340" w:lineRule="exact"/>
        <w:jc w:val="thaiDistribute"/>
        <w:rPr>
          <w:rFonts w:asciiTheme="majorBidi" w:hAnsiTheme="majorBidi" w:cstheme="majorBidi"/>
          <w:color w:val="000000"/>
          <w:sz w:val="28"/>
          <w:szCs w:val="28"/>
        </w:rPr>
      </w:pPr>
      <w:r w:rsidRPr="00E12655">
        <w:rPr>
          <w:rFonts w:asciiTheme="majorBidi" w:hAnsiTheme="majorBidi" w:cstheme="majorBidi"/>
          <w:color w:val="000000"/>
          <w:sz w:val="28"/>
          <w:szCs w:val="28"/>
        </w:rPr>
        <w:t>Bangkok</w:t>
      </w:r>
    </w:p>
    <w:p w14:paraId="3A51BDFD" w14:textId="0D2AB28B" w:rsidR="00670FA7" w:rsidRPr="00E12655" w:rsidRDefault="00EC5560" w:rsidP="00D41215">
      <w:pPr>
        <w:spacing w:line="340" w:lineRule="exact"/>
        <w:jc w:val="thaiDistribute"/>
        <w:rPr>
          <w:rFonts w:asciiTheme="majorBidi" w:hAnsiTheme="majorBidi" w:cstheme="majorBidi"/>
          <w:color w:val="000000"/>
          <w:sz w:val="28"/>
          <w:szCs w:val="28"/>
        </w:rPr>
      </w:pPr>
      <w:r w:rsidRPr="00E12655">
        <w:rPr>
          <w:rFonts w:asciiTheme="majorBidi" w:hAnsiTheme="majorBidi" w:cstheme="majorBidi"/>
          <w:color w:val="000000"/>
          <w:sz w:val="28"/>
          <w:szCs w:val="28"/>
        </w:rPr>
        <w:t xml:space="preserve">February </w:t>
      </w:r>
      <w:r w:rsidR="005321A5" w:rsidRPr="00E12655">
        <w:rPr>
          <w:rFonts w:asciiTheme="majorBidi" w:hAnsiTheme="majorBidi" w:cstheme="majorBidi"/>
          <w:color w:val="000000"/>
          <w:sz w:val="28"/>
          <w:szCs w:val="28"/>
        </w:rPr>
        <w:t>24</w:t>
      </w:r>
      <w:r w:rsidR="006D44E4" w:rsidRPr="00E12655">
        <w:rPr>
          <w:rFonts w:asciiTheme="majorBidi" w:hAnsiTheme="majorBidi" w:cstheme="majorBidi"/>
          <w:color w:val="000000"/>
          <w:sz w:val="28"/>
          <w:szCs w:val="28"/>
        </w:rPr>
        <w:t>,</w:t>
      </w:r>
      <w:r w:rsidR="00555926" w:rsidRPr="00E12655">
        <w:rPr>
          <w:rFonts w:asciiTheme="majorBidi" w:hAnsiTheme="majorBidi" w:cstheme="majorBidi"/>
          <w:color w:val="000000"/>
          <w:sz w:val="28"/>
          <w:szCs w:val="28"/>
        </w:rPr>
        <w:t xml:space="preserve"> 202</w:t>
      </w:r>
      <w:r w:rsidR="004E60B4" w:rsidRPr="00E12655">
        <w:rPr>
          <w:rFonts w:asciiTheme="majorBidi" w:hAnsiTheme="majorBidi" w:cstheme="majorBidi"/>
          <w:color w:val="000000"/>
          <w:sz w:val="28"/>
          <w:szCs w:val="28"/>
        </w:rPr>
        <w:t>2</w:t>
      </w:r>
    </w:p>
    <w:p w14:paraId="6CF25B37" w14:textId="33A610A7" w:rsidR="006D44E4" w:rsidRPr="009C6A17" w:rsidRDefault="006D44E4" w:rsidP="00ED124C">
      <w:pPr>
        <w:spacing w:line="380" w:lineRule="exact"/>
        <w:jc w:val="thaiDistribute"/>
        <w:rPr>
          <w:rFonts w:cstheme="minorBidi"/>
          <w:color w:val="000000"/>
          <w:sz w:val="21"/>
          <w:szCs w:val="21"/>
          <w:cs/>
        </w:rPr>
      </w:pPr>
    </w:p>
    <w:p w14:paraId="21DDB76C" w14:textId="23D8D49E" w:rsidR="009C6A17" w:rsidRDefault="009C6A17" w:rsidP="005A4615">
      <w:pPr>
        <w:tabs>
          <w:tab w:val="left" w:pos="360"/>
          <w:tab w:val="left" w:pos="7380"/>
        </w:tabs>
        <w:spacing w:line="400" w:lineRule="exact"/>
        <w:ind w:right="2160"/>
        <w:rPr>
          <w:rFonts w:ascii="Angsana New" w:hAnsi="Angsana New"/>
          <w:b/>
          <w:bCs/>
          <w:sz w:val="28"/>
        </w:rPr>
      </w:pPr>
    </w:p>
    <w:p w14:paraId="107888BD" w14:textId="77777777" w:rsidR="009C6A17" w:rsidRDefault="009C6A17" w:rsidP="005A4615">
      <w:pPr>
        <w:tabs>
          <w:tab w:val="left" w:pos="360"/>
          <w:tab w:val="left" w:pos="7380"/>
        </w:tabs>
        <w:spacing w:line="400" w:lineRule="exact"/>
        <w:ind w:right="2160"/>
        <w:rPr>
          <w:rFonts w:ascii="Angsana New" w:hAnsi="Angsana New"/>
          <w:b/>
          <w:bCs/>
          <w:sz w:val="28"/>
        </w:rPr>
      </w:pPr>
    </w:p>
    <w:p w14:paraId="3EB43A77" w14:textId="7C55E7B3" w:rsidR="00957793" w:rsidRDefault="00957793" w:rsidP="005A4615">
      <w:pPr>
        <w:tabs>
          <w:tab w:val="left" w:pos="360"/>
          <w:tab w:val="left" w:pos="7380"/>
        </w:tabs>
        <w:spacing w:line="400" w:lineRule="exact"/>
        <w:ind w:right="2160"/>
        <w:rPr>
          <w:rFonts w:ascii="Angsana New" w:hAnsi="Angsana New"/>
          <w:b/>
          <w:bCs/>
          <w:sz w:val="28"/>
        </w:rPr>
      </w:pPr>
    </w:p>
    <w:p w14:paraId="4008E128" w14:textId="77777777" w:rsidR="000C3C6A" w:rsidRDefault="000C3C6A" w:rsidP="005A4615">
      <w:pPr>
        <w:tabs>
          <w:tab w:val="left" w:pos="360"/>
          <w:tab w:val="left" w:pos="7380"/>
        </w:tabs>
        <w:spacing w:line="400" w:lineRule="exact"/>
        <w:ind w:right="2160"/>
        <w:rPr>
          <w:rFonts w:ascii="Angsana New" w:hAnsi="Angsana New"/>
          <w:b/>
          <w:bCs/>
          <w:sz w:val="28"/>
        </w:rPr>
      </w:pPr>
    </w:p>
    <w:p w14:paraId="2FB2A0E9" w14:textId="77777777" w:rsidR="000C3C6A" w:rsidRDefault="000C3C6A" w:rsidP="005A4615">
      <w:pPr>
        <w:tabs>
          <w:tab w:val="left" w:pos="360"/>
          <w:tab w:val="left" w:pos="7380"/>
        </w:tabs>
        <w:spacing w:line="400" w:lineRule="exact"/>
        <w:ind w:right="2160"/>
        <w:rPr>
          <w:rFonts w:ascii="Angsana New" w:hAnsi="Angsana New"/>
          <w:b/>
          <w:bCs/>
          <w:sz w:val="28"/>
        </w:rPr>
      </w:pPr>
    </w:p>
    <w:p w14:paraId="72D3DB44" w14:textId="77777777" w:rsidR="000C3C6A" w:rsidRDefault="000C3C6A" w:rsidP="005A4615">
      <w:pPr>
        <w:tabs>
          <w:tab w:val="left" w:pos="360"/>
          <w:tab w:val="left" w:pos="7380"/>
        </w:tabs>
        <w:spacing w:line="400" w:lineRule="exact"/>
        <w:ind w:right="2160"/>
        <w:rPr>
          <w:rFonts w:ascii="Angsana New" w:hAnsi="Angsana New"/>
          <w:b/>
          <w:bCs/>
          <w:sz w:val="28"/>
        </w:rPr>
      </w:pPr>
    </w:p>
    <w:p w14:paraId="448FAAA0" w14:textId="77777777" w:rsidR="000C3C6A" w:rsidRDefault="000C3C6A" w:rsidP="005A4615">
      <w:pPr>
        <w:tabs>
          <w:tab w:val="left" w:pos="360"/>
          <w:tab w:val="left" w:pos="7380"/>
        </w:tabs>
        <w:spacing w:line="400" w:lineRule="exact"/>
        <w:ind w:right="2160"/>
        <w:rPr>
          <w:rFonts w:ascii="Angsana New" w:hAnsi="Angsana New"/>
          <w:b/>
          <w:bCs/>
          <w:sz w:val="28"/>
        </w:rPr>
      </w:pPr>
    </w:p>
    <w:p w14:paraId="56919DC1" w14:textId="5E1CC653" w:rsidR="000C3C6A" w:rsidRDefault="000C3C6A" w:rsidP="005A4615">
      <w:pPr>
        <w:tabs>
          <w:tab w:val="left" w:pos="360"/>
          <w:tab w:val="left" w:pos="7380"/>
        </w:tabs>
        <w:spacing w:line="400" w:lineRule="exact"/>
        <w:ind w:right="2160"/>
        <w:rPr>
          <w:rFonts w:ascii="Angsana New" w:hAnsi="Angsana New"/>
          <w:b/>
          <w:bCs/>
          <w:sz w:val="28"/>
        </w:rPr>
      </w:pPr>
    </w:p>
    <w:p w14:paraId="2B5DE8F4" w14:textId="77777777" w:rsidR="000C3C6A" w:rsidRDefault="000C3C6A" w:rsidP="005A4615">
      <w:pPr>
        <w:tabs>
          <w:tab w:val="left" w:pos="360"/>
          <w:tab w:val="left" w:pos="7380"/>
        </w:tabs>
        <w:spacing w:line="400" w:lineRule="exact"/>
        <w:ind w:right="2160"/>
        <w:rPr>
          <w:rFonts w:ascii="Angsana New" w:hAnsi="Angsana New"/>
          <w:b/>
          <w:bCs/>
          <w:sz w:val="28"/>
        </w:rPr>
      </w:pPr>
    </w:p>
    <w:p w14:paraId="4CBEAB70" w14:textId="77777777" w:rsidR="000C3C6A" w:rsidRDefault="000C3C6A" w:rsidP="005A4615">
      <w:pPr>
        <w:tabs>
          <w:tab w:val="left" w:pos="360"/>
          <w:tab w:val="left" w:pos="7380"/>
        </w:tabs>
        <w:spacing w:line="400" w:lineRule="exact"/>
        <w:ind w:right="2160"/>
        <w:rPr>
          <w:rFonts w:ascii="Angsana New" w:hAnsi="Angsana New"/>
          <w:b/>
          <w:bCs/>
          <w:sz w:val="28"/>
        </w:rPr>
      </w:pPr>
    </w:p>
    <w:p w14:paraId="49C3B683" w14:textId="71A5EB78" w:rsidR="000C3C6A" w:rsidRDefault="000C3C6A" w:rsidP="005A4615">
      <w:pPr>
        <w:tabs>
          <w:tab w:val="left" w:pos="360"/>
          <w:tab w:val="left" w:pos="7380"/>
        </w:tabs>
        <w:spacing w:line="400" w:lineRule="exact"/>
        <w:ind w:right="2160"/>
        <w:rPr>
          <w:rFonts w:ascii="Angsana New" w:hAnsi="Angsana New"/>
          <w:b/>
          <w:bCs/>
          <w:sz w:val="28"/>
        </w:rPr>
      </w:pPr>
    </w:p>
    <w:p w14:paraId="743D9CB9" w14:textId="2B6A3F73" w:rsidR="000C3C6A" w:rsidRDefault="000C3C6A" w:rsidP="005A4615">
      <w:pPr>
        <w:tabs>
          <w:tab w:val="left" w:pos="360"/>
          <w:tab w:val="left" w:pos="7380"/>
        </w:tabs>
        <w:spacing w:line="400" w:lineRule="exact"/>
        <w:ind w:right="2160"/>
        <w:rPr>
          <w:rFonts w:ascii="Angsana New" w:hAnsi="Angsana New"/>
          <w:b/>
          <w:bCs/>
          <w:sz w:val="28"/>
        </w:rPr>
      </w:pPr>
    </w:p>
    <w:p w14:paraId="7AB25CF0" w14:textId="1578C674" w:rsidR="000C3C6A" w:rsidRDefault="000C3C6A" w:rsidP="005A4615">
      <w:pPr>
        <w:tabs>
          <w:tab w:val="left" w:pos="360"/>
          <w:tab w:val="left" w:pos="7380"/>
        </w:tabs>
        <w:spacing w:line="400" w:lineRule="exact"/>
        <w:ind w:right="2160"/>
        <w:rPr>
          <w:rFonts w:ascii="Angsana New" w:hAnsi="Angsana New"/>
          <w:b/>
          <w:bCs/>
          <w:sz w:val="28"/>
        </w:rPr>
      </w:pPr>
    </w:p>
    <w:p w14:paraId="27A46D6F" w14:textId="7CCA0878" w:rsidR="000C3C6A" w:rsidRDefault="000C3C6A" w:rsidP="005A4615">
      <w:pPr>
        <w:tabs>
          <w:tab w:val="left" w:pos="360"/>
          <w:tab w:val="left" w:pos="7380"/>
        </w:tabs>
        <w:spacing w:line="400" w:lineRule="exact"/>
        <w:ind w:right="2160"/>
        <w:rPr>
          <w:rFonts w:ascii="Angsana New" w:hAnsi="Angsana New"/>
          <w:b/>
          <w:bCs/>
          <w:sz w:val="28"/>
        </w:rPr>
      </w:pPr>
    </w:p>
    <w:p w14:paraId="6A06F3BE" w14:textId="0DDF1B1B" w:rsidR="000C3C6A" w:rsidRPr="0048537C" w:rsidRDefault="000C3C6A" w:rsidP="005A4615">
      <w:pPr>
        <w:tabs>
          <w:tab w:val="left" w:pos="360"/>
          <w:tab w:val="left" w:pos="7380"/>
        </w:tabs>
        <w:spacing w:line="400" w:lineRule="exact"/>
        <w:ind w:right="2160"/>
        <w:rPr>
          <w:rFonts w:ascii="Angsana New" w:hAnsi="Angsana New"/>
          <w:b/>
          <w:bCs/>
          <w:sz w:val="28"/>
        </w:rPr>
      </w:pPr>
    </w:p>
    <w:p w14:paraId="72F385DE" w14:textId="431F9B8C" w:rsidR="009C6A17" w:rsidRDefault="00174E30" w:rsidP="00B66399">
      <w:pPr>
        <w:tabs>
          <w:tab w:val="left" w:pos="360"/>
          <w:tab w:val="left" w:pos="7380"/>
        </w:tabs>
        <w:spacing w:line="400" w:lineRule="exact"/>
        <w:ind w:right="2160" w:firstLine="1412"/>
        <w:jc w:val="center"/>
        <w:rPr>
          <w:rFonts w:ascii="Angsana New" w:hAnsi="Angsana New"/>
          <w:b/>
          <w:bCs/>
          <w:sz w:val="28"/>
        </w:rPr>
      </w:pPr>
      <w:r w:rsidRPr="0048537C">
        <w:rPr>
          <w:rFonts w:ascii="Angsana New" w:hAnsi="Angsana New"/>
          <w:b/>
          <w:bCs/>
          <w:noProof/>
          <w:sz w:val="28"/>
        </w:rPr>
        <w:lastRenderedPageBreak/>
        <mc:AlternateContent>
          <mc:Choice Requires="wps">
            <w:drawing>
              <wp:anchor distT="0" distB="0" distL="114300" distR="114300" simplePos="0" relativeHeight="251657216" behindDoc="0" locked="0" layoutInCell="1" allowOverlap="1" wp14:anchorId="743CAB6E" wp14:editId="2E9F214D">
                <wp:simplePos x="0" y="0"/>
                <wp:positionH relativeFrom="column">
                  <wp:posOffset>2463800</wp:posOffset>
                </wp:positionH>
                <wp:positionV relativeFrom="paragraph">
                  <wp:posOffset>-771525</wp:posOffset>
                </wp:positionV>
                <wp:extent cx="714375" cy="5715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571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7DA53E" w14:textId="77777777"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194pt;margin-top:-60.75pt;width:56.25pt;height: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" fillcolor="white [3201]" stroked="f" strokeweight=".5pt">
                <v:textbox>
                  <w:txbxContent>
                    <w:p w14:paraId="5F7DA53E" w14:textId="77777777" w:rsidR="00B951A0" w:rsidRDefault="00B951A0"/>
                  </w:txbxContent>
                </v:textbox>
              </v:shape>
            </w:pict>
          </mc:Fallback>
        </mc:AlternateContent>
      </w:r>
    </w:p>
    <w:p w14:paraId="1BF4BAEA" w14:textId="77777777" w:rsidR="009C6A17" w:rsidRDefault="009C6A17" w:rsidP="00B66399">
      <w:pPr>
        <w:tabs>
          <w:tab w:val="left" w:pos="360"/>
          <w:tab w:val="left" w:pos="7380"/>
        </w:tabs>
        <w:spacing w:line="400" w:lineRule="exact"/>
        <w:ind w:right="2160" w:firstLine="1412"/>
        <w:jc w:val="center"/>
        <w:rPr>
          <w:rFonts w:ascii="Angsana New" w:hAnsi="Angsana New"/>
          <w:b/>
          <w:bCs/>
          <w:sz w:val="28"/>
        </w:rPr>
      </w:pPr>
    </w:p>
    <w:p w14:paraId="35EC4557" w14:textId="77777777" w:rsidR="008D30DC" w:rsidRDefault="008D30DC" w:rsidP="00B66399">
      <w:pPr>
        <w:tabs>
          <w:tab w:val="left" w:pos="360"/>
          <w:tab w:val="left" w:pos="7380"/>
        </w:tabs>
        <w:spacing w:line="400" w:lineRule="exact"/>
        <w:ind w:right="2160" w:firstLine="1412"/>
        <w:jc w:val="center"/>
        <w:rPr>
          <w:rFonts w:ascii="Angsana New" w:hAnsi="Angsana New"/>
          <w:b/>
          <w:bCs/>
          <w:sz w:val="28"/>
        </w:rPr>
      </w:pPr>
    </w:p>
    <w:p w14:paraId="442CF2DF" w14:textId="77777777" w:rsidR="008D30DC" w:rsidRPr="0048537C" w:rsidRDefault="008D30DC" w:rsidP="00B66399">
      <w:pPr>
        <w:tabs>
          <w:tab w:val="left" w:pos="360"/>
          <w:tab w:val="left" w:pos="7380"/>
        </w:tabs>
        <w:spacing w:line="400" w:lineRule="exact"/>
        <w:ind w:right="2160" w:firstLine="1412"/>
        <w:jc w:val="center"/>
        <w:rPr>
          <w:rFonts w:ascii="Angsana New" w:hAnsi="Angsana New"/>
          <w:b/>
          <w:bCs/>
          <w:sz w:val="28"/>
        </w:rPr>
      </w:pPr>
    </w:p>
    <w:p w14:paraId="5CFBDB3B" w14:textId="77777777" w:rsidR="008362EB" w:rsidRDefault="008362EB" w:rsidP="00FE1D03">
      <w:pPr>
        <w:tabs>
          <w:tab w:val="left" w:pos="360"/>
          <w:tab w:val="left" w:pos="7380"/>
          <w:tab w:val="left" w:pos="7655"/>
        </w:tabs>
        <w:spacing w:line="400" w:lineRule="exact"/>
        <w:ind w:right="1229" w:firstLine="1701"/>
        <w:rPr>
          <w:rFonts w:cs="Times New Roman"/>
          <w:b/>
          <w:bCs/>
          <w:sz w:val="21"/>
          <w:szCs w:val="21"/>
        </w:rPr>
      </w:pPr>
    </w:p>
    <w:p w14:paraId="11ED5373" w14:textId="77777777" w:rsidR="00B66399" w:rsidRPr="0048537C" w:rsidRDefault="00B66399"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ETERNAL ENERGY PUBLIC COMPANY LIMITED</w:t>
      </w:r>
    </w:p>
    <w:p w14:paraId="58A71B6C" w14:textId="77777777" w:rsidR="008E6BB2" w:rsidRPr="0048537C" w:rsidRDefault="008E6BB2"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AND IT</w:t>
      </w:r>
      <w:r w:rsidR="00462371" w:rsidRPr="0048537C">
        <w:rPr>
          <w:rFonts w:cs="Times New Roman"/>
          <w:b/>
          <w:bCs/>
          <w:sz w:val="21"/>
          <w:szCs w:val="21"/>
        </w:rPr>
        <w:t>’</w:t>
      </w:r>
      <w:r w:rsidRPr="0048537C">
        <w:rPr>
          <w:rFonts w:cs="Times New Roman"/>
          <w:b/>
          <w:bCs/>
          <w:sz w:val="21"/>
          <w:szCs w:val="21"/>
        </w:rPr>
        <w:t>S SUBSIDIARIES</w:t>
      </w:r>
    </w:p>
    <w:p w14:paraId="7504C9F9" w14:textId="77777777" w:rsidR="00DC73DA" w:rsidRDefault="00DC73DA" w:rsidP="00FE1D03">
      <w:pPr>
        <w:tabs>
          <w:tab w:val="left" w:pos="360"/>
          <w:tab w:val="left" w:pos="7380"/>
          <w:tab w:val="left" w:pos="7655"/>
        </w:tabs>
        <w:spacing w:line="400" w:lineRule="exact"/>
        <w:ind w:right="1229" w:firstLine="1701"/>
        <w:rPr>
          <w:b/>
          <w:bCs/>
          <w:sz w:val="21"/>
          <w:szCs w:val="26"/>
        </w:rPr>
      </w:pPr>
      <w:r>
        <w:rPr>
          <w:b/>
          <w:bCs/>
          <w:sz w:val="21"/>
          <w:szCs w:val="26"/>
        </w:rPr>
        <w:t>THE CONSOLIDATED AND</w:t>
      </w:r>
    </w:p>
    <w:p w14:paraId="3DC1EA39" w14:textId="2A45E464" w:rsidR="00DC73DA" w:rsidRDefault="00DC73DA" w:rsidP="00FE1D03">
      <w:pPr>
        <w:tabs>
          <w:tab w:val="left" w:pos="360"/>
          <w:tab w:val="left" w:pos="7380"/>
          <w:tab w:val="left" w:pos="7655"/>
        </w:tabs>
        <w:spacing w:line="400" w:lineRule="exact"/>
        <w:ind w:right="1229" w:firstLine="1701"/>
        <w:rPr>
          <w:b/>
          <w:bCs/>
          <w:sz w:val="21"/>
          <w:szCs w:val="26"/>
        </w:rPr>
      </w:pPr>
      <w:r>
        <w:rPr>
          <w:b/>
          <w:bCs/>
          <w:sz w:val="21"/>
          <w:szCs w:val="26"/>
        </w:rPr>
        <w:t>SEPARATE FINANCIAL STATEMENT</w:t>
      </w:r>
    </w:p>
    <w:p w14:paraId="64EC8D5D" w14:textId="653AB917" w:rsidR="00B66399" w:rsidRPr="00D341E8" w:rsidRDefault="00B66399" w:rsidP="00FE1D03">
      <w:pPr>
        <w:tabs>
          <w:tab w:val="left" w:pos="360"/>
          <w:tab w:val="left" w:pos="7380"/>
          <w:tab w:val="left" w:pos="7655"/>
        </w:tabs>
        <w:spacing w:line="400" w:lineRule="exact"/>
        <w:ind w:right="1229" w:firstLine="1701"/>
        <w:rPr>
          <w:rFonts w:cstheme="minorBidi"/>
          <w:b/>
          <w:bCs/>
          <w:sz w:val="21"/>
          <w:szCs w:val="21"/>
        </w:rPr>
      </w:pPr>
      <w:r w:rsidRPr="0048537C">
        <w:rPr>
          <w:rFonts w:cs="Times New Roman"/>
          <w:b/>
          <w:bCs/>
          <w:sz w:val="21"/>
          <w:szCs w:val="21"/>
        </w:rPr>
        <w:t>FOR T</w:t>
      </w:r>
      <w:r w:rsidR="009C05BD" w:rsidRPr="0048537C">
        <w:rPr>
          <w:rFonts w:cs="Times New Roman"/>
          <w:b/>
          <w:bCs/>
          <w:sz w:val="21"/>
          <w:szCs w:val="21"/>
        </w:rPr>
        <w:t>HE YEAR</w:t>
      </w:r>
      <w:r w:rsidR="00555926" w:rsidRPr="0048537C">
        <w:rPr>
          <w:rFonts w:cs="Times New Roman"/>
          <w:b/>
          <w:bCs/>
          <w:sz w:val="21"/>
          <w:szCs w:val="21"/>
        </w:rPr>
        <w:t xml:space="preserve"> ENDED DECEMBER 31, 20</w:t>
      </w:r>
      <w:r w:rsidR="00D41215" w:rsidRPr="0048537C">
        <w:rPr>
          <w:rFonts w:cs="Times New Roman"/>
          <w:b/>
          <w:bCs/>
          <w:sz w:val="21"/>
          <w:szCs w:val="21"/>
        </w:rPr>
        <w:t>2</w:t>
      </w:r>
      <w:r w:rsidR="00D341E8">
        <w:rPr>
          <w:rFonts w:cstheme="minorBidi"/>
          <w:b/>
          <w:bCs/>
          <w:sz w:val="21"/>
          <w:szCs w:val="21"/>
        </w:rPr>
        <w:t>1</w:t>
      </w:r>
    </w:p>
    <w:p w14:paraId="61F810DC" w14:textId="77777777" w:rsidR="00FE1D03" w:rsidRPr="008E6BB2" w:rsidRDefault="00FE1D03" w:rsidP="00FE1D03">
      <w:pPr>
        <w:tabs>
          <w:tab w:val="left" w:pos="360"/>
          <w:tab w:val="left" w:pos="7380"/>
          <w:tab w:val="left" w:pos="7655"/>
        </w:tabs>
        <w:spacing w:line="400" w:lineRule="exact"/>
        <w:ind w:right="1229" w:firstLine="1701"/>
        <w:rPr>
          <w:rFonts w:cs="Times New Roman"/>
          <w:b/>
          <w:bCs/>
          <w:sz w:val="21"/>
          <w:szCs w:val="21"/>
        </w:rPr>
      </w:pPr>
      <w:r w:rsidRPr="0048537C">
        <w:rPr>
          <w:rFonts w:cs="Times New Roman"/>
          <w:b/>
          <w:bCs/>
          <w:sz w:val="21"/>
          <w:szCs w:val="21"/>
        </w:rPr>
        <w:t>AND INDEPENDENT AUDITOR’S REPORT</w:t>
      </w:r>
    </w:p>
    <w:p w14:paraId="04ABAD3B" w14:textId="77777777"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rsidSect="00174E30">
      <w:headerReference w:type="default" r:id="rId9"/>
      <w:pgSz w:w="11906" w:h="16838"/>
      <w:pgMar w:top="1440" w:right="1440" w:bottom="56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A1829" w14:textId="77777777" w:rsidR="00027ABC" w:rsidRDefault="00027ABC" w:rsidP="008D214E">
      <w:r>
        <w:separator/>
      </w:r>
    </w:p>
  </w:endnote>
  <w:endnote w:type="continuationSeparator" w:id="0">
    <w:p w14:paraId="115FF296" w14:textId="77777777" w:rsidR="00027ABC" w:rsidRDefault="00027ABC"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BAB2B" w14:textId="77777777" w:rsidR="00027ABC" w:rsidRDefault="00027ABC" w:rsidP="008D214E">
      <w:r>
        <w:separator/>
      </w:r>
    </w:p>
  </w:footnote>
  <w:footnote w:type="continuationSeparator" w:id="0">
    <w:p w14:paraId="1E379BE4" w14:textId="77777777" w:rsidR="00027ABC" w:rsidRDefault="00027ABC" w:rsidP="008D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2064380"/>
      <w:docPartObj>
        <w:docPartGallery w:val="Page Numbers (Top of Page)"/>
        <w:docPartUnique/>
      </w:docPartObj>
    </w:sdtPr>
    <w:sdtEndPr>
      <w:rPr>
        <w:noProof/>
      </w:rPr>
    </w:sdtEndPr>
    <w:sdtContent>
      <w:p w14:paraId="25544718" w14:textId="77777777" w:rsidR="008D214E" w:rsidRDefault="008D214E">
        <w:pPr>
          <w:pStyle w:val="Header"/>
          <w:jc w:val="center"/>
        </w:pPr>
        <w:r w:rsidRPr="00D772BC">
          <w:rPr>
            <w:rFonts w:asciiTheme="majorBidi" w:hAnsiTheme="majorBidi" w:cstheme="majorBidi"/>
            <w:sz w:val="28"/>
            <w:szCs w:val="28"/>
          </w:rPr>
          <w:t>-</w:t>
        </w:r>
        <w:r w:rsidRPr="00D772BC">
          <w:rPr>
            <w:rFonts w:asciiTheme="majorBidi" w:hAnsiTheme="majorBidi" w:cstheme="majorBidi"/>
            <w:sz w:val="28"/>
            <w:szCs w:val="28"/>
          </w:rPr>
          <w:fldChar w:fldCharType="begin"/>
        </w:r>
        <w:r w:rsidRPr="00D772BC">
          <w:rPr>
            <w:rFonts w:asciiTheme="majorBidi" w:hAnsiTheme="majorBidi" w:cstheme="majorBidi"/>
            <w:sz w:val="28"/>
            <w:szCs w:val="28"/>
          </w:rPr>
          <w:instrText xml:space="preserve"> PAGE   \* MERGEFORMAT </w:instrText>
        </w:r>
        <w:r w:rsidRPr="00D772BC">
          <w:rPr>
            <w:rFonts w:asciiTheme="majorBidi" w:hAnsiTheme="majorBidi" w:cstheme="majorBidi"/>
            <w:sz w:val="28"/>
            <w:szCs w:val="28"/>
          </w:rPr>
          <w:fldChar w:fldCharType="separate"/>
        </w:r>
        <w:r w:rsidR="001636EC">
          <w:rPr>
            <w:rFonts w:asciiTheme="majorBidi" w:hAnsiTheme="majorBidi" w:cstheme="majorBidi"/>
            <w:noProof/>
            <w:sz w:val="28"/>
            <w:szCs w:val="28"/>
          </w:rPr>
          <w:t>6</w:t>
        </w:r>
        <w:r w:rsidRPr="00D772BC">
          <w:rPr>
            <w:rFonts w:asciiTheme="majorBidi" w:hAnsiTheme="majorBidi" w:cstheme="majorBidi"/>
            <w:noProof/>
            <w:sz w:val="28"/>
            <w:szCs w:val="28"/>
          </w:rPr>
          <w:fldChar w:fldCharType="end"/>
        </w:r>
        <w:r w:rsidRPr="00D772BC">
          <w:rPr>
            <w:rFonts w:asciiTheme="majorBidi" w:hAnsiTheme="majorBidi" w:cstheme="majorBidi"/>
            <w:noProof/>
            <w:sz w:val="28"/>
            <w:szCs w:val="28"/>
          </w:rPr>
          <w:t>-</w:t>
        </w:r>
      </w:p>
    </w:sdtContent>
  </w:sdt>
  <w:p w14:paraId="2D3834DE" w14:textId="77777777" w:rsidR="008D214E" w:rsidRDefault="008D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AB10A0"/>
    <w:multiLevelType w:val="hybridMultilevel"/>
    <w:tmpl w:val="18A278EA"/>
    <w:lvl w:ilvl="0" w:tplc="3072D968">
      <w:start w:val="1"/>
      <w:numFmt w:val="decimal"/>
      <w:lvlText w:val="%1)"/>
      <w:lvlJc w:val="left"/>
      <w:pPr>
        <w:ind w:left="947" w:hanging="360"/>
      </w:pPr>
      <w:rPr>
        <w:rFonts w:cs="Angsana New" w:hint="default"/>
      </w:rPr>
    </w:lvl>
    <w:lvl w:ilvl="1" w:tplc="04090019">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1846F08"/>
    <w:multiLevelType w:val="hybridMultilevel"/>
    <w:tmpl w:val="ADC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C73273"/>
    <w:multiLevelType w:val="hybridMultilevel"/>
    <w:tmpl w:val="20B8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B54097"/>
    <w:multiLevelType w:val="hybridMultilevel"/>
    <w:tmpl w:val="57EA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3C7341"/>
    <w:multiLevelType w:val="hybridMultilevel"/>
    <w:tmpl w:val="C2B29836"/>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8">
    <w:nsid w:val="6A29742B"/>
    <w:multiLevelType w:val="hybridMultilevel"/>
    <w:tmpl w:val="AF2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5D6474"/>
    <w:multiLevelType w:val="hybridMultilevel"/>
    <w:tmpl w:val="E058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8"/>
  </w:num>
  <w:num w:numId="6">
    <w:abstractNumId w:val="4"/>
  </w:num>
  <w:num w:numId="7">
    <w:abstractNumId w:val="5"/>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11154"/>
    <w:rsid w:val="00014992"/>
    <w:rsid w:val="00017E2A"/>
    <w:rsid w:val="00025224"/>
    <w:rsid w:val="00027ABC"/>
    <w:rsid w:val="000435BE"/>
    <w:rsid w:val="0007062C"/>
    <w:rsid w:val="00082044"/>
    <w:rsid w:val="00087A38"/>
    <w:rsid w:val="00090C0E"/>
    <w:rsid w:val="000B0AEB"/>
    <w:rsid w:val="000B482D"/>
    <w:rsid w:val="000C0D97"/>
    <w:rsid w:val="000C25B5"/>
    <w:rsid w:val="000C3C6A"/>
    <w:rsid w:val="001636EC"/>
    <w:rsid w:val="00163807"/>
    <w:rsid w:val="00167CCC"/>
    <w:rsid w:val="00174E30"/>
    <w:rsid w:val="001855D2"/>
    <w:rsid w:val="00196632"/>
    <w:rsid w:val="001B46B2"/>
    <w:rsid w:val="001B629C"/>
    <w:rsid w:val="002111A3"/>
    <w:rsid w:val="00211B10"/>
    <w:rsid w:val="00232EEA"/>
    <w:rsid w:val="00233F23"/>
    <w:rsid w:val="00234EF2"/>
    <w:rsid w:val="002472EA"/>
    <w:rsid w:val="00256C66"/>
    <w:rsid w:val="0027083F"/>
    <w:rsid w:val="00295DFC"/>
    <w:rsid w:val="002A57BD"/>
    <w:rsid w:val="002C79DA"/>
    <w:rsid w:val="002F0373"/>
    <w:rsid w:val="00301B06"/>
    <w:rsid w:val="003148CC"/>
    <w:rsid w:val="00320B8C"/>
    <w:rsid w:val="00330003"/>
    <w:rsid w:val="003505D6"/>
    <w:rsid w:val="00357CDF"/>
    <w:rsid w:val="003617E7"/>
    <w:rsid w:val="003632EA"/>
    <w:rsid w:val="00363822"/>
    <w:rsid w:val="00365AA1"/>
    <w:rsid w:val="003722C9"/>
    <w:rsid w:val="00374EFE"/>
    <w:rsid w:val="00383E88"/>
    <w:rsid w:val="003A5031"/>
    <w:rsid w:val="003B1CC3"/>
    <w:rsid w:val="003D1E4C"/>
    <w:rsid w:val="003D23B5"/>
    <w:rsid w:val="003D37FD"/>
    <w:rsid w:val="003D3BCD"/>
    <w:rsid w:val="003E1223"/>
    <w:rsid w:val="003E6A73"/>
    <w:rsid w:val="003E6D56"/>
    <w:rsid w:val="003F0094"/>
    <w:rsid w:val="003F4842"/>
    <w:rsid w:val="003F647A"/>
    <w:rsid w:val="00404F3A"/>
    <w:rsid w:val="00417469"/>
    <w:rsid w:val="00446E87"/>
    <w:rsid w:val="00462371"/>
    <w:rsid w:val="00475F13"/>
    <w:rsid w:val="0048537C"/>
    <w:rsid w:val="00486CD4"/>
    <w:rsid w:val="004A5003"/>
    <w:rsid w:val="004A7FDE"/>
    <w:rsid w:val="004B05BD"/>
    <w:rsid w:val="004C1771"/>
    <w:rsid w:val="004E60B4"/>
    <w:rsid w:val="00502F35"/>
    <w:rsid w:val="00503544"/>
    <w:rsid w:val="0051411A"/>
    <w:rsid w:val="005321A5"/>
    <w:rsid w:val="00543025"/>
    <w:rsid w:val="00555926"/>
    <w:rsid w:val="00561E7B"/>
    <w:rsid w:val="005634B3"/>
    <w:rsid w:val="005658A1"/>
    <w:rsid w:val="005661CB"/>
    <w:rsid w:val="0059536D"/>
    <w:rsid w:val="005A4615"/>
    <w:rsid w:val="005B6404"/>
    <w:rsid w:val="005C681E"/>
    <w:rsid w:val="005F32E5"/>
    <w:rsid w:val="005F5E5D"/>
    <w:rsid w:val="005F7764"/>
    <w:rsid w:val="00607BFD"/>
    <w:rsid w:val="00607F4A"/>
    <w:rsid w:val="006237D6"/>
    <w:rsid w:val="006267B7"/>
    <w:rsid w:val="00637047"/>
    <w:rsid w:val="00637148"/>
    <w:rsid w:val="0064112A"/>
    <w:rsid w:val="0066305E"/>
    <w:rsid w:val="00670FA7"/>
    <w:rsid w:val="0067250F"/>
    <w:rsid w:val="00674D60"/>
    <w:rsid w:val="00682F8E"/>
    <w:rsid w:val="00686CD4"/>
    <w:rsid w:val="006B69F5"/>
    <w:rsid w:val="006B7ACC"/>
    <w:rsid w:val="006D44E4"/>
    <w:rsid w:val="006D64F4"/>
    <w:rsid w:val="006F09A4"/>
    <w:rsid w:val="006F2665"/>
    <w:rsid w:val="00707C5A"/>
    <w:rsid w:val="0071160B"/>
    <w:rsid w:val="00722594"/>
    <w:rsid w:val="00723350"/>
    <w:rsid w:val="00724137"/>
    <w:rsid w:val="007305C3"/>
    <w:rsid w:val="00752B7F"/>
    <w:rsid w:val="00766EC0"/>
    <w:rsid w:val="007745A8"/>
    <w:rsid w:val="00780AC1"/>
    <w:rsid w:val="0078152F"/>
    <w:rsid w:val="00783F6C"/>
    <w:rsid w:val="00784496"/>
    <w:rsid w:val="007B551B"/>
    <w:rsid w:val="007D68CC"/>
    <w:rsid w:val="007E4649"/>
    <w:rsid w:val="007E6106"/>
    <w:rsid w:val="007E666B"/>
    <w:rsid w:val="00800876"/>
    <w:rsid w:val="0081039F"/>
    <w:rsid w:val="00811892"/>
    <w:rsid w:val="0081365E"/>
    <w:rsid w:val="00815E5A"/>
    <w:rsid w:val="00816497"/>
    <w:rsid w:val="00820973"/>
    <w:rsid w:val="00832271"/>
    <w:rsid w:val="008362EB"/>
    <w:rsid w:val="00846CCD"/>
    <w:rsid w:val="00846F5A"/>
    <w:rsid w:val="00860CBE"/>
    <w:rsid w:val="0086324A"/>
    <w:rsid w:val="0087505D"/>
    <w:rsid w:val="008A2072"/>
    <w:rsid w:val="008C4C2B"/>
    <w:rsid w:val="008D214E"/>
    <w:rsid w:val="008D30DC"/>
    <w:rsid w:val="008D4466"/>
    <w:rsid w:val="008E6BB2"/>
    <w:rsid w:val="00901B39"/>
    <w:rsid w:val="00907D2A"/>
    <w:rsid w:val="009122F3"/>
    <w:rsid w:val="00912C6F"/>
    <w:rsid w:val="00920324"/>
    <w:rsid w:val="0094636D"/>
    <w:rsid w:val="00946DE4"/>
    <w:rsid w:val="00957793"/>
    <w:rsid w:val="00972A20"/>
    <w:rsid w:val="009821C3"/>
    <w:rsid w:val="00994188"/>
    <w:rsid w:val="00996B74"/>
    <w:rsid w:val="009B1E10"/>
    <w:rsid w:val="009C05BD"/>
    <w:rsid w:val="009C0A50"/>
    <w:rsid w:val="009C220A"/>
    <w:rsid w:val="009C6A17"/>
    <w:rsid w:val="009E22C5"/>
    <w:rsid w:val="009F29F2"/>
    <w:rsid w:val="009F509E"/>
    <w:rsid w:val="009F554B"/>
    <w:rsid w:val="00A04865"/>
    <w:rsid w:val="00A21118"/>
    <w:rsid w:val="00A46C56"/>
    <w:rsid w:val="00A54059"/>
    <w:rsid w:val="00A66315"/>
    <w:rsid w:val="00A709CB"/>
    <w:rsid w:val="00A87728"/>
    <w:rsid w:val="00A95A75"/>
    <w:rsid w:val="00AA3026"/>
    <w:rsid w:val="00AB3B51"/>
    <w:rsid w:val="00AC1989"/>
    <w:rsid w:val="00AD38A7"/>
    <w:rsid w:val="00AD3ADA"/>
    <w:rsid w:val="00AD72E9"/>
    <w:rsid w:val="00AE4EC4"/>
    <w:rsid w:val="00B158AC"/>
    <w:rsid w:val="00B16FED"/>
    <w:rsid w:val="00B224DA"/>
    <w:rsid w:val="00B324B9"/>
    <w:rsid w:val="00B66399"/>
    <w:rsid w:val="00B8375E"/>
    <w:rsid w:val="00B9268D"/>
    <w:rsid w:val="00B951A0"/>
    <w:rsid w:val="00BB3F00"/>
    <w:rsid w:val="00BB7016"/>
    <w:rsid w:val="00BB775E"/>
    <w:rsid w:val="00BD199F"/>
    <w:rsid w:val="00C33F9F"/>
    <w:rsid w:val="00C34204"/>
    <w:rsid w:val="00C45CC9"/>
    <w:rsid w:val="00C62F1F"/>
    <w:rsid w:val="00C72F6D"/>
    <w:rsid w:val="00C72FC6"/>
    <w:rsid w:val="00C75BF8"/>
    <w:rsid w:val="00C77013"/>
    <w:rsid w:val="00CA5BAE"/>
    <w:rsid w:val="00CB0697"/>
    <w:rsid w:val="00CD00B7"/>
    <w:rsid w:val="00CD5A91"/>
    <w:rsid w:val="00CD6A77"/>
    <w:rsid w:val="00D03483"/>
    <w:rsid w:val="00D24AB7"/>
    <w:rsid w:val="00D341E8"/>
    <w:rsid w:val="00D40173"/>
    <w:rsid w:val="00D41215"/>
    <w:rsid w:val="00D514DE"/>
    <w:rsid w:val="00D6433F"/>
    <w:rsid w:val="00D7150D"/>
    <w:rsid w:val="00D764C5"/>
    <w:rsid w:val="00D772BC"/>
    <w:rsid w:val="00D86320"/>
    <w:rsid w:val="00DA608A"/>
    <w:rsid w:val="00DC2500"/>
    <w:rsid w:val="00DC73DA"/>
    <w:rsid w:val="00DD6413"/>
    <w:rsid w:val="00DE0C0B"/>
    <w:rsid w:val="00DE1D16"/>
    <w:rsid w:val="00DE53CD"/>
    <w:rsid w:val="00DF4DBD"/>
    <w:rsid w:val="00DF7642"/>
    <w:rsid w:val="00DF7E8F"/>
    <w:rsid w:val="00E04027"/>
    <w:rsid w:val="00E12655"/>
    <w:rsid w:val="00E161E0"/>
    <w:rsid w:val="00E237C6"/>
    <w:rsid w:val="00E35B57"/>
    <w:rsid w:val="00E645A2"/>
    <w:rsid w:val="00E70E4E"/>
    <w:rsid w:val="00EB114F"/>
    <w:rsid w:val="00EB3A67"/>
    <w:rsid w:val="00EC5560"/>
    <w:rsid w:val="00ED124C"/>
    <w:rsid w:val="00EE5284"/>
    <w:rsid w:val="00EF0D1A"/>
    <w:rsid w:val="00F06ECE"/>
    <w:rsid w:val="00F25475"/>
    <w:rsid w:val="00F44DB7"/>
    <w:rsid w:val="00F6574B"/>
    <w:rsid w:val="00F8333A"/>
    <w:rsid w:val="00F878E5"/>
    <w:rsid w:val="00FB2C11"/>
    <w:rsid w:val="00FD3067"/>
    <w:rsid w:val="00FE1D03"/>
    <w:rsid w:val="00FE7A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 w:type="table" w:styleId="TableGrid">
    <w:name w:val="Table Grid"/>
    <w:basedOn w:val="TableNormal"/>
    <w:uiPriority w:val="59"/>
    <w:rsid w:val="00DC7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 w:type="table" w:styleId="TableGrid">
    <w:name w:val="Table Grid"/>
    <w:basedOn w:val="TableNormal"/>
    <w:uiPriority w:val="59"/>
    <w:rsid w:val="00DC7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276021">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476489392">
      <w:bodyDiv w:val="1"/>
      <w:marLeft w:val="0"/>
      <w:marRight w:val="0"/>
      <w:marTop w:val="0"/>
      <w:marBottom w:val="0"/>
      <w:divBdr>
        <w:top w:val="none" w:sz="0" w:space="0" w:color="auto"/>
        <w:left w:val="none" w:sz="0" w:space="0" w:color="auto"/>
        <w:bottom w:val="none" w:sz="0" w:space="0" w:color="auto"/>
        <w:right w:val="none" w:sz="0" w:space="0" w:color="auto"/>
      </w:divBdr>
    </w:div>
    <w:div w:id="1728449377">
      <w:bodyDiv w:val="1"/>
      <w:marLeft w:val="0"/>
      <w:marRight w:val="0"/>
      <w:marTop w:val="0"/>
      <w:marBottom w:val="0"/>
      <w:divBdr>
        <w:top w:val="none" w:sz="0" w:space="0" w:color="auto"/>
        <w:left w:val="none" w:sz="0" w:space="0" w:color="auto"/>
        <w:bottom w:val="none" w:sz="0" w:space="0" w:color="auto"/>
        <w:right w:val="none" w:sz="0" w:space="0" w:color="auto"/>
      </w:divBdr>
    </w:div>
    <w:div w:id="183842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3E90A-02D5-40CF-91B6-17A909071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1845</Words>
  <Characters>10522</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Panida team</cp:lastModifiedBy>
  <cp:revision>26</cp:revision>
  <cp:lastPrinted>2022-02-23T17:59:00Z</cp:lastPrinted>
  <dcterms:created xsi:type="dcterms:W3CDTF">2021-12-17T16:27:00Z</dcterms:created>
  <dcterms:modified xsi:type="dcterms:W3CDTF">2022-02-23T17:59:00Z</dcterms:modified>
</cp:coreProperties>
</file>