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AE9654" w14:textId="77777777" w:rsidR="00790517" w:rsidRPr="00316D8D" w:rsidRDefault="00790517">
      <w:pPr>
        <w:pStyle w:val="Default"/>
        <w:rPr>
          <w:rFonts w:eastAsia="Calibri"/>
          <w:b/>
          <w:bCs/>
          <w:color w:val="CF4A02"/>
          <w:sz w:val="20"/>
          <w:szCs w:val="20"/>
        </w:rPr>
      </w:pPr>
      <w:r w:rsidRPr="00316D8D">
        <w:rPr>
          <w:rFonts w:eastAsia="Calibri"/>
          <w:b/>
          <w:bCs/>
          <w:color w:val="CF4A02"/>
          <w:sz w:val="20"/>
          <w:szCs w:val="20"/>
        </w:rPr>
        <w:t>I</w:t>
      </w:r>
      <w:r w:rsidR="00886FDA" w:rsidRPr="00316D8D">
        <w:rPr>
          <w:rFonts w:eastAsia="Calibri"/>
          <w:b/>
          <w:bCs/>
          <w:color w:val="CF4A02"/>
          <w:sz w:val="20"/>
          <w:szCs w:val="20"/>
        </w:rPr>
        <w:t>ndependent</w:t>
      </w:r>
      <w:r w:rsidRPr="00316D8D">
        <w:rPr>
          <w:rFonts w:eastAsia="Calibri"/>
          <w:b/>
          <w:bCs/>
          <w:color w:val="CF4A02"/>
          <w:sz w:val="20"/>
          <w:szCs w:val="20"/>
        </w:rPr>
        <w:t xml:space="preserve"> </w:t>
      </w:r>
      <w:r w:rsidR="008E0FC2" w:rsidRPr="00316D8D">
        <w:rPr>
          <w:rFonts w:eastAsia="Calibri"/>
          <w:b/>
          <w:bCs/>
          <w:color w:val="CF4A02"/>
          <w:sz w:val="20"/>
          <w:szCs w:val="20"/>
        </w:rPr>
        <w:t>A</w:t>
      </w:r>
      <w:r w:rsidR="00886FDA" w:rsidRPr="00316D8D">
        <w:rPr>
          <w:rFonts w:eastAsia="Calibri"/>
          <w:b/>
          <w:bCs/>
          <w:color w:val="CF4A02"/>
          <w:sz w:val="20"/>
          <w:szCs w:val="20"/>
        </w:rPr>
        <w:t>uditor</w:t>
      </w:r>
      <w:r w:rsidRPr="00316D8D">
        <w:rPr>
          <w:rFonts w:eastAsia="Calibri"/>
          <w:b/>
          <w:bCs/>
          <w:color w:val="CF4A02"/>
          <w:sz w:val="20"/>
          <w:szCs w:val="20"/>
        </w:rPr>
        <w:t>’</w:t>
      </w:r>
      <w:r w:rsidR="00886FDA" w:rsidRPr="00316D8D">
        <w:rPr>
          <w:rFonts w:eastAsia="Calibri"/>
          <w:b/>
          <w:bCs/>
          <w:color w:val="CF4A02"/>
          <w:sz w:val="20"/>
          <w:szCs w:val="20"/>
        </w:rPr>
        <w:t xml:space="preserve">s </w:t>
      </w:r>
      <w:r w:rsidR="008E0FC2" w:rsidRPr="00316D8D">
        <w:rPr>
          <w:rFonts w:eastAsia="Calibri"/>
          <w:b/>
          <w:bCs/>
          <w:color w:val="CF4A02"/>
          <w:sz w:val="20"/>
          <w:szCs w:val="20"/>
        </w:rPr>
        <w:t>R</w:t>
      </w:r>
      <w:r w:rsidR="00886FDA" w:rsidRPr="00316D8D">
        <w:rPr>
          <w:rFonts w:eastAsia="Calibri"/>
          <w:b/>
          <w:bCs/>
          <w:color w:val="CF4A02"/>
          <w:sz w:val="20"/>
          <w:szCs w:val="20"/>
        </w:rPr>
        <w:t>eport</w:t>
      </w:r>
    </w:p>
    <w:p w14:paraId="64C9DB79" w14:textId="77777777" w:rsidR="000D55B0" w:rsidRPr="00316D8D" w:rsidRDefault="000D55B0">
      <w:pPr>
        <w:pStyle w:val="Default"/>
        <w:rPr>
          <w:b/>
          <w:bCs/>
          <w:color w:val="CF4A02"/>
          <w:sz w:val="18"/>
          <w:szCs w:val="18"/>
        </w:rPr>
      </w:pPr>
    </w:p>
    <w:p w14:paraId="2EF58B52" w14:textId="77777777" w:rsidR="000D55B0" w:rsidRPr="00316D8D" w:rsidRDefault="000D55B0">
      <w:pPr>
        <w:pStyle w:val="Default"/>
        <w:rPr>
          <w:color w:val="CF4A02"/>
          <w:sz w:val="18"/>
          <w:szCs w:val="18"/>
        </w:rPr>
      </w:pPr>
    </w:p>
    <w:p w14:paraId="1CEEA4E1" w14:textId="2B6DB61A" w:rsidR="00790517" w:rsidRPr="00316D8D" w:rsidRDefault="00E07F94">
      <w:pPr>
        <w:pStyle w:val="Default"/>
        <w:rPr>
          <w:rFonts w:eastAsia="Calibri"/>
          <w:color w:val="CF4A02"/>
          <w:sz w:val="18"/>
          <w:szCs w:val="18"/>
        </w:rPr>
      </w:pPr>
      <w:r w:rsidRPr="00316D8D">
        <w:rPr>
          <w:rFonts w:eastAsia="Calibri"/>
          <w:color w:val="CF4A02"/>
          <w:sz w:val="18"/>
          <w:szCs w:val="18"/>
        </w:rPr>
        <w:t xml:space="preserve">To the </w:t>
      </w:r>
      <w:r w:rsidR="005F0C58" w:rsidRPr="00316D8D">
        <w:rPr>
          <w:rFonts w:eastAsia="Calibri"/>
          <w:color w:val="CF4A02"/>
          <w:sz w:val="18"/>
          <w:szCs w:val="18"/>
        </w:rPr>
        <w:t>s</w:t>
      </w:r>
      <w:r w:rsidR="00790517" w:rsidRPr="00316D8D">
        <w:rPr>
          <w:rFonts w:eastAsia="Calibri"/>
          <w:color w:val="CF4A02"/>
          <w:sz w:val="18"/>
          <w:szCs w:val="18"/>
        </w:rPr>
        <w:t xml:space="preserve">hareholders </w:t>
      </w:r>
      <w:r w:rsidR="00D11F81" w:rsidRPr="00316D8D">
        <w:rPr>
          <w:rFonts w:eastAsia="Calibri"/>
          <w:color w:val="CF4A02"/>
          <w:sz w:val="18"/>
          <w:szCs w:val="18"/>
        </w:rPr>
        <w:t>and the Board of Directors</w:t>
      </w:r>
      <w:r w:rsidR="00293419" w:rsidRPr="00316D8D">
        <w:rPr>
          <w:rFonts w:eastAsia="Calibri"/>
          <w:color w:val="CF4A02"/>
          <w:sz w:val="18"/>
          <w:szCs w:val="18"/>
        </w:rPr>
        <w:t xml:space="preserve"> </w:t>
      </w:r>
      <w:r w:rsidR="005F1C97" w:rsidRPr="00316D8D">
        <w:rPr>
          <w:rFonts w:eastAsia="Calibri"/>
          <w:color w:val="CF4A02"/>
          <w:sz w:val="18"/>
          <w:szCs w:val="18"/>
        </w:rPr>
        <w:t xml:space="preserve">of </w:t>
      </w:r>
      <w:proofErr w:type="spellStart"/>
      <w:r w:rsidR="00293419" w:rsidRPr="00316D8D">
        <w:rPr>
          <w:rFonts w:eastAsia="Calibri"/>
          <w:color w:val="CF4A02"/>
          <w:sz w:val="18"/>
          <w:szCs w:val="18"/>
        </w:rPr>
        <w:t>B.Grimm</w:t>
      </w:r>
      <w:proofErr w:type="spellEnd"/>
      <w:r w:rsidR="00293419" w:rsidRPr="00316D8D">
        <w:rPr>
          <w:rFonts w:eastAsia="Calibri"/>
          <w:color w:val="CF4A02"/>
          <w:sz w:val="18"/>
          <w:szCs w:val="18"/>
        </w:rPr>
        <w:t xml:space="preserve"> Power Public Company Limited</w:t>
      </w:r>
      <w:r w:rsidR="00790517" w:rsidRPr="00316D8D">
        <w:rPr>
          <w:rFonts w:eastAsia="Calibri"/>
          <w:color w:val="CF4A02"/>
          <w:sz w:val="18"/>
          <w:szCs w:val="18"/>
        </w:rPr>
        <w:t xml:space="preserve"> </w:t>
      </w:r>
    </w:p>
    <w:p w14:paraId="0A380849" w14:textId="77777777" w:rsidR="00790517" w:rsidRPr="00316D8D" w:rsidRDefault="00790517">
      <w:pPr>
        <w:pStyle w:val="Default"/>
        <w:rPr>
          <w:b/>
          <w:bCs/>
          <w:color w:val="CF4A02"/>
          <w:sz w:val="18"/>
          <w:szCs w:val="18"/>
        </w:rPr>
      </w:pPr>
    </w:p>
    <w:p w14:paraId="22A28302" w14:textId="77777777" w:rsidR="00790517" w:rsidRPr="00316D8D" w:rsidRDefault="00790517">
      <w:pPr>
        <w:pStyle w:val="Default"/>
        <w:rPr>
          <w:b/>
          <w:bCs/>
          <w:color w:val="CF4A02"/>
          <w:sz w:val="18"/>
          <w:szCs w:val="18"/>
        </w:rPr>
      </w:pPr>
    </w:p>
    <w:p w14:paraId="4F8896D4" w14:textId="77777777" w:rsidR="00790517" w:rsidRPr="00316D8D" w:rsidRDefault="009D6C4B" w:rsidP="00F67AF3">
      <w:pPr>
        <w:pStyle w:val="Default"/>
        <w:jc w:val="thaiDistribute"/>
        <w:rPr>
          <w:rFonts w:eastAsia="Calibri"/>
          <w:b/>
          <w:bCs/>
          <w:color w:val="CF4A02"/>
          <w:sz w:val="18"/>
          <w:szCs w:val="18"/>
        </w:rPr>
      </w:pPr>
      <w:r w:rsidRPr="00316D8D">
        <w:rPr>
          <w:rFonts w:eastAsia="Calibri"/>
          <w:b/>
          <w:bCs/>
          <w:color w:val="CF4A02"/>
          <w:sz w:val="18"/>
          <w:szCs w:val="18"/>
        </w:rPr>
        <w:t>My o</w:t>
      </w:r>
      <w:r w:rsidR="00790517" w:rsidRPr="00316D8D">
        <w:rPr>
          <w:rFonts w:eastAsia="Calibri"/>
          <w:b/>
          <w:bCs/>
          <w:color w:val="CF4A02"/>
          <w:sz w:val="18"/>
          <w:szCs w:val="18"/>
        </w:rPr>
        <w:t xml:space="preserve">pinion </w:t>
      </w:r>
    </w:p>
    <w:p w14:paraId="460F1836" w14:textId="77777777" w:rsidR="00E3702E" w:rsidRPr="00316D8D" w:rsidRDefault="00E3702E" w:rsidP="00F67AF3">
      <w:pPr>
        <w:pStyle w:val="Default"/>
        <w:jc w:val="thaiDistribute"/>
        <w:rPr>
          <w:rFonts w:eastAsia="Calibri"/>
          <w:b/>
          <w:bCs/>
          <w:color w:val="000000" w:themeColor="text1"/>
          <w:sz w:val="18"/>
          <w:szCs w:val="18"/>
        </w:rPr>
      </w:pPr>
    </w:p>
    <w:p w14:paraId="4C209740" w14:textId="1687B825" w:rsidR="009D6C4B" w:rsidRPr="00316D8D" w:rsidRDefault="009D6C4B" w:rsidP="008B018B">
      <w:pPr>
        <w:spacing w:after="0" w:line="240" w:lineRule="auto"/>
        <w:jc w:val="thaiDistribute"/>
        <w:rPr>
          <w:rFonts w:ascii="Arial" w:hAnsi="Arial" w:cs="Arial"/>
          <w:color w:val="000000" w:themeColor="text1"/>
          <w:sz w:val="18"/>
          <w:szCs w:val="18"/>
        </w:rPr>
      </w:pPr>
      <w:r w:rsidRPr="00316D8D">
        <w:rPr>
          <w:rFonts w:ascii="Arial" w:hAnsi="Arial" w:cs="Arial"/>
          <w:color w:val="000000" w:themeColor="text1"/>
          <w:sz w:val="18"/>
          <w:szCs w:val="18"/>
        </w:rPr>
        <w:t xml:space="preserve">In my opinion, the consolidated </w:t>
      </w:r>
      <w:r w:rsidR="00AF7479" w:rsidRPr="00316D8D">
        <w:rPr>
          <w:rFonts w:ascii="Arial" w:hAnsi="Arial" w:cs="Arial"/>
          <w:color w:val="000000" w:themeColor="text1"/>
          <w:sz w:val="18"/>
          <w:szCs w:val="18"/>
        </w:rPr>
        <w:t>financial statements</w:t>
      </w:r>
      <w:r w:rsidR="00110A99" w:rsidRPr="00316D8D">
        <w:rPr>
          <w:rFonts w:ascii="Arial" w:hAnsi="Arial" w:cs="Arial"/>
          <w:color w:val="000000" w:themeColor="text1"/>
          <w:sz w:val="18"/>
          <w:szCs w:val="18"/>
        </w:rPr>
        <w:t xml:space="preserve"> </w:t>
      </w:r>
      <w:r w:rsidR="001E1DA2" w:rsidRPr="00316D8D">
        <w:rPr>
          <w:rFonts w:ascii="Arial" w:hAnsi="Arial" w:cs="Arial"/>
          <w:color w:val="000000" w:themeColor="text1"/>
          <w:sz w:val="18"/>
          <w:szCs w:val="18"/>
          <w:lang w:val="en-US"/>
        </w:rPr>
        <w:t xml:space="preserve">and the </w:t>
      </w:r>
      <w:r w:rsidR="001E1DA2" w:rsidRPr="00316D8D">
        <w:rPr>
          <w:rFonts w:ascii="Arial" w:hAnsi="Arial" w:cs="Arial"/>
          <w:color w:val="000000" w:themeColor="text1"/>
          <w:sz w:val="18"/>
          <w:szCs w:val="18"/>
        </w:rPr>
        <w:t xml:space="preserve">separate financial statements </w:t>
      </w:r>
      <w:r w:rsidRPr="00316D8D">
        <w:rPr>
          <w:rFonts w:ascii="Arial" w:hAnsi="Arial" w:cs="Arial"/>
          <w:color w:val="000000" w:themeColor="text1"/>
          <w:sz w:val="18"/>
          <w:szCs w:val="18"/>
        </w:rPr>
        <w:t xml:space="preserve">present fairly, in all material respects, the consolidated financial position </w:t>
      </w:r>
      <w:r w:rsidR="00896E50" w:rsidRPr="00316D8D">
        <w:rPr>
          <w:rFonts w:ascii="Arial" w:hAnsi="Arial" w:cs="Arial"/>
          <w:color w:val="000000" w:themeColor="text1"/>
          <w:sz w:val="18"/>
          <w:szCs w:val="18"/>
        </w:rPr>
        <w:t xml:space="preserve">of </w:t>
      </w:r>
      <w:proofErr w:type="spellStart"/>
      <w:r w:rsidR="00896E50" w:rsidRPr="00316D8D">
        <w:rPr>
          <w:rFonts w:ascii="Arial" w:hAnsi="Arial" w:cs="Arial"/>
          <w:color w:val="000000" w:themeColor="text1"/>
          <w:sz w:val="18"/>
          <w:szCs w:val="18"/>
        </w:rPr>
        <w:t>B.Grimm</w:t>
      </w:r>
      <w:proofErr w:type="spellEnd"/>
      <w:r w:rsidR="00896E50" w:rsidRPr="00316D8D">
        <w:rPr>
          <w:rFonts w:ascii="Arial" w:hAnsi="Arial" w:cs="Arial"/>
          <w:color w:val="000000" w:themeColor="text1"/>
          <w:sz w:val="18"/>
          <w:szCs w:val="18"/>
        </w:rPr>
        <w:t xml:space="preserve"> Power Public Company Limited (the Company) </w:t>
      </w:r>
      <w:r w:rsidR="00896E50" w:rsidRPr="00316D8D">
        <w:rPr>
          <w:rFonts w:ascii="Arial" w:hAnsi="Arial" w:cs="Arial"/>
          <w:color w:val="000000" w:themeColor="text1"/>
          <w:sz w:val="18"/>
          <w:szCs w:val="18"/>
          <w:lang w:val="en-US"/>
        </w:rPr>
        <w:t xml:space="preserve">and its subsidiaries (the Group) </w:t>
      </w:r>
      <w:r w:rsidRPr="00316D8D">
        <w:rPr>
          <w:rFonts w:ascii="Arial" w:hAnsi="Arial" w:cs="Arial"/>
          <w:color w:val="000000" w:themeColor="text1"/>
          <w:sz w:val="18"/>
          <w:szCs w:val="18"/>
          <w:lang w:val="en-US"/>
        </w:rPr>
        <w:t xml:space="preserve">and the </w:t>
      </w:r>
      <w:r w:rsidR="00272B60" w:rsidRPr="00316D8D">
        <w:rPr>
          <w:rFonts w:ascii="Arial" w:hAnsi="Arial" w:cs="Arial"/>
          <w:color w:val="000000" w:themeColor="text1"/>
          <w:sz w:val="18"/>
          <w:szCs w:val="18"/>
        </w:rPr>
        <w:t xml:space="preserve">separate financial position of the </w:t>
      </w:r>
      <w:r w:rsidRPr="00316D8D">
        <w:rPr>
          <w:rFonts w:ascii="Arial" w:hAnsi="Arial" w:cs="Arial"/>
          <w:color w:val="000000" w:themeColor="text1"/>
          <w:sz w:val="18"/>
          <w:szCs w:val="18"/>
          <w:lang w:val="en-US"/>
        </w:rPr>
        <w:t xml:space="preserve">Company </w:t>
      </w:r>
      <w:r w:rsidRPr="00316D8D">
        <w:rPr>
          <w:rFonts w:ascii="Arial" w:hAnsi="Arial" w:cs="Arial"/>
          <w:color w:val="000000" w:themeColor="text1"/>
          <w:sz w:val="18"/>
          <w:szCs w:val="18"/>
        </w:rPr>
        <w:t xml:space="preserve">as at </w:t>
      </w:r>
      <w:r w:rsidR="002D58FB" w:rsidRPr="002D58FB">
        <w:rPr>
          <w:rFonts w:ascii="Arial" w:hAnsi="Arial" w:cs="Arial"/>
          <w:color w:val="000000" w:themeColor="text1"/>
          <w:sz w:val="18"/>
          <w:szCs w:val="18"/>
        </w:rPr>
        <w:t>31</w:t>
      </w:r>
      <w:r w:rsidR="00CC2DE9" w:rsidRPr="00316D8D">
        <w:rPr>
          <w:rFonts w:ascii="Arial" w:hAnsi="Arial" w:cs="Arial"/>
          <w:color w:val="000000" w:themeColor="text1"/>
          <w:sz w:val="18"/>
          <w:szCs w:val="18"/>
          <w:lang w:val="en-US"/>
        </w:rPr>
        <w:t xml:space="preserve"> December </w:t>
      </w:r>
      <w:r w:rsidR="002D58FB" w:rsidRPr="002D58FB">
        <w:rPr>
          <w:rFonts w:ascii="Arial" w:hAnsi="Arial" w:cs="Arial"/>
          <w:color w:val="000000" w:themeColor="text1"/>
          <w:sz w:val="18"/>
          <w:szCs w:val="18"/>
        </w:rPr>
        <w:t>2021</w:t>
      </w:r>
      <w:r w:rsidRPr="00316D8D">
        <w:rPr>
          <w:rFonts w:ascii="Arial" w:hAnsi="Arial" w:cs="Arial"/>
          <w:color w:val="000000" w:themeColor="text1"/>
          <w:sz w:val="18"/>
          <w:szCs w:val="18"/>
          <w:lang w:val="en-US"/>
        </w:rPr>
        <w:t>,</w:t>
      </w:r>
      <w:r w:rsidRPr="00316D8D">
        <w:rPr>
          <w:rFonts w:ascii="Arial" w:hAnsi="Arial" w:cs="Arial"/>
          <w:color w:val="000000" w:themeColor="text1"/>
          <w:sz w:val="18"/>
          <w:szCs w:val="18"/>
        </w:rPr>
        <w:t xml:space="preserve"> and its consolidated and separate financial performance and its consolidated and separate cash flows for the year then ended in accordance with Thai Financial Reporting Standards (TFRS).</w:t>
      </w:r>
    </w:p>
    <w:p w14:paraId="19573E9B" w14:textId="77777777" w:rsidR="009D6C4B" w:rsidRPr="00316D8D" w:rsidRDefault="009D6C4B" w:rsidP="00F67AF3">
      <w:pPr>
        <w:pStyle w:val="Default"/>
        <w:jc w:val="thaiDistribute"/>
        <w:rPr>
          <w:b/>
          <w:bCs/>
          <w:color w:val="000000" w:themeColor="text1"/>
          <w:sz w:val="18"/>
          <w:szCs w:val="18"/>
        </w:rPr>
      </w:pPr>
    </w:p>
    <w:p w14:paraId="4309774E" w14:textId="77777777" w:rsidR="009D6C4B" w:rsidRPr="00316D8D" w:rsidRDefault="009D6C4B" w:rsidP="00F67AF3">
      <w:pPr>
        <w:pStyle w:val="Default"/>
        <w:jc w:val="thaiDistribute"/>
        <w:rPr>
          <w:rFonts w:eastAsia="Calibri"/>
          <w:b/>
          <w:bCs/>
          <w:color w:val="CF4A02"/>
          <w:sz w:val="18"/>
          <w:szCs w:val="18"/>
        </w:rPr>
      </w:pPr>
      <w:r w:rsidRPr="00316D8D">
        <w:rPr>
          <w:rFonts w:eastAsia="Calibri"/>
          <w:b/>
          <w:bCs/>
          <w:color w:val="CF4A02"/>
          <w:sz w:val="18"/>
          <w:szCs w:val="18"/>
        </w:rPr>
        <w:t>What I have audited</w:t>
      </w:r>
    </w:p>
    <w:p w14:paraId="5D32D19D" w14:textId="77777777" w:rsidR="00E3702E" w:rsidRPr="00316D8D" w:rsidRDefault="00E3702E" w:rsidP="00F67AF3">
      <w:pPr>
        <w:pStyle w:val="Default"/>
        <w:jc w:val="thaiDistribute"/>
        <w:rPr>
          <w:rFonts w:eastAsia="Calibri"/>
          <w:b/>
          <w:bCs/>
          <w:color w:val="000000" w:themeColor="text1"/>
          <w:sz w:val="18"/>
          <w:szCs w:val="18"/>
        </w:rPr>
      </w:pPr>
    </w:p>
    <w:p w14:paraId="01A04B8E" w14:textId="77777777" w:rsidR="00D7661B" w:rsidRPr="00316D8D" w:rsidRDefault="00D7661B" w:rsidP="008B018B">
      <w:pPr>
        <w:pStyle w:val="Default"/>
        <w:jc w:val="thaiDistribute"/>
        <w:rPr>
          <w:color w:val="000000" w:themeColor="text1"/>
          <w:sz w:val="18"/>
          <w:szCs w:val="18"/>
        </w:rPr>
      </w:pPr>
      <w:r w:rsidRPr="00316D8D">
        <w:rPr>
          <w:color w:val="000000" w:themeColor="text1"/>
          <w:sz w:val="18"/>
          <w:szCs w:val="18"/>
        </w:rPr>
        <w:t xml:space="preserve">The consolidated </w:t>
      </w:r>
      <w:r w:rsidR="001F0191" w:rsidRPr="00316D8D">
        <w:rPr>
          <w:color w:val="000000" w:themeColor="text1"/>
          <w:sz w:val="18"/>
          <w:szCs w:val="18"/>
        </w:rPr>
        <w:t xml:space="preserve">financial statements and </w:t>
      </w:r>
      <w:r w:rsidR="00E304A2" w:rsidRPr="00316D8D">
        <w:rPr>
          <w:color w:val="000000" w:themeColor="text1"/>
          <w:sz w:val="18"/>
          <w:szCs w:val="18"/>
        </w:rPr>
        <w:t xml:space="preserve">the </w:t>
      </w:r>
      <w:r w:rsidRPr="00316D8D">
        <w:rPr>
          <w:color w:val="000000" w:themeColor="text1"/>
          <w:sz w:val="18"/>
          <w:szCs w:val="18"/>
        </w:rPr>
        <w:t>separate financial statements comprise:</w:t>
      </w:r>
    </w:p>
    <w:p w14:paraId="7D7F400D" w14:textId="51D39964" w:rsidR="00D7661B" w:rsidRPr="00316D8D" w:rsidRDefault="00D7661B" w:rsidP="008B01E8">
      <w:pPr>
        <w:pStyle w:val="Default"/>
        <w:numPr>
          <w:ilvl w:val="0"/>
          <w:numId w:val="5"/>
        </w:numPr>
        <w:ind w:left="540"/>
        <w:jc w:val="thaiDistribute"/>
        <w:rPr>
          <w:color w:val="000000" w:themeColor="text1"/>
          <w:sz w:val="18"/>
          <w:szCs w:val="18"/>
        </w:rPr>
      </w:pPr>
      <w:r w:rsidRPr="00316D8D">
        <w:rPr>
          <w:color w:val="000000" w:themeColor="text1"/>
          <w:sz w:val="18"/>
          <w:szCs w:val="18"/>
        </w:rPr>
        <w:t xml:space="preserve">the consolidated and separate statements of financial position as at </w:t>
      </w:r>
      <w:r w:rsidR="002D58FB" w:rsidRPr="002D58FB">
        <w:rPr>
          <w:color w:val="000000" w:themeColor="text1"/>
          <w:sz w:val="18"/>
          <w:szCs w:val="18"/>
        </w:rPr>
        <w:t>31</w:t>
      </w:r>
      <w:r w:rsidR="00A43700" w:rsidRPr="00316D8D">
        <w:rPr>
          <w:color w:val="000000" w:themeColor="text1"/>
          <w:sz w:val="18"/>
          <w:szCs w:val="18"/>
          <w:lang w:val="en-US"/>
        </w:rPr>
        <w:t xml:space="preserve"> December </w:t>
      </w:r>
      <w:r w:rsidR="002D58FB" w:rsidRPr="002D58FB">
        <w:rPr>
          <w:color w:val="000000" w:themeColor="text1"/>
          <w:sz w:val="18"/>
          <w:szCs w:val="18"/>
        </w:rPr>
        <w:t>2021</w:t>
      </w:r>
      <w:r w:rsidR="001914F3" w:rsidRPr="00316D8D">
        <w:rPr>
          <w:i/>
          <w:iCs/>
          <w:color w:val="000000" w:themeColor="text1"/>
          <w:sz w:val="18"/>
          <w:szCs w:val="18"/>
          <w:lang w:val="en-US"/>
        </w:rPr>
        <w:t>;</w:t>
      </w:r>
    </w:p>
    <w:p w14:paraId="15C93F24" w14:textId="77777777" w:rsidR="00D7661B" w:rsidRPr="00316D8D" w:rsidRDefault="00D7661B" w:rsidP="008B01E8">
      <w:pPr>
        <w:pStyle w:val="Default"/>
        <w:numPr>
          <w:ilvl w:val="0"/>
          <w:numId w:val="5"/>
        </w:numPr>
        <w:ind w:left="540"/>
        <w:jc w:val="thaiDistribute"/>
        <w:rPr>
          <w:color w:val="000000" w:themeColor="text1"/>
          <w:sz w:val="18"/>
          <w:szCs w:val="18"/>
        </w:rPr>
      </w:pPr>
      <w:r w:rsidRPr="00316D8D">
        <w:rPr>
          <w:color w:val="000000" w:themeColor="text1"/>
          <w:sz w:val="18"/>
          <w:szCs w:val="18"/>
        </w:rPr>
        <w:t>the consolidated and separate statements of comprehensive income</w:t>
      </w:r>
      <w:r w:rsidR="001914F3" w:rsidRPr="00316D8D">
        <w:rPr>
          <w:color w:val="000000" w:themeColor="text1"/>
          <w:sz w:val="18"/>
          <w:szCs w:val="18"/>
        </w:rPr>
        <w:t xml:space="preserve"> for the year then ended;</w:t>
      </w:r>
    </w:p>
    <w:p w14:paraId="6488163A" w14:textId="77777777" w:rsidR="00D7661B" w:rsidRPr="00316D8D" w:rsidRDefault="00D7661B" w:rsidP="008B01E8">
      <w:pPr>
        <w:pStyle w:val="Default"/>
        <w:numPr>
          <w:ilvl w:val="0"/>
          <w:numId w:val="5"/>
        </w:numPr>
        <w:ind w:left="540"/>
        <w:jc w:val="thaiDistribute"/>
        <w:rPr>
          <w:color w:val="000000" w:themeColor="text1"/>
          <w:sz w:val="18"/>
          <w:szCs w:val="18"/>
        </w:rPr>
      </w:pPr>
      <w:r w:rsidRPr="00316D8D">
        <w:rPr>
          <w:color w:val="000000" w:themeColor="text1"/>
          <w:sz w:val="18"/>
          <w:szCs w:val="18"/>
        </w:rPr>
        <w:t xml:space="preserve">the consolidated and separate </w:t>
      </w:r>
      <w:r w:rsidR="008D35FC" w:rsidRPr="00316D8D">
        <w:rPr>
          <w:color w:val="000000" w:themeColor="text1"/>
          <w:sz w:val="18"/>
          <w:szCs w:val="18"/>
        </w:rPr>
        <w:t xml:space="preserve">statements </w:t>
      </w:r>
      <w:r w:rsidRPr="00316D8D">
        <w:rPr>
          <w:color w:val="000000" w:themeColor="text1"/>
          <w:sz w:val="18"/>
          <w:szCs w:val="18"/>
        </w:rPr>
        <w:t xml:space="preserve">of changes in equity </w:t>
      </w:r>
      <w:r w:rsidR="001914F3" w:rsidRPr="00316D8D">
        <w:rPr>
          <w:color w:val="000000" w:themeColor="text1"/>
          <w:sz w:val="18"/>
          <w:szCs w:val="18"/>
        </w:rPr>
        <w:t>for the year then ended;</w:t>
      </w:r>
    </w:p>
    <w:p w14:paraId="53C99A38" w14:textId="77777777" w:rsidR="00D7661B" w:rsidRPr="00316D8D" w:rsidRDefault="00D7661B" w:rsidP="008B01E8">
      <w:pPr>
        <w:pStyle w:val="Default"/>
        <w:numPr>
          <w:ilvl w:val="0"/>
          <w:numId w:val="5"/>
        </w:numPr>
        <w:ind w:left="540"/>
        <w:jc w:val="thaiDistribute"/>
        <w:rPr>
          <w:color w:val="000000" w:themeColor="text1"/>
          <w:sz w:val="18"/>
          <w:szCs w:val="18"/>
        </w:rPr>
      </w:pPr>
      <w:r w:rsidRPr="00316D8D">
        <w:rPr>
          <w:color w:val="000000" w:themeColor="text1"/>
          <w:sz w:val="18"/>
          <w:szCs w:val="18"/>
        </w:rPr>
        <w:t>the consolidated and separate statement</w:t>
      </w:r>
      <w:r w:rsidR="008D35FC" w:rsidRPr="00316D8D">
        <w:rPr>
          <w:color w:val="000000" w:themeColor="text1"/>
          <w:sz w:val="18"/>
          <w:szCs w:val="18"/>
        </w:rPr>
        <w:t>s</w:t>
      </w:r>
      <w:r w:rsidRPr="00316D8D">
        <w:rPr>
          <w:color w:val="000000" w:themeColor="text1"/>
          <w:sz w:val="18"/>
          <w:szCs w:val="18"/>
        </w:rPr>
        <w:t xml:space="preserve"> of cash flows</w:t>
      </w:r>
      <w:r w:rsidR="001914F3" w:rsidRPr="00316D8D">
        <w:rPr>
          <w:color w:val="000000" w:themeColor="text1"/>
          <w:sz w:val="18"/>
          <w:szCs w:val="18"/>
        </w:rPr>
        <w:t xml:space="preserve"> for the year then end</w:t>
      </w:r>
      <w:r w:rsidR="00EF26F0" w:rsidRPr="00316D8D">
        <w:rPr>
          <w:color w:val="000000" w:themeColor="text1"/>
          <w:sz w:val="18"/>
          <w:szCs w:val="18"/>
        </w:rPr>
        <w:t>ed</w:t>
      </w:r>
      <w:r w:rsidR="001914F3" w:rsidRPr="00316D8D">
        <w:rPr>
          <w:color w:val="000000" w:themeColor="text1"/>
          <w:sz w:val="18"/>
          <w:szCs w:val="18"/>
        </w:rPr>
        <w:t>;</w:t>
      </w:r>
      <w:r w:rsidR="00E23C59" w:rsidRPr="00316D8D">
        <w:rPr>
          <w:color w:val="000000" w:themeColor="text1"/>
          <w:sz w:val="18"/>
          <w:szCs w:val="18"/>
        </w:rPr>
        <w:t xml:space="preserve"> and</w:t>
      </w:r>
    </w:p>
    <w:p w14:paraId="782E2670" w14:textId="77777777" w:rsidR="00D7661B" w:rsidRPr="00316D8D" w:rsidRDefault="00D7661B" w:rsidP="008B01E8">
      <w:pPr>
        <w:pStyle w:val="Default"/>
        <w:numPr>
          <w:ilvl w:val="0"/>
          <w:numId w:val="5"/>
        </w:numPr>
        <w:ind w:left="540"/>
        <w:jc w:val="thaiDistribute"/>
        <w:rPr>
          <w:color w:val="000000" w:themeColor="text1"/>
          <w:sz w:val="18"/>
          <w:szCs w:val="18"/>
        </w:rPr>
      </w:pPr>
      <w:r w:rsidRPr="00316D8D">
        <w:rPr>
          <w:color w:val="000000" w:themeColor="text1"/>
          <w:spacing w:val="-4"/>
          <w:sz w:val="18"/>
          <w:szCs w:val="18"/>
        </w:rPr>
        <w:t>the</w:t>
      </w:r>
      <w:r w:rsidR="008D35FC" w:rsidRPr="00316D8D">
        <w:rPr>
          <w:color w:val="000000" w:themeColor="text1"/>
          <w:spacing w:val="-4"/>
          <w:sz w:val="18"/>
          <w:szCs w:val="18"/>
        </w:rPr>
        <w:t xml:space="preserve"> </w:t>
      </w:r>
      <w:r w:rsidRPr="00316D8D">
        <w:rPr>
          <w:color w:val="000000" w:themeColor="text1"/>
          <w:spacing w:val="-4"/>
          <w:sz w:val="18"/>
          <w:szCs w:val="18"/>
        </w:rPr>
        <w:t>notes to the consolidated and separate financial statements</w:t>
      </w:r>
      <w:r w:rsidR="008D35FC" w:rsidRPr="00316D8D">
        <w:rPr>
          <w:color w:val="000000" w:themeColor="text1"/>
          <w:spacing w:val="-4"/>
          <w:sz w:val="18"/>
          <w:szCs w:val="18"/>
        </w:rPr>
        <w:t>,</w:t>
      </w:r>
      <w:r w:rsidRPr="00316D8D">
        <w:rPr>
          <w:color w:val="000000" w:themeColor="text1"/>
          <w:spacing w:val="-4"/>
          <w:sz w:val="18"/>
          <w:szCs w:val="18"/>
        </w:rPr>
        <w:t xml:space="preserve"> which include significant</w:t>
      </w:r>
      <w:r w:rsidRPr="00316D8D">
        <w:rPr>
          <w:color w:val="000000" w:themeColor="text1"/>
          <w:sz w:val="18"/>
          <w:szCs w:val="18"/>
        </w:rPr>
        <w:t xml:space="preserve"> accounting policies</w:t>
      </w:r>
      <w:r w:rsidR="00272B60" w:rsidRPr="00316D8D">
        <w:rPr>
          <w:color w:val="000000" w:themeColor="text1"/>
          <w:sz w:val="18"/>
          <w:szCs w:val="18"/>
        </w:rPr>
        <w:t xml:space="preserve"> and other explanatory information</w:t>
      </w:r>
      <w:r w:rsidRPr="00316D8D">
        <w:rPr>
          <w:color w:val="000000" w:themeColor="text1"/>
          <w:sz w:val="18"/>
          <w:szCs w:val="18"/>
        </w:rPr>
        <w:t xml:space="preserve">. </w:t>
      </w:r>
    </w:p>
    <w:p w14:paraId="1D859D90" w14:textId="77777777" w:rsidR="001F0191" w:rsidRPr="00316D8D" w:rsidRDefault="001F0191" w:rsidP="0016799F">
      <w:pPr>
        <w:pStyle w:val="Default"/>
        <w:jc w:val="thaiDistribute"/>
        <w:rPr>
          <w:color w:val="000000" w:themeColor="text1"/>
          <w:sz w:val="18"/>
          <w:szCs w:val="18"/>
        </w:rPr>
      </w:pPr>
    </w:p>
    <w:p w14:paraId="29FA4EFE" w14:textId="77777777" w:rsidR="00790517" w:rsidRPr="00316D8D" w:rsidRDefault="00790517" w:rsidP="00F67AF3">
      <w:pPr>
        <w:pStyle w:val="Default"/>
        <w:jc w:val="thaiDistribute"/>
        <w:rPr>
          <w:rFonts w:eastAsia="Calibri"/>
          <w:b/>
          <w:bCs/>
          <w:color w:val="CF4A02"/>
          <w:sz w:val="18"/>
          <w:szCs w:val="18"/>
        </w:rPr>
      </w:pPr>
      <w:r w:rsidRPr="00316D8D">
        <w:rPr>
          <w:rFonts w:eastAsia="Calibri"/>
          <w:b/>
          <w:bCs/>
          <w:color w:val="CF4A02"/>
          <w:sz w:val="18"/>
          <w:szCs w:val="18"/>
        </w:rPr>
        <w:t xml:space="preserve">Basis for </w:t>
      </w:r>
      <w:r w:rsidR="00E07F94" w:rsidRPr="00316D8D">
        <w:rPr>
          <w:rFonts w:eastAsia="Calibri"/>
          <w:b/>
          <w:bCs/>
          <w:color w:val="CF4A02"/>
          <w:sz w:val="18"/>
          <w:szCs w:val="18"/>
        </w:rPr>
        <w:t>o</w:t>
      </w:r>
      <w:r w:rsidRPr="00316D8D">
        <w:rPr>
          <w:rFonts w:eastAsia="Calibri"/>
          <w:b/>
          <w:bCs/>
          <w:color w:val="CF4A02"/>
          <w:sz w:val="18"/>
          <w:szCs w:val="18"/>
        </w:rPr>
        <w:t xml:space="preserve">pinion </w:t>
      </w:r>
    </w:p>
    <w:p w14:paraId="02B52A2A" w14:textId="77777777" w:rsidR="00E3702E" w:rsidRPr="00316D8D" w:rsidRDefault="00E3702E" w:rsidP="00F67AF3">
      <w:pPr>
        <w:pStyle w:val="Default"/>
        <w:jc w:val="thaiDistribute"/>
        <w:rPr>
          <w:rFonts w:eastAsia="Calibri"/>
          <w:b/>
          <w:bCs/>
          <w:color w:val="000000" w:themeColor="text1"/>
          <w:sz w:val="18"/>
          <w:szCs w:val="18"/>
        </w:rPr>
      </w:pPr>
    </w:p>
    <w:p w14:paraId="7B1F3019" w14:textId="15BBBF0A" w:rsidR="00684C98" w:rsidRPr="00316D8D" w:rsidRDefault="00684C98" w:rsidP="008B018B">
      <w:pPr>
        <w:pStyle w:val="Default"/>
        <w:jc w:val="thaiDistribute"/>
        <w:rPr>
          <w:color w:val="000000" w:themeColor="text1"/>
          <w:sz w:val="18"/>
          <w:szCs w:val="18"/>
        </w:rPr>
      </w:pPr>
      <w:r w:rsidRPr="00316D8D">
        <w:rPr>
          <w:color w:val="000000" w:themeColor="text1"/>
          <w:sz w:val="18"/>
          <w:szCs w:val="18"/>
        </w:rPr>
        <w:t xml:space="preserve">I conducted my audit in accordance with Thai Standards on Auditing (TSAs). My responsibilities under those standards are further described in the Auditor’s </w:t>
      </w:r>
      <w:r w:rsidR="00433A38" w:rsidRPr="00316D8D">
        <w:rPr>
          <w:color w:val="000000" w:themeColor="text1"/>
          <w:sz w:val="18"/>
          <w:szCs w:val="18"/>
        </w:rPr>
        <w:t>r</w:t>
      </w:r>
      <w:r w:rsidRPr="00316D8D">
        <w:rPr>
          <w:color w:val="000000" w:themeColor="text1"/>
          <w:sz w:val="18"/>
          <w:szCs w:val="18"/>
        </w:rPr>
        <w:t xml:space="preserve">esponsibilities for the </w:t>
      </w:r>
      <w:r w:rsidR="009D6C4B" w:rsidRPr="00316D8D">
        <w:rPr>
          <w:color w:val="000000" w:themeColor="text1"/>
          <w:sz w:val="18"/>
          <w:szCs w:val="18"/>
        </w:rPr>
        <w:t>a</w:t>
      </w:r>
      <w:r w:rsidRPr="00316D8D">
        <w:rPr>
          <w:color w:val="000000" w:themeColor="text1"/>
          <w:sz w:val="18"/>
          <w:szCs w:val="18"/>
        </w:rPr>
        <w:t>udit of the</w:t>
      </w:r>
      <w:r w:rsidR="005237A1" w:rsidRPr="00316D8D">
        <w:rPr>
          <w:color w:val="000000" w:themeColor="text1"/>
          <w:sz w:val="18"/>
          <w:szCs w:val="18"/>
        </w:rPr>
        <w:t xml:space="preserve"> </w:t>
      </w:r>
      <w:r w:rsidR="009D6C4B" w:rsidRPr="00316D8D">
        <w:rPr>
          <w:color w:val="000000" w:themeColor="text1"/>
          <w:sz w:val="18"/>
          <w:szCs w:val="18"/>
        </w:rPr>
        <w:t>c</w:t>
      </w:r>
      <w:r w:rsidR="005237A1" w:rsidRPr="00316D8D">
        <w:rPr>
          <w:color w:val="000000" w:themeColor="text1"/>
          <w:sz w:val="18"/>
          <w:szCs w:val="18"/>
        </w:rPr>
        <w:t xml:space="preserve">onsolidated and </w:t>
      </w:r>
      <w:r w:rsidR="009D6C4B" w:rsidRPr="00316D8D">
        <w:rPr>
          <w:color w:val="000000" w:themeColor="text1"/>
          <w:sz w:val="18"/>
          <w:szCs w:val="18"/>
        </w:rPr>
        <w:t>separate f</w:t>
      </w:r>
      <w:r w:rsidRPr="00316D8D">
        <w:rPr>
          <w:color w:val="000000" w:themeColor="text1"/>
          <w:sz w:val="18"/>
          <w:szCs w:val="18"/>
        </w:rPr>
        <w:t xml:space="preserve">inancial </w:t>
      </w:r>
      <w:r w:rsidR="009D6C4B" w:rsidRPr="00316D8D">
        <w:rPr>
          <w:color w:val="000000" w:themeColor="text1"/>
          <w:sz w:val="18"/>
          <w:szCs w:val="18"/>
        </w:rPr>
        <w:t>s</w:t>
      </w:r>
      <w:r w:rsidRPr="00316D8D">
        <w:rPr>
          <w:color w:val="000000" w:themeColor="text1"/>
          <w:sz w:val="18"/>
          <w:szCs w:val="18"/>
        </w:rPr>
        <w:t xml:space="preserve">tatements section of my report. I am independent of the </w:t>
      </w:r>
      <w:r w:rsidR="005237A1" w:rsidRPr="00316D8D">
        <w:rPr>
          <w:color w:val="000000" w:themeColor="text1"/>
          <w:sz w:val="18"/>
          <w:szCs w:val="18"/>
        </w:rPr>
        <w:t>Group</w:t>
      </w:r>
      <w:r w:rsidR="005F0C58" w:rsidRPr="00316D8D">
        <w:rPr>
          <w:color w:val="000000" w:themeColor="text1"/>
          <w:sz w:val="18"/>
          <w:szCs w:val="18"/>
        </w:rPr>
        <w:t xml:space="preserve"> and the Company</w:t>
      </w:r>
      <w:r w:rsidR="00AC1524" w:rsidRPr="00316D8D">
        <w:rPr>
          <w:color w:val="000000" w:themeColor="text1"/>
          <w:sz w:val="18"/>
          <w:szCs w:val="18"/>
        </w:rPr>
        <w:t xml:space="preserve"> </w:t>
      </w:r>
      <w:r w:rsidRPr="00316D8D">
        <w:rPr>
          <w:color w:val="000000" w:themeColor="text1"/>
          <w:sz w:val="18"/>
          <w:szCs w:val="18"/>
        </w:rPr>
        <w:t>in accordance with the Code of Ethics for Professional Accountants</w:t>
      </w:r>
      <w:r w:rsidR="00272B60" w:rsidRPr="00316D8D">
        <w:rPr>
          <w:color w:val="000000" w:themeColor="text1"/>
          <w:sz w:val="18"/>
          <w:szCs w:val="18"/>
        </w:rPr>
        <w:t xml:space="preserve"> issued by the</w:t>
      </w:r>
      <w:r w:rsidRPr="00316D8D">
        <w:rPr>
          <w:color w:val="000000" w:themeColor="text1"/>
          <w:sz w:val="18"/>
          <w:szCs w:val="18"/>
        </w:rPr>
        <w:t xml:space="preserve"> </w:t>
      </w:r>
      <w:r w:rsidR="00272B60" w:rsidRPr="00316D8D">
        <w:rPr>
          <w:color w:val="000000" w:themeColor="text1"/>
          <w:sz w:val="18"/>
          <w:szCs w:val="18"/>
        </w:rPr>
        <w:t xml:space="preserve">Federation of Accounting Professions </w:t>
      </w:r>
      <w:r w:rsidRPr="00316D8D">
        <w:rPr>
          <w:color w:val="000000" w:themeColor="text1"/>
          <w:sz w:val="18"/>
          <w:szCs w:val="18"/>
        </w:rPr>
        <w:t xml:space="preserve">that are relevant to my audit of the </w:t>
      </w:r>
      <w:r w:rsidR="006E2ABA" w:rsidRPr="00316D8D">
        <w:rPr>
          <w:color w:val="000000" w:themeColor="text1"/>
          <w:sz w:val="18"/>
          <w:szCs w:val="18"/>
        </w:rPr>
        <w:t xml:space="preserve">consolidated and separate </w:t>
      </w:r>
      <w:r w:rsidRPr="00316D8D">
        <w:rPr>
          <w:color w:val="000000" w:themeColor="text1"/>
          <w:sz w:val="18"/>
          <w:szCs w:val="18"/>
        </w:rPr>
        <w:t xml:space="preserve">financial statements, and I have fulfilled my other ethical responsibilities in accordance with these requirements. I believe that the audit evidence I have obtained is sufficient and appropriate to provide a basis for my opinion. </w:t>
      </w:r>
    </w:p>
    <w:p w14:paraId="76851AAE" w14:textId="77777777" w:rsidR="0016799F" w:rsidRPr="00316D8D" w:rsidRDefault="0016799F" w:rsidP="008B018B">
      <w:pPr>
        <w:pStyle w:val="Default"/>
        <w:jc w:val="thaiDistribute"/>
        <w:rPr>
          <w:color w:val="000000" w:themeColor="text1"/>
          <w:sz w:val="18"/>
          <w:szCs w:val="18"/>
        </w:rPr>
      </w:pPr>
    </w:p>
    <w:p w14:paraId="6B5D6FD5" w14:textId="77777777" w:rsidR="008A4E40" w:rsidRPr="00316D8D" w:rsidRDefault="008A4E40" w:rsidP="008B018B">
      <w:pPr>
        <w:pStyle w:val="Default"/>
        <w:jc w:val="thaiDistribute"/>
        <w:rPr>
          <w:color w:val="000000" w:themeColor="text1"/>
          <w:sz w:val="20"/>
          <w:szCs w:val="20"/>
        </w:rPr>
      </w:pPr>
    </w:p>
    <w:p w14:paraId="7A982A7F" w14:textId="77777777" w:rsidR="008A4E40" w:rsidRPr="00316D8D" w:rsidRDefault="008A4E40" w:rsidP="00F67AF3">
      <w:pPr>
        <w:pStyle w:val="Default"/>
        <w:jc w:val="thaiDistribute"/>
        <w:rPr>
          <w:rFonts w:cs="Angsana New"/>
          <w:b/>
          <w:bCs/>
          <w:color w:val="000000" w:themeColor="text1"/>
          <w:sz w:val="20"/>
          <w:szCs w:val="20"/>
          <w:cs/>
        </w:rPr>
        <w:sectPr w:rsidR="008A4E40" w:rsidRPr="00316D8D" w:rsidSect="008B01E8">
          <w:headerReference w:type="default" r:id="rId8"/>
          <w:pgSz w:w="11909" w:h="16834" w:code="9"/>
          <w:pgMar w:top="3139" w:right="720" w:bottom="1584" w:left="1987" w:header="706" w:footer="706" w:gutter="0"/>
          <w:cols w:space="708"/>
          <w:docGrid w:linePitch="360"/>
        </w:sectPr>
      </w:pPr>
    </w:p>
    <w:p w14:paraId="3AA34E89" w14:textId="77777777" w:rsidR="00240078" w:rsidRPr="00316D8D" w:rsidRDefault="00240078" w:rsidP="00240078">
      <w:pPr>
        <w:pStyle w:val="Default"/>
        <w:jc w:val="thaiDistribute"/>
        <w:rPr>
          <w:rFonts w:eastAsia="Calibri"/>
          <w:b/>
          <w:bCs/>
          <w:color w:val="CF4A02"/>
          <w:sz w:val="18"/>
          <w:szCs w:val="18"/>
        </w:rPr>
      </w:pPr>
      <w:r w:rsidRPr="00316D8D">
        <w:rPr>
          <w:rFonts w:eastAsia="Calibri"/>
          <w:b/>
          <w:bCs/>
          <w:color w:val="CF4A02"/>
          <w:sz w:val="18"/>
          <w:szCs w:val="18"/>
        </w:rPr>
        <w:lastRenderedPageBreak/>
        <w:t>Key audit matters</w:t>
      </w:r>
    </w:p>
    <w:p w14:paraId="2608B61D" w14:textId="77777777" w:rsidR="00240078" w:rsidRPr="00316D8D" w:rsidRDefault="00240078" w:rsidP="00240078">
      <w:pPr>
        <w:pStyle w:val="Default"/>
        <w:jc w:val="thaiDistribute"/>
        <w:rPr>
          <w:rFonts w:eastAsia="Calibri"/>
          <w:b/>
          <w:bCs/>
          <w:color w:val="000000" w:themeColor="text1"/>
          <w:sz w:val="18"/>
          <w:szCs w:val="18"/>
        </w:rPr>
      </w:pPr>
    </w:p>
    <w:p w14:paraId="373F2FEE" w14:textId="77777777" w:rsidR="00240078" w:rsidRPr="00316D8D" w:rsidRDefault="00240078" w:rsidP="00240078">
      <w:pPr>
        <w:pStyle w:val="Default"/>
        <w:jc w:val="thaiDistribute"/>
        <w:rPr>
          <w:color w:val="000000" w:themeColor="text1"/>
          <w:sz w:val="18"/>
          <w:szCs w:val="18"/>
        </w:rPr>
      </w:pPr>
      <w:r w:rsidRPr="00316D8D">
        <w:rPr>
          <w:color w:val="000000" w:themeColor="text1"/>
          <w:sz w:val="18"/>
          <w:szCs w:val="18"/>
        </w:rPr>
        <w:t>Key audit matters are those matters that, in my professional judg</w:t>
      </w:r>
      <w:r w:rsidR="002E62F0" w:rsidRPr="00316D8D">
        <w:rPr>
          <w:color w:val="000000" w:themeColor="text1"/>
          <w:sz w:val="18"/>
          <w:szCs w:val="18"/>
        </w:rPr>
        <w:t>e</w:t>
      </w:r>
      <w:r w:rsidRPr="00316D8D">
        <w:rPr>
          <w:color w:val="000000" w:themeColor="text1"/>
          <w:sz w:val="18"/>
          <w:szCs w:val="18"/>
        </w:rPr>
        <w:t>ment, were of most significance in my audit of the consolidated and separate financial statements of the current period.</w:t>
      </w:r>
      <w:r w:rsidR="008658BE" w:rsidRPr="00316D8D">
        <w:rPr>
          <w:color w:val="000000" w:themeColor="text1"/>
          <w:sz w:val="18"/>
          <w:szCs w:val="18"/>
        </w:rPr>
        <w:t xml:space="preserve"> </w:t>
      </w:r>
      <w:r w:rsidRPr="00316D8D">
        <w:rPr>
          <w:color w:val="000000" w:themeColor="text1"/>
          <w:sz w:val="18"/>
          <w:szCs w:val="18"/>
        </w:rPr>
        <w:t xml:space="preserve">These matters were addressed in the context of my audit of the consolidated and separate financial statements as a whole, and in forming my opinion thereon, and I do not provide a separate opinion on these matters. </w:t>
      </w:r>
    </w:p>
    <w:p w14:paraId="0E1E9C8C" w14:textId="77777777" w:rsidR="00240078" w:rsidRPr="00316D8D" w:rsidRDefault="00240078" w:rsidP="00240078">
      <w:pPr>
        <w:pStyle w:val="Default"/>
        <w:jc w:val="thaiDistribute"/>
        <w:rPr>
          <w:color w:val="000000" w:themeColor="text1"/>
          <w:sz w:val="18"/>
          <w:szCs w:val="18"/>
        </w:rPr>
      </w:pPr>
    </w:p>
    <w:tbl>
      <w:tblPr>
        <w:tblStyle w:val="TableGrid"/>
        <w:tblW w:w="9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2"/>
        <w:gridCol w:w="18"/>
        <w:gridCol w:w="4797"/>
      </w:tblGrid>
      <w:tr w:rsidR="006E3CD2" w:rsidRPr="00316D8D" w14:paraId="3A4F464C" w14:textId="77777777" w:rsidTr="008B01E8">
        <w:trPr>
          <w:trHeight w:val="346"/>
        </w:trPr>
        <w:tc>
          <w:tcPr>
            <w:tcW w:w="4392" w:type="dxa"/>
            <w:shd w:val="clear" w:color="auto" w:fill="FFA543"/>
            <w:vAlign w:val="center"/>
          </w:tcPr>
          <w:p w14:paraId="47686D97" w14:textId="77777777" w:rsidR="00240078" w:rsidRPr="00316D8D" w:rsidRDefault="00240078" w:rsidP="00D76813">
            <w:pPr>
              <w:pStyle w:val="Default"/>
              <w:ind w:right="244"/>
              <w:jc w:val="center"/>
              <w:rPr>
                <w:b/>
                <w:bCs/>
                <w:color w:val="FFFFFF" w:themeColor="background1"/>
                <w:sz w:val="18"/>
                <w:szCs w:val="18"/>
              </w:rPr>
            </w:pPr>
            <w:r w:rsidRPr="00316D8D">
              <w:rPr>
                <w:b/>
                <w:bCs/>
                <w:color w:val="FFFFFF" w:themeColor="background1"/>
                <w:sz w:val="18"/>
                <w:szCs w:val="18"/>
              </w:rPr>
              <w:t>Key audit matter</w:t>
            </w:r>
            <w:r w:rsidR="00D30590" w:rsidRPr="00316D8D">
              <w:rPr>
                <w:b/>
                <w:bCs/>
                <w:color w:val="FFFFFF" w:themeColor="background1"/>
                <w:sz w:val="18"/>
                <w:szCs w:val="18"/>
              </w:rPr>
              <w:t>s</w:t>
            </w:r>
          </w:p>
        </w:tc>
        <w:tc>
          <w:tcPr>
            <w:tcW w:w="4815" w:type="dxa"/>
            <w:gridSpan w:val="2"/>
            <w:shd w:val="clear" w:color="auto" w:fill="FFA543"/>
            <w:vAlign w:val="center"/>
          </w:tcPr>
          <w:p w14:paraId="0C4125AE" w14:textId="77777777" w:rsidR="00240078" w:rsidRPr="00316D8D" w:rsidRDefault="00240078" w:rsidP="00D76813">
            <w:pPr>
              <w:pStyle w:val="Default"/>
              <w:jc w:val="center"/>
              <w:rPr>
                <w:b/>
                <w:bCs/>
                <w:color w:val="FFFFFF" w:themeColor="background1"/>
                <w:sz w:val="18"/>
                <w:szCs w:val="18"/>
              </w:rPr>
            </w:pPr>
            <w:r w:rsidRPr="00316D8D">
              <w:rPr>
                <w:b/>
                <w:bCs/>
                <w:color w:val="FFFFFF" w:themeColor="background1"/>
                <w:sz w:val="18"/>
                <w:szCs w:val="18"/>
              </w:rPr>
              <w:t>How my audit addressed the key audit matter</w:t>
            </w:r>
          </w:p>
        </w:tc>
      </w:tr>
      <w:tr w:rsidR="006E3CD2" w:rsidRPr="00316D8D" w14:paraId="351CB9B3" w14:textId="77777777" w:rsidTr="008B01E8">
        <w:tc>
          <w:tcPr>
            <w:tcW w:w="4410" w:type="dxa"/>
            <w:gridSpan w:val="2"/>
            <w:shd w:val="clear" w:color="auto" w:fill="auto"/>
          </w:tcPr>
          <w:p w14:paraId="0E48B365" w14:textId="77777777" w:rsidR="00240078" w:rsidRPr="00316D8D" w:rsidRDefault="00240078" w:rsidP="00E41EF1">
            <w:pPr>
              <w:pStyle w:val="Default"/>
              <w:ind w:left="-104" w:right="-33"/>
              <w:jc w:val="thaiDistribute"/>
              <w:rPr>
                <w:b/>
                <w:bCs/>
                <w:i/>
                <w:iCs/>
                <w:color w:val="000000" w:themeColor="text1"/>
                <w:sz w:val="12"/>
                <w:szCs w:val="12"/>
              </w:rPr>
            </w:pPr>
          </w:p>
          <w:p w14:paraId="29643440" w14:textId="7415ED8D" w:rsidR="005F0C58" w:rsidRPr="00316D8D" w:rsidRDefault="005F0C58" w:rsidP="00E41EF1">
            <w:pPr>
              <w:pStyle w:val="Default"/>
              <w:ind w:left="-104" w:right="-33"/>
              <w:jc w:val="thaiDistribute"/>
              <w:rPr>
                <w:b/>
                <w:bCs/>
                <w:i/>
                <w:iCs/>
                <w:color w:val="000000" w:themeColor="text1"/>
                <w:sz w:val="18"/>
                <w:szCs w:val="18"/>
              </w:rPr>
            </w:pPr>
            <w:r w:rsidRPr="00316D8D">
              <w:rPr>
                <w:b/>
                <w:bCs/>
                <w:i/>
                <w:iCs/>
                <w:color w:val="000000" w:themeColor="text1"/>
                <w:sz w:val="18"/>
                <w:szCs w:val="18"/>
              </w:rPr>
              <w:t xml:space="preserve">The separation of </w:t>
            </w:r>
            <w:r w:rsidR="00A967B4">
              <w:rPr>
                <w:b/>
                <w:bCs/>
                <w:i/>
                <w:iCs/>
                <w:color w:val="000000" w:themeColor="text1"/>
                <w:sz w:val="18"/>
                <w:szCs w:val="18"/>
              </w:rPr>
              <w:t>indirect subsidiary</w:t>
            </w:r>
          </w:p>
          <w:p w14:paraId="066BE995" w14:textId="77777777" w:rsidR="002200FD" w:rsidRPr="00316D8D" w:rsidRDefault="002200FD" w:rsidP="00E41EF1">
            <w:pPr>
              <w:pStyle w:val="Default"/>
              <w:ind w:left="-104" w:right="-33"/>
              <w:jc w:val="thaiDistribute"/>
              <w:rPr>
                <w:b/>
                <w:bCs/>
                <w:i/>
                <w:iCs/>
                <w:color w:val="000000" w:themeColor="text1"/>
                <w:sz w:val="12"/>
                <w:szCs w:val="12"/>
              </w:rPr>
            </w:pPr>
          </w:p>
        </w:tc>
        <w:tc>
          <w:tcPr>
            <w:tcW w:w="4797" w:type="dxa"/>
            <w:shd w:val="clear" w:color="auto" w:fill="FAFAFA"/>
          </w:tcPr>
          <w:p w14:paraId="74ECA256" w14:textId="77777777" w:rsidR="00240078" w:rsidRPr="00316D8D" w:rsidRDefault="00240078" w:rsidP="00D76813">
            <w:pPr>
              <w:pStyle w:val="Default"/>
              <w:jc w:val="thaiDistribute"/>
              <w:rPr>
                <w:color w:val="000000" w:themeColor="text1"/>
                <w:sz w:val="18"/>
                <w:szCs w:val="18"/>
              </w:rPr>
            </w:pPr>
          </w:p>
        </w:tc>
      </w:tr>
      <w:tr w:rsidR="006E3CD2" w:rsidRPr="00316D8D" w14:paraId="4292CBEE" w14:textId="77777777" w:rsidTr="008B01E8">
        <w:tc>
          <w:tcPr>
            <w:tcW w:w="4410" w:type="dxa"/>
            <w:gridSpan w:val="2"/>
            <w:shd w:val="clear" w:color="auto" w:fill="auto"/>
          </w:tcPr>
          <w:p w14:paraId="039BC376" w14:textId="29DF8DC3" w:rsidR="005F0C58" w:rsidRPr="00316D8D" w:rsidRDefault="005F0C58" w:rsidP="005F0C58">
            <w:pPr>
              <w:pStyle w:val="Default"/>
              <w:ind w:left="-104" w:right="-33"/>
              <w:jc w:val="thaiDistribute"/>
              <w:rPr>
                <w:color w:val="000000" w:themeColor="text1"/>
                <w:sz w:val="18"/>
                <w:szCs w:val="18"/>
              </w:rPr>
            </w:pPr>
            <w:r w:rsidRPr="00316D8D">
              <w:rPr>
                <w:color w:val="000000" w:themeColor="text1"/>
                <w:spacing w:val="-4"/>
                <w:sz w:val="18"/>
                <w:szCs w:val="18"/>
              </w:rPr>
              <w:t xml:space="preserve">Referring to Note </w:t>
            </w:r>
            <w:r w:rsidR="002D58FB" w:rsidRPr="002D58FB">
              <w:rPr>
                <w:color w:val="000000" w:themeColor="text1"/>
                <w:spacing w:val="-4"/>
                <w:sz w:val="18"/>
                <w:szCs w:val="18"/>
              </w:rPr>
              <w:t>4</w:t>
            </w:r>
            <w:r w:rsidR="00644914" w:rsidRPr="00316D8D">
              <w:rPr>
                <w:color w:val="000000" w:themeColor="text1"/>
                <w:spacing w:val="-4"/>
                <w:sz w:val="18"/>
                <w:szCs w:val="18"/>
              </w:rPr>
              <w:t>.</w:t>
            </w:r>
            <w:r w:rsidR="002D58FB" w:rsidRPr="002D58FB">
              <w:rPr>
                <w:color w:val="000000" w:themeColor="text1"/>
                <w:spacing w:val="-4"/>
                <w:sz w:val="18"/>
                <w:szCs w:val="18"/>
              </w:rPr>
              <w:t>1</w:t>
            </w:r>
            <w:r w:rsidRPr="00316D8D">
              <w:rPr>
                <w:color w:val="000000" w:themeColor="text1"/>
                <w:spacing w:val="-4"/>
                <w:sz w:val="18"/>
                <w:szCs w:val="18"/>
              </w:rPr>
              <w:t xml:space="preserve"> ‘Principles of consolidation’, Note </w:t>
            </w:r>
            <w:r w:rsidR="002D58FB" w:rsidRPr="002D58FB">
              <w:rPr>
                <w:color w:val="000000" w:themeColor="text1"/>
                <w:spacing w:val="-4"/>
                <w:sz w:val="18"/>
                <w:szCs w:val="18"/>
              </w:rPr>
              <w:t>7</w:t>
            </w:r>
            <w:r w:rsidRPr="00316D8D">
              <w:rPr>
                <w:color w:val="000000" w:themeColor="text1"/>
                <w:sz w:val="18"/>
                <w:szCs w:val="18"/>
              </w:rPr>
              <w:t xml:space="preserve"> ‘Critical accounting estimates and judgements’ and Note </w:t>
            </w:r>
            <w:r w:rsidR="002D58FB" w:rsidRPr="002D58FB">
              <w:rPr>
                <w:color w:val="000000" w:themeColor="text1"/>
                <w:sz w:val="18"/>
                <w:szCs w:val="18"/>
              </w:rPr>
              <w:t>16</w:t>
            </w:r>
            <w:r w:rsidRPr="00316D8D">
              <w:rPr>
                <w:color w:val="000000" w:themeColor="text1"/>
                <w:sz w:val="18"/>
                <w:szCs w:val="18"/>
              </w:rPr>
              <w:t xml:space="preserve"> ‘Investments in subsidiaries’.</w:t>
            </w:r>
          </w:p>
          <w:p w14:paraId="09A62A23" w14:textId="77777777" w:rsidR="005F0C58" w:rsidRPr="00316D8D" w:rsidRDefault="005F0C58" w:rsidP="005F0C58">
            <w:pPr>
              <w:pStyle w:val="Default"/>
              <w:ind w:left="-104" w:right="-33"/>
              <w:jc w:val="thaiDistribute"/>
              <w:rPr>
                <w:color w:val="000000" w:themeColor="text1"/>
                <w:sz w:val="18"/>
                <w:szCs w:val="18"/>
              </w:rPr>
            </w:pPr>
          </w:p>
          <w:p w14:paraId="73AA40D2" w14:textId="67232DA3" w:rsidR="00BC6DE7" w:rsidRPr="00BC6DE7" w:rsidRDefault="00BC6DE7" w:rsidP="00BC6DE7">
            <w:pPr>
              <w:pStyle w:val="Default"/>
              <w:ind w:left="-104" w:right="-33"/>
              <w:jc w:val="thaiDistribute"/>
              <w:rPr>
                <w:color w:val="000000" w:themeColor="text1"/>
                <w:sz w:val="18"/>
                <w:szCs w:val="18"/>
              </w:rPr>
            </w:pPr>
            <w:r w:rsidRPr="00BC6DE7">
              <w:rPr>
                <w:color w:val="000000" w:themeColor="text1"/>
                <w:spacing w:val="-4"/>
                <w:sz w:val="18"/>
                <w:szCs w:val="18"/>
              </w:rPr>
              <w:t xml:space="preserve">On </w:t>
            </w:r>
            <w:r w:rsidR="002D58FB" w:rsidRPr="002D58FB">
              <w:rPr>
                <w:color w:val="000000" w:themeColor="text1"/>
                <w:spacing w:val="-4"/>
                <w:sz w:val="18"/>
                <w:szCs w:val="18"/>
              </w:rPr>
              <w:t>1</w:t>
            </w:r>
            <w:r w:rsidRPr="00BC6DE7">
              <w:rPr>
                <w:color w:val="000000" w:themeColor="text1"/>
                <w:spacing w:val="-4"/>
                <w:sz w:val="18"/>
                <w:szCs w:val="18"/>
              </w:rPr>
              <w:t xml:space="preserve"> July </w:t>
            </w:r>
            <w:r w:rsidR="002D58FB" w:rsidRPr="002D58FB">
              <w:rPr>
                <w:color w:val="000000" w:themeColor="text1"/>
                <w:spacing w:val="-4"/>
                <w:sz w:val="18"/>
                <w:szCs w:val="18"/>
              </w:rPr>
              <w:t>2021</w:t>
            </w:r>
            <w:r w:rsidRPr="00BC6DE7">
              <w:rPr>
                <w:color w:val="000000" w:themeColor="text1"/>
                <w:spacing w:val="-4"/>
                <w:sz w:val="18"/>
                <w:szCs w:val="18"/>
              </w:rPr>
              <w:t xml:space="preserve">, </w:t>
            </w:r>
            <w:proofErr w:type="spellStart"/>
            <w:r w:rsidRPr="00BC6DE7">
              <w:rPr>
                <w:color w:val="000000" w:themeColor="text1"/>
                <w:sz w:val="18"/>
                <w:szCs w:val="18"/>
              </w:rPr>
              <w:t>Dau</w:t>
            </w:r>
            <w:proofErr w:type="spellEnd"/>
            <w:r w:rsidRPr="00BC6DE7">
              <w:rPr>
                <w:color w:val="000000" w:themeColor="text1"/>
                <w:sz w:val="18"/>
                <w:szCs w:val="18"/>
              </w:rPr>
              <w:t xml:space="preserve"> Tieng Tay </w:t>
            </w:r>
            <w:proofErr w:type="spellStart"/>
            <w:r w:rsidRPr="00BC6DE7">
              <w:rPr>
                <w:color w:val="000000" w:themeColor="text1"/>
                <w:sz w:val="18"/>
                <w:szCs w:val="18"/>
              </w:rPr>
              <w:t>Ninh</w:t>
            </w:r>
            <w:proofErr w:type="spellEnd"/>
            <w:r w:rsidRPr="00BC6DE7">
              <w:rPr>
                <w:color w:val="000000" w:themeColor="text1"/>
                <w:sz w:val="18"/>
                <w:szCs w:val="18"/>
              </w:rPr>
              <w:t xml:space="preserve"> Energy Joint Stock Company (</w:t>
            </w:r>
            <w:r w:rsidRPr="00BC6DE7">
              <w:rPr>
                <w:rFonts w:cstheme="minorBidi"/>
                <w:color w:val="000000" w:themeColor="text1"/>
                <w:sz w:val="18"/>
                <w:szCs w:val="18"/>
              </w:rPr>
              <w:t>“</w:t>
            </w:r>
            <w:r w:rsidRPr="00BC6DE7">
              <w:rPr>
                <w:color w:val="000000" w:themeColor="text1"/>
                <w:sz w:val="18"/>
                <w:szCs w:val="18"/>
              </w:rPr>
              <w:t xml:space="preserve">DTE”), an indirect subsidiary in Vietnam </w:t>
            </w:r>
            <w:r w:rsidRPr="00BC6DE7">
              <w:rPr>
                <w:rFonts w:cs="Browallia New"/>
                <w:color w:val="000000" w:themeColor="text1"/>
                <w:sz w:val="18"/>
                <w:szCs w:val="22"/>
              </w:rPr>
              <w:t xml:space="preserve">in </w:t>
            </w:r>
            <w:r w:rsidRPr="00BC6DE7">
              <w:rPr>
                <w:color w:val="000000" w:themeColor="text1"/>
                <w:sz w:val="18"/>
                <w:szCs w:val="18"/>
              </w:rPr>
              <w:t xml:space="preserve">which </w:t>
            </w:r>
            <w:r w:rsidRPr="00BC6DE7">
              <w:rPr>
                <w:rFonts w:cs="Browallia New"/>
                <w:color w:val="000000" w:themeColor="text1"/>
                <w:sz w:val="18"/>
                <w:szCs w:val="22"/>
              </w:rPr>
              <w:t xml:space="preserve">the Group </w:t>
            </w:r>
            <w:r w:rsidRPr="00BC6DE7">
              <w:rPr>
                <w:color w:val="000000" w:themeColor="text1"/>
                <w:sz w:val="18"/>
                <w:szCs w:val="18"/>
              </w:rPr>
              <w:t xml:space="preserve">holds a </w:t>
            </w:r>
            <w:r w:rsidR="002D58FB" w:rsidRPr="002D58FB">
              <w:rPr>
                <w:color w:val="000000" w:themeColor="text1"/>
                <w:sz w:val="18"/>
                <w:szCs w:val="18"/>
              </w:rPr>
              <w:t>55</w:t>
            </w:r>
            <w:r w:rsidRPr="00BC6DE7">
              <w:rPr>
                <w:color w:val="000000" w:themeColor="text1"/>
                <w:sz w:val="18"/>
                <w:szCs w:val="18"/>
              </w:rPr>
              <w:t xml:space="preserve">% interest has completed the separation process under a separation agreement with </w:t>
            </w:r>
            <w:r w:rsidRPr="00BC6DE7">
              <w:rPr>
                <w:rFonts w:eastAsia="Arial"/>
                <w:sz w:val="18"/>
                <w:szCs w:val="18"/>
              </w:rPr>
              <w:t>Energy Joint Stock Company (“DTE</w:t>
            </w:r>
            <w:r w:rsidR="002D58FB" w:rsidRPr="002D58FB">
              <w:rPr>
                <w:rFonts w:eastAsia="Arial"/>
                <w:sz w:val="18"/>
                <w:szCs w:val="18"/>
              </w:rPr>
              <w:t>1</w:t>
            </w:r>
            <w:r w:rsidRPr="00BC6DE7">
              <w:rPr>
                <w:rFonts w:eastAsia="Arial"/>
                <w:sz w:val="18"/>
                <w:szCs w:val="18"/>
              </w:rPr>
              <w:t xml:space="preserve">”), </w:t>
            </w:r>
            <w:r w:rsidR="0001465C">
              <w:rPr>
                <w:rFonts w:eastAsia="Arial" w:cstheme="minorBidi" w:hint="cs"/>
                <w:sz w:val="18"/>
                <w:szCs w:val="18"/>
                <w:cs/>
              </w:rPr>
              <w:t xml:space="preserve">                                            </w:t>
            </w:r>
            <w:r w:rsidRPr="00BC6DE7">
              <w:rPr>
                <w:rFonts w:eastAsia="Arial"/>
                <w:sz w:val="18"/>
                <w:szCs w:val="18"/>
              </w:rPr>
              <w:t>a company newly established by</w:t>
            </w:r>
            <w:r w:rsidRPr="00BC6DE7">
              <w:rPr>
                <w:rFonts w:eastAsia="Arial" w:cstheme="minorBidi" w:hint="cs"/>
                <w:sz w:val="18"/>
                <w:szCs w:val="18"/>
                <w:cs/>
              </w:rPr>
              <w:t xml:space="preserve"> </w:t>
            </w:r>
            <w:r w:rsidRPr="00BC6DE7">
              <w:rPr>
                <w:color w:val="000000" w:themeColor="text1"/>
                <w:sz w:val="18"/>
                <w:szCs w:val="18"/>
              </w:rPr>
              <w:t>non-controlling shareholder of DTE . DTE agreed to transfer net assets of DT</w:t>
            </w:r>
            <w:r w:rsidR="002D58FB" w:rsidRPr="002D58FB">
              <w:rPr>
                <w:color w:val="000000" w:themeColor="text1"/>
                <w:sz w:val="18"/>
                <w:szCs w:val="18"/>
              </w:rPr>
              <w:t>1</w:t>
            </w:r>
            <w:r w:rsidRPr="00BC6DE7">
              <w:rPr>
                <w:color w:val="000000" w:themeColor="text1"/>
                <w:sz w:val="18"/>
                <w:szCs w:val="18"/>
              </w:rPr>
              <w:t xml:space="preserve"> solar power plant (DT</w:t>
            </w:r>
            <w:r w:rsidR="002D58FB" w:rsidRPr="002D58FB">
              <w:rPr>
                <w:color w:val="000000" w:themeColor="text1"/>
                <w:sz w:val="18"/>
                <w:szCs w:val="18"/>
              </w:rPr>
              <w:t>1</w:t>
            </w:r>
            <w:r w:rsidRPr="00BC6DE7">
              <w:rPr>
                <w:color w:val="000000" w:themeColor="text1"/>
                <w:sz w:val="18"/>
                <w:szCs w:val="18"/>
              </w:rPr>
              <w:t xml:space="preserve">) together with a power purchase agreement of </w:t>
            </w:r>
            <w:r w:rsidR="002D58FB" w:rsidRPr="002D58FB">
              <w:rPr>
                <w:color w:val="000000" w:themeColor="text1"/>
                <w:sz w:val="18"/>
                <w:szCs w:val="18"/>
              </w:rPr>
              <w:t>180</w:t>
            </w:r>
            <w:r w:rsidRPr="00BC6DE7">
              <w:rPr>
                <w:color w:val="000000" w:themeColor="text1"/>
                <w:sz w:val="18"/>
                <w:szCs w:val="18"/>
              </w:rPr>
              <w:t xml:space="preserve"> megawatts capacity under DTE to DTE</w:t>
            </w:r>
            <w:r w:rsidR="002D58FB" w:rsidRPr="002D58FB">
              <w:rPr>
                <w:color w:val="000000" w:themeColor="text1"/>
                <w:sz w:val="18"/>
                <w:szCs w:val="18"/>
              </w:rPr>
              <w:t>1</w:t>
            </w:r>
            <w:r w:rsidRPr="00BC6DE7">
              <w:rPr>
                <w:color w:val="000000" w:themeColor="text1"/>
                <w:sz w:val="18"/>
                <w:szCs w:val="18"/>
              </w:rPr>
              <w:t xml:space="preserve"> to exchange with </w:t>
            </w:r>
            <w:r w:rsidR="002D58FB" w:rsidRPr="002D58FB">
              <w:rPr>
                <w:color w:val="000000" w:themeColor="text1"/>
                <w:sz w:val="18"/>
                <w:szCs w:val="18"/>
              </w:rPr>
              <w:t>41</w:t>
            </w:r>
            <w:r w:rsidRPr="00BC6DE7">
              <w:rPr>
                <w:color w:val="000000" w:themeColor="text1"/>
                <w:sz w:val="18"/>
                <w:szCs w:val="18"/>
              </w:rPr>
              <w:t>.</w:t>
            </w:r>
            <w:r w:rsidR="002D58FB" w:rsidRPr="002D58FB">
              <w:rPr>
                <w:color w:val="000000" w:themeColor="text1"/>
                <w:sz w:val="18"/>
                <w:szCs w:val="18"/>
              </w:rPr>
              <w:t>25</w:t>
            </w:r>
            <w:r w:rsidRPr="00BC6DE7">
              <w:rPr>
                <w:color w:val="000000" w:themeColor="text1"/>
                <w:sz w:val="18"/>
                <w:szCs w:val="18"/>
              </w:rPr>
              <w:t xml:space="preserve">% additional interest in DTE. </w:t>
            </w:r>
          </w:p>
          <w:p w14:paraId="307F932A" w14:textId="77777777" w:rsidR="005F0C58" w:rsidRPr="00BC6DE7" w:rsidRDefault="005F0C58" w:rsidP="005F0C58">
            <w:pPr>
              <w:pStyle w:val="Default"/>
              <w:ind w:left="-104" w:right="-33"/>
              <w:jc w:val="thaiDistribute"/>
              <w:rPr>
                <w:color w:val="000000" w:themeColor="text1"/>
                <w:sz w:val="18"/>
                <w:szCs w:val="18"/>
              </w:rPr>
            </w:pPr>
          </w:p>
          <w:p w14:paraId="17410F7A" w14:textId="32F173A3" w:rsidR="00BC6DE7" w:rsidRPr="00316D8D" w:rsidRDefault="00BC6DE7" w:rsidP="00BC6DE7">
            <w:pPr>
              <w:pStyle w:val="Default"/>
              <w:ind w:left="-104" w:right="-33"/>
              <w:jc w:val="thaiDistribute"/>
              <w:rPr>
                <w:color w:val="000000" w:themeColor="text1"/>
                <w:sz w:val="18"/>
                <w:szCs w:val="18"/>
              </w:rPr>
            </w:pPr>
            <w:r w:rsidRPr="00BC6DE7">
              <w:rPr>
                <w:color w:val="000000" w:themeColor="text1"/>
                <w:spacing w:val="-4"/>
                <w:sz w:val="18"/>
                <w:szCs w:val="18"/>
              </w:rPr>
              <w:t>In addition, there was particular separation condition for</w:t>
            </w:r>
            <w:r w:rsidRPr="00BC6DE7">
              <w:rPr>
                <w:color w:val="000000" w:themeColor="text1"/>
                <w:sz w:val="18"/>
                <w:szCs w:val="18"/>
              </w:rPr>
              <w:t xml:space="preserve"> the substation of DTE that is to allow DT</w:t>
            </w:r>
            <w:r w:rsidRPr="00BC6DE7">
              <w:rPr>
                <w:rFonts w:cs="Browallia New"/>
                <w:color w:val="000000" w:themeColor="text1"/>
                <w:sz w:val="18"/>
                <w:szCs w:val="22"/>
              </w:rPr>
              <w:t>E</w:t>
            </w:r>
            <w:r w:rsidR="002D58FB" w:rsidRPr="002D58FB">
              <w:rPr>
                <w:color w:val="000000" w:themeColor="text1"/>
                <w:sz w:val="18"/>
                <w:szCs w:val="18"/>
              </w:rPr>
              <w:t>1</w:t>
            </w:r>
            <w:r w:rsidRPr="00BC6DE7">
              <w:rPr>
                <w:color w:val="000000" w:themeColor="text1"/>
                <w:sz w:val="18"/>
                <w:szCs w:val="18"/>
              </w:rPr>
              <w:t xml:space="preserve"> to continue using of the substation system for DT</w:t>
            </w:r>
            <w:r w:rsidR="002D58FB" w:rsidRPr="002D58FB">
              <w:rPr>
                <w:color w:val="000000" w:themeColor="text1"/>
                <w:sz w:val="18"/>
                <w:szCs w:val="18"/>
              </w:rPr>
              <w:t>1</w:t>
            </w:r>
            <w:r w:rsidRPr="00BC6DE7">
              <w:rPr>
                <w:color w:val="000000" w:themeColor="text1"/>
                <w:sz w:val="18"/>
                <w:szCs w:val="18"/>
              </w:rPr>
              <w:t xml:space="preserve">’s benefit without cost, to exchange with </w:t>
            </w:r>
            <w:r w:rsidR="002D58FB" w:rsidRPr="002D58FB">
              <w:rPr>
                <w:color w:val="000000" w:themeColor="text1"/>
                <w:sz w:val="18"/>
                <w:szCs w:val="18"/>
              </w:rPr>
              <w:t>41</w:t>
            </w:r>
            <w:r w:rsidRPr="00BC6DE7">
              <w:rPr>
                <w:color w:val="000000" w:themeColor="text1"/>
                <w:sz w:val="18"/>
                <w:szCs w:val="18"/>
              </w:rPr>
              <w:t>.</w:t>
            </w:r>
            <w:r w:rsidR="002D58FB" w:rsidRPr="002D58FB">
              <w:rPr>
                <w:color w:val="000000" w:themeColor="text1"/>
                <w:sz w:val="18"/>
                <w:szCs w:val="18"/>
              </w:rPr>
              <w:t>25</w:t>
            </w:r>
            <w:r w:rsidRPr="00BC6DE7">
              <w:rPr>
                <w:color w:val="000000" w:themeColor="text1"/>
                <w:sz w:val="18"/>
                <w:szCs w:val="18"/>
              </w:rPr>
              <w:t>% additional ownership over the substation.</w:t>
            </w:r>
          </w:p>
          <w:p w14:paraId="3790BFA3" w14:textId="77777777" w:rsidR="005F0C58" w:rsidRPr="00316D8D" w:rsidRDefault="005F0C58" w:rsidP="005F0C58">
            <w:pPr>
              <w:pStyle w:val="Default"/>
              <w:ind w:left="-104" w:right="-33"/>
              <w:jc w:val="thaiDistribute"/>
              <w:rPr>
                <w:color w:val="000000" w:themeColor="text1"/>
                <w:sz w:val="18"/>
                <w:szCs w:val="18"/>
              </w:rPr>
            </w:pPr>
          </w:p>
          <w:p w14:paraId="47149D77" w14:textId="2566263E" w:rsidR="005F0C58" w:rsidRPr="00316D8D" w:rsidRDefault="005F0C58" w:rsidP="005F0C58">
            <w:pPr>
              <w:pStyle w:val="Default"/>
              <w:ind w:left="-104" w:right="-33"/>
              <w:jc w:val="thaiDistribute"/>
              <w:rPr>
                <w:color w:val="000000" w:themeColor="text1"/>
                <w:sz w:val="18"/>
                <w:szCs w:val="18"/>
              </w:rPr>
            </w:pPr>
            <w:r w:rsidRPr="00316D8D">
              <w:rPr>
                <w:color w:val="000000" w:themeColor="text1"/>
                <w:sz w:val="18"/>
                <w:szCs w:val="18"/>
              </w:rPr>
              <w:t xml:space="preserve">Management considered this transaction as a change in the proportion held by non-controlling interests under </w:t>
            </w:r>
            <w:r w:rsidRPr="00316D8D">
              <w:rPr>
                <w:color w:val="000000" w:themeColor="text1"/>
                <w:spacing w:val="-8"/>
                <w:sz w:val="18"/>
                <w:szCs w:val="18"/>
              </w:rPr>
              <w:t xml:space="preserve">TFRS </w:t>
            </w:r>
            <w:r w:rsidR="002D58FB" w:rsidRPr="002D58FB">
              <w:rPr>
                <w:color w:val="000000" w:themeColor="text1"/>
                <w:spacing w:val="-8"/>
                <w:sz w:val="18"/>
                <w:szCs w:val="18"/>
              </w:rPr>
              <w:t>10</w:t>
            </w:r>
            <w:r w:rsidRPr="00316D8D">
              <w:rPr>
                <w:color w:val="000000" w:themeColor="text1"/>
                <w:spacing w:val="-8"/>
                <w:sz w:val="18"/>
                <w:szCs w:val="18"/>
              </w:rPr>
              <w:t xml:space="preserve"> - Consolidated financial statements. The difference</w:t>
            </w:r>
            <w:r w:rsidRPr="00316D8D">
              <w:rPr>
                <w:color w:val="000000" w:themeColor="text1"/>
                <w:sz w:val="18"/>
                <w:szCs w:val="18"/>
              </w:rPr>
              <w:t xml:space="preserve"> between the adjustment of the carrying amount of the </w:t>
            </w:r>
            <w:r w:rsidRPr="00316D8D">
              <w:rPr>
                <w:color w:val="000000" w:themeColor="text1"/>
                <w:spacing w:val="-8"/>
                <w:sz w:val="18"/>
                <w:szCs w:val="18"/>
              </w:rPr>
              <w:t>non-controlling interest and the fair value of the consideration</w:t>
            </w:r>
            <w:r w:rsidRPr="00316D8D">
              <w:rPr>
                <w:color w:val="000000" w:themeColor="text1"/>
                <w:sz w:val="18"/>
                <w:szCs w:val="18"/>
              </w:rPr>
              <w:t xml:space="preserve"> paid is recognised in the equity attributable to owners of the parent.</w:t>
            </w:r>
          </w:p>
          <w:p w14:paraId="7CE9C27B" w14:textId="77777777" w:rsidR="005F0C58" w:rsidRPr="00316D8D" w:rsidRDefault="005F0C58" w:rsidP="005F0C58">
            <w:pPr>
              <w:pStyle w:val="Default"/>
              <w:ind w:left="-104" w:right="-33"/>
              <w:jc w:val="thaiDistribute"/>
              <w:rPr>
                <w:color w:val="000000" w:themeColor="text1"/>
                <w:sz w:val="18"/>
                <w:szCs w:val="18"/>
              </w:rPr>
            </w:pPr>
          </w:p>
          <w:p w14:paraId="2ED6EA3C" w14:textId="5913B5BF" w:rsidR="005F0C58" w:rsidRPr="00316D8D" w:rsidRDefault="005F0C58" w:rsidP="005F0C58">
            <w:pPr>
              <w:pStyle w:val="Default"/>
              <w:ind w:left="-104" w:right="-33"/>
              <w:jc w:val="thaiDistribute"/>
              <w:rPr>
                <w:color w:val="000000" w:themeColor="text1"/>
                <w:sz w:val="18"/>
                <w:szCs w:val="18"/>
              </w:rPr>
            </w:pPr>
            <w:r w:rsidRPr="00316D8D">
              <w:rPr>
                <w:color w:val="000000" w:themeColor="text1"/>
                <w:sz w:val="18"/>
                <w:szCs w:val="18"/>
              </w:rPr>
              <w:t>I focused on this matter because of the complexity of the separation conditions and the significant amounts of the consideration paid. The conditions required a crucial interpretation and analysis. The evaluation of the fair value of DT</w:t>
            </w:r>
            <w:r w:rsidR="002D58FB" w:rsidRPr="002D58FB">
              <w:rPr>
                <w:color w:val="000000" w:themeColor="text1"/>
                <w:sz w:val="18"/>
                <w:szCs w:val="18"/>
              </w:rPr>
              <w:t>1</w:t>
            </w:r>
            <w:r w:rsidRPr="00316D8D">
              <w:rPr>
                <w:color w:val="000000" w:themeColor="text1"/>
                <w:sz w:val="18"/>
                <w:szCs w:val="18"/>
              </w:rPr>
              <w:t>’s net assets and right to use substation which are constituted the consideration paid was also involved management’s judgement on the inputs and assumptions in the valuation model as well as the discount rate applied.</w:t>
            </w:r>
          </w:p>
          <w:p w14:paraId="05E4DBE3" w14:textId="77777777" w:rsidR="005F0C58" w:rsidRPr="00316D8D" w:rsidRDefault="005F0C58" w:rsidP="005F0C58">
            <w:pPr>
              <w:pStyle w:val="Default"/>
              <w:ind w:left="-104" w:right="-33"/>
              <w:jc w:val="thaiDistribute"/>
              <w:rPr>
                <w:color w:val="000000" w:themeColor="text1"/>
                <w:sz w:val="18"/>
                <w:szCs w:val="18"/>
              </w:rPr>
            </w:pPr>
          </w:p>
          <w:p w14:paraId="4882E427" w14:textId="37D45002" w:rsidR="005F0C58" w:rsidRPr="00316D8D" w:rsidRDefault="005F0C58" w:rsidP="005F0C58">
            <w:pPr>
              <w:pStyle w:val="Default"/>
              <w:ind w:left="-104" w:right="-33"/>
              <w:jc w:val="thaiDistribute"/>
              <w:rPr>
                <w:color w:val="000000" w:themeColor="text1"/>
                <w:sz w:val="18"/>
                <w:szCs w:val="18"/>
              </w:rPr>
            </w:pPr>
            <w:r w:rsidRPr="00316D8D">
              <w:rPr>
                <w:color w:val="000000" w:themeColor="text1"/>
                <w:sz w:val="18"/>
                <w:szCs w:val="18"/>
              </w:rPr>
              <w:t xml:space="preserve">Key inputs and assumptions applied in the fair value </w:t>
            </w:r>
            <w:r w:rsidRPr="00316D8D">
              <w:rPr>
                <w:color w:val="000000" w:themeColor="text1"/>
                <w:spacing w:val="-4"/>
                <w:sz w:val="18"/>
                <w:szCs w:val="18"/>
              </w:rPr>
              <w:t>model are electricity tariffs, capacity of the power plants,</w:t>
            </w:r>
            <w:r w:rsidRPr="00316D8D">
              <w:rPr>
                <w:color w:val="000000" w:themeColor="text1"/>
                <w:sz w:val="18"/>
                <w:szCs w:val="18"/>
              </w:rPr>
              <w:t xml:space="preserve"> growth rate, operating expenditures, capital structure and discount rate applied to the projected cash flows.</w:t>
            </w:r>
          </w:p>
        </w:tc>
        <w:tc>
          <w:tcPr>
            <w:tcW w:w="4797" w:type="dxa"/>
            <w:shd w:val="clear" w:color="auto" w:fill="FAFAFA"/>
          </w:tcPr>
          <w:p w14:paraId="5929D954" w14:textId="467E5B62" w:rsidR="005F0C58" w:rsidRPr="00316D8D" w:rsidRDefault="005F0C58" w:rsidP="005F0C58">
            <w:pPr>
              <w:jc w:val="thaiDistribute"/>
              <w:rPr>
                <w:rFonts w:ascii="Arial" w:hAnsi="Arial" w:cs="Arial"/>
                <w:sz w:val="18"/>
                <w:szCs w:val="18"/>
              </w:rPr>
            </w:pPr>
            <w:r w:rsidRPr="00316D8D">
              <w:rPr>
                <w:rFonts w:ascii="Arial" w:hAnsi="Arial" w:cs="Arial"/>
                <w:spacing w:val="-4"/>
                <w:sz w:val="18"/>
                <w:szCs w:val="18"/>
              </w:rPr>
              <w:t>I performed the following procedures in auditing this matter</w:t>
            </w:r>
            <w:r w:rsidRPr="00316D8D">
              <w:rPr>
                <w:rFonts w:ascii="Arial" w:hAnsi="Arial" w:cs="Arial"/>
                <w:sz w:val="18"/>
                <w:szCs w:val="18"/>
              </w:rPr>
              <w:t>.</w:t>
            </w:r>
          </w:p>
          <w:p w14:paraId="35836187" w14:textId="77777777" w:rsidR="005F0C58" w:rsidRPr="00316D8D" w:rsidRDefault="005F0C58" w:rsidP="005F0C58">
            <w:pPr>
              <w:jc w:val="thaiDistribute"/>
              <w:rPr>
                <w:rFonts w:ascii="Arial" w:hAnsi="Arial" w:cs="Arial"/>
                <w:sz w:val="18"/>
                <w:szCs w:val="18"/>
              </w:rPr>
            </w:pPr>
          </w:p>
          <w:p w14:paraId="0C41551B" w14:textId="29E02D1D" w:rsidR="005F0C58" w:rsidRPr="00316D8D" w:rsidRDefault="005F0C58" w:rsidP="007D6262">
            <w:pPr>
              <w:pStyle w:val="ListParagraph"/>
              <w:numPr>
                <w:ilvl w:val="0"/>
                <w:numId w:val="8"/>
              </w:numPr>
              <w:ind w:left="300" w:hanging="284"/>
              <w:jc w:val="thaiDistribute"/>
              <w:rPr>
                <w:rFonts w:ascii="Arial" w:hAnsi="Arial" w:cs="Arial"/>
                <w:sz w:val="18"/>
                <w:szCs w:val="18"/>
              </w:rPr>
            </w:pPr>
            <w:r w:rsidRPr="00316D8D">
              <w:rPr>
                <w:rFonts w:ascii="Arial" w:hAnsi="Arial" w:cs="Arial"/>
                <w:spacing w:val="-4"/>
                <w:sz w:val="18"/>
                <w:szCs w:val="18"/>
              </w:rPr>
              <w:t>Understood the conditions of the separation agreement</w:t>
            </w:r>
            <w:r w:rsidRPr="00316D8D">
              <w:rPr>
                <w:rFonts w:ascii="Arial" w:hAnsi="Arial" w:cs="Arial"/>
                <w:sz w:val="18"/>
                <w:szCs w:val="18"/>
              </w:rPr>
              <w:t xml:space="preserve"> </w:t>
            </w:r>
            <w:r w:rsidRPr="00316D8D">
              <w:rPr>
                <w:rFonts w:ascii="Arial" w:hAnsi="Arial" w:cs="Arial"/>
                <w:spacing w:val="-4"/>
                <w:sz w:val="18"/>
                <w:szCs w:val="18"/>
              </w:rPr>
              <w:t>in order to assess the appropriateness of management’s</w:t>
            </w:r>
            <w:r w:rsidRPr="00316D8D">
              <w:rPr>
                <w:rFonts w:ascii="Arial" w:hAnsi="Arial" w:cs="Arial"/>
                <w:sz w:val="18"/>
                <w:szCs w:val="18"/>
              </w:rPr>
              <w:t xml:space="preserve"> </w:t>
            </w:r>
            <w:r w:rsidRPr="00316D8D">
              <w:rPr>
                <w:rFonts w:ascii="Arial" w:hAnsi="Arial" w:cs="Arial"/>
                <w:spacing w:val="-4"/>
                <w:sz w:val="18"/>
                <w:szCs w:val="18"/>
              </w:rPr>
              <w:t>consideration of accounting treatment for the separation</w:t>
            </w:r>
            <w:r w:rsidRPr="00316D8D">
              <w:rPr>
                <w:rFonts w:ascii="Arial" w:hAnsi="Arial" w:cs="Arial"/>
                <w:sz w:val="18"/>
                <w:szCs w:val="18"/>
              </w:rPr>
              <w:t xml:space="preserve"> as a change in the proportion held by non-controlling interests under TFRS </w:t>
            </w:r>
            <w:r w:rsidR="002D58FB" w:rsidRPr="002D58FB">
              <w:rPr>
                <w:rFonts w:ascii="Arial" w:hAnsi="Arial" w:cs="Arial"/>
                <w:sz w:val="18"/>
                <w:szCs w:val="18"/>
              </w:rPr>
              <w:t>10</w:t>
            </w:r>
            <w:r w:rsidRPr="00316D8D">
              <w:rPr>
                <w:rFonts w:ascii="Arial" w:hAnsi="Arial" w:cs="Arial"/>
                <w:sz w:val="18"/>
                <w:szCs w:val="18"/>
              </w:rPr>
              <w:t>.</w:t>
            </w:r>
          </w:p>
          <w:p w14:paraId="416AB736" w14:textId="77777777" w:rsidR="005F0C58" w:rsidRPr="00316D8D" w:rsidRDefault="005F0C58" w:rsidP="007D6262">
            <w:pPr>
              <w:ind w:left="300" w:hanging="284"/>
              <w:jc w:val="thaiDistribute"/>
              <w:rPr>
                <w:rFonts w:ascii="Arial" w:hAnsi="Arial" w:cs="Arial"/>
                <w:sz w:val="18"/>
                <w:szCs w:val="18"/>
              </w:rPr>
            </w:pPr>
          </w:p>
          <w:p w14:paraId="36037A9E" w14:textId="38F05E0E" w:rsidR="005F0C58" w:rsidRPr="00316D8D" w:rsidRDefault="005F0C58" w:rsidP="007D6262">
            <w:pPr>
              <w:pStyle w:val="ListParagraph"/>
              <w:numPr>
                <w:ilvl w:val="0"/>
                <w:numId w:val="8"/>
              </w:numPr>
              <w:ind w:left="300" w:hanging="284"/>
              <w:jc w:val="thaiDistribute"/>
              <w:rPr>
                <w:rFonts w:ascii="Arial" w:hAnsi="Arial" w:cs="Arial"/>
                <w:sz w:val="18"/>
                <w:szCs w:val="18"/>
              </w:rPr>
            </w:pPr>
            <w:r w:rsidRPr="00316D8D">
              <w:rPr>
                <w:rFonts w:ascii="Arial" w:hAnsi="Arial" w:cs="Arial"/>
                <w:spacing w:val="-6"/>
                <w:sz w:val="18"/>
                <w:szCs w:val="18"/>
              </w:rPr>
              <w:t>Engaged an auditor’s expert to review the appropriateness</w:t>
            </w:r>
            <w:r w:rsidRPr="00316D8D">
              <w:rPr>
                <w:rFonts w:ascii="Arial" w:hAnsi="Arial" w:cs="Arial"/>
                <w:sz w:val="18"/>
                <w:szCs w:val="18"/>
              </w:rPr>
              <w:t xml:space="preserve"> and reasonableness of the fair valuation method, the model’s logic and calculations, and the estimation of the discount rate and discount factor by comparing with other market participant in a comparable industry. </w:t>
            </w:r>
          </w:p>
          <w:p w14:paraId="3E83DDBC" w14:textId="77777777" w:rsidR="005F0C58" w:rsidRPr="00316D8D" w:rsidRDefault="005F0C58" w:rsidP="007D6262">
            <w:pPr>
              <w:ind w:left="300" w:hanging="284"/>
              <w:jc w:val="thaiDistribute"/>
              <w:rPr>
                <w:rFonts w:ascii="Arial" w:hAnsi="Arial" w:cs="Arial"/>
                <w:sz w:val="18"/>
                <w:szCs w:val="18"/>
              </w:rPr>
            </w:pPr>
          </w:p>
          <w:p w14:paraId="63DE4312" w14:textId="131A5071" w:rsidR="005F0C58" w:rsidRPr="00316D8D" w:rsidRDefault="005F0C58" w:rsidP="007D6262">
            <w:pPr>
              <w:pStyle w:val="ListParagraph"/>
              <w:numPr>
                <w:ilvl w:val="0"/>
                <w:numId w:val="8"/>
              </w:numPr>
              <w:ind w:left="300" w:hanging="284"/>
              <w:jc w:val="thaiDistribute"/>
              <w:rPr>
                <w:rFonts w:ascii="Arial" w:hAnsi="Arial" w:cs="Arial"/>
                <w:sz w:val="18"/>
                <w:szCs w:val="18"/>
              </w:rPr>
            </w:pPr>
            <w:r w:rsidRPr="00316D8D">
              <w:rPr>
                <w:rFonts w:ascii="Arial" w:hAnsi="Arial" w:cs="Arial"/>
                <w:spacing w:val="-10"/>
                <w:sz w:val="18"/>
                <w:szCs w:val="18"/>
              </w:rPr>
              <w:t>Evaluated the reasonableness of key inputs and assumptions</w:t>
            </w:r>
            <w:r w:rsidRPr="00316D8D">
              <w:rPr>
                <w:rFonts w:ascii="Arial" w:hAnsi="Arial" w:cs="Arial"/>
                <w:spacing w:val="-8"/>
                <w:sz w:val="18"/>
                <w:szCs w:val="18"/>
              </w:rPr>
              <w:t xml:space="preserve"> used to assess the fair value of the consideration</w:t>
            </w:r>
            <w:r w:rsidRPr="00316D8D">
              <w:rPr>
                <w:rFonts w:ascii="Arial" w:hAnsi="Arial" w:cs="Arial"/>
                <w:sz w:val="18"/>
                <w:szCs w:val="18"/>
              </w:rPr>
              <w:t xml:space="preserve"> paid by comparing to the relative contracts, DT</w:t>
            </w:r>
            <w:r w:rsidR="002D58FB" w:rsidRPr="002D58FB">
              <w:rPr>
                <w:rFonts w:ascii="Arial" w:hAnsi="Arial" w:cs="Arial"/>
                <w:sz w:val="18"/>
                <w:szCs w:val="18"/>
              </w:rPr>
              <w:t>1</w:t>
            </w:r>
            <w:r w:rsidRPr="00316D8D">
              <w:rPr>
                <w:rFonts w:ascii="Arial" w:hAnsi="Arial" w:cs="Arial"/>
                <w:sz w:val="18"/>
                <w:szCs w:val="18"/>
              </w:rPr>
              <w:t xml:space="preserve">’s historical data, </w:t>
            </w:r>
            <w:r w:rsidR="00011A1A">
              <w:rPr>
                <w:rFonts w:ascii="Arial" w:hAnsi="Arial" w:cs="Arial"/>
                <w:sz w:val="18"/>
                <w:szCs w:val="18"/>
              </w:rPr>
              <w:t xml:space="preserve">and </w:t>
            </w:r>
            <w:r w:rsidRPr="00316D8D">
              <w:rPr>
                <w:rFonts w:ascii="Arial" w:hAnsi="Arial" w:cs="Arial"/>
                <w:sz w:val="18"/>
                <w:szCs w:val="18"/>
              </w:rPr>
              <w:t xml:space="preserve">market data in a comparable industry. </w:t>
            </w:r>
          </w:p>
          <w:p w14:paraId="60BFF835" w14:textId="77777777" w:rsidR="005F0C58" w:rsidRPr="00316D8D" w:rsidRDefault="005F0C58" w:rsidP="007D6262">
            <w:pPr>
              <w:ind w:left="300" w:hanging="284"/>
              <w:jc w:val="thaiDistribute"/>
              <w:rPr>
                <w:rFonts w:ascii="Arial" w:hAnsi="Arial" w:cs="Arial"/>
                <w:sz w:val="18"/>
                <w:szCs w:val="18"/>
              </w:rPr>
            </w:pPr>
          </w:p>
          <w:p w14:paraId="0D3320D2" w14:textId="05C1E055" w:rsidR="00BC6DE7" w:rsidRPr="00BC6DE7" w:rsidRDefault="00BC6DE7" w:rsidP="00BC6DE7">
            <w:pPr>
              <w:pStyle w:val="ListParagraph"/>
              <w:numPr>
                <w:ilvl w:val="0"/>
                <w:numId w:val="8"/>
              </w:numPr>
              <w:ind w:left="300" w:hanging="284"/>
              <w:jc w:val="thaiDistribute"/>
              <w:rPr>
                <w:rFonts w:ascii="Arial" w:hAnsi="Arial" w:cs="Arial"/>
                <w:sz w:val="18"/>
                <w:szCs w:val="18"/>
              </w:rPr>
            </w:pPr>
            <w:r w:rsidRPr="00BC6DE7">
              <w:rPr>
                <w:rFonts w:ascii="Arial" w:hAnsi="Arial" w:cs="Arial"/>
                <w:sz w:val="18"/>
                <w:szCs w:val="18"/>
              </w:rPr>
              <w:t>Understood and evaluated management’s method for the fair value of right to use substation of DTE</w:t>
            </w:r>
            <w:r w:rsidR="002D58FB" w:rsidRPr="002D58FB">
              <w:rPr>
                <w:rFonts w:ascii="Arial" w:hAnsi="Arial" w:cs="Arial"/>
                <w:sz w:val="18"/>
                <w:szCs w:val="18"/>
              </w:rPr>
              <w:t>1</w:t>
            </w:r>
            <w:r w:rsidRPr="00BC6DE7">
              <w:rPr>
                <w:rFonts w:ascii="Arial" w:hAnsi="Arial" w:cs="Arial"/>
                <w:sz w:val="18"/>
                <w:szCs w:val="18"/>
              </w:rPr>
              <w:t xml:space="preserve">. </w:t>
            </w:r>
          </w:p>
          <w:p w14:paraId="4232AEA3" w14:textId="77777777" w:rsidR="005F0C58" w:rsidRPr="00316D8D" w:rsidRDefault="005F0C58" w:rsidP="007D6262">
            <w:pPr>
              <w:ind w:left="300" w:hanging="284"/>
              <w:jc w:val="thaiDistribute"/>
              <w:rPr>
                <w:rFonts w:ascii="Arial" w:hAnsi="Arial" w:cs="Arial"/>
                <w:sz w:val="18"/>
                <w:szCs w:val="18"/>
              </w:rPr>
            </w:pPr>
          </w:p>
          <w:p w14:paraId="2D628CDD" w14:textId="79221D77" w:rsidR="005F0C58" w:rsidRPr="00316D8D" w:rsidRDefault="005F0C58" w:rsidP="007D6262">
            <w:pPr>
              <w:pStyle w:val="ListParagraph"/>
              <w:numPr>
                <w:ilvl w:val="0"/>
                <w:numId w:val="8"/>
              </w:numPr>
              <w:ind w:left="300" w:hanging="284"/>
              <w:jc w:val="thaiDistribute"/>
              <w:rPr>
                <w:rFonts w:ascii="Arial" w:hAnsi="Arial" w:cs="Arial"/>
                <w:sz w:val="18"/>
                <w:szCs w:val="18"/>
              </w:rPr>
            </w:pPr>
            <w:r w:rsidRPr="00316D8D">
              <w:rPr>
                <w:rFonts w:ascii="Arial" w:hAnsi="Arial" w:cs="Arial"/>
                <w:sz w:val="18"/>
                <w:szCs w:val="18"/>
              </w:rPr>
              <w:t>Tested the calculation of the adjustment of the carrying amount of the non-controlling interest, including its difference from the fair value of the consideration paid recognised in the equity.</w:t>
            </w:r>
          </w:p>
          <w:p w14:paraId="38C2D879" w14:textId="77777777" w:rsidR="005F0C58" w:rsidRPr="00316D8D" w:rsidRDefault="005F0C58" w:rsidP="007D6262">
            <w:pPr>
              <w:ind w:left="300" w:hanging="284"/>
              <w:jc w:val="thaiDistribute"/>
              <w:rPr>
                <w:rFonts w:ascii="Arial" w:hAnsi="Arial" w:cs="Arial"/>
                <w:sz w:val="18"/>
                <w:szCs w:val="18"/>
              </w:rPr>
            </w:pPr>
          </w:p>
          <w:p w14:paraId="25F759CC" w14:textId="276BDC3D" w:rsidR="005F0C58" w:rsidRPr="00316D8D" w:rsidRDefault="005F0C58" w:rsidP="007D6262">
            <w:pPr>
              <w:pStyle w:val="ListParagraph"/>
              <w:numPr>
                <w:ilvl w:val="0"/>
                <w:numId w:val="8"/>
              </w:numPr>
              <w:ind w:left="300" w:hanging="284"/>
              <w:jc w:val="thaiDistribute"/>
              <w:rPr>
                <w:rFonts w:ascii="Arial" w:hAnsi="Arial" w:cs="Arial"/>
                <w:sz w:val="18"/>
                <w:szCs w:val="18"/>
              </w:rPr>
            </w:pPr>
            <w:r w:rsidRPr="00316D8D">
              <w:rPr>
                <w:rFonts w:ascii="Arial" w:hAnsi="Arial" w:cs="Arial"/>
                <w:sz w:val="18"/>
                <w:szCs w:val="18"/>
              </w:rPr>
              <w:t xml:space="preserve">Evaluated the appropriateness and the adequacy of </w:t>
            </w:r>
            <w:r w:rsidRPr="00316D8D">
              <w:rPr>
                <w:rFonts w:ascii="Arial" w:hAnsi="Arial" w:cs="Arial"/>
                <w:spacing w:val="-4"/>
                <w:sz w:val="18"/>
                <w:szCs w:val="18"/>
              </w:rPr>
              <w:t>the disclosures made in notes to the financial statements</w:t>
            </w:r>
            <w:r w:rsidRPr="00316D8D">
              <w:rPr>
                <w:rFonts w:ascii="Arial" w:hAnsi="Arial" w:cs="Arial"/>
                <w:sz w:val="18"/>
                <w:szCs w:val="18"/>
              </w:rPr>
              <w:t xml:space="preserve"> relating to this matter. </w:t>
            </w:r>
          </w:p>
          <w:p w14:paraId="1D3CB7A9" w14:textId="77777777" w:rsidR="005F0C58" w:rsidRPr="00316D8D" w:rsidRDefault="005F0C58" w:rsidP="005F0C58">
            <w:pPr>
              <w:jc w:val="thaiDistribute"/>
              <w:rPr>
                <w:rFonts w:ascii="Arial" w:hAnsi="Arial" w:cs="Arial"/>
                <w:sz w:val="18"/>
                <w:szCs w:val="18"/>
              </w:rPr>
            </w:pPr>
          </w:p>
          <w:p w14:paraId="495DEC51" w14:textId="3D5E8BFC" w:rsidR="005F0C58" w:rsidRPr="00316D8D" w:rsidRDefault="005F0C58" w:rsidP="005F0C58">
            <w:pPr>
              <w:jc w:val="thaiDistribute"/>
              <w:rPr>
                <w:rFonts w:ascii="Arial" w:hAnsi="Arial" w:cs="Arial"/>
                <w:sz w:val="18"/>
                <w:szCs w:val="18"/>
              </w:rPr>
            </w:pPr>
            <w:r w:rsidRPr="00316D8D">
              <w:rPr>
                <w:rFonts w:ascii="Arial" w:hAnsi="Arial" w:cs="Arial"/>
                <w:spacing w:val="-6"/>
                <w:sz w:val="18"/>
                <w:szCs w:val="18"/>
              </w:rPr>
              <w:t>From the above procedures, I noted no significant observation regarding the accounting treatment and the disclosure</w:t>
            </w:r>
            <w:r w:rsidRPr="00316D8D">
              <w:rPr>
                <w:rFonts w:ascii="Arial" w:hAnsi="Arial" w:cs="Arial"/>
                <w:sz w:val="18"/>
                <w:szCs w:val="18"/>
              </w:rPr>
              <w:t xml:space="preserve"> of the separation transaction. In addition, management’s key inputs and assumptions used in assessing the fair value of the consideration paid were reasonable based on the available evidence.</w:t>
            </w:r>
          </w:p>
          <w:p w14:paraId="30658B03" w14:textId="77777777" w:rsidR="00240078" w:rsidRPr="00316D8D" w:rsidRDefault="00240078" w:rsidP="00D76813">
            <w:pPr>
              <w:pStyle w:val="Default"/>
              <w:jc w:val="thaiDistribute"/>
              <w:rPr>
                <w:color w:val="000000" w:themeColor="text1"/>
                <w:sz w:val="18"/>
                <w:szCs w:val="18"/>
              </w:rPr>
            </w:pPr>
          </w:p>
        </w:tc>
      </w:tr>
      <w:tr w:rsidR="006E3CD2" w:rsidRPr="00316D8D" w14:paraId="0F872740" w14:textId="77777777" w:rsidTr="008B01E8">
        <w:tc>
          <w:tcPr>
            <w:tcW w:w="4392" w:type="dxa"/>
            <w:tcBorders>
              <w:bottom w:val="dotted" w:sz="4" w:space="0" w:color="ED8731"/>
            </w:tcBorders>
            <w:shd w:val="clear" w:color="auto" w:fill="auto"/>
          </w:tcPr>
          <w:p w14:paraId="14A63B23" w14:textId="77777777" w:rsidR="00240078" w:rsidRPr="00316D8D" w:rsidRDefault="00240078" w:rsidP="00D76813">
            <w:pPr>
              <w:pStyle w:val="Default"/>
              <w:ind w:right="244"/>
              <w:jc w:val="thaiDistribute"/>
              <w:rPr>
                <w:color w:val="000000" w:themeColor="text1"/>
                <w:sz w:val="12"/>
                <w:szCs w:val="12"/>
              </w:rPr>
            </w:pPr>
          </w:p>
        </w:tc>
        <w:tc>
          <w:tcPr>
            <w:tcW w:w="4815" w:type="dxa"/>
            <w:gridSpan w:val="2"/>
            <w:tcBorders>
              <w:bottom w:val="dotted" w:sz="4" w:space="0" w:color="ED8731"/>
            </w:tcBorders>
            <w:shd w:val="clear" w:color="auto" w:fill="FAFAFA"/>
          </w:tcPr>
          <w:p w14:paraId="483760BE" w14:textId="77777777" w:rsidR="00240078" w:rsidRPr="00316D8D" w:rsidRDefault="00240078" w:rsidP="00D76813">
            <w:pPr>
              <w:pStyle w:val="Default"/>
              <w:jc w:val="thaiDistribute"/>
              <w:rPr>
                <w:color w:val="000000" w:themeColor="text1"/>
                <w:sz w:val="12"/>
                <w:szCs w:val="12"/>
              </w:rPr>
            </w:pPr>
          </w:p>
        </w:tc>
      </w:tr>
    </w:tbl>
    <w:p w14:paraId="4EF98E00" w14:textId="77777777" w:rsidR="006F2AA2" w:rsidRPr="00316D8D" w:rsidRDefault="006F2AA2" w:rsidP="00240078">
      <w:pPr>
        <w:pStyle w:val="Header"/>
        <w:jc w:val="both"/>
        <w:rPr>
          <w:rFonts w:ascii="Arial" w:hAnsi="Arial" w:cs="Arial"/>
          <w:b/>
          <w:bCs/>
          <w:color w:val="000000" w:themeColor="text1"/>
          <w:sz w:val="20"/>
          <w:szCs w:val="20"/>
        </w:rPr>
      </w:pPr>
    </w:p>
    <w:p w14:paraId="56C98857" w14:textId="77777777" w:rsidR="006F2AA2" w:rsidRPr="00316D8D" w:rsidRDefault="006F2AA2">
      <w:pPr>
        <w:rPr>
          <w:rFonts w:ascii="Arial" w:hAnsi="Arial" w:cs="Arial"/>
          <w:b/>
          <w:bCs/>
          <w:color w:val="000000" w:themeColor="text1"/>
          <w:sz w:val="20"/>
          <w:szCs w:val="20"/>
        </w:rPr>
      </w:pPr>
      <w:r w:rsidRPr="00316D8D">
        <w:rPr>
          <w:rFonts w:ascii="Arial" w:hAnsi="Arial" w:cs="Arial"/>
          <w:b/>
          <w:bCs/>
          <w:color w:val="000000" w:themeColor="text1"/>
          <w:sz w:val="20"/>
          <w:szCs w:val="20"/>
        </w:rPr>
        <w:br w:type="page"/>
      </w:r>
    </w:p>
    <w:tbl>
      <w:tblPr>
        <w:tblStyle w:val="TableGrid"/>
        <w:tblW w:w="9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9"/>
        <w:gridCol w:w="4788"/>
      </w:tblGrid>
      <w:tr w:rsidR="006F2AA2" w:rsidRPr="00316D8D" w14:paraId="602BD51A" w14:textId="77777777" w:rsidTr="008B01E8">
        <w:trPr>
          <w:trHeight w:val="346"/>
        </w:trPr>
        <w:tc>
          <w:tcPr>
            <w:tcW w:w="4419" w:type="dxa"/>
            <w:shd w:val="clear" w:color="auto" w:fill="FFA543"/>
            <w:vAlign w:val="center"/>
          </w:tcPr>
          <w:p w14:paraId="0C80527E" w14:textId="77777777" w:rsidR="006F2AA2" w:rsidRPr="00316D8D" w:rsidRDefault="006F2AA2" w:rsidP="00AE632A">
            <w:pPr>
              <w:pStyle w:val="Default"/>
              <w:ind w:right="244"/>
              <w:jc w:val="center"/>
              <w:rPr>
                <w:b/>
                <w:bCs/>
                <w:color w:val="FFFFFF" w:themeColor="background1"/>
                <w:sz w:val="18"/>
                <w:szCs w:val="18"/>
              </w:rPr>
            </w:pPr>
            <w:r w:rsidRPr="00316D8D">
              <w:rPr>
                <w:b/>
                <w:bCs/>
                <w:color w:val="FFFFFF" w:themeColor="background1"/>
                <w:sz w:val="18"/>
                <w:szCs w:val="18"/>
              </w:rPr>
              <w:lastRenderedPageBreak/>
              <w:t>Key audit matter</w:t>
            </w:r>
            <w:r w:rsidR="00D30590" w:rsidRPr="00316D8D">
              <w:rPr>
                <w:b/>
                <w:bCs/>
                <w:color w:val="FFFFFF" w:themeColor="background1"/>
                <w:sz w:val="18"/>
                <w:szCs w:val="18"/>
              </w:rPr>
              <w:t>s</w:t>
            </w:r>
          </w:p>
        </w:tc>
        <w:tc>
          <w:tcPr>
            <w:tcW w:w="4788" w:type="dxa"/>
            <w:shd w:val="clear" w:color="auto" w:fill="FFA543"/>
            <w:vAlign w:val="center"/>
          </w:tcPr>
          <w:p w14:paraId="31E959EE" w14:textId="77777777" w:rsidR="006F2AA2" w:rsidRPr="00316D8D" w:rsidRDefault="006F2AA2" w:rsidP="00AE632A">
            <w:pPr>
              <w:pStyle w:val="Default"/>
              <w:jc w:val="center"/>
              <w:rPr>
                <w:b/>
                <w:bCs/>
                <w:color w:val="FFFFFF" w:themeColor="background1"/>
                <w:sz w:val="18"/>
                <w:szCs w:val="18"/>
              </w:rPr>
            </w:pPr>
            <w:r w:rsidRPr="00316D8D">
              <w:rPr>
                <w:b/>
                <w:bCs/>
                <w:color w:val="FFFFFF" w:themeColor="background1"/>
                <w:sz w:val="18"/>
                <w:szCs w:val="18"/>
              </w:rPr>
              <w:t>How my audit addressed the key audit matter</w:t>
            </w:r>
          </w:p>
        </w:tc>
      </w:tr>
      <w:tr w:rsidR="006F2AA2" w:rsidRPr="00316D8D" w14:paraId="02800A9C" w14:textId="77777777" w:rsidTr="008B01E8">
        <w:tc>
          <w:tcPr>
            <w:tcW w:w="4419" w:type="dxa"/>
            <w:tcBorders>
              <w:top w:val="dotted" w:sz="4" w:space="0" w:color="ED8731"/>
            </w:tcBorders>
            <w:shd w:val="clear" w:color="auto" w:fill="auto"/>
          </w:tcPr>
          <w:p w14:paraId="0C9B37E4" w14:textId="77777777" w:rsidR="006F2AA2" w:rsidRPr="00316D8D" w:rsidRDefault="006F2AA2" w:rsidP="008B01E8">
            <w:pPr>
              <w:pStyle w:val="Default"/>
              <w:ind w:right="14"/>
              <w:jc w:val="thaiDistribute"/>
              <w:rPr>
                <w:b/>
                <w:bCs/>
                <w:i/>
                <w:iCs/>
                <w:color w:val="000000" w:themeColor="text1"/>
                <w:sz w:val="12"/>
                <w:szCs w:val="12"/>
              </w:rPr>
            </w:pPr>
          </w:p>
          <w:p w14:paraId="7B5B4E22" w14:textId="329A2D58" w:rsidR="00377811" w:rsidRPr="00316D8D" w:rsidRDefault="00377811" w:rsidP="008B01E8">
            <w:pPr>
              <w:pStyle w:val="Default"/>
              <w:ind w:right="14"/>
              <w:jc w:val="thaiDistribute"/>
              <w:rPr>
                <w:b/>
                <w:bCs/>
                <w:i/>
                <w:iCs/>
                <w:color w:val="000000" w:themeColor="text1"/>
                <w:sz w:val="18"/>
                <w:szCs w:val="18"/>
              </w:rPr>
            </w:pPr>
            <w:r w:rsidRPr="001875AC">
              <w:rPr>
                <w:rFonts w:ascii="Arial Bold" w:hAnsi="Arial Bold"/>
                <w:b/>
                <w:bCs/>
                <w:i/>
                <w:iCs/>
                <w:color w:val="000000" w:themeColor="text1"/>
                <w:spacing w:val="-10"/>
                <w:sz w:val="18"/>
                <w:szCs w:val="18"/>
              </w:rPr>
              <w:t>Impairment assessment of investments in subsidiaries</w:t>
            </w:r>
            <w:r w:rsidR="004120FF">
              <w:rPr>
                <w:rFonts w:asciiTheme="minorHAnsi" w:hAnsiTheme="minorHAnsi" w:cs="Browallia New"/>
                <w:b/>
                <w:bCs/>
                <w:i/>
                <w:iCs/>
                <w:color w:val="000000" w:themeColor="text1"/>
                <w:spacing w:val="-10"/>
                <w:sz w:val="18"/>
                <w:szCs w:val="22"/>
              </w:rPr>
              <w:t xml:space="preserve">, </w:t>
            </w:r>
            <w:r w:rsidR="004120FF" w:rsidRPr="004120FF">
              <w:rPr>
                <w:b/>
                <w:bCs/>
                <w:i/>
                <w:iCs/>
                <w:color w:val="000000" w:themeColor="text1"/>
                <w:sz w:val="18"/>
                <w:szCs w:val="18"/>
              </w:rPr>
              <w:t>associates</w:t>
            </w:r>
            <w:r w:rsidRPr="00316D8D">
              <w:rPr>
                <w:b/>
                <w:bCs/>
                <w:i/>
                <w:iCs/>
                <w:color w:val="000000" w:themeColor="text1"/>
                <w:sz w:val="18"/>
                <w:szCs w:val="18"/>
              </w:rPr>
              <w:t xml:space="preserve"> and joint venture</w:t>
            </w:r>
          </w:p>
          <w:p w14:paraId="769216BF" w14:textId="77777777" w:rsidR="006F2AA2" w:rsidRPr="001875AC" w:rsidRDefault="006F2AA2" w:rsidP="008B01E8">
            <w:pPr>
              <w:pStyle w:val="Default"/>
              <w:ind w:right="14"/>
              <w:jc w:val="thaiDistribute"/>
              <w:rPr>
                <w:b/>
                <w:bCs/>
                <w:color w:val="000000" w:themeColor="text1"/>
                <w:sz w:val="12"/>
                <w:szCs w:val="12"/>
              </w:rPr>
            </w:pPr>
          </w:p>
        </w:tc>
        <w:tc>
          <w:tcPr>
            <w:tcW w:w="4788" w:type="dxa"/>
            <w:tcBorders>
              <w:top w:val="dotted" w:sz="4" w:space="0" w:color="ED8731"/>
            </w:tcBorders>
            <w:shd w:val="clear" w:color="auto" w:fill="FAFAFA"/>
          </w:tcPr>
          <w:p w14:paraId="5D7F94E5" w14:textId="77777777" w:rsidR="006F2AA2" w:rsidRPr="00316D8D" w:rsidRDefault="006F2AA2" w:rsidP="00AE632A">
            <w:pPr>
              <w:pStyle w:val="Default"/>
              <w:jc w:val="thaiDistribute"/>
              <w:rPr>
                <w:color w:val="000000" w:themeColor="text1"/>
                <w:sz w:val="18"/>
                <w:szCs w:val="18"/>
              </w:rPr>
            </w:pPr>
          </w:p>
        </w:tc>
      </w:tr>
      <w:tr w:rsidR="006F2AA2" w:rsidRPr="00316D8D" w14:paraId="41836F20" w14:textId="77777777" w:rsidTr="008B01E8">
        <w:tc>
          <w:tcPr>
            <w:tcW w:w="4419" w:type="dxa"/>
            <w:shd w:val="clear" w:color="auto" w:fill="auto"/>
          </w:tcPr>
          <w:p w14:paraId="6A417E63" w14:textId="52E39A5B" w:rsidR="00377811" w:rsidRPr="00316D8D" w:rsidRDefault="00377811" w:rsidP="00377811">
            <w:pPr>
              <w:pStyle w:val="Default"/>
              <w:ind w:right="14"/>
              <w:jc w:val="thaiDistribute"/>
              <w:rPr>
                <w:color w:val="000000" w:themeColor="text1"/>
                <w:spacing w:val="-2"/>
                <w:sz w:val="18"/>
                <w:szCs w:val="18"/>
              </w:rPr>
            </w:pPr>
            <w:r w:rsidRPr="00316D8D">
              <w:rPr>
                <w:color w:val="000000" w:themeColor="text1"/>
                <w:spacing w:val="-2"/>
                <w:sz w:val="18"/>
                <w:szCs w:val="18"/>
              </w:rPr>
              <w:t xml:space="preserve">Referring to Note </w:t>
            </w:r>
            <w:r w:rsidR="002D58FB" w:rsidRPr="002D58FB">
              <w:rPr>
                <w:color w:val="000000" w:themeColor="text1"/>
                <w:spacing w:val="-2"/>
                <w:sz w:val="18"/>
                <w:szCs w:val="18"/>
              </w:rPr>
              <w:t>7</w:t>
            </w:r>
            <w:r w:rsidRPr="00316D8D">
              <w:rPr>
                <w:color w:val="000000" w:themeColor="text1"/>
                <w:spacing w:val="-2"/>
                <w:sz w:val="18"/>
                <w:szCs w:val="18"/>
              </w:rPr>
              <w:t xml:space="preserve"> ‘Critical accounting estimates and judgements’, Note </w:t>
            </w:r>
            <w:r w:rsidR="002D58FB" w:rsidRPr="002D58FB">
              <w:rPr>
                <w:color w:val="000000" w:themeColor="text1"/>
                <w:spacing w:val="-2"/>
                <w:sz w:val="18"/>
                <w:szCs w:val="18"/>
              </w:rPr>
              <w:t>16</w:t>
            </w:r>
            <w:r w:rsidRPr="00316D8D">
              <w:rPr>
                <w:color w:val="000000" w:themeColor="text1"/>
                <w:spacing w:val="-2"/>
                <w:sz w:val="18"/>
                <w:szCs w:val="18"/>
              </w:rPr>
              <w:t xml:space="preserve"> ‘Investments in subsidiaries’ and Note </w:t>
            </w:r>
            <w:r w:rsidR="002D58FB" w:rsidRPr="002D58FB">
              <w:rPr>
                <w:color w:val="000000" w:themeColor="text1"/>
                <w:spacing w:val="-2"/>
                <w:sz w:val="18"/>
                <w:szCs w:val="18"/>
              </w:rPr>
              <w:t>17</w:t>
            </w:r>
            <w:r w:rsidRPr="00316D8D">
              <w:rPr>
                <w:color w:val="000000" w:themeColor="text1"/>
                <w:spacing w:val="-2"/>
                <w:sz w:val="18"/>
                <w:szCs w:val="18"/>
              </w:rPr>
              <w:t xml:space="preserve"> ‘Investments in</w:t>
            </w:r>
            <w:r w:rsidR="00EE5696" w:rsidRPr="00316D8D">
              <w:rPr>
                <w:color w:val="000000" w:themeColor="text1"/>
                <w:spacing w:val="-2"/>
                <w:sz w:val="18"/>
                <w:szCs w:val="18"/>
              </w:rPr>
              <w:t xml:space="preserve"> associates and</w:t>
            </w:r>
            <w:r w:rsidRPr="00316D8D">
              <w:rPr>
                <w:color w:val="000000" w:themeColor="text1"/>
                <w:spacing w:val="-2"/>
                <w:sz w:val="18"/>
                <w:szCs w:val="18"/>
              </w:rPr>
              <w:t xml:space="preserve"> joint ventures’.</w:t>
            </w:r>
          </w:p>
          <w:p w14:paraId="6D9A9AE4" w14:textId="77777777" w:rsidR="00377811" w:rsidRPr="00316D8D" w:rsidRDefault="00377811" w:rsidP="00377811">
            <w:pPr>
              <w:pStyle w:val="Default"/>
              <w:ind w:right="14"/>
              <w:jc w:val="thaiDistribute"/>
              <w:rPr>
                <w:color w:val="000000" w:themeColor="text1"/>
                <w:sz w:val="18"/>
                <w:szCs w:val="18"/>
              </w:rPr>
            </w:pPr>
          </w:p>
          <w:p w14:paraId="5F35117D" w14:textId="336569CC" w:rsidR="00377811" w:rsidRPr="00316D8D" w:rsidRDefault="00377811" w:rsidP="00377811">
            <w:pPr>
              <w:pStyle w:val="Default"/>
              <w:ind w:right="14"/>
              <w:jc w:val="thaiDistribute"/>
              <w:rPr>
                <w:color w:val="000000" w:themeColor="text1"/>
                <w:sz w:val="18"/>
                <w:szCs w:val="18"/>
              </w:rPr>
            </w:pPr>
            <w:r w:rsidRPr="00395B01">
              <w:rPr>
                <w:color w:val="000000" w:themeColor="text1"/>
                <w:spacing w:val="-4"/>
                <w:sz w:val="18"/>
                <w:szCs w:val="18"/>
              </w:rPr>
              <w:t xml:space="preserve">As </w:t>
            </w:r>
            <w:r w:rsidR="00BC0D7F" w:rsidRPr="00395B01">
              <w:rPr>
                <w:color w:val="000000" w:themeColor="text1"/>
                <w:spacing w:val="-4"/>
                <w:sz w:val="18"/>
                <w:szCs w:val="18"/>
              </w:rPr>
              <w:t>of</w:t>
            </w:r>
            <w:r w:rsidRPr="00395B01">
              <w:rPr>
                <w:color w:val="000000" w:themeColor="text1"/>
                <w:spacing w:val="-4"/>
                <w:sz w:val="18"/>
                <w:szCs w:val="18"/>
              </w:rPr>
              <w:t xml:space="preserve"> </w:t>
            </w:r>
            <w:r w:rsidR="002D58FB" w:rsidRPr="002D58FB">
              <w:rPr>
                <w:color w:val="000000" w:themeColor="text1"/>
                <w:spacing w:val="-4"/>
                <w:sz w:val="18"/>
                <w:szCs w:val="18"/>
              </w:rPr>
              <w:t>31</w:t>
            </w:r>
            <w:r w:rsidRPr="00395B01">
              <w:rPr>
                <w:color w:val="000000" w:themeColor="text1"/>
                <w:spacing w:val="-4"/>
                <w:sz w:val="18"/>
                <w:szCs w:val="18"/>
              </w:rPr>
              <w:t xml:space="preserve"> December </w:t>
            </w:r>
            <w:r w:rsidR="002D58FB" w:rsidRPr="002D58FB">
              <w:rPr>
                <w:color w:val="000000" w:themeColor="text1"/>
                <w:spacing w:val="-4"/>
                <w:sz w:val="18"/>
                <w:szCs w:val="18"/>
              </w:rPr>
              <w:t>2021</w:t>
            </w:r>
            <w:r w:rsidRPr="00395B01">
              <w:rPr>
                <w:color w:val="000000" w:themeColor="text1"/>
                <w:spacing w:val="-4"/>
                <w:sz w:val="18"/>
                <w:szCs w:val="18"/>
              </w:rPr>
              <w:t>, the Company has significant</w:t>
            </w:r>
            <w:r w:rsidRPr="00316D8D">
              <w:rPr>
                <w:color w:val="000000" w:themeColor="text1"/>
                <w:sz w:val="18"/>
                <w:szCs w:val="18"/>
              </w:rPr>
              <w:t xml:space="preserve"> amounts of investments in subsidiaries, associates and joint ventures. The management assesses at least annually the existence of impairment indicators </w:t>
            </w:r>
            <w:r w:rsidRPr="00395B01">
              <w:rPr>
                <w:color w:val="000000" w:themeColor="text1"/>
                <w:spacing w:val="-4"/>
                <w:sz w:val="18"/>
                <w:szCs w:val="18"/>
              </w:rPr>
              <w:t>of each shareholdings in such subsidiaries, associates</w:t>
            </w:r>
            <w:r w:rsidRPr="00316D8D">
              <w:rPr>
                <w:color w:val="000000" w:themeColor="text1"/>
                <w:sz w:val="18"/>
                <w:szCs w:val="18"/>
              </w:rPr>
              <w:t xml:space="preserve"> and joint ventures.</w:t>
            </w:r>
          </w:p>
          <w:p w14:paraId="11ECE193" w14:textId="77777777" w:rsidR="00377811" w:rsidRPr="00316D8D" w:rsidRDefault="00377811" w:rsidP="00377811">
            <w:pPr>
              <w:pStyle w:val="Default"/>
              <w:ind w:right="14"/>
              <w:jc w:val="thaiDistribute"/>
              <w:rPr>
                <w:color w:val="000000" w:themeColor="text1"/>
                <w:sz w:val="18"/>
                <w:szCs w:val="18"/>
              </w:rPr>
            </w:pPr>
          </w:p>
          <w:p w14:paraId="47966CDD" w14:textId="77777777" w:rsidR="00377811" w:rsidRPr="00316D8D" w:rsidRDefault="00377811" w:rsidP="00377811">
            <w:pPr>
              <w:pStyle w:val="Default"/>
              <w:ind w:right="14"/>
              <w:jc w:val="thaiDistribute"/>
              <w:rPr>
                <w:color w:val="000000" w:themeColor="text1"/>
                <w:sz w:val="18"/>
                <w:szCs w:val="18"/>
              </w:rPr>
            </w:pPr>
            <w:r w:rsidRPr="00316D8D">
              <w:rPr>
                <w:color w:val="000000" w:themeColor="text1"/>
                <w:sz w:val="18"/>
                <w:szCs w:val="18"/>
              </w:rPr>
              <w:t>I focused on this matter because the assessment of the existence of any indicators of impairment of the carrying amount of investments is judgmental. In the event that indicators of impairment are identified, the processes and methodologies for determining the recoverable amounts are also based on subjective assumptions that involves the use of management’s judgement.</w:t>
            </w:r>
          </w:p>
          <w:p w14:paraId="70DB376B" w14:textId="77777777" w:rsidR="00377811" w:rsidRPr="00316D8D" w:rsidRDefault="00377811" w:rsidP="00377811">
            <w:pPr>
              <w:pStyle w:val="Default"/>
              <w:ind w:right="14"/>
              <w:jc w:val="thaiDistribute"/>
              <w:rPr>
                <w:color w:val="000000" w:themeColor="text1"/>
                <w:sz w:val="18"/>
                <w:szCs w:val="18"/>
              </w:rPr>
            </w:pPr>
          </w:p>
          <w:p w14:paraId="24E9FB9C" w14:textId="77777777" w:rsidR="00377811" w:rsidRPr="00395B01" w:rsidRDefault="00377811" w:rsidP="00377811">
            <w:pPr>
              <w:pStyle w:val="Default"/>
              <w:ind w:right="14"/>
              <w:jc w:val="thaiDistribute"/>
              <w:rPr>
                <w:color w:val="000000" w:themeColor="text1"/>
                <w:spacing w:val="-8"/>
                <w:sz w:val="18"/>
                <w:szCs w:val="18"/>
              </w:rPr>
            </w:pPr>
            <w:r w:rsidRPr="00316D8D">
              <w:rPr>
                <w:color w:val="000000" w:themeColor="text1"/>
                <w:sz w:val="18"/>
                <w:szCs w:val="18"/>
              </w:rPr>
              <w:t xml:space="preserve">The recoverable amounts are based on the fair value </w:t>
            </w:r>
            <w:r w:rsidRPr="00395B01">
              <w:rPr>
                <w:color w:val="000000" w:themeColor="text1"/>
                <w:spacing w:val="-6"/>
                <w:sz w:val="18"/>
                <w:szCs w:val="18"/>
              </w:rPr>
              <w:t>less cost of disposal model. Key inputs and assumptions</w:t>
            </w:r>
            <w:r w:rsidRPr="00316D8D">
              <w:rPr>
                <w:color w:val="000000" w:themeColor="text1"/>
                <w:sz w:val="18"/>
                <w:szCs w:val="18"/>
              </w:rPr>
              <w:t xml:space="preserve"> applied in the estimation of net present value of the future cash flows are electricity tariffs, capacity of the power plants, growth rate, raw materials price, </w:t>
            </w:r>
            <w:r w:rsidRPr="00395B01">
              <w:rPr>
                <w:color w:val="000000" w:themeColor="text1"/>
                <w:spacing w:val="-8"/>
                <w:sz w:val="18"/>
                <w:szCs w:val="18"/>
              </w:rPr>
              <w:t>operating expenditures, capital structure and discount rate.</w:t>
            </w:r>
          </w:p>
          <w:p w14:paraId="3F664D57" w14:textId="77777777" w:rsidR="00377811" w:rsidRPr="00316D8D" w:rsidRDefault="00377811" w:rsidP="00377811">
            <w:pPr>
              <w:pStyle w:val="Default"/>
              <w:ind w:right="14"/>
              <w:jc w:val="thaiDistribute"/>
              <w:rPr>
                <w:color w:val="000000" w:themeColor="text1"/>
                <w:sz w:val="18"/>
                <w:szCs w:val="18"/>
              </w:rPr>
            </w:pPr>
          </w:p>
          <w:p w14:paraId="391935D5" w14:textId="52B1C8E3" w:rsidR="00377811" w:rsidRPr="00316D8D" w:rsidRDefault="00377811" w:rsidP="00377811">
            <w:pPr>
              <w:pStyle w:val="Default"/>
              <w:ind w:right="14"/>
              <w:jc w:val="thaiDistribute"/>
              <w:rPr>
                <w:color w:val="000000" w:themeColor="text1"/>
                <w:sz w:val="18"/>
                <w:szCs w:val="18"/>
              </w:rPr>
            </w:pPr>
            <w:r w:rsidRPr="00395B01">
              <w:rPr>
                <w:color w:val="000000" w:themeColor="text1"/>
                <w:spacing w:val="-8"/>
                <w:sz w:val="18"/>
                <w:szCs w:val="18"/>
              </w:rPr>
              <w:t>Based on the management’s assessment, the recoverable</w:t>
            </w:r>
            <w:r w:rsidRPr="00316D8D">
              <w:rPr>
                <w:color w:val="000000" w:themeColor="text1"/>
                <w:sz w:val="18"/>
                <w:szCs w:val="18"/>
              </w:rPr>
              <w:t xml:space="preserve"> amount was higher than the carrying value of the investments and no impairment was recognised.</w:t>
            </w:r>
          </w:p>
        </w:tc>
        <w:tc>
          <w:tcPr>
            <w:tcW w:w="4788" w:type="dxa"/>
            <w:shd w:val="clear" w:color="auto" w:fill="FAFAFA"/>
          </w:tcPr>
          <w:p w14:paraId="183D5EB2" w14:textId="77777777" w:rsidR="005D5FDA" w:rsidRPr="00316D8D" w:rsidRDefault="005D5FDA" w:rsidP="005D5FDA">
            <w:pPr>
              <w:pStyle w:val="Default"/>
              <w:ind w:right="-14"/>
              <w:jc w:val="thaiDistribute"/>
              <w:rPr>
                <w:color w:val="000000" w:themeColor="text1"/>
                <w:sz w:val="18"/>
                <w:szCs w:val="18"/>
              </w:rPr>
            </w:pPr>
            <w:r w:rsidRPr="00316D8D">
              <w:rPr>
                <w:color w:val="000000" w:themeColor="text1"/>
                <w:sz w:val="18"/>
                <w:szCs w:val="18"/>
              </w:rPr>
              <w:t>I performed the following procedures in auditing this matter.</w:t>
            </w:r>
          </w:p>
          <w:p w14:paraId="0566926F" w14:textId="77777777" w:rsidR="005D5FDA" w:rsidRPr="00316D8D" w:rsidRDefault="005D5FDA" w:rsidP="005D5FDA">
            <w:pPr>
              <w:pStyle w:val="Default"/>
              <w:ind w:right="-14"/>
              <w:jc w:val="thaiDistribute"/>
              <w:rPr>
                <w:color w:val="000000" w:themeColor="text1"/>
                <w:sz w:val="18"/>
                <w:szCs w:val="18"/>
              </w:rPr>
            </w:pPr>
          </w:p>
          <w:p w14:paraId="4B0C4F8A" w14:textId="044B6BBE" w:rsidR="005D5FDA" w:rsidRPr="00316D8D" w:rsidRDefault="005D5FDA" w:rsidP="007D6262">
            <w:pPr>
              <w:pStyle w:val="Default"/>
              <w:numPr>
                <w:ilvl w:val="0"/>
                <w:numId w:val="10"/>
              </w:numPr>
              <w:ind w:left="290" w:right="-14" w:hanging="284"/>
              <w:jc w:val="thaiDistribute"/>
              <w:rPr>
                <w:color w:val="000000" w:themeColor="text1"/>
                <w:sz w:val="18"/>
                <w:szCs w:val="18"/>
              </w:rPr>
            </w:pPr>
            <w:r w:rsidRPr="00395B01">
              <w:rPr>
                <w:color w:val="000000" w:themeColor="text1"/>
                <w:spacing w:val="-6"/>
                <w:sz w:val="18"/>
                <w:szCs w:val="18"/>
              </w:rPr>
              <w:t>Inquired management about the current market conditions</w:t>
            </w:r>
            <w:r w:rsidRPr="00316D8D">
              <w:rPr>
                <w:color w:val="000000" w:themeColor="text1"/>
                <w:sz w:val="18"/>
                <w:szCs w:val="18"/>
              </w:rPr>
              <w:t xml:space="preserve"> and status of each subsidiaries, associates and joint </w:t>
            </w:r>
            <w:r w:rsidRPr="00395B01">
              <w:rPr>
                <w:color w:val="000000" w:themeColor="text1"/>
                <w:spacing w:val="-6"/>
                <w:sz w:val="18"/>
                <w:szCs w:val="18"/>
              </w:rPr>
              <w:t>ventures, supporting the evaluation of potential impairment</w:t>
            </w:r>
            <w:r w:rsidRPr="00316D8D">
              <w:rPr>
                <w:color w:val="000000" w:themeColor="text1"/>
                <w:sz w:val="18"/>
                <w:szCs w:val="18"/>
              </w:rPr>
              <w:t xml:space="preserve"> indicators. </w:t>
            </w:r>
          </w:p>
          <w:p w14:paraId="32544936" w14:textId="77777777" w:rsidR="005D5FDA" w:rsidRPr="00316D8D" w:rsidRDefault="005D5FDA" w:rsidP="007D6262">
            <w:pPr>
              <w:pStyle w:val="Default"/>
              <w:ind w:left="290" w:right="-14" w:hanging="284"/>
              <w:jc w:val="thaiDistribute"/>
              <w:rPr>
                <w:color w:val="000000" w:themeColor="text1"/>
                <w:sz w:val="18"/>
                <w:szCs w:val="18"/>
              </w:rPr>
            </w:pPr>
          </w:p>
          <w:p w14:paraId="66895B8E" w14:textId="0DA4C3AF" w:rsidR="005D5FDA" w:rsidRPr="00316D8D" w:rsidRDefault="005D5FDA" w:rsidP="007D6262">
            <w:pPr>
              <w:pStyle w:val="Default"/>
              <w:numPr>
                <w:ilvl w:val="0"/>
                <w:numId w:val="10"/>
              </w:numPr>
              <w:ind w:left="290" w:right="-14" w:hanging="284"/>
              <w:jc w:val="thaiDistribute"/>
              <w:rPr>
                <w:color w:val="000000" w:themeColor="text1"/>
                <w:sz w:val="18"/>
                <w:szCs w:val="18"/>
              </w:rPr>
            </w:pPr>
            <w:r w:rsidRPr="00395B01">
              <w:rPr>
                <w:color w:val="000000" w:themeColor="text1"/>
                <w:spacing w:val="-6"/>
                <w:sz w:val="18"/>
                <w:szCs w:val="18"/>
              </w:rPr>
              <w:t>Engaged an auditor’s expert to review the appropriateness</w:t>
            </w:r>
            <w:r w:rsidRPr="00316D8D">
              <w:rPr>
                <w:color w:val="000000" w:themeColor="text1"/>
                <w:sz w:val="18"/>
                <w:szCs w:val="18"/>
              </w:rPr>
              <w:t xml:space="preserve"> and reasonableness of the valuation method, the model’s logic and calculations, and the estimation of the discount rate and discount factor by comparing with other market participant in a comparable industry. </w:t>
            </w:r>
          </w:p>
          <w:p w14:paraId="3E8A469B" w14:textId="77777777" w:rsidR="005D5FDA" w:rsidRPr="00316D8D" w:rsidRDefault="005D5FDA" w:rsidP="007D6262">
            <w:pPr>
              <w:pStyle w:val="Default"/>
              <w:ind w:left="290" w:right="-14" w:hanging="284"/>
              <w:jc w:val="thaiDistribute"/>
              <w:rPr>
                <w:color w:val="000000" w:themeColor="text1"/>
                <w:sz w:val="18"/>
                <w:szCs w:val="18"/>
              </w:rPr>
            </w:pPr>
          </w:p>
          <w:p w14:paraId="59C370FD" w14:textId="3BDAC576" w:rsidR="005D5FDA" w:rsidRPr="00316D8D" w:rsidRDefault="005D5FDA" w:rsidP="007D6262">
            <w:pPr>
              <w:pStyle w:val="Default"/>
              <w:numPr>
                <w:ilvl w:val="0"/>
                <w:numId w:val="10"/>
              </w:numPr>
              <w:ind w:left="290" w:right="-14" w:hanging="284"/>
              <w:jc w:val="thaiDistribute"/>
              <w:rPr>
                <w:color w:val="000000" w:themeColor="text1"/>
                <w:sz w:val="18"/>
                <w:szCs w:val="18"/>
              </w:rPr>
            </w:pPr>
            <w:r w:rsidRPr="00316D8D">
              <w:rPr>
                <w:color w:val="000000" w:themeColor="text1"/>
                <w:sz w:val="18"/>
                <w:szCs w:val="18"/>
              </w:rPr>
              <w:t xml:space="preserve">Evaluated the reasonableness of key inputs and assumptions used to assess the recoverable amounts by comparing to the relative contracts, historical data, </w:t>
            </w:r>
            <w:r w:rsidR="007C002D">
              <w:rPr>
                <w:color w:val="000000" w:themeColor="text1"/>
                <w:sz w:val="18"/>
                <w:szCs w:val="18"/>
              </w:rPr>
              <w:t xml:space="preserve">and </w:t>
            </w:r>
            <w:r w:rsidRPr="00316D8D">
              <w:rPr>
                <w:color w:val="000000" w:themeColor="text1"/>
                <w:sz w:val="18"/>
                <w:szCs w:val="18"/>
              </w:rPr>
              <w:t xml:space="preserve">market data in a comparable industry. </w:t>
            </w:r>
          </w:p>
          <w:p w14:paraId="39D27B18" w14:textId="77777777" w:rsidR="005D5FDA" w:rsidRPr="00316D8D" w:rsidRDefault="005D5FDA" w:rsidP="007D6262">
            <w:pPr>
              <w:pStyle w:val="Default"/>
              <w:ind w:left="290" w:right="-14" w:hanging="284"/>
              <w:jc w:val="thaiDistribute"/>
              <w:rPr>
                <w:color w:val="000000" w:themeColor="text1"/>
                <w:sz w:val="18"/>
                <w:szCs w:val="18"/>
              </w:rPr>
            </w:pPr>
          </w:p>
          <w:p w14:paraId="5AC911BF" w14:textId="171C73BE" w:rsidR="005D5FDA" w:rsidRPr="00316D8D" w:rsidRDefault="005D5FDA" w:rsidP="007D6262">
            <w:pPr>
              <w:pStyle w:val="Default"/>
              <w:numPr>
                <w:ilvl w:val="0"/>
                <w:numId w:val="10"/>
              </w:numPr>
              <w:ind w:left="290" w:right="-14" w:hanging="284"/>
              <w:jc w:val="thaiDistribute"/>
              <w:rPr>
                <w:color w:val="000000" w:themeColor="text1"/>
                <w:sz w:val="18"/>
                <w:szCs w:val="18"/>
              </w:rPr>
            </w:pPr>
            <w:r w:rsidRPr="00316D8D">
              <w:rPr>
                <w:color w:val="000000" w:themeColor="text1"/>
                <w:sz w:val="18"/>
                <w:szCs w:val="18"/>
              </w:rPr>
              <w:t>Tested the sensitivity analysis of key assumptions to assess which factors are sensitive to recoverable amounts and the potential impacts of the range of possible outcomes.</w:t>
            </w:r>
          </w:p>
          <w:p w14:paraId="6EBAB7E8" w14:textId="77777777" w:rsidR="005D5FDA" w:rsidRPr="00316D8D" w:rsidRDefault="005D5FDA" w:rsidP="007D6262">
            <w:pPr>
              <w:pStyle w:val="Default"/>
              <w:ind w:left="290" w:right="-14" w:hanging="284"/>
              <w:jc w:val="thaiDistribute"/>
              <w:rPr>
                <w:color w:val="000000" w:themeColor="text1"/>
                <w:sz w:val="18"/>
                <w:szCs w:val="18"/>
              </w:rPr>
            </w:pPr>
          </w:p>
          <w:p w14:paraId="0C2E323A" w14:textId="3990F825" w:rsidR="005D5FDA" w:rsidRPr="00316D8D" w:rsidRDefault="005D5FDA" w:rsidP="007D6262">
            <w:pPr>
              <w:pStyle w:val="Default"/>
              <w:numPr>
                <w:ilvl w:val="0"/>
                <w:numId w:val="10"/>
              </w:numPr>
              <w:ind w:left="290" w:right="-14" w:hanging="284"/>
              <w:jc w:val="thaiDistribute"/>
              <w:rPr>
                <w:color w:val="000000" w:themeColor="text1"/>
                <w:sz w:val="18"/>
                <w:szCs w:val="18"/>
              </w:rPr>
            </w:pPr>
            <w:r w:rsidRPr="00316D8D">
              <w:rPr>
                <w:color w:val="000000" w:themeColor="text1"/>
                <w:sz w:val="18"/>
                <w:szCs w:val="18"/>
              </w:rPr>
              <w:t xml:space="preserve">Evaluated the appropriateness and the adequacy of </w:t>
            </w:r>
            <w:r w:rsidRPr="00395B01">
              <w:rPr>
                <w:color w:val="000000" w:themeColor="text1"/>
                <w:spacing w:val="-4"/>
                <w:sz w:val="18"/>
                <w:szCs w:val="18"/>
              </w:rPr>
              <w:t>the disclosures made in notes to the financial statements</w:t>
            </w:r>
            <w:r w:rsidRPr="00316D8D">
              <w:rPr>
                <w:color w:val="000000" w:themeColor="text1"/>
                <w:sz w:val="18"/>
                <w:szCs w:val="18"/>
              </w:rPr>
              <w:t xml:space="preserve"> relating to this matter. </w:t>
            </w:r>
          </w:p>
          <w:p w14:paraId="634980C2" w14:textId="77777777" w:rsidR="005D5FDA" w:rsidRPr="00316D8D" w:rsidRDefault="005D5FDA" w:rsidP="005D5FDA">
            <w:pPr>
              <w:pStyle w:val="Default"/>
              <w:ind w:right="-14"/>
              <w:jc w:val="thaiDistribute"/>
              <w:rPr>
                <w:color w:val="000000" w:themeColor="text1"/>
                <w:sz w:val="18"/>
                <w:szCs w:val="18"/>
              </w:rPr>
            </w:pPr>
          </w:p>
          <w:p w14:paraId="05A13545" w14:textId="15DD7A54" w:rsidR="005D5FDA" w:rsidRPr="00395B01" w:rsidRDefault="005D5FDA" w:rsidP="007D6262">
            <w:pPr>
              <w:pStyle w:val="Default"/>
              <w:ind w:right="-14"/>
              <w:jc w:val="thaiDistribute"/>
              <w:rPr>
                <w:color w:val="000000" w:themeColor="text1"/>
                <w:spacing w:val="-8"/>
                <w:sz w:val="18"/>
                <w:szCs w:val="18"/>
              </w:rPr>
            </w:pPr>
            <w:r w:rsidRPr="00395B01">
              <w:rPr>
                <w:color w:val="000000" w:themeColor="text1"/>
                <w:spacing w:val="-8"/>
                <w:sz w:val="18"/>
                <w:szCs w:val="18"/>
              </w:rPr>
              <w:t>From the above procedures, I noted no significant observation regarding management’s assessment of impairment indicators. In addition, key inputs and assumptions used in determining the recoverable amounts were reasonable based on the available evidence.</w:t>
            </w:r>
          </w:p>
          <w:p w14:paraId="5A45C42A" w14:textId="4F25FC0B" w:rsidR="006F2AA2" w:rsidRPr="00316D8D" w:rsidRDefault="006F2AA2" w:rsidP="007D6262">
            <w:pPr>
              <w:pStyle w:val="Default"/>
              <w:ind w:right="-14"/>
              <w:jc w:val="thaiDistribute"/>
              <w:rPr>
                <w:color w:val="000000" w:themeColor="text1"/>
                <w:sz w:val="18"/>
                <w:szCs w:val="18"/>
              </w:rPr>
            </w:pPr>
          </w:p>
        </w:tc>
      </w:tr>
      <w:tr w:rsidR="006F2AA2" w:rsidRPr="00316D8D" w14:paraId="20989CB4" w14:textId="77777777" w:rsidTr="008B01E8">
        <w:tc>
          <w:tcPr>
            <w:tcW w:w="4419" w:type="dxa"/>
            <w:tcBorders>
              <w:bottom w:val="single" w:sz="4" w:space="0" w:color="ED8731"/>
            </w:tcBorders>
            <w:shd w:val="clear" w:color="auto" w:fill="auto"/>
          </w:tcPr>
          <w:p w14:paraId="6A4AFFBB" w14:textId="77777777" w:rsidR="006F2AA2" w:rsidRPr="00316D8D" w:rsidRDefault="006F2AA2" w:rsidP="00AE632A">
            <w:pPr>
              <w:pStyle w:val="Default"/>
              <w:ind w:right="244"/>
              <w:jc w:val="thaiDistribute"/>
              <w:rPr>
                <w:color w:val="000000" w:themeColor="text1"/>
                <w:sz w:val="12"/>
                <w:szCs w:val="12"/>
              </w:rPr>
            </w:pPr>
          </w:p>
        </w:tc>
        <w:tc>
          <w:tcPr>
            <w:tcW w:w="4788" w:type="dxa"/>
            <w:tcBorders>
              <w:bottom w:val="single" w:sz="4" w:space="0" w:color="ED8731"/>
            </w:tcBorders>
            <w:shd w:val="clear" w:color="auto" w:fill="FAFAFA"/>
          </w:tcPr>
          <w:p w14:paraId="5A41925B" w14:textId="77777777" w:rsidR="006F2AA2" w:rsidRPr="00316D8D" w:rsidRDefault="006F2AA2" w:rsidP="00AE632A">
            <w:pPr>
              <w:pStyle w:val="Default"/>
              <w:jc w:val="thaiDistribute"/>
              <w:rPr>
                <w:color w:val="000000" w:themeColor="text1"/>
                <w:sz w:val="12"/>
                <w:szCs w:val="12"/>
              </w:rPr>
            </w:pPr>
          </w:p>
        </w:tc>
      </w:tr>
    </w:tbl>
    <w:p w14:paraId="19C07198" w14:textId="77777777" w:rsidR="006F2AA2" w:rsidRPr="00316D8D" w:rsidRDefault="006F2AA2" w:rsidP="00240078">
      <w:pPr>
        <w:pStyle w:val="Header"/>
        <w:jc w:val="both"/>
        <w:rPr>
          <w:rFonts w:ascii="Arial" w:hAnsi="Arial" w:cs="Arial"/>
          <w:b/>
          <w:bCs/>
          <w:color w:val="000000" w:themeColor="text1"/>
          <w:sz w:val="20"/>
          <w:szCs w:val="20"/>
        </w:rPr>
      </w:pPr>
    </w:p>
    <w:p w14:paraId="06D2A3A6" w14:textId="77777777" w:rsidR="00666C28" w:rsidRPr="00316D8D" w:rsidRDefault="00666C28">
      <w:pPr>
        <w:rPr>
          <w:rFonts w:ascii="Arial" w:eastAsia="Calibri" w:hAnsi="Arial" w:cs="Arial"/>
          <w:spacing w:val="-2"/>
          <w:sz w:val="20"/>
          <w:szCs w:val="20"/>
        </w:rPr>
      </w:pPr>
      <w:r w:rsidRPr="00316D8D">
        <w:rPr>
          <w:rFonts w:ascii="Arial" w:eastAsia="Calibri" w:hAnsi="Arial" w:cs="Arial"/>
          <w:spacing w:val="-2"/>
          <w:sz w:val="20"/>
          <w:szCs w:val="20"/>
        </w:rPr>
        <w:br w:type="page"/>
      </w:r>
    </w:p>
    <w:p w14:paraId="59DCB919" w14:textId="77777777" w:rsidR="00E3702E" w:rsidRPr="00395B01" w:rsidRDefault="00E07F94" w:rsidP="00F67AF3">
      <w:pPr>
        <w:pStyle w:val="Default"/>
        <w:jc w:val="thaiDistribute"/>
        <w:rPr>
          <w:rFonts w:eastAsia="Calibri"/>
          <w:b/>
          <w:bCs/>
          <w:color w:val="CF4A02"/>
          <w:sz w:val="18"/>
          <w:szCs w:val="18"/>
          <w:vertAlign w:val="superscript"/>
        </w:rPr>
      </w:pPr>
      <w:r w:rsidRPr="00395B01">
        <w:rPr>
          <w:rFonts w:eastAsia="Calibri"/>
          <w:b/>
          <w:bCs/>
          <w:color w:val="CF4A02"/>
          <w:sz w:val="18"/>
          <w:szCs w:val="18"/>
        </w:rPr>
        <w:lastRenderedPageBreak/>
        <w:t>Other i</w:t>
      </w:r>
      <w:r w:rsidR="00790517" w:rsidRPr="00395B01">
        <w:rPr>
          <w:rFonts w:eastAsia="Calibri"/>
          <w:b/>
          <w:bCs/>
          <w:color w:val="CF4A02"/>
          <w:sz w:val="18"/>
          <w:szCs w:val="18"/>
        </w:rPr>
        <w:t xml:space="preserve">nformation </w:t>
      </w:r>
    </w:p>
    <w:p w14:paraId="03B5CADA" w14:textId="77777777" w:rsidR="006F2AA2" w:rsidRPr="00395B01" w:rsidRDefault="006F2AA2" w:rsidP="00F67AF3">
      <w:pPr>
        <w:pStyle w:val="Default"/>
        <w:jc w:val="thaiDistribute"/>
        <w:rPr>
          <w:rFonts w:eastAsia="Calibri"/>
          <w:b/>
          <w:bCs/>
          <w:color w:val="000000" w:themeColor="text1"/>
          <w:sz w:val="18"/>
          <w:szCs w:val="18"/>
        </w:rPr>
      </w:pPr>
    </w:p>
    <w:p w14:paraId="7033CDB5" w14:textId="77777777" w:rsidR="00747C86" w:rsidRPr="00395B01" w:rsidRDefault="00922275" w:rsidP="008B018B">
      <w:pPr>
        <w:pStyle w:val="Default"/>
        <w:jc w:val="thaiDistribute"/>
        <w:rPr>
          <w:color w:val="000000" w:themeColor="text1"/>
          <w:sz w:val="18"/>
          <w:szCs w:val="18"/>
        </w:rPr>
      </w:pPr>
      <w:r w:rsidRPr="00395B01">
        <w:rPr>
          <w:color w:val="000000" w:themeColor="text1"/>
          <w:sz w:val="18"/>
          <w:szCs w:val="18"/>
        </w:rPr>
        <w:t xml:space="preserve">The directors are </w:t>
      </w:r>
      <w:r w:rsidR="00747C86" w:rsidRPr="00395B01">
        <w:rPr>
          <w:color w:val="000000" w:themeColor="text1"/>
          <w:sz w:val="18"/>
          <w:szCs w:val="18"/>
        </w:rPr>
        <w:t>responsible for the other information. The other information comprises the information included in the annual report,</w:t>
      </w:r>
      <w:r w:rsidR="00AA3D7F" w:rsidRPr="00395B01">
        <w:rPr>
          <w:color w:val="000000" w:themeColor="text1"/>
          <w:sz w:val="18"/>
          <w:szCs w:val="18"/>
        </w:rPr>
        <w:t xml:space="preserve"> </w:t>
      </w:r>
      <w:r w:rsidR="00747C86" w:rsidRPr="00395B01">
        <w:rPr>
          <w:color w:val="000000" w:themeColor="text1"/>
          <w:sz w:val="18"/>
          <w:szCs w:val="18"/>
        </w:rPr>
        <w:t xml:space="preserve">but does not include the </w:t>
      </w:r>
      <w:r w:rsidR="005237A1" w:rsidRPr="00395B01">
        <w:rPr>
          <w:color w:val="000000" w:themeColor="text1"/>
          <w:sz w:val="18"/>
          <w:szCs w:val="18"/>
        </w:rPr>
        <w:t>consolidated and</w:t>
      </w:r>
      <w:r w:rsidR="00E507A3" w:rsidRPr="00395B01">
        <w:rPr>
          <w:color w:val="000000" w:themeColor="text1"/>
          <w:sz w:val="18"/>
          <w:szCs w:val="18"/>
        </w:rPr>
        <w:t xml:space="preserve"> separate</w:t>
      </w:r>
      <w:r w:rsidR="005237A1" w:rsidRPr="00395B01">
        <w:rPr>
          <w:color w:val="000000" w:themeColor="text1"/>
          <w:sz w:val="18"/>
          <w:szCs w:val="18"/>
        </w:rPr>
        <w:t xml:space="preserve"> </w:t>
      </w:r>
      <w:r w:rsidR="00747C86" w:rsidRPr="00395B01">
        <w:rPr>
          <w:color w:val="000000" w:themeColor="text1"/>
          <w:sz w:val="18"/>
          <w:szCs w:val="18"/>
        </w:rPr>
        <w:t>financial statements and my auditor’s report thereon</w:t>
      </w:r>
      <w:r w:rsidR="00B91979" w:rsidRPr="00395B01">
        <w:rPr>
          <w:color w:val="000000" w:themeColor="text1"/>
          <w:sz w:val="18"/>
          <w:szCs w:val="18"/>
        </w:rPr>
        <w:t>.</w:t>
      </w:r>
      <w:r w:rsidR="005237A1" w:rsidRPr="00395B01">
        <w:rPr>
          <w:rFonts w:eastAsiaTheme="minorEastAsia"/>
          <w:color w:val="000000" w:themeColor="text1"/>
          <w:kern w:val="24"/>
          <w:sz w:val="18"/>
          <w:szCs w:val="18"/>
        </w:rPr>
        <w:t xml:space="preserve"> </w:t>
      </w:r>
      <w:r w:rsidR="005237A1" w:rsidRPr="00395B01">
        <w:rPr>
          <w:color w:val="000000" w:themeColor="text1"/>
          <w:sz w:val="18"/>
          <w:szCs w:val="18"/>
        </w:rPr>
        <w:t>The annual report is expected to be made available to me after the date of this auditor's report.</w:t>
      </w:r>
    </w:p>
    <w:p w14:paraId="0E6781A8" w14:textId="77777777" w:rsidR="00B91979" w:rsidRPr="00395B01" w:rsidRDefault="00B91979" w:rsidP="00F67AF3">
      <w:pPr>
        <w:pStyle w:val="Default"/>
        <w:jc w:val="thaiDistribute"/>
        <w:rPr>
          <w:color w:val="000000" w:themeColor="text1"/>
          <w:sz w:val="18"/>
          <w:szCs w:val="18"/>
        </w:rPr>
      </w:pPr>
    </w:p>
    <w:p w14:paraId="33E5C8E6" w14:textId="77777777" w:rsidR="00747C86" w:rsidRPr="00395B01" w:rsidRDefault="00747C86" w:rsidP="00F67AF3">
      <w:pPr>
        <w:pStyle w:val="Default"/>
        <w:jc w:val="thaiDistribute"/>
        <w:rPr>
          <w:color w:val="000000" w:themeColor="text1"/>
          <w:sz w:val="18"/>
          <w:szCs w:val="18"/>
        </w:rPr>
      </w:pPr>
      <w:r w:rsidRPr="00395B01">
        <w:rPr>
          <w:color w:val="000000" w:themeColor="text1"/>
          <w:sz w:val="18"/>
          <w:szCs w:val="18"/>
        </w:rPr>
        <w:t xml:space="preserve">My opinion on the </w:t>
      </w:r>
      <w:r w:rsidR="005237A1" w:rsidRPr="00395B01">
        <w:rPr>
          <w:color w:val="000000" w:themeColor="text1"/>
          <w:sz w:val="18"/>
          <w:szCs w:val="18"/>
        </w:rPr>
        <w:t xml:space="preserve">consolidated and </w:t>
      </w:r>
      <w:r w:rsidR="00E507A3" w:rsidRPr="00395B01">
        <w:rPr>
          <w:color w:val="000000" w:themeColor="text1"/>
          <w:sz w:val="18"/>
          <w:szCs w:val="18"/>
        </w:rPr>
        <w:t xml:space="preserve">separate </w:t>
      </w:r>
      <w:r w:rsidRPr="00395B01">
        <w:rPr>
          <w:color w:val="000000" w:themeColor="text1"/>
          <w:sz w:val="18"/>
          <w:szCs w:val="18"/>
        </w:rPr>
        <w:t xml:space="preserve">financial statements does not cover the other information and I will not express any form of assurance conclusion thereon. </w:t>
      </w:r>
    </w:p>
    <w:p w14:paraId="1158E23E" w14:textId="77777777" w:rsidR="005237A1" w:rsidRPr="00395B01" w:rsidRDefault="005237A1" w:rsidP="00F67AF3">
      <w:pPr>
        <w:pStyle w:val="Default"/>
        <w:jc w:val="thaiDistribute"/>
        <w:rPr>
          <w:color w:val="000000" w:themeColor="text1"/>
          <w:sz w:val="18"/>
          <w:szCs w:val="18"/>
        </w:rPr>
      </w:pPr>
    </w:p>
    <w:p w14:paraId="19EC3154" w14:textId="77777777" w:rsidR="005237A1" w:rsidRPr="00395B01" w:rsidRDefault="00747C86" w:rsidP="00F67AF3">
      <w:pPr>
        <w:pStyle w:val="Default"/>
        <w:jc w:val="thaiDistribute"/>
        <w:rPr>
          <w:color w:val="000000" w:themeColor="text1"/>
          <w:sz w:val="18"/>
          <w:szCs w:val="18"/>
        </w:rPr>
      </w:pPr>
      <w:r w:rsidRPr="00395B01">
        <w:rPr>
          <w:color w:val="000000" w:themeColor="text1"/>
          <w:sz w:val="18"/>
          <w:szCs w:val="18"/>
        </w:rPr>
        <w:t xml:space="preserve">In connection with my audit of the </w:t>
      </w:r>
      <w:r w:rsidR="005237A1" w:rsidRPr="00395B01">
        <w:rPr>
          <w:color w:val="000000" w:themeColor="text1"/>
          <w:sz w:val="18"/>
          <w:szCs w:val="18"/>
        </w:rPr>
        <w:t xml:space="preserve">consolidated and </w:t>
      </w:r>
      <w:r w:rsidR="00E507A3" w:rsidRPr="00395B01">
        <w:rPr>
          <w:color w:val="000000" w:themeColor="text1"/>
          <w:sz w:val="18"/>
          <w:szCs w:val="18"/>
        </w:rPr>
        <w:t xml:space="preserve">separate </w:t>
      </w:r>
      <w:r w:rsidRPr="00395B01">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395B01">
        <w:rPr>
          <w:color w:val="000000" w:themeColor="text1"/>
          <w:sz w:val="18"/>
          <w:szCs w:val="18"/>
        </w:rPr>
        <w:t xml:space="preserve">consolidated and </w:t>
      </w:r>
      <w:r w:rsidR="00E507A3" w:rsidRPr="00395B01">
        <w:rPr>
          <w:color w:val="000000" w:themeColor="text1"/>
          <w:sz w:val="18"/>
          <w:szCs w:val="18"/>
        </w:rPr>
        <w:t xml:space="preserve">separate </w:t>
      </w:r>
      <w:r w:rsidRPr="00395B01">
        <w:rPr>
          <w:color w:val="000000" w:themeColor="text1"/>
          <w:sz w:val="18"/>
          <w:szCs w:val="18"/>
        </w:rPr>
        <w:t xml:space="preserve">financial statements or my knowledge obtained in the audit, or otherwise appears to be materially misstated. </w:t>
      </w:r>
    </w:p>
    <w:p w14:paraId="152D1DF6" w14:textId="77777777" w:rsidR="00BD5FF4" w:rsidRPr="00395B01" w:rsidRDefault="00BD5FF4" w:rsidP="00F67AF3">
      <w:pPr>
        <w:pStyle w:val="Default"/>
        <w:jc w:val="thaiDistribute"/>
        <w:rPr>
          <w:color w:val="000000" w:themeColor="text1"/>
          <w:sz w:val="18"/>
          <w:szCs w:val="18"/>
        </w:rPr>
      </w:pPr>
    </w:p>
    <w:p w14:paraId="7EE333EA" w14:textId="77777777" w:rsidR="00BD5FF4" w:rsidRPr="00395B01" w:rsidRDefault="00BD5FF4" w:rsidP="00F67AF3">
      <w:pPr>
        <w:pStyle w:val="Default"/>
        <w:jc w:val="thaiDistribute"/>
        <w:rPr>
          <w:color w:val="000000" w:themeColor="text1"/>
          <w:sz w:val="18"/>
          <w:szCs w:val="18"/>
        </w:rPr>
      </w:pPr>
      <w:r w:rsidRPr="00395B01">
        <w:rPr>
          <w:color w:val="000000" w:themeColor="text1"/>
          <w:sz w:val="18"/>
          <w:szCs w:val="18"/>
        </w:rPr>
        <w:t>When I read the annual report, if I conclude that there is a</w:t>
      </w:r>
      <w:r w:rsidR="0034029B" w:rsidRPr="00395B01">
        <w:rPr>
          <w:color w:val="000000" w:themeColor="text1"/>
          <w:sz w:val="18"/>
          <w:szCs w:val="18"/>
        </w:rPr>
        <w:t xml:space="preserve"> material misstatement therein,</w:t>
      </w:r>
      <w:r w:rsidR="0034029B" w:rsidRPr="00395B01">
        <w:rPr>
          <w:color w:val="000000" w:themeColor="text1"/>
          <w:sz w:val="18"/>
          <w:szCs w:val="18"/>
          <w:cs/>
        </w:rPr>
        <w:t xml:space="preserve"> </w:t>
      </w:r>
      <w:r w:rsidRPr="00395B01">
        <w:rPr>
          <w:color w:val="000000" w:themeColor="text1"/>
          <w:sz w:val="18"/>
          <w:szCs w:val="18"/>
        </w:rPr>
        <w:t xml:space="preserve">I am required to communicate the matter to </w:t>
      </w:r>
      <w:r w:rsidR="00E507A3" w:rsidRPr="00395B01">
        <w:rPr>
          <w:color w:val="000000" w:themeColor="text1"/>
          <w:sz w:val="18"/>
          <w:szCs w:val="18"/>
        </w:rPr>
        <w:t xml:space="preserve">the </w:t>
      </w:r>
      <w:r w:rsidR="008E0FC2" w:rsidRPr="00395B01">
        <w:rPr>
          <w:color w:val="000000" w:themeColor="text1"/>
          <w:sz w:val="18"/>
          <w:szCs w:val="18"/>
        </w:rPr>
        <w:t>audit committee</w:t>
      </w:r>
      <w:r w:rsidR="006F2AA2" w:rsidRPr="00395B01">
        <w:rPr>
          <w:i/>
          <w:iCs/>
          <w:color w:val="000000" w:themeColor="text1"/>
          <w:sz w:val="18"/>
          <w:szCs w:val="18"/>
        </w:rPr>
        <w:t>.</w:t>
      </w:r>
    </w:p>
    <w:p w14:paraId="6D4B9822" w14:textId="77777777" w:rsidR="00A80C46" w:rsidRPr="00395B01" w:rsidRDefault="00A80C46">
      <w:pPr>
        <w:rPr>
          <w:rFonts w:ascii="Arial" w:eastAsia="Calibri" w:hAnsi="Arial" w:cs="Arial"/>
          <w:b/>
          <w:bCs/>
          <w:color w:val="CF4A02"/>
          <w:spacing w:val="-7"/>
          <w:sz w:val="18"/>
          <w:szCs w:val="18"/>
        </w:rPr>
      </w:pPr>
    </w:p>
    <w:p w14:paraId="08184192" w14:textId="77777777" w:rsidR="00790517" w:rsidRPr="00395B01" w:rsidRDefault="00790517" w:rsidP="00F67AF3">
      <w:pPr>
        <w:pStyle w:val="Default"/>
        <w:jc w:val="thaiDistribute"/>
        <w:rPr>
          <w:rFonts w:eastAsia="Calibri"/>
          <w:b/>
          <w:bCs/>
          <w:color w:val="CF4A02"/>
          <w:sz w:val="18"/>
          <w:szCs w:val="18"/>
        </w:rPr>
      </w:pPr>
      <w:r w:rsidRPr="00395B01">
        <w:rPr>
          <w:rFonts w:eastAsia="Calibri"/>
          <w:b/>
          <w:bCs/>
          <w:color w:val="CF4A02"/>
          <w:sz w:val="18"/>
          <w:szCs w:val="18"/>
        </w:rPr>
        <w:t xml:space="preserve">Responsibilities of </w:t>
      </w:r>
      <w:r w:rsidR="00E507A3" w:rsidRPr="00395B01">
        <w:rPr>
          <w:rFonts w:eastAsia="Calibri"/>
          <w:b/>
          <w:bCs/>
          <w:color w:val="CF4A02"/>
          <w:sz w:val="18"/>
          <w:szCs w:val="18"/>
        </w:rPr>
        <w:t xml:space="preserve">the directors </w:t>
      </w:r>
      <w:r w:rsidRPr="00395B01">
        <w:rPr>
          <w:rFonts w:eastAsia="Calibri"/>
          <w:b/>
          <w:bCs/>
          <w:color w:val="CF4A02"/>
          <w:sz w:val="18"/>
          <w:szCs w:val="18"/>
        </w:rPr>
        <w:t xml:space="preserve">for the </w:t>
      </w:r>
      <w:r w:rsidR="00E07F94" w:rsidRPr="00395B01">
        <w:rPr>
          <w:rFonts w:eastAsia="Calibri"/>
          <w:b/>
          <w:bCs/>
          <w:color w:val="CF4A02"/>
          <w:sz w:val="18"/>
          <w:szCs w:val="18"/>
        </w:rPr>
        <w:t>c</w:t>
      </w:r>
      <w:r w:rsidR="00BD5FF4" w:rsidRPr="00395B01">
        <w:rPr>
          <w:rFonts w:eastAsia="Calibri"/>
          <w:b/>
          <w:bCs/>
          <w:color w:val="CF4A02"/>
          <w:sz w:val="18"/>
          <w:szCs w:val="18"/>
        </w:rPr>
        <w:t xml:space="preserve">onsolidated and </w:t>
      </w:r>
      <w:r w:rsidR="00E07F94" w:rsidRPr="00395B01">
        <w:rPr>
          <w:rFonts w:eastAsia="Calibri"/>
          <w:b/>
          <w:bCs/>
          <w:color w:val="CF4A02"/>
          <w:sz w:val="18"/>
          <w:szCs w:val="18"/>
        </w:rPr>
        <w:t>s</w:t>
      </w:r>
      <w:r w:rsidR="00E507A3" w:rsidRPr="00395B01">
        <w:rPr>
          <w:rFonts w:eastAsia="Calibri"/>
          <w:b/>
          <w:bCs/>
          <w:color w:val="CF4A02"/>
          <w:sz w:val="18"/>
          <w:szCs w:val="18"/>
        </w:rPr>
        <w:t xml:space="preserve">eparate </w:t>
      </w:r>
      <w:r w:rsidR="00E07F94" w:rsidRPr="00395B01">
        <w:rPr>
          <w:rFonts w:eastAsia="Calibri"/>
          <w:b/>
          <w:bCs/>
          <w:color w:val="CF4A02"/>
          <w:sz w:val="18"/>
          <w:szCs w:val="18"/>
        </w:rPr>
        <w:t>f</w:t>
      </w:r>
      <w:r w:rsidRPr="00395B01">
        <w:rPr>
          <w:rFonts w:eastAsia="Calibri"/>
          <w:b/>
          <w:bCs/>
          <w:color w:val="CF4A02"/>
          <w:sz w:val="18"/>
          <w:szCs w:val="18"/>
        </w:rPr>
        <w:t xml:space="preserve">inancial </w:t>
      </w:r>
      <w:r w:rsidR="00E07F94" w:rsidRPr="00395B01">
        <w:rPr>
          <w:rFonts w:eastAsia="Calibri"/>
          <w:b/>
          <w:bCs/>
          <w:color w:val="CF4A02"/>
          <w:sz w:val="18"/>
          <w:szCs w:val="18"/>
        </w:rPr>
        <w:t>s</w:t>
      </w:r>
      <w:r w:rsidRPr="00395B01">
        <w:rPr>
          <w:rFonts w:eastAsia="Calibri"/>
          <w:b/>
          <w:bCs/>
          <w:color w:val="CF4A02"/>
          <w:sz w:val="18"/>
          <w:szCs w:val="18"/>
        </w:rPr>
        <w:t xml:space="preserve">tatements </w:t>
      </w:r>
    </w:p>
    <w:p w14:paraId="25984333" w14:textId="77777777" w:rsidR="00E3702E" w:rsidRPr="00395B01" w:rsidRDefault="00E3702E" w:rsidP="00F67AF3">
      <w:pPr>
        <w:pStyle w:val="Default"/>
        <w:jc w:val="thaiDistribute"/>
        <w:rPr>
          <w:rFonts w:eastAsia="Calibri"/>
          <w:b/>
          <w:bCs/>
          <w:color w:val="000000" w:themeColor="text1"/>
          <w:sz w:val="18"/>
          <w:szCs w:val="18"/>
        </w:rPr>
      </w:pPr>
    </w:p>
    <w:p w14:paraId="5D56C81A" w14:textId="77777777" w:rsidR="00B91979" w:rsidRPr="00395B01" w:rsidRDefault="00E507A3" w:rsidP="008B018B">
      <w:pPr>
        <w:spacing w:after="0" w:line="240" w:lineRule="auto"/>
        <w:jc w:val="thaiDistribute"/>
        <w:rPr>
          <w:rFonts w:ascii="Arial" w:hAnsi="Arial" w:cs="Arial"/>
          <w:color w:val="000000" w:themeColor="text1"/>
          <w:sz w:val="18"/>
          <w:szCs w:val="18"/>
        </w:rPr>
      </w:pPr>
      <w:r w:rsidRPr="00395B01">
        <w:rPr>
          <w:rFonts w:ascii="Arial" w:hAnsi="Arial" w:cs="Arial"/>
          <w:color w:val="000000" w:themeColor="text1"/>
          <w:sz w:val="18"/>
          <w:szCs w:val="18"/>
        </w:rPr>
        <w:t>The directors are</w:t>
      </w:r>
      <w:r w:rsidR="00B91979" w:rsidRPr="00395B01">
        <w:rPr>
          <w:rFonts w:ascii="Arial" w:hAnsi="Arial" w:cs="Arial"/>
          <w:color w:val="000000" w:themeColor="text1"/>
          <w:sz w:val="18"/>
          <w:szCs w:val="18"/>
        </w:rPr>
        <w:t xml:space="preserve"> responsible for the preparation and fair presentation of the </w:t>
      </w:r>
      <w:r w:rsidR="00BD5FF4" w:rsidRPr="00395B01">
        <w:rPr>
          <w:rFonts w:ascii="Arial" w:hAnsi="Arial" w:cs="Arial"/>
          <w:color w:val="000000" w:themeColor="text1"/>
          <w:sz w:val="18"/>
          <w:szCs w:val="18"/>
        </w:rPr>
        <w:t xml:space="preserve">consolidated and </w:t>
      </w:r>
      <w:r w:rsidR="00D0685C" w:rsidRPr="00395B01">
        <w:rPr>
          <w:rFonts w:ascii="Arial" w:hAnsi="Arial" w:cs="Arial"/>
          <w:color w:val="000000" w:themeColor="text1"/>
          <w:sz w:val="18"/>
          <w:szCs w:val="18"/>
        </w:rPr>
        <w:t xml:space="preserve">separate </w:t>
      </w:r>
      <w:r w:rsidR="00B91979" w:rsidRPr="00395B01">
        <w:rPr>
          <w:rFonts w:ascii="Arial" w:hAnsi="Arial" w:cs="Arial"/>
          <w:color w:val="000000" w:themeColor="text1"/>
          <w:sz w:val="18"/>
          <w:szCs w:val="18"/>
        </w:rPr>
        <w:t>financial statements in accordance</w:t>
      </w:r>
      <w:r w:rsidR="005B1E87" w:rsidRPr="00395B01">
        <w:rPr>
          <w:rFonts w:ascii="Arial" w:hAnsi="Arial" w:cs="Arial"/>
          <w:color w:val="000000" w:themeColor="text1"/>
          <w:sz w:val="18"/>
          <w:szCs w:val="18"/>
        </w:rPr>
        <w:t xml:space="preserve"> </w:t>
      </w:r>
      <w:r w:rsidR="00B91979" w:rsidRPr="00395B01">
        <w:rPr>
          <w:rFonts w:ascii="Arial" w:hAnsi="Arial" w:cs="Arial"/>
          <w:color w:val="000000" w:themeColor="text1"/>
          <w:sz w:val="18"/>
          <w:szCs w:val="18"/>
        </w:rPr>
        <w:t xml:space="preserve">with TFRS, and for such internal control as </w:t>
      </w:r>
      <w:r w:rsidR="00D0685C" w:rsidRPr="00395B01">
        <w:rPr>
          <w:rFonts w:ascii="Arial" w:hAnsi="Arial" w:cs="Arial"/>
          <w:color w:val="000000" w:themeColor="text1"/>
          <w:sz w:val="18"/>
          <w:szCs w:val="18"/>
        </w:rPr>
        <w:t xml:space="preserve">the directors </w:t>
      </w:r>
      <w:r w:rsidR="00B91979" w:rsidRPr="00395B01">
        <w:rPr>
          <w:rFonts w:ascii="Arial" w:hAnsi="Arial" w:cs="Arial"/>
          <w:color w:val="000000" w:themeColor="text1"/>
          <w:sz w:val="18"/>
          <w:szCs w:val="18"/>
        </w:rPr>
        <w:t xml:space="preserve">determine is necessary to enable the preparation of </w:t>
      </w:r>
      <w:r w:rsidR="00BD5FF4" w:rsidRPr="00395B01">
        <w:rPr>
          <w:rFonts w:ascii="Arial" w:hAnsi="Arial" w:cs="Arial"/>
          <w:color w:val="000000" w:themeColor="text1"/>
          <w:sz w:val="18"/>
          <w:szCs w:val="18"/>
        </w:rPr>
        <w:t xml:space="preserve">consolidated and </w:t>
      </w:r>
      <w:r w:rsidR="00D0685C" w:rsidRPr="00395B01">
        <w:rPr>
          <w:rFonts w:ascii="Arial" w:hAnsi="Arial" w:cs="Arial"/>
          <w:color w:val="000000" w:themeColor="text1"/>
          <w:sz w:val="18"/>
          <w:szCs w:val="18"/>
        </w:rPr>
        <w:t xml:space="preserve">separate </w:t>
      </w:r>
      <w:r w:rsidR="00B91979" w:rsidRPr="00395B01">
        <w:rPr>
          <w:rFonts w:ascii="Arial" w:hAnsi="Arial" w:cs="Arial"/>
          <w:color w:val="000000" w:themeColor="text1"/>
          <w:sz w:val="18"/>
          <w:szCs w:val="18"/>
        </w:rPr>
        <w:t xml:space="preserve">financial statements that are free from material misstatement, whether due to fraud or error. </w:t>
      </w:r>
    </w:p>
    <w:p w14:paraId="65477FB6" w14:textId="77777777" w:rsidR="00B91979" w:rsidRPr="00395B01" w:rsidRDefault="00B91979" w:rsidP="00F67AF3">
      <w:pPr>
        <w:spacing w:after="0" w:line="240" w:lineRule="auto"/>
        <w:jc w:val="thaiDistribute"/>
        <w:rPr>
          <w:rFonts w:ascii="Arial" w:hAnsi="Arial" w:cs="Arial"/>
          <w:color w:val="000000" w:themeColor="text1"/>
          <w:sz w:val="18"/>
          <w:szCs w:val="18"/>
        </w:rPr>
      </w:pPr>
    </w:p>
    <w:p w14:paraId="02FB4309" w14:textId="24C87ACF" w:rsidR="00B91979" w:rsidRPr="00395B01" w:rsidRDefault="00B91979" w:rsidP="00F67AF3">
      <w:pPr>
        <w:spacing w:after="0" w:line="240" w:lineRule="auto"/>
        <w:jc w:val="thaiDistribute"/>
        <w:rPr>
          <w:rFonts w:ascii="Arial" w:hAnsi="Arial" w:cs="Arial"/>
          <w:color w:val="000000" w:themeColor="text1"/>
          <w:sz w:val="18"/>
          <w:szCs w:val="18"/>
        </w:rPr>
      </w:pPr>
      <w:r w:rsidRPr="00395B01">
        <w:rPr>
          <w:rFonts w:ascii="Arial" w:hAnsi="Arial" w:cs="Arial"/>
          <w:color w:val="000000" w:themeColor="text1"/>
          <w:spacing w:val="-4"/>
          <w:sz w:val="18"/>
          <w:szCs w:val="18"/>
        </w:rPr>
        <w:t xml:space="preserve">In preparing the </w:t>
      </w:r>
      <w:r w:rsidR="00BD5FF4" w:rsidRPr="00395B01">
        <w:rPr>
          <w:rFonts w:ascii="Arial" w:hAnsi="Arial" w:cs="Arial"/>
          <w:color w:val="000000" w:themeColor="text1"/>
          <w:spacing w:val="-4"/>
          <w:sz w:val="18"/>
          <w:szCs w:val="18"/>
        </w:rPr>
        <w:t xml:space="preserve">consolidated and </w:t>
      </w:r>
      <w:r w:rsidR="00D0685C" w:rsidRPr="00395B01">
        <w:rPr>
          <w:rFonts w:ascii="Arial" w:hAnsi="Arial" w:cs="Arial"/>
          <w:color w:val="000000" w:themeColor="text1"/>
          <w:spacing w:val="-4"/>
          <w:sz w:val="18"/>
          <w:szCs w:val="18"/>
        </w:rPr>
        <w:t xml:space="preserve">separate </w:t>
      </w:r>
      <w:r w:rsidRPr="00395B01">
        <w:rPr>
          <w:rFonts w:ascii="Arial" w:hAnsi="Arial" w:cs="Arial"/>
          <w:color w:val="000000" w:themeColor="text1"/>
          <w:spacing w:val="-4"/>
          <w:sz w:val="18"/>
          <w:szCs w:val="18"/>
        </w:rPr>
        <w:t xml:space="preserve">financial statements, </w:t>
      </w:r>
      <w:r w:rsidR="00D0685C" w:rsidRPr="00395B01">
        <w:rPr>
          <w:rFonts w:ascii="Arial" w:hAnsi="Arial" w:cs="Arial"/>
          <w:color w:val="000000" w:themeColor="text1"/>
          <w:spacing w:val="-4"/>
          <w:sz w:val="18"/>
          <w:szCs w:val="18"/>
        </w:rPr>
        <w:t>the directors are</w:t>
      </w:r>
      <w:r w:rsidRPr="00395B01">
        <w:rPr>
          <w:rFonts w:ascii="Arial" w:hAnsi="Arial" w:cs="Arial"/>
          <w:color w:val="000000" w:themeColor="text1"/>
          <w:spacing w:val="-4"/>
          <w:sz w:val="18"/>
          <w:szCs w:val="18"/>
        </w:rPr>
        <w:t xml:space="preserve"> responsible for assessing</w:t>
      </w:r>
      <w:r w:rsidRPr="00395B01">
        <w:rPr>
          <w:rFonts w:ascii="Arial" w:hAnsi="Arial" w:cs="Arial"/>
          <w:color w:val="000000" w:themeColor="text1"/>
          <w:sz w:val="18"/>
          <w:szCs w:val="18"/>
        </w:rPr>
        <w:t xml:space="preserve"> the </w:t>
      </w:r>
      <w:r w:rsidR="00BD5FF4" w:rsidRPr="00395B01">
        <w:rPr>
          <w:rFonts w:ascii="Arial" w:hAnsi="Arial" w:cs="Arial"/>
          <w:color w:val="000000" w:themeColor="text1"/>
          <w:sz w:val="18"/>
          <w:szCs w:val="18"/>
        </w:rPr>
        <w:t>Group</w:t>
      </w:r>
      <w:r w:rsidR="00AA3D7F" w:rsidRPr="00395B01">
        <w:rPr>
          <w:rFonts w:ascii="Arial" w:hAnsi="Arial" w:cs="Arial"/>
          <w:color w:val="000000" w:themeColor="text1"/>
          <w:sz w:val="18"/>
          <w:szCs w:val="18"/>
        </w:rPr>
        <w:t>’s</w:t>
      </w:r>
      <w:r w:rsidR="00BD5FF4" w:rsidRPr="00395B01">
        <w:rPr>
          <w:rFonts w:ascii="Arial" w:hAnsi="Arial" w:cs="Arial"/>
          <w:color w:val="000000" w:themeColor="text1"/>
          <w:sz w:val="18"/>
          <w:szCs w:val="18"/>
        </w:rPr>
        <w:t xml:space="preserve"> </w:t>
      </w:r>
      <w:r w:rsidR="001125E6" w:rsidRPr="00395B01">
        <w:rPr>
          <w:rFonts w:ascii="Arial" w:hAnsi="Arial" w:cs="Arial"/>
          <w:color w:val="000000" w:themeColor="text1"/>
          <w:sz w:val="18"/>
          <w:szCs w:val="18"/>
        </w:rPr>
        <w:t xml:space="preserve">and the Company’s </w:t>
      </w:r>
      <w:r w:rsidRPr="00395B01">
        <w:rPr>
          <w:rFonts w:ascii="Arial" w:hAnsi="Arial" w:cs="Arial"/>
          <w:color w:val="000000" w:themeColor="text1"/>
          <w:sz w:val="18"/>
          <w:szCs w:val="18"/>
        </w:rPr>
        <w:t xml:space="preserve">ability to continue as a going concern, disclosing, as applicable, matters </w:t>
      </w:r>
      <w:r w:rsidRPr="00395B01">
        <w:rPr>
          <w:rFonts w:ascii="Arial" w:hAnsi="Arial" w:cs="Arial"/>
          <w:color w:val="000000" w:themeColor="text1"/>
          <w:spacing w:val="-4"/>
          <w:sz w:val="18"/>
          <w:szCs w:val="18"/>
        </w:rPr>
        <w:t xml:space="preserve">related to going concern and using the going concern basis of accounting unless </w:t>
      </w:r>
      <w:r w:rsidR="00DB44FA" w:rsidRPr="00395B01">
        <w:rPr>
          <w:rFonts w:ascii="Arial" w:hAnsi="Arial" w:cs="Arial"/>
          <w:color w:val="000000" w:themeColor="text1"/>
          <w:spacing w:val="-4"/>
          <w:sz w:val="18"/>
          <w:szCs w:val="18"/>
        </w:rPr>
        <w:t xml:space="preserve">the directors </w:t>
      </w:r>
      <w:r w:rsidRPr="00395B01">
        <w:rPr>
          <w:rFonts w:ascii="Arial" w:hAnsi="Arial" w:cs="Arial"/>
          <w:color w:val="000000" w:themeColor="text1"/>
          <w:spacing w:val="-4"/>
          <w:sz w:val="18"/>
          <w:szCs w:val="18"/>
        </w:rPr>
        <w:t xml:space="preserve">either intend to liquidate the </w:t>
      </w:r>
      <w:r w:rsidR="00BD5FF4" w:rsidRPr="00395B01">
        <w:rPr>
          <w:rFonts w:ascii="Arial" w:hAnsi="Arial" w:cs="Arial"/>
          <w:color w:val="000000" w:themeColor="text1"/>
          <w:spacing w:val="-4"/>
          <w:sz w:val="18"/>
          <w:szCs w:val="18"/>
        </w:rPr>
        <w:t>Group</w:t>
      </w:r>
      <w:r w:rsidR="001125E6" w:rsidRPr="00395B01">
        <w:rPr>
          <w:rFonts w:ascii="Arial" w:hAnsi="Arial" w:cs="Arial"/>
          <w:color w:val="000000" w:themeColor="text1"/>
          <w:spacing w:val="-4"/>
          <w:sz w:val="18"/>
          <w:szCs w:val="18"/>
          <w:cs/>
        </w:rPr>
        <w:t xml:space="preserve"> </w:t>
      </w:r>
      <w:r w:rsidR="001125E6" w:rsidRPr="00395B01">
        <w:rPr>
          <w:rFonts w:ascii="Arial" w:hAnsi="Arial" w:cs="Arial"/>
          <w:color w:val="000000" w:themeColor="text1"/>
          <w:sz w:val="18"/>
          <w:szCs w:val="18"/>
        </w:rPr>
        <w:t>and the Company</w:t>
      </w:r>
      <w:r w:rsidR="00BD5FF4" w:rsidRPr="00395B01">
        <w:rPr>
          <w:rFonts w:ascii="Arial" w:hAnsi="Arial" w:cs="Arial"/>
          <w:color w:val="000000" w:themeColor="text1"/>
          <w:spacing w:val="-4"/>
          <w:sz w:val="18"/>
          <w:szCs w:val="18"/>
        </w:rPr>
        <w:t xml:space="preserve"> </w:t>
      </w:r>
      <w:r w:rsidRPr="00395B01">
        <w:rPr>
          <w:rFonts w:ascii="Arial" w:hAnsi="Arial" w:cs="Arial"/>
          <w:color w:val="000000" w:themeColor="text1"/>
          <w:spacing w:val="-4"/>
          <w:sz w:val="18"/>
          <w:szCs w:val="18"/>
        </w:rPr>
        <w:t>or to cease operations, or has no realistic alternative but to do so.</w:t>
      </w:r>
    </w:p>
    <w:p w14:paraId="7C47628B" w14:textId="77777777" w:rsidR="00B91979" w:rsidRPr="00395B01" w:rsidRDefault="00B91979" w:rsidP="00F67AF3">
      <w:pPr>
        <w:spacing w:after="0" w:line="240" w:lineRule="auto"/>
        <w:jc w:val="thaiDistribute"/>
        <w:rPr>
          <w:rFonts w:ascii="Arial" w:hAnsi="Arial" w:cs="Arial"/>
          <w:color w:val="000000" w:themeColor="text1"/>
          <w:sz w:val="18"/>
          <w:szCs w:val="18"/>
        </w:rPr>
      </w:pPr>
    </w:p>
    <w:p w14:paraId="599C6A21" w14:textId="0E441D0F" w:rsidR="00B91979" w:rsidRPr="00395B01" w:rsidRDefault="00E07F94" w:rsidP="00F67AF3">
      <w:pPr>
        <w:spacing w:after="0" w:line="240" w:lineRule="auto"/>
        <w:jc w:val="thaiDistribute"/>
        <w:rPr>
          <w:rFonts w:ascii="Arial" w:hAnsi="Arial" w:cs="Arial"/>
          <w:color w:val="000000" w:themeColor="text1"/>
          <w:sz w:val="18"/>
          <w:szCs w:val="18"/>
        </w:rPr>
      </w:pPr>
      <w:r w:rsidRPr="00395B01">
        <w:rPr>
          <w:rFonts w:ascii="Arial" w:hAnsi="Arial" w:cs="Arial"/>
          <w:color w:val="000000" w:themeColor="text1"/>
          <w:sz w:val="18"/>
          <w:szCs w:val="18"/>
        </w:rPr>
        <w:t>The a</w:t>
      </w:r>
      <w:r w:rsidR="006651E7" w:rsidRPr="00395B01">
        <w:rPr>
          <w:rFonts w:ascii="Arial" w:hAnsi="Arial" w:cs="Arial"/>
          <w:color w:val="000000" w:themeColor="text1"/>
          <w:sz w:val="18"/>
          <w:szCs w:val="18"/>
        </w:rPr>
        <w:t xml:space="preserve">udit </w:t>
      </w:r>
      <w:r w:rsidRPr="00395B01">
        <w:rPr>
          <w:rFonts w:ascii="Arial" w:hAnsi="Arial" w:cs="Arial"/>
          <w:color w:val="000000" w:themeColor="text1"/>
          <w:sz w:val="18"/>
          <w:szCs w:val="18"/>
        </w:rPr>
        <w:t>c</w:t>
      </w:r>
      <w:r w:rsidR="006651E7" w:rsidRPr="00395B01">
        <w:rPr>
          <w:rFonts w:ascii="Arial" w:hAnsi="Arial" w:cs="Arial"/>
          <w:color w:val="000000" w:themeColor="text1"/>
          <w:sz w:val="18"/>
          <w:szCs w:val="18"/>
        </w:rPr>
        <w:t>ommittee assists</w:t>
      </w:r>
      <w:r w:rsidR="00D0685C" w:rsidRPr="00395B01">
        <w:rPr>
          <w:rFonts w:ascii="Arial" w:hAnsi="Arial" w:cs="Arial"/>
          <w:color w:val="000000" w:themeColor="text1"/>
          <w:sz w:val="18"/>
          <w:szCs w:val="18"/>
        </w:rPr>
        <w:t xml:space="preserve"> the directors in discharging their responsibilit</w:t>
      </w:r>
      <w:r w:rsidR="00433A38" w:rsidRPr="00395B01">
        <w:rPr>
          <w:rFonts w:ascii="Arial" w:hAnsi="Arial" w:cs="Arial"/>
          <w:color w:val="000000" w:themeColor="text1"/>
          <w:sz w:val="18"/>
          <w:szCs w:val="18"/>
        </w:rPr>
        <w:t>ies</w:t>
      </w:r>
      <w:r w:rsidR="00D0685C" w:rsidRPr="00395B01">
        <w:rPr>
          <w:rFonts w:ascii="Arial" w:hAnsi="Arial" w:cs="Arial"/>
          <w:color w:val="000000" w:themeColor="text1"/>
          <w:sz w:val="18"/>
          <w:szCs w:val="18"/>
        </w:rPr>
        <w:t xml:space="preserve"> </w:t>
      </w:r>
      <w:r w:rsidR="00B91979" w:rsidRPr="00395B01">
        <w:rPr>
          <w:rFonts w:ascii="Arial" w:hAnsi="Arial" w:cs="Arial"/>
          <w:color w:val="000000" w:themeColor="text1"/>
          <w:sz w:val="18"/>
          <w:szCs w:val="18"/>
        </w:rPr>
        <w:t xml:space="preserve">for overseeing the </w:t>
      </w:r>
      <w:r w:rsidR="00BD5FF4" w:rsidRPr="00395B01">
        <w:rPr>
          <w:rFonts w:ascii="Arial" w:hAnsi="Arial" w:cs="Arial"/>
          <w:color w:val="000000" w:themeColor="text1"/>
          <w:sz w:val="18"/>
          <w:szCs w:val="18"/>
        </w:rPr>
        <w:t>Group</w:t>
      </w:r>
      <w:r w:rsidR="00AA3D7F" w:rsidRPr="00395B01">
        <w:rPr>
          <w:rFonts w:ascii="Arial" w:hAnsi="Arial" w:cs="Arial"/>
          <w:color w:val="000000" w:themeColor="text1"/>
          <w:sz w:val="18"/>
          <w:szCs w:val="18"/>
        </w:rPr>
        <w:t>’s</w:t>
      </w:r>
      <w:r w:rsidR="00C347B4" w:rsidRPr="00395B01">
        <w:rPr>
          <w:rFonts w:ascii="Arial" w:hAnsi="Arial" w:cs="Arial"/>
          <w:color w:val="000000" w:themeColor="text1"/>
          <w:sz w:val="18"/>
          <w:szCs w:val="18"/>
        </w:rPr>
        <w:t xml:space="preserve"> </w:t>
      </w:r>
      <w:r w:rsidR="001125E6" w:rsidRPr="00395B01">
        <w:rPr>
          <w:rFonts w:ascii="Arial" w:hAnsi="Arial" w:cs="Arial"/>
          <w:color w:val="000000" w:themeColor="text1"/>
          <w:sz w:val="18"/>
          <w:szCs w:val="18"/>
        </w:rPr>
        <w:t xml:space="preserve">and the Company’s </w:t>
      </w:r>
      <w:r w:rsidR="00B91979" w:rsidRPr="00395B01">
        <w:rPr>
          <w:rFonts w:ascii="Arial" w:hAnsi="Arial" w:cs="Arial"/>
          <w:color w:val="000000" w:themeColor="text1"/>
          <w:sz w:val="18"/>
          <w:szCs w:val="18"/>
        </w:rPr>
        <w:t xml:space="preserve">financial reporting process. </w:t>
      </w:r>
    </w:p>
    <w:p w14:paraId="60A059AA" w14:textId="77777777" w:rsidR="00620568" w:rsidRPr="00395B01" w:rsidRDefault="00620568" w:rsidP="00F67AF3">
      <w:pPr>
        <w:pStyle w:val="Default"/>
        <w:jc w:val="thaiDistribute"/>
        <w:rPr>
          <w:b/>
          <w:bCs/>
          <w:color w:val="000000" w:themeColor="text1"/>
          <w:sz w:val="18"/>
          <w:szCs w:val="18"/>
        </w:rPr>
      </w:pPr>
    </w:p>
    <w:p w14:paraId="029CBB42" w14:textId="77777777" w:rsidR="00620568" w:rsidRPr="00395B01" w:rsidRDefault="00E07F94" w:rsidP="00F67AF3">
      <w:pPr>
        <w:pStyle w:val="Default"/>
        <w:jc w:val="thaiDistribute"/>
        <w:rPr>
          <w:rFonts w:eastAsia="Calibri"/>
          <w:b/>
          <w:bCs/>
          <w:color w:val="CF4A02"/>
          <w:sz w:val="18"/>
          <w:szCs w:val="18"/>
        </w:rPr>
      </w:pPr>
      <w:r w:rsidRPr="00395B01">
        <w:rPr>
          <w:rFonts w:eastAsia="Calibri"/>
          <w:b/>
          <w:bCs/>
          <w:color w:val="CF4A02"/>
          <w:sz w:val="18"/>
          <w:szCs w:val="18"/>
        </w:rPr>
        <w:t>Auditor’s r</w:t>
      </w:r>
      <w:r w:rsidR="00790517" w:rsidRPr="00395B01">
        <w:rPr>
          <w:rFonts w:eastAsia="Calibri"/>
          <w:b/>
          <w:bCs/>
          <w:color w:val="CF4A02"/>
          <w:sz w:val="18"/>
          <w:szCs w:val="18"/>
        </w:rPr>
        <w:t xml:space="preserve">esponsibilities for the </w:t>
      </w:r>
      <w:r w:rsidRPr="00395B01">
        <w:rPr>
          <w:rFonts w:eastAsia="Calibri"/>
          <w:b/>
          <w:bCs/>
          <w:color w:val="CF4A02"/>
          <w:sz w:val="18"/>
          <w:szCs w:val="18"/>
        </w:rPr>
        <w:t>a</w:t>
      </w:r>
      <w:r w:rsidR="00790517" w:rsidRPr="00395B01">
        <w:rPr>
          <w:rFonts w:eastAsia="Calibri"/>
          <w:b/>
          <w:bCs/>
          <w:color w:val="CF4A02"/>
          <w:sz w:val="18"/>
          <w:szCs w:val="18"/>
        </w:rPr>
        <w:t xml:space="preserve">udit of the </w:t>
      </w:r>
      <w:r w:rsidRPr="00395B01">
        <w:rPr>
          <w:rFonts w:eastAsia="Calibri"/>
          <w:b/>
          <w:bCs/>
          <w:color w:val="CF4A02"/>
          <w:sz w:val="18"/>
          <w:szCs w:val="18"/>
        </w:rPr>
        <w:t>c</w:t>
      </w:r>
      <w:r w:rsidR="00900250" w:rsidRPr="00395B01">
        <w:rPr>
          <w:rFonts w:eastAsia="Calibri"/>
          <w:b/>
          <w:bCs/>
          <w:color w:val="CF4A02"/>
          <w:sz w:val="18"/>
          <w:szCs w:val="18"/>
        </w:rPr>
        <w:t xml:space="preserve">onsolidated and </w:t>
      </w:r>
      <w:r w:rsidRPr="00395B01">
        <w:rPr>
          <w:rFonts w:eastAsia="Calibri"/>
          <w:b/>
          <w:bCs/>
          <w:color w:val="CF4A02"/>
          <w:sz w:val="18"/>
          <w:szCs w:val="18"/>
        </w:rPr>
        <w:t>s</w:t>
      </w:r>
      <w:r w:rsidR="00D0685C" w:rsidRPr="00395B01">
        <w:rPr>
          <w:rFonts w:eastAsia="Calibri"/>
          <w:b/>
          <w:bCs/>
          <w:color w:val="CF4A02"/>
          <w:sz w:val="18"/>
          <w:szCs w:val="18"/>
        </w:rPr>
        <w:t xml:space="preserve">eparate </w:t>
      </w:r>
      <w:r w:rsidRPr="00395B01">
        <w:rPr>
          <w:rFonts w:eastAsia="Calibri"/>
          <w:b/>
          <w:bCs/>
          <w:color w:val="CF4A02"/>
          <w:sz w:val="18"/>
          <w:szCs w:val="18"/>
        </w:rPr>
        <w:t>f</w:t>
      </w:r>
      <w:r w:rsidR="00790517" w:rsidRPr="00395B01">
        <w:rPr>
          <w:rFonts w:eastAsia="Calibri"/>
          <w:b/>
          <w:bCs/>
          <w:color w:val="CF4A02"/>
          <w:sz w:val="18"/>
          <w:szCs w:val="18"/>
        </w:rPr>
        <w:t xml:space="preserve">inancial </w:t>
      </w:r>
      <w:r w:rsidRPr="00395B01">
        <w:rPr>
          <w:rFonts w:eastAsia="Calibri"/>
          <w:b/>
          <w:bCs/>
          <w:color w:val="CF4A02"/>
          <w:sz w:val="18"/>
          <w:szCs w:val="18"/>
        </w:rPr>
        <w:t>s</w:t>
      </w:r>
      <w:r w:rsidR="00790517" w:rsidRPr="00395B01">
        <w:rPr>
          <w:rFonts w:eastAsia="Calibri"/>
          <w:b/>
          <w:bCs/>
          <w:color w:val="CF4A02"/>
          <w:sz w:val="18"/>
          <w:szCs w:val="18"/>
        </w:rPr>
        <w:t>tatements</w:t>
      </w:r>
    </w:p>
    <w:p w14:paraId="51C8870D" w14:textId="77777777" w:rsidR="003D3D27" w:rsidRPr="00395B01" w:rsidRDefault="003D3D27" w:rsidP="00F67AF3">
      <w:pPr>
        <w:pStyle w:val="Default"/>
        <w:jc w:val="thaiDistribute"/>
        <w:rPr>
          <w:rFonts w:eastAsia="Calibri"/>
          <w:b/>
          <w:bCs/>
          <w:color w:val="000000" w:themeColor="text1"/>
          <w:sz w:val="18"/>
          <w:szCs w:val="18"/>
        </w:rPr>
      </w:pPr>
    </w:p>
    <w:p w14:paraId="14F1E0C8" w14:textId="77777777" w:rsidR="00B91979" w:rsidRPr="00395B01" w:rsidRDefault="00B91979" w:rsidP="00F67AF3">
      <w:pPr>
        <w:pStyle w:val="Default"/>
        <w:jc w:val="thaiDistribute"/>
        <w:rPr>
          <w:color w:val="000000" w:themeColor="text1"/>
          <w:sz w:val="18"/>
          <w:szCs w:val="18"/>
        </w:rPr>
      </w:pPr>
      <w:r w:rsidRPr="00395B01">
        <w:rPr>
          <w:color w:val="000000" w:themeColor="text1"/>
          <w:sz w:val="18"/>
          <w:szCs w:val="18"/>
        </w:rPr>
        <w:t xml:space="preserve">My objectives are to obtain reasonable assurance about whether the </w:t>
      </w:r>
      <w:r w:rsidR="00E07F94" w:rsidRPr="00395B01">
        <w:rPr>
          <w:color w:val="000000" w:themeColor="text1"/>
          <w:sz w:val="18"/>
          <w:szCs w:val="18"/>
        </w:rPr>
        <w:t xml:space="preserve">consolidated and </w:t>
      </w:r>
      <w:r w:rsidR="006A1977" w:rsidRPr="00395B01">
        <w:rPr>
          <w:color w:val="000000" w:themeColor="text1"/>
          <w:sz w:val="18"/>
          <w:szCs w:val="18"/>
        </w:rPr>
        <w:t>separate</w:t>
      </w:r>
      <w:r w:rsidR="00900250" w:rsidRPr="00395B01">
        <w:rPr>
          <w:color w:val="000000" w:themeColor="text1"/>
          <w:sz w:val="18"/>
          <w:szCs w:val="18"/>
        </w:rPr>
        <w:t xml:space="preserve"> </w:t>
      </w:r>
      <w:r w:rsidRPr="00395B01">
        <w:rPr>
          <w:color w:val="000000" w:themeColor="text1"/>
          <w:sz w:val="18"/>
          <w:szCs w:val="18"/>
        </w:rPr>
        <w:t xml:space="preserve">financial statements as a whole are free from material misstatement, whether due to fraud or error, and to issue </w:t>
      </w:r>
      <w:r w:rsidRPr="00395B01">
        <w:rPr>
          <w:color w:val="000000" w:themeColor="text1"/>
          <w:spacing w:val="-4"/>
          <w:sz w:val="18"/>
          <w:szCs w:val="18"/>
        </w:rPr>
        <w:t>an auditor’s report that includes my opinion. Reasonable assurance is a high level of assurance, but is not</w:t>
      </w:r>
      <w:r w:rsidRPr="00395B01">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395B01">
        <w:rPr>
          <w:color w:val="000000" w:themeColor="text1"/>
          <w:sz w:val="18"/>
          <w:szCs w:val="18"/>
        </w:rPr>
        <w:t xml:space="preserve">consolidated and </w:t>
      </w:r>
      <w:r w:rsidR="00D0685C" w:rsidRPr="00395B01">
        <w:rPr>
          <w:color w:val="000000" w:themeColor="text1"/>
          <w:sz w:val="18"/>
          <w:szCs w:val="18"/>
        </w:rPr>
        <w:t xml:space="preserve">separate </w:t>
      </w:r>
      <w:r w:rsidRPr="00395B01">
        <w:rPr>
          <w:color w:val="000000" w:themeColor="text1"/>
          <w:sz w:val="18"/>
          <w:szCs w:val="18"/>
        </w:rPr>
        <w:t>financial statements.</w:t>
      </w:r>
    </w:p>
    <w:p w14:paraId="1E492815" w14:textId="77777777" w:rsidR="00666C28" w:rsidRPr="00395B01" w:rsidRDefault="00666C28" w:rsidP="00F67AF3">
      <w:pPr>
        <w:pStyle w:val="Default"/>
        <w:jc w:val="thaiDistribute"/>
        <w:rPr>
          <w:color w:val="000000" w:themeColor="text1"/>
          <w:sz w:val="18"/>
          <w:szCs w:val="18"/>
        </w:rPr>
      </w:pPr>
    </w:p>
    <w:p w14:paraId="779375C8" w14:textId="77777777" w:rsidR="00B91979" w:rsidRPr="00395B01" w:rsidRDefault="00B91979" w:rsidP="00F67AF3">
      <w:pPr>
        <w:pStyle w:val="Default"/>
        <w:jc w:val="thaiDistribute"/>
        <w:rPr>
          <w:color w:val="000000" w:themeColor="text1"/>
          <w:sz w:val="18"/>
          <w:szCs w:val="18"/>
        </w:rPr>
      </w:pPr>
      <w:r w:rsidRPr="00395B01">
        <w:rPr>
          <w:color w:val="000000" w:themeColor="text1"/>
          <w:sz w:val="18"/>
          <w:szCs w:val="18"/>
        </w:rPr>
        <w:t>As part of an audit in accordance with TSAs, I exercise professional judg</w:t>
      </w:r>
      <w:r w:rsidR="002E62F0" w:rsidRPr="00395B01">
        <w:rPr>
          <w:color w:val="000000" w:themeColor="text1"/>
          <w:sz w:val="18"/>
          <w:szCs w:val="18"/>
        </w:rPr>
        <w:t>e</w:t>
      </w:r>
      <w:r w:rsidRPr="00395B01">
        <w:rPr>
          <w:color w:val="000000" w:themeColor="text1"/>
          <w:sz w:val="18"/>
          <w:szCs w:val="18"/>
        </w:rPr>
        <w:t>m</w:t>
      </w:r>
      <w:r w:rsidR="00A00386" w:rsidRPr="00395B01">
        <w:rPr>
          <w:color w:val="000000" w:themeColor="text1"/>
          <w:sz w:val="18"/>
          <w:szCs w:val="18"/>
        </w:rPr>
        <w:t xml:space="preserve">ent and maintain professional </w:t>
      </w:r>
      <w:r w:rsidR="007B209C" w:rsidRPr="00395B01">
        <w:rPr>
          <w:color w:val="000000" w:themeColor="text1"/>
          <w:sz w:val="18"/>
          <w:szCs w:val="18"/>
        </w:rPr>
        <w:t>s</w:t>
      </w:r>
      <w:r w:rsidR="007A3ACC" w:rsidRPr="00395B01">
        <w:rPr>
          <w:color w:val="000000" w:themeColor="text1"/>
          <w:sz w:val="18"/>
          <w:szCs w:val="18"/>
        </w:rPr>
        <w:t>c</w:t>
      </w:r>
      <w:r w:rsidRPr="00395B01">
        <w:rPr>
          <w:color w:val="000000" w:themeColor="text1"/>
          <w:sz w:val="18"/>
          <w:szCs w:val="18"/>
        </w:rPr>
        <w:t xml:space="preserve">epticism throughout the audit. I also: </w:t>
      </w:r>
    </w:p>
    <w:p w14:paraId="6F1A76C9" w14:textId="77777777" w:rsidR="000D55B0" w:rsidRPr="00395B01" w:rsidRDefault="000D55B0" w:rsidP="00F67AF3">
      <w:pPr>
        <w:pStyle w:val="Default"/>
        <w:jc w:val="thaiDistribute"/>
        <w:rPr>
          <w:color w:val="000000" w:themeColor="text1"/>
          <w:sz w:val="18"/>
          <w:szCs w:val="18"/>
        </w:rPr>
      </w:pPr>
    </w:p>
    <w:p w14:paraId="654BE40B" w14:textId="77777777" w:rsidR="0049535D" w:rsidRPr="00395B01"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395B01">
        <w:rPr>
          <w:color w:val="000000" w:themeColor="text1"/>
          <w:sz w:val="18"/>
          <w:szCs w:val="18"/>
        </w:rPr>
        <w:t>Identify and assess the risks of material misstatement of the</w:t>
      </w:r>
      <w:r w:rsidR="00900250" w:rsidRPr="00395B01">
        <w:rPr>
          <w:color w:val="000000" w:themeColor="text1"/>
          <w:sz w:val="18"/>
          <w:szCs w:val="18"/>
        </w:rPr>
        <w:t xml:space="preserve"> consolidated and </w:t>
      </w:r>
      <w:r w:rsidR="00D0685C" w:rsidRPr="00395B01">
        <w:rPr>
          <w:color w:val="000000" w:themeColor="text1"/>
          <w:sz w:val="18"/>
          <w:szCs w:val="18"/>
        </w:rPr>
        <w:t xml:space="preserve">separate </w:t>
      </w:r>
      <w:r w:rsidRPr="00395B01">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B7870E9" w14:textId="77777777" w:rsidR="00666C28" w:rsidRPr="00395B01" w:rsidRDefault="00666C28">
      <w:pPr>
        <w:rPr>
          <w:rFonts w:ascii="Arial" w:hAnsi="Arial" w:cs="Arial"/>
          <w:color w:val="000000" w:themeColor="text1"/>
          <w:sz w:val="18"/>
          <w:szCs w:val="18"/>
        </w:rPr>
      </w:pPr>
      <w:r w:rsidRPr="00395B01">
        <w:rPr>
          <w:rFonts w:ascii="Arial" w:hAnsi="Arial" w:cs="Arial"/>
          <w:color w:val="000000" w:themeColor="text1"/>
          <w:sz w:val="18"/>
          <w:szCs w:val="18"/>
        </w:rPr>
        <w:br w:type="page"/>
      </w:r>
    </w:p>
    <w:p w14:paraId="4690583C" w14:textId="77777777" w:rsidR="0049535D" w:rsidRPr="00395B01"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395B01">
        <w:rPr>
          <w:color w:val="000000" w:themeColor="text1"/>
          <w:sz w:val="18"/>
          <w:szCs w:val="18"/>
        </w:rPr>
        <w:lastRenderedPageBreak/>
        <w:t xml:space="preserve">Obtain an understanding of internal control relevant to the audit in order to design audit procedures that are appropriate in the circumstances, but not for the purpose of expressing an opinion on the effectiveness of the </w:t>
      </w:r>
      <w:r w:rsidR="00653860" w:rsidRPr="00395B01">
        <w:rPr>
          <w:color w:val="000000" w:themeColor="text1"/>
          <w:sz w:val="18"/>
          <w:szCs w:val="18"/>
        </w:rPr>
        <w:t>Group</w:t>
      </w:r>
      <w:r w:rsidR="00AA3D7F" w:rsidRPr="00395B01">
        <w:rPr>
          <w:color w:val="000000" w:themeColor="text1"/>
          <w:sz w:val="18"/>
          <w:szCs w:val="18"/>
        </w:rPr>
        <w:t>’s</w:t>
      </w:r>
      <w:r w:rsidR="00653860" w:rsidRPr="00395B01">
        <w:rPr>
          <w:color w:val="000000" w:themeColor="text1"/>
          <w:sz w:val="18"/>
          <w:szCs w:val="18"/>
        </w:rPr>
        <w:t xml:space="preserve"> and </w:t>
      </w:r>
      <w:r w:rsidR="007A3ACC" w:rsidRPr="00395B01">
        <w:rPr>
          <w:color w:val="000000" w:themeColor="text1"/>
          <w:sz w:val="18"/>
          <w:szCs w:val="18"/>
        </w:rPr>
        <w:t xml:space="preserve">the </w:t>
      </w:r>
      <w:r w:rsidRPr="00395B01">
        <w:rPr>
          <w:color w:val="000000" w:themeColor="text1"/>
          <w:sz w:val="18"/>
          <w:szCs w:val="18"/>
        </w:rPr>
        <w:t xml:space="preserve">Company’s internal control. </w:t>
      </w:r>
    </w:p>
    <w:p w14:paraId="2A95DB7A" w14:textId="77777777" w:rsidR="00240078" w:rsidRPr="00395B01" w:rsidRDefault="00240078" w:rsidP="00F67AF3">
      <w:pPr>
        <w:pStyle w:val="Default"/>
        <w:ind w:left="540"/>
        <w:jc w:val="thaiDistribute"/>
        <w:rPr>
          <w:color w:val="000000" w:themeColor="text1"/>
          <w:sz w:val="18"/>
          <w:szCs w:val="18"/>
        </w:rPr>
      </w:pPr>
    </w:p>
    <w:p w14:paraId="52119D74" w14:textId="77777777" w:rsidR="009E67FA" w:rsidRPr="00395B01"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395B01">
        <w:rPr>
          <w:color w:val="000000" w:themeColor="text1"/>
          <w:sz w:val="18"/>
          <w:szCs w:val="18"/>
        </w:rPr>
        <w:t xml:space="preserve">Evaluate the appropriateness of accounting policies used and the reasonableness of accounting estimates and related disclosures made by </w:t>
      </w:r>
      <w:r w:rsidR="00D0685C" w:rsidRPr="00395B01">
        <w:rPr>
          <w:color w:val="000000" w:themeColor="text1"/>
          <w:sz w:val="18"/>
          <w:szCs w:val="18"/>
        </w:rPr>
        <w:t>the directors</w:t>
      </w:r>
      <w:r w:rsidRPr="00395B01">
        <w:rPr>
          <w:color w:val="000000" w:themeColor="text1"/>
          <w:sz w:val="18"/>
          <w:szCs w:val="18"/>
        </w:rPr>
        <w:t xml:space="preserve">. </w:t>
      </w:r>
    </w:p>
    <w:p w14:paraId="08D24595" w14:textId="77777777" w:rsidR="002757B2" w:rsidRPr="00395B01" w:rsidRDefault="002757B2" w:rsidP="002757B2">
      <w:pPr>
        <w:pStyle w:val="Default"/>
        <w:ind w:left="540"/>
        <w:jc w:val="thaiDistribute"/>
        <w:rPr>
          <w:color w:val="000000" w:themeColor="text1"/>
          <w:sz w:val="18"/>
          <w:szCs w:val="18"/>
        </w:rPr>
      </w:pPr>
    </w:p>
    <w:p w14:paraId="05C421D3" w14:textId="7333406D" w:rsidR="00A80C46" w:rsidRPr="00395B01" w:rsidRDefault="00FE6CF3" w:rsidP="00A966DA">
      <w:pPr>
        <w:pStyle w:val="Default"/>
        <w:numPr>
          <w:ilvl w:val="0"/>
          <w:numId w:val="1"/>
        </w:numPr>
        <w:tabs>
          <w:tab w:val="clear" w:pos="720"/>
          <w:tab w:val="num" w:pos="540"/>
        </w:tabs>
        <w:ind w:left="540"/>
        <w:jc w:val="thaiDistribute"/>
        <w:rPr>
          <w:color w:val="000000" w:themeColor="text1"/>
          <w:sz w:val="18"/>
          <w:szCs w:val="18"/>
        </w:rPr>
      </w:pPr>
      <w:r w:rsidRPr="00395B01">
        <w:rPr>
          <w:color w:val="000000" w:themeColor="text1"/>
          <w:sz w:val="18"/>
          <w:szCs w:val="18"/>
        </w:rPr>
        <w:t xml:space="preserve">Conclude on the appropriateness of </w:t>
      </w:r>
      <w:r w:rsidR="00D0685C" w:rsidRPr="00395B01">
        <w:rPr>
          <w:color w:val="000000" w:themeColor="text1"/>
          <w:sz w:val="18"/>
          <w:szCs w:val="18"/>
        </w:rPr>
        <w:t>the directors’</w:t>
      </w:r>
      <w:r w:rsidRPr="00395B01">
        <w:rPr>
          <w:color w:val="000000" w:themeColor="text1"/>
          <w:sz w:val="18"/>
          <w:szCs w:val="18"/>
        </w:rPr>
        <w:t xml:space="preserve"> use of the going concern basis of accounting and, based on the audit evidence obtained, whether a material uncertainty exists related to events or conditions that may cast significant doubt on the </w:t>
      </w:r>
      <w:r w:rsidR="00900250" w:rsidRPr="00395B01">
        <w:rPr>
          <w:color w:val="000000" w:themeColor="text1"/>
          <w:sz w:val="18"/>
          <w:szCs w:val="18"/>
        </w:rPr>
        <w:t>Group</w:t>
      </w:r>
      <w:r w:rsidR="00AA3D7F" w:rsidRPr="00395B01">
        <w:rPr>
          <w:color w:val="000000" w:themeColor="text1"/>
          <w:sz w:val="18"/>
          <w:szCs w:val="18"/>
        </w:rPr>
        <w:t>’s</w:t>
      </w:r>
      <w:r w:rsidR="00900250" w:rsidRPr="00395B01">
        <w:rPr>
          <w:color w:val="000000" w:themeColor="text1"/>
          <w:sz w:val="18"/>
          <w:szCs w:val="18"/>
        </w:rPr>
        <w:t xml:space="preserve"> </w:t>
      </w:r>
      <w:r w:rsidR="008B79CF" w:rsidRPr="00395B01">
        <w:rPr>
          <w:color w:val="000000" w:themeColor="text1"/>
          <w:sz w:val="18"/>
          <w:szCs w:val="18"/>
        </w:rPr>
        <w:t xml:space="preserve">and the Company’s </w:t>
      </w:r>
      <w:r w:rsidRPr="00395B01">
        <w:rPr>
          <w:color w:val="000000" w:themeColor="text1"/>
          <w:sz w:val="18"/>
          <w:szCs w:val="18"/>
        </w:rPr>
        <w:t xml:space="preserve">ability to continue as a going concern. If I conclude that a material uncertainty exists, I am required to draw attention </w:t>
      </w:r>
      <w:r w:rsidRPr="00395B01">
        <w:rPr>
          <w:color w:val="000000" w:themeColor="text1"/>
          <w:spacing w:val="-4"/>
          <w:sz w:val="18"/>
          <w:szCs w:val="18"/>
        </w:rPr>
        <w:t>in my auditor’s report to the related disclosures in the</w:t>
      </w:r>
      <w:r w:rsidR="00D11F81" w:rsidRPr="00395B01">
        <w:rPr>
          <w:color w:val="000000" w:themeColor="text1"/>
          <w:spacing w:val="-4"/>
          <w:sz w:val="18"/>
          <w:szCs w:val="18"/>
        </w:rPr>
        <w:t xml:space="preserve"> consolidated and </w:t>
      </w:r>
      <w:r w:rsidR="00D0685C" w:rsidRPr="00395B01">
        <w:rPr>
          <w:color w:val="000000" w:themeColor="text1"/>
          <w:spacing w:val="-4"/>
          <w:sz w:val="18"/>
          <w:szCs w:val="18"/>
        </w:rPr>
        <w:t xml:space="preserve">separate </w:t>
      </w:r>
      <w:r w:rsidRPr="00395B01">
        <w:rPr>
          <w:color w:val="000000" w:themeColor="text1"/>
          <w:spacing w:val="-4"/>
          <w:sz w:val="18"/>
          <w:szCs w:val="18"/>
        </w:rPr>
        <w:t>financial statements</w:t>
      </w:r>
      <w:r w:rsidRPr="00395B01">
        <w:rPr>
          <w:color w:val="000000" w:themeColor="text1"/>
          <w:sz w:val="18"/>
          <w:szCs w:val="18"/>
        </w:rPr>
        <w:t xml:space="preserve"> or, if such disclosures are inadequate, to modify my opinion. My conclusions are based on the audit evidence obtained up to the date of my auditor’s report. However, future events or conditions may cause the </w:t>
      </w:r>
      <w:r w:rsidR="00900250" w:rsidRPr="00395B01">
        <w:rPr>
          <w:color w:val="000000" w:themeColor="text1"/>
          <w:sz w:val="18"/>
          <w:szCs w:val="18"/>
        </w:rPr>
        <w:t xml:space="preserve">Group </w:t>
      </w:r>
      <w:r w:rsidRPr="00395B01">
        <w:rPr>
          <w:color w:val="000000" w:themeColor="text1"/>
          <w:sz w:val="18"/>
          <w:szCs w:val="18"/>
        </w:rPr>
        <w:t xml:space="preserve">to cease to continue as a going concern. </w:t>
      </w:r>
    </w:p>
    <w:p w14:paraId="50525413" w14:textId="77777777" w:rsidR="00A966DA" w:rsidRPr="00395B01" w:rsidRDefault="00A966DA" w:rsidP="00A966DA">
      <w:pPr>
        <w:pStyle w:val="Default"/>
        <w:jc w:val="thaiDistribute"/>
        <w:rPr>
          <w:color w:val="000000" w:themeColor="text1"/>
          <w:sz w:val="18"/>
          <w:szCs w:val="18"/>
        </w:rPr>
      </w:pPr>
    </w:p>
    <w:p w14:paraId="01702E21" w14:textId="77777777" w:rsidR="0049535D" w:rsidRPr="00395B01"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395B01">
        <w:rPr>
          <w:color w:val="000000" w:themeColor="text1"/>
          <w:sz w:val="18"/>
          <w:szCs w:val="18"/>
        </w:rPr>
        <w:t xml:space="preserve">Evaluate the overall presentation, structure and content of the </w:t>
      </w:r>
      <w:r w:rsidR="00900250" w:rsidRPr="00395B01">
        <w:rPr>
          <w:color w:val="000000" w:themeColor="text1"/>
          <w:sz w:val="18"/>
          <w:szCs w:val="18"/>
        </w:rPr>
        <w:t xml:space="preserve">consolidated and </w:t>
      </w:r>
      <w:r w:rsidR="00D0685C" w:rsidRPr="00395B01">
        <w:rPr>
          <w:color w:val="000000" w:themeColor="text1"/>
          <w:sz w:val="18"/>
          <w:szCs w:val="18"/>
        </w:rPr>
        <w:t xml:space="preserve">separate </w:t>
      </w:r>
      <w:r w:rsidRPr="00395B01">
        <w:rPr>
          <w:color w:val="000000" w:themeColor="text1"/>
          <w:sz w:val="18"/>
          <w:szCs w:val="18"/>
        </w:rPr>
        <w:t xml:space="preserve">financial </w:t>
      </w:r>
      <w:r w:rsidRPr="00395B01">
        <w:rPr>
          <w:color w:val="000000" w:themeColor="text1"/>
          <w:spacing w:val="-4"/>
          <w:sz w:val="18"/>
          <w:szCs w:val="18"/>
        </w:rPr>
        <w:t xml:space="preserve">statements, including the disclosures, and whether the </w:t>
      </w:r>
      <w:r w:rsidR="00900250" w:rsidRPr="00395B01">
        <w:rPr>
          <w:color w:val="000000" w:themeColor="text1"/>
          <w:spacing w:val="-4"/>
          <w:sz w:val="18"/>
          <w:szCs w:val="18"/>
        </w:rPr>
        <w:t xml:space="preserve">consolidated and </w:t>
      </w:r>
      <w:r w:rsidR="00D0685C" w:rsidRPr="00395B01">
        <w:rPr>
          <w:color w:val="000000" w:themeColor="text1"/>
          <w:spacing w:val="-4"/>
          <w:sz w:val="18"/>
          <w:szCs w:val="18"/>
        </w:rPr>
        <w:t xml:space="preserve">separate </w:t>
      </w:r>
      <w:r w:rsidRPr="00395B01">
        <w:rPr>
          <w:color w:val="000000" w:themeColor="text1"/>
          <w:spacing w:val="-4"/>
          <w:sz w:val="18"/>
          <w:szCs w:val="18"/>
        </w:rPr>
        <w:t>financial statements</w:t>
      </w:r>
      <w:r w:rsidRPr="00395B01">
        <w:rPr>
          <w:color w:val="000000" w:themeColor="text1"/>
          <w:sz w:val="18"/>
          <w:szCs w:val="18"/>
        </w:rPr>
        <w:t xml:space="preserve"> represent the underlying transactions and events in a manner that achieves fair presentation. </w:t>
      </w:r>
    </w:p>
    <w:p w14:paraId="47A65791" w14:textId="77777777" w:rsidR="00240078" w:rsidRPr="00395B01" w:rsidRDefault="00240078" w:rsidP="00F67AF3">
      <w:pPr>
        <w:pStyle w:val="Default"/>
        <w:ind w:left="540"/>
        <w:jc w:val="thaiDistribute"/>
        <w:rPr>
          <w:color w:val="000000" w:themeColor="text1"/>
          <w:sz w:val="18"/>
          <w:szCs w:val="18"/>
        </w:rPr>
      </w:pPr>
    </w:p>
    <w:p w14:paraId="537A3CA1" w14:textId="77777777" w:rsidR="00B41448" w:rsidRPr="00395B01"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395B01">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374C176" w14:textId="77777777" w:rsidR="00B91979" w:rsidRPr="00395B01" w:rsidRDefault="00B91979" w:rsidP="008B018B">
      <w:pPr>
        <w:pStyle w:val="Default"/>
        <w:jc w:val="thaiDistribute"/>
        <w:rPr>
          <w:color w:val="000000" w:themeColor="text1"/>
          <w:sz w:val="18"/>
          <w:szCs w:val="18"/>
        </w:rPr>
      </w:pPr>
    </w:p>
    <w:p w14:paraId="012E7E99" w14:textId="77777777" w:rsidR="00B91979" w:rsidRPr="00395B01" w:rsidRDefault="00B91979" w:rsidP="00F67AF3">
      <w:pPr>
        <w:pStyle w:val="Default"/>
        <w:jc w:val="thaiDistribute"/>
        <w:rPr>
          <w:color w:val="000000" w:themeColor="text1"/>
          <w:sz w:val="18"/>
          <w:szCs w:val="18"/>
        </w:rPr>
      </w:pPr>
      <w:r w:rsidRPr="00395B01">
        <w:rPr>
          <w:color w:val="000000" w:themeColor="text1"/>
          <w:sz w:val="18"/>
          <w:szCs w:val="18"/>
        </w:rPr>
        <w:t xml:space="preserve">I communicate with </w:t>
      </w:r>
      <w:r w:rsidR="00D0685C" w:rsidRPr="00395B01">
        <w:rPr>
          <w:color w:val="000000" w:themeColor="text1"/>
          <w:sz w:val="18"/>
          <w:szCs w:val="18"/>
        </w:rPr>
        <w:t xml:space="preserve">the audit committee </w:t>
      </w:r>
      <w:r w:rsidRPr="00395B01">
        <w:rPr>
          <w:color w:val="000000" w:themeColor="text1"/>
          <w:sz w:val="18"/>
          <w:szCs w:val="18"/>
        </w:rPr>
        <w:t xml:space="preserve">regarding, among other matters, the planned scope and timing </w:t>
      </w:r>
      <w:r w:rsidRPr="00395B01">
        <w:rPr>
          <w:color w:val="000000" w:themeColor="text1"/>
          <w:spacing w:val="-4"/>
          <w:sz w:val="18"/>
          <w:szCs w:val="18"/>
        </w:rPr>
        <w:t xml:space="preserve">of the audit and significant audit findings, including any significant deficiencies in internal control </w:t>
      </w:r>
      <w:r w:rsidR="0032670A" w:rsidRPr="00395B01">
        <w:rPr>
          <w:color w:val="000000" w:themeColor="text1"/>
          <w:spacing w:val="-4"/>
          <w:sz w:val="18"/>
          <w:szCs w:val="18"/>
        </w:rPr>
        <w:t>that</w:t>
      </w:r>
      <w:r w:rsidR="008B018B" w:rsidRPr="00395B01">
        <w:rPr>
          <w:color w:val="000000" w:themeColor="text1"/>
          <w:spacing w:val="-4"/>
          <w:sz w:val="18"/>
          <w:szCs w:val="18"/>
        </w:rPr>
        <w:t xml:space="preserve"> </w:t>
      </w:r>
      <w:r w:rsidRPr="00395B01">
        <w:rPr>
          <w:color w:val="000000" w:themeColor="text1"/>
          <w:spacing w:val="-4"/>
          <w:sz w:val="18"/>
          <w:szCs w:val="18"/>
        </w:rPr>
        <w:t>I identify</w:t>
      </w:r>
      <w:r w:rsidRPr="00395B01">
        <w:rPr>
          <w:color w:val="000000" w:themeColor="text1"/>
          <w:sz w:val="18"/>
          <w:szCs w:val="18"/>
        </w:rPr>
        <w:t xml:space="preserve"> during my audit. </w:t>
      </w:r>
    </w:p>
    <w:p w14:paraId="6FBB65EE" w14:textId="77777777" w:rsidR="00B91979" w:rsidRPr="00395B01" w:rsidRDefault="00B91979" w:rsidP="00F67AF3">
      <w:pPr>
        <w:pStyle w:val="Default"/>
        <w:jc w:val="thaiDistribute"/>
        <w:rPr>
          <w:color w:val="000000" w:themeColor="text1"/>
          <w:sz w:val="18"/>
          <w:szCs w:val="18"/>
        </w:rPr>
      </w:pPr>
    </w:p>
    <w:p w14:paraId="03425E11" w14:textId="77777777" w:rsidR="00B91979" w:rsidRPr="00395B01" w:rsidRDefault="00B91979" w:rsidP="00F67AF3">
      <w:pPr>
        <w:pStyle w:val="Default"/>
        <w:jc w:val="thaiDistribute"/>
        <w:rPr>
          <w:color w:val="000000" w:themeColor="text1"/>
          <w:sz w:val="18"/>
          <w:szCs w:val="18"/>
        </w:rPr>
      </w:pPr>
      <w:r w:rsidRPr="00395B01">
        <w:rPr>
          <w:color w:val="000000" w:themeColor="text1"/>
          <w:sz w:val="18"/>
          <w:szCs w:val="18"/>
        </w:rPr>
        <w:t xml:space="preserve">I also provide </w:t>
      </w:r>
      <w:r w:rsidR="00D0685C" w:rsidRPr="00395B01">
        <w:rPr>
          <w:color w:val="000000" w:themeColor="text1"/>
          <w:sz w:val="18"/>
          <w:szCs w:val="18"/>
        </w:rPr>
        <w:t xml:space="preserve">the audit committee </w:t>
      </w:r>
      <w:r w:rsidRPr="00395B01">
        <w:rPr>
          <w:color w:val="000000" w:themeColor="text1"/>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41F61E8" w14:textId="77777777" w:rsidR="00B91979" w:rsidRPr="00395B01" w:rsidRDefault="00B91979" w:rsidP="00F67AF3">
      <w:pPr>
        <w:pStyle w:val="Default"/>
        <w:jc w:val="thaiDistribute"/>
        <w:rPr>
          <w:color w:val="000000" w:themeColor="text1"/>
          <w:sz w:val="18"/>
          <w:szCs w:val="18"/>
        </w:rPr>
      </w:pPr>
    </w:p>
    <w:p w14:paraId="62FBCFCE" w14:textId="77777777" w:rsidR="00B91979" w:rsidRPr="00395B01" w:rsidRDefault="00B91979" w:rsidP="00F67AF3">
      <w:pPr>
        <w:pStyle w:val="Default"/>
        <w:jc w:val="thaiDistribute"/>
        <w:rPr>
          <w:color w:val="000000" w:themeColor="text1"/>
          <w:sz w:val="18"/>
          <w:szCs w:val="18"/>
        </w:rPr>
      </w:pPr>
      <w:r w:rsidRPr="00395B01">
        <w:rPr>
          <w:color w:val="000000" w:themeColor="text1"/>
          <w:sz w:val="18"/>
          <w:szCs w:val="18"/>
        </w:rPr>
        <w:t xml:space="preserve">From the matters communicated with </w:t>
      </w:r>
      <w:r w:rsidR="00D0685C" w:rsidRPr="00395B01">
        <w:rPr>
          <w:color w:val="000000" w:themeColor="text1"/>
          <w:sz w:val="18"/>
          <w:szCs w:val="18"/>
        </w:rPr>
        <w:t>the audit committee</w:t>
      </w:r>
      <w:r w:rsidRPr="00395B01">
        <w:rPr>
          <w:color w:val="000000" w:themeColor="text1"/>
          <w:sz w:val="18"/>
          <w:szCs w:val="18"/>
        </w:rPr>
        <w:t xml:space="preserve">, I determine those matters that were of most significance in the audit of the </w:t>
      </w:r>
      <w:r w:rsidR="00900250" w:rsidRPr="00395B01">
        <w:rPr>
          <w:color w:val="000000" w:themeColor="text1"/>
          <w:sz w:val="18"/>
          <w:szCs w:val="18"/>
        </w:rPr>
        <w:t xml:space="preserve">consolidated </w:t>
      </w:r>
      <w:r w:rsidR="006E2ABA" w:rsidRPr="00395B01">
        <w:rPr>
          <w:color w:val="000000" w:themeColor="text1"/>
          <w:sz w:val="18"/>
          <w:szCs w:val="18"/>
        </w:rPr>
        <w:t xml:space="preserve">and separate </w:t>
      </w:r>
      <w:r w:rsidRPr="00395B01">
        <w:rPr>
          <w:color w:val="000000" w:themeColor="text1"/>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1601076" w14:textId="77777777" w:rsidR="008D64B8" w:rsidRPr="00395B01" w:rsidRDefault="008D64B8">
      <w:pPr>
        <w:pStyle w:val="Default"/>
        <w:rPr>
          <w:color w:val="000000" w:themeColor="text1"/>
          <w:sz w:val="18"/>
          <w:szCs w:val="18"/>
        </w:rPr>
      </w:pPr>
    </w:p>
    <w:p w14:paraId="0D647E06" w14:textId="77777777" w:rsidR="00D0685C" w:rsidRPr="00395B01" w:rsidRDefault="00D0685C">
      <w:pPr>
        <w:suppressAutoHyphens/>
        <w:spacing w:after="0" w:line="240" w:lineRule="auto"/>
        <w:rPr>
          <w:rFonts w:ascii="Arial" w:hAnsi="Arial" w:cs="Arial"/>
          <w:color w:val="000000" w:themeColor="text1"/>
          <w:sz w:val="18"/>
          <w:szCs w:val="18"/>
          <w:lang w:val="en-US"/>
        </w:rPr>
      </w:pPr>
    </w:p>
    <w:p w14:paraId="63436918" w14:textId="77777777" w:rsidR="00D0685C" w:rsidRPr="00395B01" w:rsidRDefault="00D0685C">
      <w:pPr>
        <w:suppressAutoHyphens/>
        <w:spacing w:after="0" w:line="240" w:lineRule="auto"/>
        <w:rPr>
          <w:rFonts w:ascii="Arial" w:hAnsi="Arial" w:cs="Arial"/>
          <w:color w:val="000000" w:themeColor="text1"/>
          <w:sz w:val="18"/>
          <w:szCs w:val="18"/>
          <w:lang w:val="en-US"/>
        </w:rPr>
      </w:pPr>
      <w:r w:rsidRPr="00395B01">
        <w:rPr>
          <w:rFonts w:ascii="Arial" w:hAnsi="Arial" w:cs="Arial"/>
          <w:color w:val="000000" w:themeColor="text1"/>
          <w:sz w:val="18"/>
          <w:szCs w:val="18"/>
          <w:lang w:val="en-US"/>
        </w:rPr>
        <w:t>PricewaterhouseCoopers ABAS Ltd.</w:t>
      </w:r>
    </w:p>
    <w:p w14:paraId="2C23B169" w14:textId="77777777" w:rsidR="008D64B8" w:rsidRPr="00395B01" w:rsidRDefault="008D64B8">
      <w:pPr>
        <w:pStyle w:val="Default"/>
        <w:rPr>
          <w:color w:val="000000" w:themeColor="text1"/>
          <w:sz w:val="18"/>
          <w:szCs w:val="18"/>
        </w:rPr>
      </w:pPr>
    </w:p>
    <w:p w14:paraId="7059CE00" w14:textId="77777777" w:rsidR="000D55B0" w:rsidRPr="00395B01" w:rsidRDefault="000D55B0">
      <w:pPr>
        <w:suppressAutoHyphens/>
        <w:spacing w:after="0" w:line="240" w:lineRule="auto"/>
        <w:rPr>
          <w:rFonts w:ascii="Arial" w:hAnsi="Arial" w:cs="Arial"/>
          <w:color w:val="000000" w:themeColor="text1"/>
          <w:sz w:val="18"/>
          <w:szCs w:val="18"/>
        </w:rPr>
      </w:pPr>
    </w:p>
    <w:p w14:paraId="4040D36E" w14:textId="77777777" w:rsidR="003D3D27" w:rsidRPr="00395B01" w:rsidRDefault="003D3D27">
      <w:pPr>
        <w:suppressAutoHyphens/>
        <w:spacing w:after="0" w:line="240" w:lineRule="auto"/>
        <w:rPr>
          <w:rFonts w:ascii="Arial" w:hAnsi="Arial" w:cs="Arial"/>
          <w:color w:val="000000" w:themeColor="text1"/>
          <w:sz w:val="18"/>
          <w:szCs w:val="18"/>
        </w:rPr>
      </w:pPr>
    </w:p>
    <w:p w14:paraId="11FBFF80" w14:textId="77777777" w:rsidR="003D3D27" w:rsidRPr="00395B01" w:rsidRDefault="003D3D27">
      <w:pPr>
        <w:suppressAutoHyphens/>
        <w:spacing w:after="0" w:line="240" w:lineRule="auto"/>
        <w:rPr>
          <w:rFonts w:ascii="Arial" w:hAnsi="Arial" w:cs="Arial"/>
          <w:color w:val="000000" w:themeColor="text1"/>
          <w:sz w:val="18"/>
          <w:szCs w:val="18"/>
        </w:rPr>
      </w:pPr>
    </w:p>
    <w:p w14:paraId="0B85917E" w14:textId="77777777" w:rsidR="003D3D27" w:rsidRPr="00395B01" w:rsidRDefault="003D3D27">
      <w:pPr>
        <w:suppressAutoHyphens/>
        <w:spacing w:after="0" w:line="240" w:lineRule="auto"/>
        <w:rPr>
          <w:rFonts w:ascii="Arial" w:hAnsi="Arial" w:cs="Arial"/>
          <w:color w:val="000000" w:themeColor="text1"/>
          <w:sz w:val="18"/>
          <w:szCs w:val="18"/>
        </w:rPr>
      </w:pPr>
    </w:p>
    <w:p w14:paraId="1E2B46E6" w14:textId="77777777" w:rsidR="003D3D27" w:rsidRPr="00395B01" w:rsidRDefault="003D3D27">
      <w:pPr>
        <w:suppressAutoHyphens/>
        <w:spacing w:after="0" w:line="240" w:lineRule="auto"/>
        <w:rPr>
          <w:rFonts w:ascii="Arial" w:hAnsi="Arial" w:cs="Arial"/>
          <w:color w:val="000000" w:themeColor="text1"/>
          <w:sz w:val="18"/>
          <w:szCs w:val="18"/>
        </w:rPr>
      </w:pPr>
    </w:p>
    <w:p w14:paraId="7D4B9AE6" w14:textId="77777777" w:rsidR="003D3D27" w:rsidRPr="00395B01" w:rsidRDefault="003D3D27">
      <w:pPr>
        <w:suppressAutoHyphens/>
        <w:spacing w:after="0" w:line="240" w:lineRule="auto"/>
        <w:rPr>
          <w:rFonts w:ascii="Arial" w:hAnsi="Arial" w:cs="Arial"/>
          <w:color w:val="000000" w:themeColor="text1"/>
          <w:sz w:val="18"/>
          <w:szCs w:val="18"/>
        </w:rPr>
      </w:pPr>
    </w:p>
    <w:p w14:paraId="58827658" w14:textId="7F432336" w:rsidR="00A966DA" w:rsidRPr="00395B01" w:rsidRDefault="008B79CF">
      <w:pPr>
        <w:suppressAutoHyphens/>
        <w:spacing w:after="0" w:line="240" w:lineRule="auto"/>
        <w:rPr>
          <w:rFonts w:ascii="Arial" w:hAnsi="Arial" w:cs="Arial"/>
          <w:b/>
          <w:bCs/>
          <w:color w:val="000000" w:themeColor="text1"/>
          <w:sz w:val="18"/>
          <w:szCs w:val="18"/>
          <w:lang w:val="en-US"/>
        </w:rPr>
      </w:pPr>
      <w:proofErr w:type="spellStart"/>
      <w:r w:rsidRPr="00395B01">
        <w:rPr>
          <w:rFonts w:ascii="Arial" w:hAnsi="Arial" w:cs="Arial"/>
          <w:b/>
          <w:bCs/>
          <w:color w:val="000000" w:themeColor="text1"/>
          <w:sz w:val="18"/>
          <w:szCs w:val="18"/>
          <w:lang w:val="en-US"/>
        </w:rPr>
        <w:t>Boonlert</w:t>
      </w:r>
      <w:proofErr w:type="spellEnd"/>
      <w:r w:rsidRPr="00395B01">
        <w:rPr>
          <w:rFonts w:ascii="Arial" w:hAnsi="Arial" w:cs="Arial"/>
          <w:b/>
          <w:bCs/>
          <w:color w:val="000000" w:themeColor="text1"/>
          <w:sz w:val="18"/>
          <w:szCs w:val="18"/>
          <w:lang w:val="en-US"/>
        </w:rPr>
        <w:t xml:space="preserve">  </w:t>
      </w:r>
      <w:proofErr w:type="spellStart"/>
      <w:r w:rsidRPr="00395B01">
        <w:rPr>
          <w:rFonts w:ascii="Arial" w:hAnsi="Arial" w:cs="Arial"/>
          <w:b/>
          <w:bCs/>
          <w:color w:val="000000" w:themeColor="text1"/>
          <w:sz w:val="18"/>
          <w:szCs w:val="18"/>
          <w:lang w:val="en-US"/>
        </w:rPr>
        <w:t>Kamolchanokkul</w:t>
      </w:r>
      <w:proofErr w:type="spellEnd"/>
    </w:p>
    <w:p w14:paraId="2002F380" w14:textId="0828BD23" w:rsidR="005B1E87" w:rsidRPr="00395B01" w:rsidRDefault="005B1E87">
      <w:pPr>
        <w:suppressAutoHyphens/>
        <w:spacing w:after="0" w:line="240" w:lineRule="auto"/>
        <w:rPr>
          <w:rFonts w:ascii="Arial" w:hAnsi="Arial" w:cs="Arial"/>
          <w:i/>
          <w:color w:val="000000" w:themeColor="text1"/>
          <w:sz w:val="18"/>
          <w:szCs w:val="18"/>
          <w:lang w:val="en-US"/>
        </w:rPr>
      </w:pPr>
      <w:r w:rsidRPr="00395B01">
        <w:rPr>
          <w:rFonts w:ascii="Arial" w:hAnsi="Arial" w:cs="Arial"/>
          <w:color w:val="000000" w:themeColor="text1"/>
          <w:sz w:val="18"/>
          <w:szCs w:val="18"/>
          <w:lang w:val="en-US"/>
        </w:rPr>
        <w:t xml:space="preserve">Certified Public Accountant (Thailand) No. </w:t>
      </w:r>
      <w:r w:rsidR="002D58FB" w:rsidRPr="002D58FB">
        <w:rPr>
          <w:rFonts w:ascii="Arial" w:hAnsi="Arial" w:cs="Arial"/>
          <w:color w:val="000000" w:themeColor="text1"/>
          <w:sz w:val="18"/>
          <w:szCs w:val="18"/>
        </w:rPr>
        <w:t>5339</w:t>
      </w:r>
    </w:p>
    <w:p w14:paraId="2C442DB3" w14:textId="77777777" w:rsidR="005B1E87" w:rsidRPr="00395B01" w:rsidRDefault="005B1E87">
      <w:pPr>
        <w:suppressAutoHyphens/>
        <w:spacing w:after="0" w:line="240" w:lineRule="auto"/>
        <w:rPr>
          <w:rFonts w:ascii="Arial" w:hAnsi="Arial" w:cs="Arial"/>
          <w:color w:val="000000" w:themeColor="text1"/>
          <w:sz w:val="18"/>
          <w:szCs w:val="18"/>
          <w:lang w:val="en-US"/>
        </w:rPr>
      </w:pPr>
      <w:r w:rsidRPr="00395B01">
        <w:rPr>
          <w:rFonts w:ascii="Arial" w:hAnsi="Arial" w:cs="Arial"/>
          <w:color w:val="000000" w:themeColor="text1"/>
          <w:sz w:val="18"/>
          <w:szCs w:val="18"/>
          <w:lang w:val="en-US"/>
        </w:rPr>
        <w:t>Bangkok</w:t>
      </w:r>
    </w:p>
    <w:p w14:paraId="4E99E858" w14:textId="3D975B06" w:rsidR="003D3D27" w:rsidRPr="00395B01" w:rsidRDefault="002D58FB">
      <w:pPr>
        <w:suppressAutoHyphens/>
        <w:spacing w:after="0" w:line="240" w:lineRule="auto"/>
        <w:rPr>
          <w:rFonts w:ascii="Arial" w:hAnsi="Arial" w:cs="Arial"/>
          <w:color w:val="000000" w:themeColor="text1"/>
          <w:sz w:val="18"/>
          <w:szCs w:val="18"/>
        </w:rPr>
      </w:pPr>
      <w:r w:rsidRPr="002D58FB">
        <w:rPr>
          <w:rFonts w:ascii="Arial" w:hAnsi="Arial" w:cs="Arial"/>
          <w:color w:val="000000" w:themeColor="text1"/>
          <w:sz w:val="18"/>
          <w:szCs w:val="18"/>
        </w:rPr>
        <w:t>24</w:t>
      </w:r>
      <w:r w:rsidR="008B79CF" w:rsidRPr="00395B01">
        <w:rPr>
          <w:rFonts w:ascii="Arial" w:hAnsi="Arial" w:cs="Arial"/>
          <w:color w:val="000000" w:themeColor="text1"/>
          <w:sz w:val="18"/>
          <w:szCs w:val="18"/>
        </w:rPr>
        <w:t xml:space="preserve"> February</w:t>
      </w:r>
      <w:r w:rsidR="00A966DA" w:rsidRPr="00395B01">
        <w:rPr>
          <w:rFonts w:ascii="Arial" w:hAnsi="Arial" w:cs="Arial"/>
          <w:color w:val="000000" w:themeColor="text1"/>
          <w:sz w:val="18"/>
          <w:szCs w:val="18"/>
        </w:rPr>
        <w:t xml:space="preserve"> </w:t>
      </w:r>
      <w:r w:rsidRPr="002D58FB">
        <w:rPr>
          <w:rFonts w:ascii="Arial" w:hAnsi="Arial" w:cs="Arial"/>
          <w:color w:val="000000" w:themeColor="text1"/>
          <w:sz w:val="18"/>
          <w:szCs w:val="18"/>
        </w:rPr>
        <w:t>2022</w:t>
      </w:r>
    </w:p>
    <w:p w14:paraId="01735A47" w14:textId="77777777" w:rsidR="00254692" w:rsidRPr="00395B01" w:rsidRDefault="00254692">
      <w:pPr>
        <w:suppressAutoHyphens/>
        <w:spacing w:after="0" w:line="240" w:lineRule="auto"/>
        <w:rPr>
          <w:rFonts w:ascii="Arial" w:hAnsi="Arial" w:cs="Arial"/>
          <w:i/>
          <w:iCs/>
          <w:color w:val="000000" w:themeColor="text1"/>
          <w:sz w:val="18"/>
          <w:szCs w:val="18"/>
        </w:rPr>
        <w:sectPr w:rsidR="00254692" w:rsidRPr="00395B01" w:rsidSect="008B01E8">
          <w:headerReference w:type="default" r:id="rId9"/>
          <w:pgSz w:w="11909" w:h="16834" w:code="9"/>
          <w:pgMar w:top="2880" w:right="720" w:bottom="720" w:left="1987" w:header="706" w:footer="706" w:gutter="0"/>
          <w:cols w:space="708"/>
          <w:docGrid w:linePitch="360"/>
        </w:sectPr>
      </w:pPr>
    </w:p>
    <w:p w14:paraId="415B1542" w14:textId="77777777" w:rsidR="009164FB" w:rsidRPr="00395B01" w:rsidRDefault="00A966DA" w:rsidP="009164FB">
      <w:pPr>
        <w:pStyle w:val="Caption"/>
        <w:spacing w:line="240" w:lineRule="auto"/>
        <w:ind w:left="720"/>
        <w:rPr>
          <w:rFonts w:ascii="Arial" w:hAnsi="Arial" w:cs="Arial"/>
          <w:color w:val="000000" w:themeColor="text1"/>
          <w:sz w:val="20"/>
          <w:szCs w:val="20"/>
          <w:lang w:val="en-GB"/>
        </w:rPr>
      </w:pPr>
      <w:r w:rsidRPr="00395B01">
        <w:rPr>
          <w:rFonts w:ascii="Arial" w:hAnsi="Arial" w:cs="Arial"/>
          <w:color w:val="000000" w:themeColor="text1"/>
          <w:sz w:val="20"/>
          <w:szCs w:val="20"/>
          <w:lang w:val="en-GB"/>
        </w:rPr>
        <w:lastRenderedPageBreak/>
        <w:t>B.GRIMM POWER</w:t>
      </w:r>
      <w:r w:rsidR="009164FB" w:rsidRPr="00395B01">
        <w:rPr>
          <w:rFonts w:ascii="Arial" w:hAnsi="Arial" w:cs="Arial"/>
          <w:color w:val="000000" w:themeColor="text1"/>
          <w:sz w:val="20"/>
          <w:szCs w:val="20"/>
          <w:lang w:val="en-GB"/>
        </w:rPr>
        <w:t xml:space="preserve"> PUBLIC COMPANY LIMITED </w:t>
      </w:r>
    </w:p>
    <w:p w14:paraId="5E4B590C" w14:textId="77777777" w:rsidR="009164FB" w:rsidRPr="00395B01" w:rsidRDefault="009164FB" w:rsidP="009164FB">
      <w:pPr>
        <w:suppressAutoHyphens/>
        <w:spacing w:after="0" w:line="240" w:lineRule="auto"/>
        <w:ind w:left="720"/>
        <w:rPr>
          <w:rFonts w:ascii="Arial" w:hAnsi="Arial" w:cs="Arial"/>
          <w:b/>
          <w:bCs/>
          <w:color w:val="000000" w:themeColor="text1"/>
          <w:sz w:val="20"/>
          <w:szCs w:val="20"/>
        </w:rPr>
      </w:pPr>
    </w:p>
    <w:p w14:paraId="0BA3FF06" w14:textId="77777777" w:rsidR="009164FB" w:rsidRPr="00395B01" w:rsidRDefault="009164FB" w:rsidP="009164FB">
      <w:pPr>
        <w:suppressAutoHyphens/>
        <w:spacing w:after="0" w:line="240" w:lineRule="auto"/>
        <w:ind w:left="720"/>
        <w:rPr>
          <w:rFonts w:ascii="Arial" w:hAnsi="Arial" w:cs="Arial"/>
          <w:b/>
          <w:bCs/>
          <w:color w:val="000000" w:themeColor="text1"/>
          <w:sz w:val="20"/>
          <w:szCs w:val="20"/>
        </w:rPr>
      </w:pPr>
    </w:p>
    <w:p w14:paraId="2D7B3E9B" w14:textId="77777777" w:rsidR="009164FB" w:rsidRPr="00395B01" w:rsidRDefault="009164FB" w:rsidP="009164FB">
      <w:pPr>
        <w:keepNext/>
        <w:spacing w:after="0" w:line="240" w:lineRule="auto"/>
        <w:ind w:left="720"/>
        <w:rPr>
          <w:rFonts w:ascii="Arial" w:hAnsi="Arial" w:cs="Arial"/>
          <w:b/>
          <w:bCs/>
          <w:color w:val="000000" w:themeColor="text1"/>
          <w:sz w:val="20"/>
          <w:szCs w:val="20"/>
        </w:rPr>
      </w:pPr>
      <w:r w:rsidRPr="00395B01">
        <w:rPr>
          <w:rFonts w:ascii="Arial" w:hAnsi="Arial" w:cs="Arial"/>
          <w:b/>
          <w:bCs/>
          <w:color w:val="000000" w:themeColor="text1"/>
          <w:sz w:val="20"/>
          <w:szCs w:val="20"/>
        </w:rPr>
        <w:t>CONSOLIDATED AND SEPARATE FINANCIAL STATEMENTS</w:t>
      </w:r>
    </w:p>
    <w:p w14:paraId="6C1D8757" w14:textId="77777777" w:rsidR="009164FB" w:rsidRPr="00395B01" w:rsidRDefault="009164FB" w:rsidP="009164FB">
      <w:pPr>
        <w:suppressAutoHyphens/>
        <w:spacing w:after="0" w:line="240" w:lineRule="auto"/>
        <w:ind w:left="720"/>
        <w:rPr>
          <w:rFonts w:ascii="Arial" w:hAnsi="Arial" w:cs="Arial"/>
          <w:b/>
          <w:bCs/>
          <w:color w:val="000000" w:themeColor="text1"/>
          <w:sz w:val="20"/>
          <w:szCs w:val="20"/>
        </w:rPr>
      </w:pPr>
    </w:p>
    <w:p w14:paraId="43DDF5F0" w14:textId="3FB75928" w:rsidR="00C46DA4" w:rsidRPr="00395B01" w:rsidRDefault="002D58FB" w:rsidP="0016799F">
      <w:pPr>
        <w:suppressAutoHyphens/>
        <w:spacing w:after="0" w:line="240" w:lineRule="auto"/>
        <w:ind w:left="720"/>
        <w:rPr>
          <w:rFonts w:ascii="Arial" w:hAnsi="Arial" w:cs="Arial"/>
          <w:b/>
          <w:bCs/>
          <w:color w:val="000000" w:themeColor="text1"/>
          <w:sz w:val="20"/>
          <w:szCs w:val="20"/>
        </w:rPr>
      </w:pPr>
      <w:r w:rsidRPr="002D58FB">
        <w:rPr>
          <w:rFonts w:ascii="Arial" w:hAnsi="Arial" w:cs="Arial"/>
          <w:b/>
          <w:bCs/>
          <w:color w:val="000000" w:themeColor="text1"/>
          <w:sz w:val="20"/>
          <w:szCs w:val="20"/>
        </w:rPr>
        <w:t>31</w:t>
      </w:r>
      <w:r w:rsidR="00A966DA" w:rsidRPr="00395B01">
        <w:rPr>
          <w:rFonts w:ascii="Arial" w:hAnsi="Arial" w:cs="Arial"/>
          <w:b/>
          <w:bCs/>
          <w:color w:val="000000" w:themeColor="text1"/>
          <w:sz w:val="20"/>
          <w:szCs w:val="20"/>
        </w:rPr>
        <w:t xml:space="preserve"> DECEMBER </w:t>
      </w:r>
      <w:r w:rsidRPr="002D58FB">
        <w:rPr>
          <w:rFonts w:ascii="Arial" w:hAnsi="Arial" w:cs="Arial"/>
          <w:b/>
          <w:bCs/>
          <w:color w:val="000000" w:themeColor="text1"/>
          <w:sz w:val="20"/>
          <w:szCs w:val="20"/>
        </w:rPr>
        <w:t>2021</w:t>
      </w:r>
    </w:p>
    <w:sectPr w:rsidR="00C46DA4" w:rsidRPr="00395B01" w:rsidSect="008B666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72624" w14:textId="77777777" w:rsidR="00515750" w:rsidRDefault="00515750" w:rsidP="001D338E">
      <w:pPr>
        <w:spacing w:after="0" w:line="240" w:lineRule="auto"/>
      </w:pPr>
      <w:r>
        <w:separator/>
      </w:r>
    </w:p>
  </w:endnote>
  <w:endnote w:type="continuationSeparator" w:id="0">
    <w:p w14:paraId="128FE5C0" w14:textId="77777777" w:rsidR="00515750" w:rsidRDefault="0051575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03AA0" w14:textId="77777777" w:rsidR="00515750" w:rsidRDefault="00515750" w:rsidP="001D338E">
      <w:pPr>
        <w:spacing w:after="0" w:line="240" w:lineRule="auto"/>
      </w:pPr>
      <w:r>
        <w:separator/>
      </w:r>
    </w:p>
  </w:footnote>
  <w:footnote w:type="continuationSeparator" w:id="0">
    <w:p w14:paraId="6DC30DA4" w14:textId="77777777" w:rsidR="00515750" w:rsidRDefault="0051575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B0B77"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68337F16"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4298F"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C11479"/>
    <w:multiLevelType w:val="hybridMultilevel"/>
    <w:tmpl w:val="3696A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92EE0"/>
    <w:multiLevelType w:val="hybridMultilevel"/>
    <w:tmpl w:val="6F3605B0"/>
    <w:lvl w:ilvl="0" w:tplc="C576DBD0">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33B57C0"/>
    <w:multiLevelType w:val="hybridMultilevel"/>
    <w:tmpl w:val="49F2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C70792D"/>
    <w:multiLevelType w:val="hybridMultilevel"/>
    <w:tmpl w:val="7242EBF0"/>
    <w:lvl w:ilvl="0" w:tplc="CC92B8AE">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45857"/>
    <w:multiLevelType w:val="hybridMultilevel"/>
    <w:tmpl w:val="88D24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A203D3"/>
    <w:multiLevelType w:val="hybridMultilevel"/>
    <w:tmpl w:val="4E5A38C8"/>
    <w:lvl w:ilvl="0" w:tplc="F52428E4">
      <w:start w:val="1"/>
      <w:numFmt w:val="bullet"/>
      <w:lvlText w:val="-"/>
      <w:lvlJc w:val="left"/>
      <w:pPr>
        <w:ind w:left="720" w:hanging="360"/>
      </w:pPr>
      <w:rPr>
        <w:rFonts w:ascii="Angsana New" w:eastAsia="MS Mincho" w:hAnsi="Angsana New" w:cs="Angsana New" w:hint="cs"/>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7"/>
  </w:num>
  <w:num w:numId="6">
    <w:abstractNumId w:val="5"/>
  </w:num>
  <w:num w:numId="7">
    <w:abstractNumId w:val="10"/>
  </w:num>
  <w:num w:numId="8">
    <w:abstractNumId w:val="0"/>
  </w:num>
  <w:num w:numId="9">
    <w:abstractNumId w:val="1"/>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1A1A"/>
    <w:rsid w:val="0001465C"/>
    <w:rsid w:val="000225EB"/>
    <w:rsid w:val="000255F8"/>
    <w:rsid w:val="000D3728"/>
    <w:rsid w:val="000D55B0"/>
    <w:rsid w:val="000D73C6"/>
    <w:rsid w:val="00110A99"/>
    <w:rsid w:val="001125E6"/>
    <w:rsid w:val="0011601B"/>
    <w:rsid w:val="00155524"/>
    <w:rsid w:val="0016799F"/>
    <w:rsid w:val="00180EAC"/>
    <w:rsid w:val="001875AC"/>
    <w:rsid w:val="001914F3"/>
    <w:rsid w:val="0019499D"/>
    <w:rsid w:val="001B0AB1"/>
    <w:rsid w:val="001D338E"/>
    <w:rsid w:val="001D69A9"/>
    <w:rsid w:val="001E1DA2"/>
    <w:rsid w:val="001E54A5"/>
    <w:rsid w:val="001E6443"/>
    <w:rsid w:val="001F0191"/>
    <w:rsid w:val="001F3F84"/>
    <w:rsid w:val="00212260"/>
    <w:rsid w:val="002200FD"/>
    <w:rsid w:val="0022372B"/>
    <w:rsid w:val="00226F0C"/>
    <w:rsid w:val="00240078"/>
    <w:rsid w:val="00254692"/>
    <w:rsid w:val="002624B1"/>
    <w:rsid w:val="00272B60"/>
    <w:rsid w:val="00274A61"/>
    <w:rsid w:val="002757B2"/>
    <w:rsid w:val="0027680D"/>
    <w:rsid w:val="00293140"/>
    <w:rsid w:val="00293419"/>
    <w:rsid w:val="002A5A7B"/>
    <w:rsid w:val="002A7415"/>
    <w:rsid w:val="002C6202"/>
    <w:rsid w:val="002D0EEA"/>
    <w:rsid w:val="002D2FF7"/>
    <w:rsid w:val="002D54B5"/>
    <w:rsid w:val="002D58FB"/>
    <w:rsid w:val="002E62F0"/>
    <w:rsid w:val="002F280C"/>
    <w:rsid w:val="00316D8D"/>
    <w:rsid w:val="0032670A"/>
    <w:rsid w:val="0034029B"/>
    <w:rsid w:val="00341CAE"/>
    <w:rsid w:val="0035303A"/>
    <w:rsid w:val="00366074"/>
    <w:rsid w:val="00377811"/>
    <w:rsid w:val="00382D83"/>
    <w:rsid w:val="00382E88"/>
    <w:rsid w:val="00395B01"/>
    <w:rsid w:val="003B4694"/>
    <w:rsid w:val="003D3D27"/>
    <w:rsid w:val="003E4322"/>
    <w:rsid w:val="003E667E"/>
    <w:rsid w:val="003F06EF"/>
    <w:rsid w:val="003F125C"/>
    <w:rsid w:val="003F31CA"/>
    <w:rsid w:val="004120FF"/>
    <w:rsid w:val="00414571"/>
    <w:rsid w:val="00423916"/>
    <w:rsid w:val="00423E70"/>
    <w:rsid w:val="00433A38"/>
    <w:rsid w:val="00477449"/>
    <w:rsid w:val="00484906"/>
    <w:rsid w:val="0049535D"/>
    <w:rsid w:val="004A0528"/>
    <w:rsid w:val="004D5A37"/>
    <w:rsid w:val="004E0135"/>
    <w:rsid w:val="004F3206"/>
    <w:rsid w:val="004F5E71"/>
    <w:rsid w:val="00502230"/>
    <w:rsid w:val="00515750"/>
    <w:rsid w:val="005237A1"/>
    <w:rsid w:val="00525FDB"/>
    <w:rsid w:val="0055184E"/>
    <w:rsid w:val="005626BF"/>
    <w:rsid w:val="00565DDE"/>
    <w:rsid w:val="005B0D6D"/>
    <w:rsid w:val="005B1E87"/>
    <w:rsid w:val="005B49D6"/>
    <w:rsid w:val="005D072C"/>
    <w:rsid w:val="005D2740"/>
    <w:rsid w:val="005D5FDA"/>
    <w:rsid w:val="005D6EB9"/>
    <w:rsid w:val="005E3E6C"/>
    <w:rsid w:val="005E43DB"/>
    <w:rsid w:val="005F0C58"/>
    <w:rsid w:val="005F1C97"/>
    <w:rsid w:val="00620568"/>
    <w:rsid w:val="006250CE"/>
    <w:rsid w:val="0064199D"/>
    <w:rsid w:val="00644914"/>
    <w:rsid w:val="00653860"/>
    <w:rsid w:val="00654F92"/>
    <w:rsid w:val="006651E7"/>
    <w:rsid w:val="00666C28"/>
    <w:rsid w:val="00673BE1"/>
    <w:rsid w:val="006845E9"/>
    <w:rsid w:val="00684C98"/>
    <w:rsid w:val="00686D35"/>
    <w:rsid w:val="00694F4F"/>
    <w:rsid w:val="006A1977"/>
    <w:rsid w:val="006E26D3"/>
    <w:rsid w:val="006E2ABA"/>
    <w:rsid w:val="006E3CD2"/>
    <w:rsid w:val="006E73A1"/>
    <w:rsid w:val="006F0131"/>
    <w:rsid w:val="006F2AA2"/>
    <w:rsid w:val="00711EFC"/>
    <w:rsid w:val="00740745"/>
    <w:rsid w:val="0074210C"/>
    <w:rsid w:val="00742EBD"/>
    <w:rsid w:val="00747C86"/>
    <w:rsid w:val="00756973"/>
    <w:rsid w:val="00762372"/>
    <w:rsid w:val="00771B97"/>
    <w:rsid w:val="00772075"/>
    <w:rsid w:val="00790517"/>
    <w:rsid w:val="00797D0D"/>
    <w:rsid w:val="007A3ACC"/>
    <w:rsid w:val="007B209C"/>
    <w:rsid w:val="007C002D"/>
    <w:rsid w:val="007C567C"/>
    <w:rsid w:val="007D6262"/>
    <w:rsid w:val="007E5D29"/>
    <w:rsid w:val="007F44E4"/>
    <w:rsid w:val="0083580C"/>
    <w:rsid w:val="0084604C"/>
    <w:rsid w:val="00846407"/>
    <w:rsid w:val="00863A30"/>
    <w:rsid w:val="008640AC"/>
    <w:rsid w:val="008658BE"/>
    <w:rsid w:val="0088491D"/>
    <w:rsid w:val="00886FDA"/>
    <w:rsid w:val="008877E2"/>
    <w:rsid w:val="00896E50"/>
    <w:rsid w:val="008A4E40"/>
    <w:rsid w:val="008B018B"/>
    <w:rsid w:val="008B01E8"/>
    <w:rsid w:val="008B666B"/>
    <w:rsid w:val="008B79CF"/>
    <w:rsid w:val="008D0003"/>
    <w:rsid w:val="008D35FC"/>
    <w:rsid w:val="008D5EE4"/>
    <w:rsid w:val="008D64B8"/>
    <w:rsid w:val="008E0FC2"/>
    <w:rsid w:val="00900250"/>
    <w:rsid w:val="009009AE"/>
    <w:rsid w:val="00906B28"/>
    <w:rsid w:val="009164FB"/>
    <w:rsid w:val="00922275"/>
    <w:rsid w:val="00931A60"/>
    <w:rsid w:val="0094422F"/>
    <w:rsid w:val="00951558"/>
    <w:rsid w:val="00990690"/>
    <w:rsid w:val="00995360"/>
    <w:rsid w:val="009A469D"/>
    <w:rsid w:val="009B2C68"/>
    <w:rsid w:val="009C0968"/>
    <w:rsid w:val="009C6682"/>
    <w:rsid w:val="009D6C4B"/>
    <w:rsid w:val="009E67FA"/>
    <w:rsid w:val="009F1110"/>
    <w:rsid w:val="00A00386"/>
    <w:rsid w:val="00A019FF"/>
    <w:rsid w:val="00A01CD7"/>
    <w:rsid w:val="00A177D7"/>
    <w:rsid w:val="00A17EC3"/>
    <w:rsid w:val="00A3737F"/>
    <w:rsid w:val="00A43700"/>
    <w:rsid w:val="00A51D13"/>
    <w:rsid w:val="00A60355"/>
    <w:rsid w:val="00A61058"/>
    <w:rsid w:val="00A744DF"/>
    <w:rsid w:val="00A80C46"/>
    <w:rsid w:val="00A92691"/>
    <w:rsid w:val="00A966DA"/>
    <w:rsid w:val="00A967B4"/>
    <w:rsid w:val="00AA3D7F"/>
    <w:rsid w:val="00AB7981"/>
    <w:rsid w:val="00AC038F"/>
    <w:rsid w:val="00AC1524"/>
    <w:rsid w:val="00AD2313"/>
    <w:rsid w:val="00AE1458"/>
    <w:rsid w:val="00AE4390"/>
    <w:rsid w:val="00AF7479"/>
    <w:rsid w:val="00B05522"/>
    <w:rsid w:val="00B41448"/>
    <w:rsid w:val="00B537F6"/>
    <w:rsid w:val="00B91979"/>
    <w:rsid w:val="00BA46DF"/>
    <w:rsid w:val="00BB4566"/>
    <w:rsid w:val="00BC0D7F"/>
    <w:rsid w:val="00BC5F8C"/>
    <w:rsid w:val="00BC6DE7"/>
    <w:rsid w:val="00BD5FF4"/>
    <w:rsid w:val="00BE33AD"/>
    <w:rsid w:val="00BF4028"/>
    <w:rsid w:val="00BF408C"/>
    <w:rsid w:val="00C02A0D"/>
    <w:rsid w:val="00C150E1"/>
    <w:rsid w:val="00C173E6"/>
    <w:rsid w:val="00C17413"/>
    <w:rsid w:val="00C24903"/>
    <w:rsid w:val="00C347B4"/>
    <w:rsid w:val="00C46DA4"/>
    <w:rsid w:val="00C47427"/>
    <w:rsid w:val="00C5035E"/>
    <w:rsid w:val="00C55BA6"/>
    <w:rsid w:val="00C76825"/>
    <w:rsid w:val="00CC2DE9"/>
    <w:rsid w:val="00CC31F6"/>
    <w:rsid w:val="00CE0DD6"/>
    <w:rsid w:val="00CE5CEB"/>
    <w:rsid w:val="00CE7067"/>
    <w:rsid w:val="00CF181D"/>
    <w:rsid w:val="00D0685C"/>
    <w:rsid w:val="00D11F81"/>
    <w:rsid w:val="00D30590"/>
    <w:rsid w:val="00D52E07"/>
    <w:rsid w:val="00D67C92"/>
    <w:rsid w:val="00D7661B"/>
    <w:rsid w:val="00D902B7"/>
    <w:rsid w:val="00D90A28"/>
    <w:rsid w:val="00DA2AE6"/>
    <w:rsid w:val="00DB14CE"/>
    <w:rsid w:val="00DB44FA"/>
    <w:rsid w:val="00DC378E"/>
    <w:rsid w:val="00DE2817"/>
    <w:rsid w:val="00DF2EFD"/>
    <w:rsid w:val="00E00005"/>
    <w:rsid w:val="00E0219F"/>
    <w:rsid w:val="00E07F94"/>
    <w:rsid w:val="00E16BB5"/>
    <w:rsid w:val="00E23C59"/>
    <w:rsid w:val="00E304A2"/>
    <w:rsid w:val="00E3702E"/>
    <w:rsid w:val="00E41EF1"/>
    <w:rsid w:val="00E45FCA"/>
    <w:rsid w:val="00E507A3"/>
    <w:rsid w:val="00E83AC9"/>
    <w:rsid w:val="00E94227"/>
    <w:rsid w:val="00EB1130"/>
    <w:rsid w:val="00EB6175"/>
    <w:rsid w:val="00EE5696"/>
    <w:rsid w:val="00EF26F0"/>
    <w:rsid w:val="00F317B3"/>
    <w:rsid w:val="00F33792"/>
    <w:rsid w:val="00F53A40"/>
    <w:rsid w:val="00F651B5"/>
    <w:rsid w:val="00F66446"/>
    <w:rsid w:val="00F67AF3"/>
    <w:rsid w:val="00F81D96"/>
    <w:rsid w:val="00F822F5"/>
    <w:rsid w:val="00F90D4C"/>
    <w:rsid w:val="00F90E1D"/>
    <w:rsid w:val="00F969C9"/>
    <w:rsid w:val="00FA6ED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E50E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7D62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20514736">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3671586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18354935">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EC18-ECAA-4083-9483-18399EF7C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6</Pages>
  <Words>2336</Words>
  <Characters>13318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Boontarika Boonyabhas (TH)</cp:lastModifiedBy>
  <cp:revision>62</cp:revision>
  <cp:lastPrinted>2022-02-17T07:32:00Z</cp:lastPrinted>
  <dcterms:created xsi:type="dcterms:W3CDTF">2021-02-17T06:53:00Z</dcterms:created>
  <dcterms:modified xsi:type="dcterms:W3CDTF">2022-02-24T10:25:00Z</dcterms:modified>
</cp:coreProperties>
</file>