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933FC7" w14:paraId="0665C170" w14:textId="77777777" w:rsidTr="00B40A4D">
        <w:trPr>
          <w:trHeight w:val="2865"/>
        </w:trPr>
        <w:tc>
          <w:tcPr>
            <w:tcW w:w="2628" w:type="dxa"/>
          </w:tcPr>
          <w:p w14:paraId="7FA303D2" w14:textId="77777777" w:rsidR="00933FC7" w:rsidRPr="00DA1DC3" w:rsidRDefault="00933FC7" w:rsidP="00B40A4D">
            <w:pPr>
              <w:rPr>
                <w:rFonts w:ascii="Angsana New" w:hAnsi="Angsana New"/>
                <w:sz w:val="36"/>
                <w:szCs w:val="36"/>
                <w:cs/>
              </w:rPr>
            </w:pPr>
          </w:p>
        </w:tc>
        <w:tc>
          <w:tcPr>
            <w:tcW w:w="6960" w:type="dxa"/>
            <w:vAlign w:val="center"/>
          </w:tcPr>
          <w:p w14:paraId="2BD68EF9" w14:textId="77777777" w:rsidR="00D94B70" w:rsidRPr="008D6BEC" w:rsidRDefault="00D94B70" w:rsidP="00D94B70">
            <w:pPr>
              <w:spacing w:line="380" w:lineRule="exact"/>
              <w:rPr>
                <w:rFonts w:cs="Times New Roman"/>
                <w:color w:val="7E7F82"/>
                <w:sz w:val="28"/>
              </w:rPr>
            </w:pPr>
            <w:r w:rsidRPr="008D6BEC">
              <w:rPr>
                <w:rFonts w:cs="Times New Roman"/>
                <w:color w:val="7E7F82"/>
                <w:sz w:val="28"/>
              </w:rPr>
              <w:t>NCL International Logistics Public Company Limited</w:t>
            </w:r>
          </w:p>
          <w:p w14:paraId="61379E6D" w14:textId="77777777" w:rsidR="00D94B70" w:rsidRPr="008D6BEC" w:rsidRDefault="00D94B70" w:rsidP="00D94B70">
            <w:pPr>
              <w:spacing w:line="380" w:lineRule="exact"/>
              <w:rPr>
                <w:rFonts w:cs="Times New Roman"/>
                <w:color w:val="7E7F82"/>
                <w:sz w:val="28"/>
              </w:rPr>
            </w:pPr>
            <w:r w:rsidRPr="008D6BEC">
              <w:rPr>
                <w:rFonts w:cs="Times New Roman"/>
                <w:color w:val="7E7F82"/>
                <w:sz w:val="28"/>
              </w:rPr>
              <w:t>and its subsidiaries</w:t>
            </w:r>
          </w:p>
          <w:p w14:paraId="2DC5AFBD" w14:textId="77777777" w:rsidR="00D94B70" w:rsidRPr="00DA4313" w:rsidRDefault="00D94B70" w:rsidP="00D94B70">
            <w:pPr>
              <w:spacing w:line="380" w:lineRule="exact"/>
              <w:rPr>
                <w:rFonts w:cs="Times New Roman"/>
                <w:color w:val="7E7F82"/>
                <w:sz w:val="28"/>
              </w:rPr>
            </w:pPr>
            <w:r w:rsidRPr="00DA4313">
              <w:rPr>
                <w:rFonts w:cs="Times New Roman"/>
                <w:color w:val="7E7F82"/>
                <w:sz w:val="28"/>
              </w:rPr>
              <w:t xml:space="preserve">Report and </w:t>
            </w:r>
            <w:r>
              <w:rPr>
                <w:rFonts w:cs="Times New Roman"/>
                <w:color w:val="7E7F82"/>
                <w:sz w:val="28"/>
              </w:rPr>
              <w:t xml:space="preserve">consolidated </w:t>
            </w:r>
            <w:r w:rsidRPr="00DA4313">
              <w:rPr>
                <w:rFonts w:cs="Times New Roman"/>
                <w:color w:val="7E7F82"/>
                <w:sz w:val="28"/>
              </w:rPr>
              <w:t>financial statements</w:t>
            </w:r>
          </w:p>
          <w:p w14:paraId="13F3ADF8" w14:textId="101D55EC" w:rsidR="00933FC7" w:rsidRPr="00DA1DC3" w:rsidRDefault="00D94B70" w:rsidP="00D94B70">
            <w:pPr>
              <w:spacing w:line="380" w:lineRule="exact"/>
              <w:rPr>
                <w:rFonts w:ascii="Angsana New" w:hAnsi="Angsana New" w:cs="Times New Roman"/>
                <w:b/>
                <w:bCs/>
                <w:color w:val="7E7F82"/>
                <w:sz w:val="28"/>
                <w:szCs w:val="36"/>
              </w:rPr>
            </w:pPr>
            <w:r w:rsidRPr="00DA4313">
              <w:rPr>
                <w:rFonts w:cs="Times New Roman"/>
                <w:color w:val="7E7F82"/>
                <w:sz w:val="28"/>
              </w:rPr>
              <w:t xml:space="preserve">31 December </w:t>
            </w:r>
            <w:r w:rsidR="007C782D">
              <w:rPr>
                <w:rFonts w:cs="Times New Roman"/>
                <w:color w:val="7E7F82"/>
                <w:sz w:val="28"/>
              </w:rPr>
              <w:t>2021</w:t>
            </w:r>
          </w:p>
        </w:tc>
      </w:tr>
    </w:tbl>
    <w:p w14:paraId="08BA9DF6" w14:textId="77777777" w:rsidR="00933FC7" w:rsidRDefault="00933FC7" w:rsidP="00933FC7">
      <w:pPr>
        <w:sectPr w:rsidR="00933FC7" w:rsidSect="001A0CE7">
          <w:footerReference w:type="even" r:id="rId7"/>
          <w:footerReference w:type="default" r:id="rId8"/>
          <w:pgSz w:w="11907" w:h="16840" w:code="9"/>
          <w:pgMar w:top="1728" w:right="1080" w:bottom="11520" w:left="360" w:header="720" w:footer="720" w:gutter="0"/>
          <w:cols w:space="720"/>
          <w:titlePg/>
          <w:docGrid w:linePitch="360"/>
        </w:sectPr>
      </w:pPr>
    </w:p>
    <w:p w14:paraId="7A4AA9A6" w14:textId="77777777" w:rsidR="00072286" w:rsidRPr="00525FAC" w:rsidRDefault="00072286" w:rsidP="00072286">
      <w:pPr>
        <w:spacing w:line="380" w:lineRule="exact"/>
        <w:ind w:right="-43"/>
        <w:jc w:val="both"/>
        <w:rPr>
          <w:rFonts w:ascii="Arial" w:eastAsia="Arial Unicode MS" w:hAnsi="Arial" w:cs="Arial Unicode MS"/>
          <w:b/>
          <w:sz w:val="22"/>
          <w:szCs w:val="22"/>
        </w:rPr>
      </w:pPr>
      <w:bookmarkStart w:id="0" w:name="36765555"/>
      <w:bookmarkEnd w:id="0"/>
      <w:r>
        <w:rPr>
          <w:rFonts w:ascii="Arial" w:eastAsia="Arial Unicode MS" w:hAnsi="Arial" w:cs="Arial Unicode MS"/>
          <w:b/>
          <w:sz w:val="22"/>
          <w:szCs w:val="22"/>
        </w:rPr>
        <w:lastRenderedPageBreak/>
        <w:t xml:space="preserve">Independent </w:t>
      </w:r>
      <w:r w:rsidRPr="00525FAC">
        <w:rPr>
          <w:rFonts w:ascii="Arial" w:eastAsia="Arial Unicode MS" w:hAnsi="Arial" w:cs="Arial Unicode MS"/>
          <w:b/>
          <w:sz w:val="22"/>
          <w:szCs w:val="22"/>
        </w:rPr>
        <w:t>Auditor</w:t>
      </w:r>
      <w:r>
        <w:rPr>
          <w:rFonts w:ascii="Arial" w:eastAsia="Arial Unicode MS" w:hAnsi="Arial" w:cs="Arial Unicode MS"/>
          <w:b/>
          <w:sz w:val="22"/>
          <w:szCs w:val="22"/>
        </w:rPr>
        <w:t>'s Report</w:t>
      </w:r>
    </w:p>
    <w:p w14:paraId="1D5B49DB" w14:textId="77777777" w:rsidR="00D94B70" w:rsidRPr="008D6BEC" w:rsidRDefault="00D94B70" w:rsidP="00D94B70">
      <w:pPr>
        <w:spacing w:line="380" w:lineRule="exact"/>
        <w:rPr>
          <w:rFonts w:cs="Times New Roman"/>
          <w:color w:val="7E7F82"/>
          <w:sz w:val="28"/>
        </w:rPr>
      </w:pPr>
      <w:r>
        <w:rPr>
          <w:rFonts w:ascii="Arial" w:hAnsi="Arial" w:cs="Arial"/>
          <w:sz w:val="22"/>
          <w:szCs w:val="22"/>
        </w:rPr>
        <w:t xml:space="preserve">To the Shareholders of </w:t>
      </w:r>
      <w:r w:rsidRPr="008D6BEC">
        <w:rPr>
          <w:rFonts w:ascii="Arial" w:hAnsi="Arial" w:cs="Arial"/>
          <w:sz w:val="22"/>
          <w:szCs w:val="22"/>
        </w:rPr>
        <w:t>NCL International Logistics Public Company Limited</w:t>
      </w:r>
    </w:p>
    <w:p w14:paraId="522D1679" w14:textId="77777777" w:rsidR="00D94B70" w:rsidRDefault="00D94B70" w:rsidP="00D94B70">
      <w:pPr>
        <w:pStyle w:val="ps-000-normal"/>
        <w:spacing w:before="360" w:line="380" w:lineRule="exact"/>
        <w:rPr>
          <w:rFonts w:ascii="Arial" w:hAnsi="Arial" w:cs="Arial"/>
          <w:b/>
          <w:bCs/>
          <w:sz w:val="22"/>
          <w:szCs w:val="22"/>
        </w:rPr>
      </w:pPr>
      <w:r>
        <w:rPr>
          <w:rFonts w:ascii="Arial" w:hAnsi="Arial" w:cs="Arial"/>
          <w:b/>
          <w:bCs/>
          <w:sz w:val="22"/>
          <w:szCs w:val="22"/>
        </w:rPr>
        <w:t>Opinion</w:t>
      </w:r>
    </w:p>
    <w:p w14:paraId="26C3F77A" w14:textId="566077D3" w:rsidR="00D94B70" w:rsidRDefault="00D94B70" w:rsidP="00D94B70">
      <w:pPr>
        <w:pStyle w:val="BodyText"/>
        <w:spacing w:before="240" w:after="24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r w:rsidRPr="008D6BEC">
        <w:rPr>
          <w:rFonts w:ascii="Arial" w:hAnsi="Arial" w:cs="Arial"/>
          <w:sz w:val="22"/>
          <w:szCs w:val="22"/>
        </w:rPr>
        <w:t xml:space="preserve">NCL International Logistics Public </w:t>
      </w:r>
      <w:r w:rsidRPr="00B437F0">
        <w:rPr>
          <w:rFonts w:ascii="Arial" w:hAnsi="Arial" w:cs="Arial"/>
          <w:sz w:val="22"/>
          <w:szCs w:val="22"/>
        </w:rPr>
        <w:t>Company Limited</w:t>
      </w:r>
      <w:r w:rsidRPr="00DA4313">
        <w:rPr>
          <w:rFonts w:ascii="Arial" w:hAnsi="Arial" w:cs="Arial"/>
          <w:sz w:val="22"/>
          <w:szCs w:val="22"/>
        </w:rPr>
        <w:t xml:space="preserve"> and its </w:t>
      </w:r>
      <w:r>
        <w:rPr>
          <w:rFonts w:ascii="Arial" w:hAnsi="Arial" w:cs="Arial"/>
          <w:sz w:val="22"/>
          <w:szCs w:val="22"/>
        </w:rPr>
        <w:t>subsidiaries</w:t>
      </w:r>
      <w:r w:rsidRPr="009A7B41">
        <w:rPr>
          <w:rFonts w:ascii="Arial" w:hAnsi="Arial" w:cs="Arial"/>
          <w:sz w:val="22"/>
          <w:szCs w:val="22"/>
        </w:rPr>
        <w:t xml:space="preserve"> (</w:t>
      </w:r>
      <w:r w:rsidRPr="008D6BEC">
        <w:rPr>
          <w:rFonts w:ascii="Arial" w:hAnsi="Arial" w:cs="Arial"/>
          <w:sz w:val="22"/>
          <w:szCs w:val="22"/>
        </w:rPr>
        <w:t>the Group)</w:t>
      </w:r>
      <w:r w:rsidRPr="00DA4313">
        <w:rPr>
          <w:rFonts w:ascii="Arial" w:hAnsi="Arial" w:cs="Arial"/>
          <w:sz w:val="22"/>
          <w:szCs w:val="22"/>
        </w:rPr>
        <w:t xml:space="preserve">, which comprise the </w:t>
      </w:r>
      <w:r w:rsidRPr="008D6BEC">
        <w:rPr>
          <w:rFonts w:ascii="Arial" w:hAnsi="Arial" w:cs="Arial"/>
          <w:sz w:val="22"/>
          <w:szCs w:val="22"/>
        </w:rPr>
        <w:t>consolidated statement of financial position</w:t>
      </w:r>
      <w:r>
        <w:rPr>
          <w:rFonts w:ascii="Arial" w:hAnsi="Arial" w:cs="Arial"/>
          <w:sz w:val="22"/>
          <w:szCs w:val="22"/>
        </w:rPr>
        <w:t xml:space="preserve"> as at 31 December </w:t>
      </w:r>
      <w:r w:rsidR="007C782D">
        <w:rPr>
          <w:rFonts w:ascii="Arial" w:hAnsi="Arial" w:cs="Arial"/>
          <w:sz w:val="22"/>
          <w:szCs w:val="22"/>
        </w:rPr>
        <w:t>2021</w:t>
      </w:r>
      <w:r w:rsidRPr="00DA4313">
        <w:rPr>
          <w:rFonts w:ascii="Arial" w:hAnsi="Arial" w:cs="Arial"/>
          <w:sz w:val="22"/>
          <w:szCs w:val="22"/>
        </w:rPr>
        <w:t xml:space="preserve">, and the related consolidated statements of 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r w:rsidRPr="008D6BEC">
        <w:rPr>
          <w:rFonts w:ascii="Arial" w:hAnsi="Arial" w:cs="Arial"/>
          <w:sz w:val="22"/>
          <w:szCs w:val="22"/>
        </w:rPr>
        <w:t xml:space="preserve">NCL International Logistics Public </w:t>
      </w:r>
      <w:r w:rsidRPr="00B437F0">
        <w:rPr>
          <w:rFonts w:ascii="Arial" w:hAnsi="Arial" w:cs="Arial"/>
          <w:sz w:val="22"/>
          <w:szCs w:val="22"/>
        </w:rPr>
        <w:t>Company Limited</w:t>
      </w:r>
      <w:r w:rsidRPr="00DA4313">
        <w:rPr>
          <w:rFonts w:ascii="Arial" w:hAnsi="Arial" w:cs="Arial"/>
          <w:sz w:val="22"/>
          <w:szCs w:val="22"/>
        </w:rPr>
        <w:t xml:space="preserve"> for the same period</w:t>
      </w:r>
      <w:r>
        <w:rPr>
          <w:rFonts w:ascii="Arial" w:hAnsi="Arial" w:cs="Arial"/>
          <w:sz w:val="22"/>
          <w:szCs w:val="22"/>
        </w:rPr>
        <w:t>.</w:t>
      </w:r>
    </w:p>
    <w:p w14:paraId="46F9BCCA" w14:textId="661A412B" w:rsidR="00D94B70" w:rsidRPr="0017132E" w:rsidRDefault="00D94B70" w:rsidP="00D94B70">
      <w:pPr>
        <w:pStyle w:val="ps-000-normal"/>
        <w:spacing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Pr="008D6BEC">
        <w:rPr>
          <w:rFonts w:ascii="Arial" w:hAnsi="Arial" w:cs="Arial"/>
          <w:sz w:val="22"/>
          <w:szCs w:val="22"/>
        </w:rPr>
        <w:t xml:space="preserve">NCL International Logistics Public </w:t>
      </w:r>
      <w:r w:rsidRPr="00B437F0">
        <w:rPr>
          <w:rFonts w:ascii="Arial" w:hAnsi="Arial" w:cs="Arial"/>
          <w:sz w:val="22"/>
          <w:szCs w:val="22"/>
        </w:rPr>
        <w:t>Company Limited</w:t>
      </w:r>
      <w:r w:rsidRPr="00F6524C">
        <w:rPr>
          <w:rFonts w:ascii="Arial" w:hAnsi="Arial" w:cs="Arial"/>
          <w:color w:val="auto"/>
          <w:sz w:val="22"/>
          <w:szCs w:val="22"/>
        </w:rPr>
        <w:t xml:space="preserve"> and its </w:t>
      </w:r>
      <w:r>
        <w:rPr>
          <w:rFonts w:ascii="Arial" w:hAnsi="Arial" w:cs="Arial"/>
          <w:sz w:val="22"/>
          <w:szCs w:val="22"/>
        </w:rPr>
        <w:t>subsidiaries</w:t>
      </w:r>
      <w:r w:rsidRPr="00F6524C">
        <w:rPr>
          <w:rFonts w:ascii="Arial" w:hAnsi="Arial" w:cs="Arial"/>
          <w:color w:val="auto"/>
          <w:sz w:val="22"/>
          <w:szCs w:val="22"/>
        </w:rPr>
        <w:t xml:space="preserve"> and of </w:t>
      </w:r>
      <w:r w:rsidRPr="008D6BEC">
        <w:rPr>
          <w:rFonts w:ascii="Arial" w:hAnsi="Arial" w:cs="Arial"/>
          <w:sz w:val="22"/>
          <w:szCs w:val="22"/>
        </w:rPr>
        <w:t xml:space="preserve">NCL International Logistics Public </w:t>
      </w:r>
      <w:r w:rsidRPr="00B437F0">
        <w:rPr>
          <w:rFonts w:ascii="Arial" w:hAnsi="Arial" w:cs="Arial"/>
          <w:sz w:val="22"/>
          <w:szCs w:val="22"/>
        </w:rPr>
        <w:t>Company Limited</w:t>
      </w:r>
      <w:r>
        <w:rPr>
          <w:rFonts w:ascii="Arial" w:hAnsi="Arial" w:cs="Arial"/>
          <w:color w:val="auto"/>
          <w:sz w:val="22"/>
          <w:szCs w:val="22"/>
        </w:rPr>
        <w:t xml:space="preserve"> as </w:t>
      </w:r>
      <w:proofErr w:type="gramStart"/>
      <w:r>
        <w:rPr>
          <w:rFonts w:ascii="Arial" w:hAnsi="Arial" w:cs="Arial"/>
          <w:color w:val="auto"/>
          <w:sz w:val="22"/>
          <w:szCs w:val="22"/>
        </w:rPr>
        <w:t>at</w:t>
      </w:r>
      <w:proofErr w:type="gramEnd"/>
      <w:r>
        <w:rPr>
          <w:rFonts w:ascii="Arial" w:hAnsi="Arial" w:cs="Arial"/>
          <w:color w:val="auto"/>
          <w:sz w:val="22"/>
          <w:szCs w:val="22"/>
        </w:rPr>
        <w:t xml:space="preserve"> 31 December </w:t>
      </w:r>
      <w:r w:rsidR="007C782D">
        <w:rPr>
          <w:rFonts w:ascii="Arial" w:hAnsi="Arial" w:cs="Arial"/>
          <w:color w:val="auto"/>
          <w:sz w:val="22"/>
          <w:szCs w:val="22"/>
        </w:rPr>
        <w:t>2021</w:t>
      </w:r>
      <w:r w:rsidRPr="00F6524C">
        <w:rPr>
          <w:rFonts w:ascii="Arial" w:hAnsi="Arial" w:cs="Arial"/>
          <w:color w:val="auto"/>
          <w:sz w:val="22"/>
          <w:szCs w:val="22"/>
        </w:rPr>
        <w:t>, their financial performance and cash flows for the year then ended in accordance with Thai Financial Reporting Standards.</w:t>
      </w:r>
    </w:p>
    <w:p w14:paraId="75CC776F" w14:textId="77777777" w:rsidR="00D94B70" w:rsidRDefault="00D94B70" w:rsidP="00D94B70">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400EC64D" w14:textId="77777777" w:rsidR="00D94B70" w:rsidRDefault="00D94B70" w:rsidP="00D94B70">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my report. I am independent of the Group in accordance with</w:t>
      </w:r>
      <w:r>
        <w:rPr>
          <w:rFonts w:ascii="Arial" w:hAnsi="Arial" w:cs="Arial"/>
          <w:sz w:val="22"/>
          <w:szCs w:val="22"/>
        </w:rPr>
        <w:t xml:space="preserve"> </w:t>
      </w:r>
      <w:r w:rsidRPr="00FE0C9D">
        <w:rPr>
          <w:rFonts w:ascii="Arial" w:hAnsi="Arial" w:cs="Arial"/>
          <w:sz w:val="22"/>
          <w:szCs w:val="22"/>
        </w:rPr>
        <w:t xml:space="preserve">the Code of Ethics for Professional Accountants </w:t>
      </w:r>
      <w:r w:rsidRPr="00FE0C9D">
        <w:rPr>
          <w:rFonts w:ascii="Arial" w:hAnsi="Arial" w:cs="Browallia New"/>
          <w:sz w:val="22"/>
          <w:szCs w:val="28"/>
        </w:rPr>
        <w:t xml:space="preserve">as issued by </w:t>
      </w:r>
      <w:r w:rsidRPr="00FE0C9D">
        <w:rPr>
          <w:rFonts w:ascii="Arial" w:hAnsi="Arial" w:cs="Arial"/>
          <w:sz w:val="22"/>
          <w:szCs w:val="22"/>
        </w:rPr>
        <w:t>the Federation of Accounting Professions as relevant to my audit of the financial statements, and I have fulfilled my other ethical responsibilities in accordance with the</w:t>
      </w:r>
      <w:r w:rsidRPr="00F80F6B">
        <w:rPr>
          <w:rFonts w:ascii="Arial" w:hAnsi="Arial" w:cs="Arial"/>
          <w:sz w:val="22"/>
          <w:szCs w:val="22"/>
        </w:rPr>
        <w:t xml:space="preserve"> Code. I believe that the audit evidence I have obtained is sufficient and appropriate to provide a basis for my opinion.</w:t>
      </w:r>
    </w:p>
    <w:p w14:paraId="11DA3DE2" w14:textId="77777777" w:rsidR="001A0CE7" w:rsidRDefault="001A0CE7" w:rsidP="006F097A">
      <w:pPr>
        <w:spacing w:before="120" w:after="120" w:line="380" w:lineRule="exact"/>
        <w:ind w:right="-367"/>
        <w:rPr>
          <w:rFonts w:ascii="Arial" w:eastAsia="Arial Unicode MS" w:hAnsi="Arial" w:cs="Arial Unicode MS"/>
          <w:sz w:val="22"/>
          <w:szCs w:val="22"/>
        </w:rPr>
        <w:sectPr w:rsidR="001A0CE7" w:rsidSect="001A0CE7">
          <w:footerReference w:type="even" r:id="rId9"/>
          <w:footerReference w:type="default" r:id="rId10"/>
          <w:pgSz w:w="11909" w:h="16834" w:code="9"/>
          <w:pgMar w:top="3600" w:right="1080" w:bottom="1080" w:left="1296" w:header="720" w:footer="720" w:gutter="0"/>
          <w:pgNumType w:start="1"/>
          <w:cols w:space="720"/>
          <w:titlePg/>
        </w:sectPr>
      </w:pPr>
    </w:p>
    <w:p w14:paraId="007FFECE" w14:textId="77777777" w:rsidR="00D94B70" w:rsidRDefault="00D94B70" w:rsidP="00176436">
      <w:pPr>
        <w:pStyle w:val="ps-000-normal"/>
        <w:spacing w:before="120" w:line="380" w:lineRule="exact"/>
        <w:rPr>
          <w:rFonts w:ascii="Arial" w:hAnsi="Arial" w:cs="Arial"/>
          <w:b/>
          <w:bCs/>
          <w:sz w:val="22"/>
          <w:szCs w:val="22"/>
        </w:rPr>
      </w:pPr>
      <w:r>
        <w:rPr>
          <w:rFonts w:ascii="Arial" w:hAnsi="Arial" w:cs="Arial"/>
          <w:b/>
          <w:bCs/>
          <w:sz w:val="22"/>
          <w:szCs w:val="22"/>
        </w:rPr>
        <w:lastRenderedPageBreak/>
        <w:t>Key Audit Matters</w:t>
      </w:r>
    </w:p>
    <w:p w14:paraId="495EE13A" w14:textId="77777777" w:rsidR="00D94B70" w:rsidRDefault="00D94B70" w:rsidP="00D94B70">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9A7B41">
        <w:rPr>
          <w:rFonts w:ascii="Arial" w:hAnsi="Arial" w:cs="Arial"/>
          <w:sz w:val="22"/>
          <w:szCs w:val="22"/>
        </w:rPr>
        <w:t>significance</w:t>
      </w:r>
      <w:r w:rsidRPr="00F80F6B">
        <w:rPr>
          <w:rFonts w:ascii="Arial" w:hAnsi="Arial" w:cs="Arial"/>
          <w:sz w:val="22"/>
          <w:szCs w:val="22"/>
        </w:rPr>
        <w:t xml:space="preserve"> in my audit of the financial statements of the current period.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14:paraId="57F35758" w14:textId="77777777" w:rsidR="00575A26" w:rsidRDefault="00575A26" w:rsidP="00575A26">
      <w:pPr>
        <w:pStyle w:val="ps-000-normal"/>
        <w:spacing w:line="380" w:lineRule="exact"/>
        <w:rPr>
          <w:rFonts w:ascii="Arial" w:hAnsi="Arial" w:cs="Arial"/>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72270981" w14:textId="2DAB069C" w:rsidR="00176436" w:rsidRDefault="00176436" w:rsidP="00176436">
      <w:pPr>
        <w:pStyle w:val="ps-000-normal"/>
        <w:spacing w:line="380" w:lineRule="exact"/>
        <w:rPr>
          <w:rFonts w:ascii="Arial" w:hAnsi="Arial" w:cs="Arial"/>
          <w:sz w:val="22"/>
          <w:szCs w:val="22"/>
        </w:rPr>
      </w:pPr>
      <w:r w:rsidRPr="00B47A77">
        <w:rPr>
          <w:rFonts w:ascii="Arial" w:hAnsi="Arial" w:cs="Cordia New"/>
          <w:sz w:val="22"/>
          <w:szCs w:val="22"/>
        </w:rPr>
        <w:t>K</w:t>
      </w:r>
      <w:r w:rsidRPr="00F80F6B">
        <w:rPr>
          <w:rFonts w:ascii="Arial" w:hAnsi="Arial" w:cs="Arial"/>
          <w:sz w:val="22"/>
          <w:szCs w:val="22"/>
        </w:rPr>
        <w:t>ey audit matters and how audit procedures respond for each matter are</w:t>
      </w:r>
      <w:r w:rsidRPr="00B47A77">
        <w:rPr>
          <w:rFonts w:ascii="Arial" w:hAnsi="Arial" w:cs="Cordia New" w:hint="cs"/>
          <w:sz w:val="22"/>
          <w:szCs w:val="22"/>
          <w:cs/>
        </w:rPr>
        <w:t xml:space="preserve"> </w:t>
      </w:r>
      <w:r w:rsidRPr="00F80F6B">
        <w:rPr>
          <w:rFonts w:ascii="Arial" w:hAnsi="Arial" w:cs="Arial"/>
          <w:sz w:val="22"/>
          <w:szCs w:val="22"/>
        </w:rPr>
        <w:t>described below.</w:t>
      </w:r>
    </w:p>
    <w:p w14:paraId="5EA47E31" w14:textId="77777777" w:rsidR="00176436" w:rsidRPr="00E87479" w:rsidRDefault="00176436" w:rsidP="00176436">
      <w:pPr>
        <w:pStyle w:val="ps-000-normal"/>
        <w:spacing w:line="380" w:lineRule="exact"/>
        <w:rPr>
          <w:rFonts w:ascii="Arial" w:hAnsi="Arial" w:cs="Arial"/>
          <w:b/>
          <w:bCs/>
          <w:sz w:val="22"/>
          <w:szCs w:val="22"/>
        </w:rPr>
      </w:pPr>
      <w:r w:rsidRPr="00E87479">
        <w:rPr>
          <w:rFonts w:ascii="Arial" w:hAnsi="Arial" w:cs="Arial"/>
          <w:b/>
          <w:bCs/>
          <w:sz w:val="22"/>
          <w:szCs w:val="22"/>
        </w:rPr>
        <w:t>Revenue recognition</w:t>
      </w:r>
    </w:p>
    <w:p w14:paraId="678A0008" w14:textId="477A195F" w:rsidR="00176436" w:rsidRPr="004F1708" w:rsidRDefault="00176436" w:rsidP="00176436">
      <w:pPr>
        <w:pStyle w:val="ps-000-normal"/>
        <w:spacing w:line="380" w:lineRule="exact"/>
        <w:rPr>
          <w:rFonts w:ascii="Arial" w:hAnsi="Arial" w:cs="Arial"/>
          <w:sz w:val="22"/>
          <w:szCs w:val="22"/>
        </w:rPr>
      </w:pPr>
      <w:r w:rsidRPr="00FE0C9D">
        <w:rPr>
          <w:rFonts w:ascii="Arial" w:hAnsi="Arial" w:cs="Arial"/>
          <w:sz w:val="22"/>
          <w:szCs w:val="22"/>
        </w:rPr>
        <w:t xml:space="preserve">The </w:t>
      </w:r>
      <w:r>
        <w:rPr>
          <w:rFonts w:ascii="Arial" w:hAnsi="Arial" w:cs="Arial"/>
          <w:sz w:val="22"/>
          <w:szCs w:val="22"/>
        </w:rPr>
        <w:t>Group</w:t>
      </w:r>
      <w:r w:rsidRPr="00FE0C9D">
        <w:rPr>
          <w:rFonts w:ascii="Arial" w:hAnsi="Arial" w:cs="Arial"/>
          <w:sz w:val="22"/>
          <w:szCs w:val="22"/>
        </w:rPr>
        <w:t xml:space="preserve"> has entered into agreements with </w:t>
      </w:r>
      <w:proofErr w:type="gramStart"/>
      <w:r w:rsidRPr="00FE0C9D">
        <w:rPr>
          <w:rFonts w:ascii="Arial" w:hAnsi="Arial" w:cs="Arial"/>
          <w:sz w:val="22"/>
          <w:szCs w:val="22"/>
        </w:rPr>
        <w:t>a large number of</w:t>
      </w:r>
      <w:proofErr w:type="gramEnd"/>
      <w:r w:rsidRPr="00FE0C9D">
        <w:rPr>
          <w:rFonts w:ascii="Arial" w:hAnsi="Arial" w:cs="Arial"/>
          <w:sz w:val="22"/>
          <w:szCs w:val="22"/>
        </w:rPr>
        <w:t xml:space="preserve"> customers and there are a variety of</w:t>
      </w:r>
      <w:r>
        <w:rPr>
          <w:rFonts w:ascii="Arial" w:hAnsi="Arial" w:cs="Arial"/>
          <w:sz w:val="22"/>
          <w:szCs w:val="22"/>
        </w:rPr>
        <w:t xml:space="preserve"> conditions in these agreements</w:t>
      </w:r>
      <w:r w:rsidRPr="00FE0C9D">
        <w:rPr>
          <w:rFonts w:ascii="Arial" w:hAnsi="Arial" w:cs="Arial"/>
          <w:sz w:val="22"/>
          <w:szCs w:val="22"/>
        </w:rPr>
        <w:t xml:space="preserve">. As a result, the </w:t>
      </w:r>
      <w:r>
        <w:rPr>
          <w:rFonts w:ascii="Arial" w:hAnsi="Arial" w:cs="Arial"/>
          <w:sz w:val="22"/>
          <w:szCs w:val="22"/>
        </w:rPr>
        <w:t>Group’s</w:t>
      </w:r>
      <w:r w:rsidRPr="00FE0C9D">
        <w:rPr>
          <w:rFonts w:ascii="Arial" w:hAnsi="Arial" w:cs="Arial"/>
          <w:sz w:val="22"/>
          <w:szCs w:val="22"/>
        </w:rPr>
        <w:t xml:space="preserve"> recognition o</w:t>
      </w:r>
      <w:r>
        <w:rPr>
          <w:rFonts w:ascii="Arial" w:hAnsi="Arial" w:cs="Arial"/>
          <w:sz w:val="22"/>
          <w:szCs w:val="22"/>
        </w:rPr>
        <w:t xml:space="preserve">f revenue from sales is complex. </w:t>
      </w:r>
      <w:r w:rsidRPr="004F1708">
        <w:rPr>
          <w:rFonts w:ascii="Arial" w:hAnsi="Arial" w:cs="Arial"/>
          <w:sz w:val="22"/>
          <w:szCs w:val="22"/>
        </w:rPr>
        <w:t xml:space="preserve">In addition, the </w:t>
      </w:r>
      <w:r>
        <w:rPr>
          <w:rFonts w:ascii="Arial" w:hAnsi="Arial" w:cs="Arial"/>
          <w:sz w:val="22"/>
          <w:szCs w:val="22"/>
        </w:rPr>
        <w:t xml:space="preserve">trend of import </w:t>
      </w:r>
      <w:r w:rsidR="00BC582C">
        <w:rPr>
          <w:rFonts w:ascii="Arial" w:hAnsi="Arial" w:cs="Arial"/>
          <w:sz w:val="22"/>
          <w:szCs w:val="22"/>
        </w:rPr>
        <w:t xml:space="preserve">and </w:t>
      </w:r>
      <w:r>
        <w:rPr>
          <w:rFonts w:ascii="Arial" w:hAnsi="Arial" w:cs="Arial"/>
          <w:sz w:val="22"/>
          <w:szCs w:val="22"/>
        </w:rPr>
        <w:t>export of m</w:t>
      </w:r>
      <w:r w:rsidRPr="00A576FE">
        <w:rPr>
          <w:rFonts w:ascii="Arial" w:hAnsi="Arial" w:cs="Arial"/>
          <w:sz w:val="22"/>
          <w:szCs w:val="22"/>
        </w:rPr>
        <w:t>otor cars, parts and accessories</w:t>
      </w:r>
      <w:r>
        <w:rPr>
          <w:rFonts w:ascii="Arial" w:hAnsi="Arial" w:cs="Arial"/>
          <w:sz w:val="22"/>
          <w:szCs w:val="22"/>
        </w:rPr>
        <w:t xml:space="preserve">, </w:t>
      </w:r>
      <w:r w:rsidR="0083739A">
        <w:rPr>
          <w:rFonts w:ascii="Arial" w:hAnsi="Arial" w:cs="Arial"/>
          <w:sz w:val="22"/>
          <w:szCs w:val="22"/>
        </w:rPr>
        <w:t xml:space="preserve">electric appliances, </w:t>
      </w:r>
      <w:r>
        <w:rPr>
          <w:rFonts w:ascii="Arial" w:hAnsi="Arial" w:cs="Arial"/>
          <w:sz w:val="22"/>
          <w:szCs w:val="22"/>
        </w:rPr>
        <w:t>construction material</w:t>
      </w:r>
      <w:r w:rsidR="00353F82">
        <w:rPr>
          <w:rFonts w:ascii="Arial" w:hAnsi="Arial" w:cs="Arial"/>
          <w:sz w:val="22"/>
          <w:szCs w:val="22"/>
        </w:rPr>
        <w:t xml:space="preserve"> and processed food </w:t>
      </w:r>
      <w:r>
        <w:rPr>
          <w:rFonts w:ascii="Arial" w:hAnsi="Arial" w:cs="Arial"/>
          <w:sz w:val="22"/>
          <w:szCs w:val="22"/>
        </w:rPr>
        <w:t xml:space="preserve">industry </w:t>
      </w:r>
      <w:r w:rsidRPr="004F1708">
        <w:rPr>
          <w:rFonts w:ascii="Arial" w:hAnsi="Arial" w:cs="Arial"/>
          <w:sz w:val="22"/>
          <w:szCs w:val="22"/>
        </w:rPr>
        <w:t>ha</w:t>
      </w:r>
      <w:r>
        <w:rPr>
          <w:rFonts w:ascii="Arial" w:hAnsi="Arial" w:cs="Arial"/>
          <w:sz w:val="22"/>
          <w:szCs w:val="22"/>
        </w:rPr>
        <w:t>ve</w:t>
      </w:r>
      <w:r w:rsidRPr="004F1708">
        <w:rPr>
          <w:rFonts w:ascii="Arial" w:hAnsi="Arial" w:cs="Arial"/>
          <w:sz w:val="22"/>
          <w:szCs w:val="22"/>
        </w:rPr>
        <w:t xml:space="preserve"> directly resulted in more intense competition in th</w:t>
      </w:r>
      <w:r>
        <w:rPr>
          <w:rFonts w:ascii="Arial" w:hAnsi="Arial" w:cs="Arial"/>
          <w:sz w:val="22"/>
          <w:szCs w:val="22"/>
        </w:rPr>
        <w:t xml:space="preserve">e import </w:t>
      </w:r>
      <w:r w:rsidR="00BC582C">
        <w:rPr>
          <w:rFonts w:ascii="Arial" w:hAnsi="Arial" w:cs="Arial"/>
          <w:sz w:val="22"/>
          <w:szCs w:val="22"/>
        </w:rPr>
        <w:t>and</w:t>
      </w:r>
      <w:r>
        <w:rPr>
          <w:rFonts w:ascii="Arial" w:hAnsi="Arial" w:cs="Arial"/>
          <w:sz w:val="22"/>
          <w:szCs w:val="22"/>
        </w:rPr>
        <w:t xml:space="preserve"> export service providers.</w:t>
      </w:r>
      <w:r w:rsidRPr="004F1708">
        <w:rPr>
          <w:rFonts w:ascii="Arial" w:hAnsi="Arial" w:cs="Arial"/>
          <w:sz w:val="22"/>
          <w:szCs w:val="22"/>
        </w:rPr>
        <w:t xml:space="preserve"> </w:t>
      </w:r>
      <w:r>
        <w:rPr>
          <w:rFonts w:ascii="Arial" w:hAnsi="Arial" w:cs="Arial"/>
          <w:sz w:val="22"/>
          <w:szCs w:val="22"/>
        </w:rPr>
        <w:t>I have therefore focused on the audit of</w:t>
      </w:r>
      <w:r w:rsidRPr="004F1708">
        <w:rPr>
          <w:rFonts w:ascii="Arial" w:hAnsi="Arial" w:cs="Arial"/>
          <w:sz w:val="22"/>
          <w:szCs w:val="22"/>
        </w:rPr>
        <w:t xml:space="preserve"> the </w:t>
      </w:r>
      <w:proofErr w:type="gramStart"/>
      <w:r>
        <w:rPr>
          <w:rFonts w:ascii="Arial" w:hAnsi="Arial" w:cs="Arial"/>
          <w:sz w:val="22"/>
          <w:szCs w:val="22"/>
        </w:rPr>
        <w:t>actually occurring</w:t>
      </w:r>
      <w:proofErr w:type="gramEnd"/>
      <w:r>
        <w:rPr>
          <w:rFonts w:ascii="Arial" w:hAnsi="Arial" w:cs="Arial"/>
          <w:sz w:val="22"/>
          <w:szCs w:val="22"/>
        </w:rPr>
        <w:t xml:space="preserve"> and </w:t>
      </w:r>
      <w:r w:rsidRPr="004F1708">
        <w:rPr>
          <w:rFonts w:ascii="Arial" w:hAnsi="Arial" w:cs="Arial"/>
          <w:sz w:val="22"/>
          <w:szCs w:val="22"/>
        </w:rPr>
        <w:t xml:space="preserve">timing of revenue recognition.  </w:t>
      </w:r>
    </w:p>
    <w:p w14:paraId="343011C4" w14:textId="77777777" w:rsidR="00D94B70" w:rsidRPr="004F1708" w:rsidRDefault="00D94B70" w:rsidP="00D94B70">
      <w:pPr>
        <w:pStyle w:val="ps-000-normal"/>
        <w:spacing w:line="380" w:lineRule="exact"/>
        <w:rPr>
          <w:rFonts w:ascii="Arial" w:hAnsi="Arial" w:cs="Arial"/>
          <w:sz w:val="22"/>
          <w:szCs w:val="22"/>
        </w:rPr>
      </w:pPr>
      <w:r>
        <w:rPr>
          <w:rFonts w:ascii="Arial" w:hAnsi="Arial" w:cs="Arial"/>
          <w:sz w:val="22"/>
          <w:szCs w:val="22"/>
        </w:rPr>
        <w:t>I have examined</w:t>
      </w:r>
      <w:r w:rsidRPr="004F1708">
        <w:rPr>
          <w:rFonts w:ascii="Arial" w:hAnsi="Arial" w:cs="Arial"/>
          <w:sz w:val="22"/>
          <w:szCs w:val="22"/>
        </w:rPr>
        <w:t xml:space="preserve"> the revenue recognition of the </w:t>
      </w:r>
      <w:r>
        <w:rPr>
          <w:rFonts w:ascii="Arial" w:hAnsi="Arial" w:cs="Arial"/>
          <w:sz w:val="22"/>
          <w:szCs w:val="22"/>
        </w:rPr>
        <w:t>Group</w:t>
      </w:r>
      <w:r w:rsidRPr="004F1708">
        <w:rPr>
          <w:rFonts w:ascii="Arial" w:hAnsi="Arial" w:cs="Arial"/>
          <w:sz w:val="22"/>
          <w:szCs w:val="22"/>
        </w:rPr>
        <w:t xml:space="preserve"> by </w:t>
      </w:r>
    </w:p>
    <w:p w14:paraId="33266465" w14:textId="77777777" w:rsidR="00D94B70" w:rsidRPr="004F1708" w:rsidRDefault="00D94B70" w:rsidP="00D94B70">
      <w:pPr>
        <w:pStyle w:val="ps-000-normal"/>
        <w:spacing w:before="12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r>
      <w:r>
        <w:rPr>
          <w:rFonts w:ascii="Arial" w:hAnsi="Arial" w:cs="Arial"/>
          <w:sz w:val="22"/>
          <w:szCs w:val="22"/>
        </w:rPr>
        <w:t>Assessing</w:t>
      </w:r>
      <w:r w:rsidRPr="004F1708">
        <w:rPr>
          <w:rFonts w:ascii="Arial" w:hAnsi="Arial" w:cs="Arial"/>
          <w:sz w:val="22"/>
          <w:szCs w:val="22"/>
        </w:rPr>
        <w:t xml:space="preserve"> and testing the </w:t>
      </w:r>
      <w:r>
        <w:rPr>
          <w:rFonts w:ascii="Arial" w:hAnsi="Arial" w:cs="Arial"/>
          <w:sz w:val="22"/>
          <w:szCs w:val="22"/>
        </w:rPr>
        <w:t>Group’s</w:t>
      </w:r>
      <w:r w:rsidRPr="004F1708">
        <w:rPr>
          <w:rFonts w:ascii="Arial" w:hAnsi="Arial" w:cs="Arial"/>
          <w:sz w:val="22"/>
          <w:szCs w:val="22"/>
        </w:rPr>
        <w:t xml:space="preserve"> internal controls with respect to the revenue cycle by making enquiry of responsible executives, gaining an understanding of the </w:t>
      </w:r>
      <w:proofErr w:type="gramStart"/>
      <w:r w:rsidRPr="004F1708">
        <w:rPr>
          <w:rFonts w:ascii="Arial" w:hAnsi="Arial" w:cs="Arial"/>
          <w:sz w:val="22"/>
          <w:szCs w:val="22"/>
        </w:rPr>
        <w:t>controls</w:t>
      </w:r>
      <w:proofErr w:type="gramEnd"/>
      <w:r w:rsidRPr="004F1708">
        <w:rPr>
          <w:rFonts w:ascii="Arial" w:hAnsi="Arial" w:cs="Arial"/>
          <w:sz w:val="22"/>
          <w:szCs w:val="22"/>
        </w:rPr>
        <w:t xml:space="preserve"> and selecting representative samples to test the oper</w:t>
      </w:r>
      <w:r>
        <w:rPr>
          <w:rFonts w:ascii="Arial" w:hAnsi="Arial" w:cs="Arial"/>
          <w:sz w:val="22"/>
          <w:szCs w:val="22"/>
        </w:rPr>
        <w:t>ation of the designed controls.</w:t>
      </w:r>
    </w:p>
    <w:p w14:paraId="62E64883" w14:textId="77777777" w:rsidR="00D94B70" w:rsidRPr="004F1708" w:rsidRDefault="00D94B70" w:rsidP="00D94B70">
      <w:pPr>
        <w:pStyle w:val="ps-000-normal"/>
        <w:spacing w:before="12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t xml:space="preserve">Applying a sampling method to select </w:t>
      </w:r>
      <w:r>
        <w:rPr>
          <w:rFonts w:ascii="Arial" w:hAnsi="Arial" w:cs="Arial"/>
          <w:sz w:val="22"/>
          <w:szCs w:val="22"/>
        </w:rPr>
        <w:t xml:space="preserve">service income transactions </w:t>
      </w:r>
      <w:r w:rsidR="003B02ED">
        <w:rPr>
          <w:rFonts w:ascii="Arial" w:hAnsi="Arial" w:cs="Arial"/>
          <w:sz w:val="22"/>
          <w:szCs w:val="22"/>
        </w:rPr>
        <w:t xml:space="preserve">during the year </w:t>
      </w:r>
      <w:r>
        <w:rPr>
          <w:rFonts w:ascii="Arial" w:hAnsi="Arial" w:cs="Arial"/>
          <w:sz w:val="22"/>
          <w:szCs w:val="22"/>
        </w:rPr>
        <w:t>to assess whether</w:t>
      </w:r>
      <w:r w:rsidRPr="004F1708">
        <w:rPr>
          <w:rFonts w:ascii="Arial" w:hAnsi="Arial" w:cs="Arial"/>
          <w:sz w:val="22"/>
          <w:szCs w:val="22"/>
        </w:rPr>
        <w:t xml:space="preserve"> revenue recognition was</w:t>
      </w:r>
      <w:r>
        <w:rPr>
          <w:rFonts w:ascii="Arial" w:hAnsi="Arial" w:cs="Arial"/>
          <w:sz w:val="22"/>
          <w:szCs w:val="22"/>
        </w:rPr>
        <w:t xml:space="preserve"> consistent with the conditions, </w:t>
      </w:r>
      <w:r w:rsidRPr="004F1708">
        <w:rPr>
          <w:rFonts w:ascii="Arial" w:hAnsi="Arial" w:cs="Arial"/>
          <w:sz w:val="22"/>
          <w:szCs w:val="22"/>
        </w:rPr>
        <w:t xml:space="preserve">and in compliance with the </w:t>
      </w:r>
      <w:r>
        <w:rPr>
          <w:rFonts w:ascii="Arial" w:hAnsi="Arial" w:cs="Arial"/>
          <w:sz w:val="22"/>
          <w:szCs w:val="22"/>
        </w:rPr>
        <w:t>Group’s</w:t>
      </w:r>
      <w:r w:rsidRPr="004F1708">
        <w:rPr>
          <w:rFonts w:ascii="Arial" w:hAnsi="Arial" w:cs="Arial"/>
          <w:sz w:val="22"/>
          <w:szCs w:val="22"/>
        </w:rPr>
        <w:t xml:space="preserve"> policy. </w:t>
      </w:r>
    </w:p>
    <w:p w14:paraId="3778B0EB" w14:textId="77777777" w:rsidR="00D94B70" w:rsidRPr="004F1708" w:rsidRDefault="00D94B70" w:rsidP="00D94B70">
      <w:pPr>
        <w:pStyle w:val="ps-000-normal"/>
        <w:spacing w:before="12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t xml:space="preserve">On a sampling basis, examining supporting documents for actual sales transactions occurring and near the end of the accounting period. </w:t>
      </w:r>
    </w:p>
    <w:p w14:paraId="2C27ED5B" w14:textId="77777777" w:rsidR="00D94B70" w:rsidRPr="004F1708" w:rsidRDefault="00D94B70" w:rsidP="00D94B70">
      <w:pPr>
        <w:pStyle w:val="ps-000-normal"/>
        <w:spacing w:before="12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t xml:space="preserve">Reviewing credit notes issued after the period-end. </w:t>
      </w:r>
    </w:p>
    <w:p w14:paraId="12C98890" w14:textId="322C231C" w:rsidR="00D94B70" w:rsidRDefault="00D94B70" w:rsidP="00205CF8">
      <w:pPr>
        <w:pStyle w:val="ps-000-normal"/>
        <w:spacing w:line="380" w:lineRule="exact"/>
        <w:ind w:left="547"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t>Performing analytical procedures on disaggregated data in sales transactions throughout the period</w:t>
      </w:r>
      <w:r w:rsidR="002E698B">
        <w:rPr>
          <w:rFonts w:ascii="Arial" w:hAnsi="Arial" w:cs="Arial"/>
          <w:sz w:val="22"/>
          <w:szCs w:val="22"/>
        </w:rPr>
        <w:t>.</w:t>
      </w:r>
    </w:p>
    <w:p w14:paraId="5888C13F" w14:textId="77777777" w:rsidR="00205CF8" w:rsidRPr="00A0144F" w:rsidRDefault="00A0144F" w:rsidP="00205CF8">
      <w:pPr>
        <w:pStyle w:val="ps-000-normal"/>
        <w:spacing w:line="380" w:lineRule="exact"/>
        <w:rPr>
          <w:rFonts w:ascii="Arial" w:hAnsi="Arial" w:cs="Arial"/>
          <w:b/>
          <w:bCs/>
          <w:sz w:val="22"/>
          <w:szCs w:val="22"/>
        </w:rPr>
      </w:pPr>
      <w:r w:rsidRPr="00A0144F">
        <w:rPr>
          <w:rFonts w:ascii="Arial" w:hAnsi="Arial" w:cs="Arial"/>
          <w:b/>
          <w:bCs/>
          <w:sz w:val="22"/>
          <w:szCs w:val="22"/>
        </w:rPr>
        <w:lastRenderedPageBreak/>
        <w:t>Investments in subsidiaries</w:t>
      </w:r>
    </w:p>
    <w:p w14:paraId="116A6BED" w14:textId="01633596" w:rsidR="00A0144F" w:rsidRDefault="00A0144F" w:rsidP="00205CF8">
      <w:pPr>
        <w:pStyle w:val="ps-000-normal"/>
        <w:spacing w:line="380" w:lineRule="exact"/>
        <w:rPr>
          <w:rFonts w:ascii="Arial" w:hAnsi="Arial" w:cs="Arial"/>
          <w:sz w:val="22"/>
          <w:szCs w:val="22"/>
        </w:rPr>
      </w:pPr>
      <w:r>
        <w:rPr>
          <w:rFonts w:ascii="Arial" w:hAnsi="Arial" w:cs="Arial"/>
          <w:sz w:val="22"/>
          <w:szCs w:val="22"/>
        </w:rPr>
        <w:t xml:space="preserve">As described in Note </w:t>
      </w:r>
      <w:r w:rsidR="00104357">
        <w:rPr>
          <w:rFonts w:ascii="Arial" w:hAnsi="Arial" w:cs="Arial"/>
          <w:sz w:val="22"/>
          <w:szCs w:val="22"/>
        </w:rPr>
        <w:t>13</w:t>
      </w:r>
      <w:r>
        <w:rPr>
          <w:rFonts w:ascii="Arial" w:hAnsi="Arial" w:cs="Arial"/>
          <w:sz w:val="22"/>
          <w:szCs w:val="22"/>
        </w:rPr>
        <w:t xml:space="preserve"> to the consolidated financial statements, the Company had significant investments in subsidiaries which the Company’s management will test for impairment in investments in subsidiaries whenever events in circumstances indicate for impairment. I have focused on impairment assessment of such investments. In determining the impairment </w:t>
      </w:r>
      <w:proofErr w:type="gramStart"/>
      <w:r>
        <w:rPr>
          <w:rFonts w:ascii="Arial" w:hAnsi="Arial" w:cs="Arial"/>
          <w:sz w:val="22"/>
          <w:szCs w:val="22"/>
        </w:rPr>
        <w:t xml:space="preserve">loss, </w:t>
      </w:r>
      <w:r w:rsidR="000A05EB">
        <w:rPr>
          <w:rFonts w:ascii="Arial" w:hAnsi="Arial" w:cs="Arial"/>
          <w:sz w:val="22"/>
          <w:szCs w:val="22"/>
        </w:rPr>
        <w:t xml:space="preserve">  </w:t>
      </w:r>
      <w:proofErr w:type="gramEnd"/>
      <w:r w:rsidR="000A05EB">
        <w:rPr>
          <w:rFonts w:ascii="Arial" w:hAnsi="Arial" w:cs="Arial"/>
          <w:sz w:val="22"/>
          <w:szCs w:val="22"/>
        </w:rPr>
        <w:t xml:space="preserve">   </w:t>
      </w:r>
      <w:r>
        <w:rPr>
          <w:rFonts w:ascii="Arial" w:hAnsi="Arial" w:cs="Arial"/>
          <w:sz w:val="22"/>
          <w:szCs w:val="22"/>
        </w:rPr>
        <w:t>the management had to exercise significant judgement with respect to its projections of future operating performance by using financial model to calculate for recoverable amount and identifying the cash generating units, and estimating the cashflow</w:t>
      </w:r>
      <w:r w:rsidR="00840E5B">
        <w:rPr>
          <w:rFonts w:ascii="Arial" w:hAnsi="Arial" w:cs="Arial"/>
          <w:sz w:val="22"/>
          <w:szCs w:val="22"/>
        </w:rPr>
        <w:t>s</w:t>
      </w:r>
      <w:r>
        <w:rPr>
          <w:rFonts w:ascii="Arial" w:hAnsi="Arial" w:cs="Arial"/>
          <w:sz w:val="22"/>
          <w:szCs w:val="22"/>
        </w:rPr>
        <w:t xml:space="preserve"> that are expected to be generated from that </w:t>
      </w:r>
      <w:r w:rsidR="00267A30">
        <w:rPr>
          <w:rFonts w:ascii="Arial" w:hAnsi="Arial" w:cs="Arial"/>
          <w:sz w:val="22"/>
          <w:szCs w:val="22"/>
        </w:rPr>
        <w:t>asset group</w:t>
      </w:r>
      <w:r>
        <w:rPr>
          <w:rFonts w:ascii="Arial" w:hAnsi="Arial" w:cs="Arial"/>
          <w:sz w:val="22"/>
          <w:szCs w:val="22"/>
        </w:rPr>
        <w:t>, including setting an appropriate discount rate and long-term growth rate.</w:t>
      </w:r>
    </w:p>
    <w:p w14:paraId="3ABB1500" w14:textId="152951A9" w:rsidR="00A0144F" w:rsidRPr="004F1708" w:rsidRDefault="00A0144F" w:rsidP="00205CF8">
      <w:pPr>
        <w:pStyle w:val="ps-000-normal"/>
        <w:spacing w:line="380" w:lineRule="exact"/>
        <w:rPr>
          <w:rFonts w:ascii="Arial" w:hAnsi="Arial" w:cs="Arial"/>
          <w:sz w:val="22"/>
          <w:szCs w:val="22"/>
        </w:rPr>
      </w:pPr>
      <w:r>
        <w:rPr>
          <w:rFonts w:ascii="Arial" w:hAnsi="Arial" w:cs="Arial"/>
          <w:sz w:val="22"/>
          <w:szCs w:val="22"/>
        </w:rPr>
        <w:t>I assessed the identification of cash generating units and the financial models, including gaining an understanding and testing significant assumptions that the management used for preparation of estimating cashflows that are expected to be generated from such assets and discount rate, by inquir</w:t>
      </w:r>
      <w:r w:rsidR="00267A30">
        <w:rPr>
          <w:rFonts w:ascii="Arial" w:hAnsi="Arial" w:cs="Arial"/>
          <w:sz w:val="22"/>
          <w:szCs w:val="22"/>
        </w:rPr>
        <w:t>ing</w:t>
      </w:r>
      <w:r>
        <w:rPr>
          <w:rFonts w:ascii="Arial" w:hAnsi="Arial" w:cs="Arial"/>
          <w:sz w:val="22"/>
          <w:szCs w:val="22"/>
        </w:rPr>
        <w:t xml:space="preserve"> the responsible person to understand the process of getting such figures</w:t>
      </w:r>
      <w:r w:rsidR="00267A30">
        <w:rPr>
          <w:rFonts w:ascii="Arial" w:hAnsi="Arial" w:cs="Arial"/>
          <w:sz w:val="22"/>
          <w:szCs w:val="22"/>
        </w:rPr>
        <w:t xml:space="preserve"> and </w:t>
      </w:r>
      <w:r>
        <w:rPr>
          <w:rFonts w:ascii="Arial" w:hAnsi="Arial" w:cs="Arial"/>
          <w:sz w:val="22"/>
          <w:szCs w:val="22"/>
        </w:rPr>
        <w:t>compar</w:t>
      </w:r>
      <w:r w:rsidR="00267A30">
        <w:rPr>
          <w:rFonts w:ascii="Arial" w:hAnsi="Arial" w:cs="Arial"/>
          <w:sz w:val="22"/>
          <w:szCs w:val="22"/>
        </w:rPr>
        <w:t>ing</w:t>
      </w:r>
      <w:r>
        <w:rPr>
          <w:rFonts w:ascii="Arial" w:hAnsi="Arial" w:cs="Arial"/>
          <w:sz w:val="22"/>
          <w:szCs w:val="22"/>
        </w:rPr>
        <w:t xml:space="preserve"> past cashflow projections to actual operating results in order to evaluate the exercise of management judgement in estimating the </w:t>
      </w:r>
      <w:r w:rsidR="00267A30">
        <w:rPr>
          <w:rFonts w:ascii="Arial" w:hAnsi="Arial" w:cs="Arial"/>
          <w:sz w:val="22"/>
          <w:szCs w:val="22"/>
        </w:rPr>
        <w:t>c</w:t>
      </w:r>
      <w:r>
        <w:rPr>
          <w:rFonts w:ascii="Arial" w:hAnsi="Arial" w:cs="Arial"/>
          <w:sz w:val="22"/>
          <w:szCs w:val="22"/>
        </w:rPr>
        <w:t>ash flow projections, including setting discount rate by assessing weighted average cost of capital and other information in comparable industries.</w:t>
      </w:r>
    </w:p>
    <w:p w14:paraId="362179CA" w14:textId="77777777" w:rsidR="00D94B70" w:rsidRDefault="00D94B70" w:rsidP="00D94B70">
      <w:pPr>
        <w:pStyle w:val="ps-000-normal"/>
        <w:spacing w:before="120" w:line="380" w:lineRule="exact"/>
        <w:rPr>
          <w:rFonts w:ascii="Arial" w:hAnsi="Arial" w:cs="Arial"/>
          <w:b/>
          <w:bCs/>
          <w:sz w:val="22"/>
          <w:szCs w:val="22"/>
        </w:rPr>
      </w:pPr>
      <w:r>
        <w:rPr>
          <w:rFonts w:ascii="Arial" w:hAnsi="Arial" w:cs="Arial"/>
          <w:b/>
          <w:bCs/>
          <w:sz w:val="22"/>
          <w:szCs w:val="22"/>
        </w:rPr>
        <w:t>Other Information</w:t>
      </w:r>
    </w:p>
    <w:p w14:paraId="3D4A1D97" w14:textId="77777777"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 xml:space="preserve">Management is responsible for the other information. The other information comprise the information included in annual report of the </w:t>
      </w:r>
      <w:proofErr w:type="gramStart"/>
      <w:r w:rsidRPr="00F80F6B">
        <w:rPr>
          <w:rFonts w:ascii="Arial" w:hAnsi="Arial" w:cs="Arial"/>
          <w:sz w:val="22"/>
          <w:szCs w:val="22"/>
        </w:rPr>
        <w:t>Group</w:t>
      </w:r>
      <w:r w:rsidR="00661899">
        <w:rPr>
          <w:rFonts w:ascii="Arial" w:hAnsi="Arial" w:cs="Arial"/>
          <w:sz w:val="22"/>
          <w:szCs w:val="22"/>
        </w:rPr>
        <w:t>,</w:t>
      </w:r>
      <w:r w:rsidRPr="00F80F6B">
        <w:rPr>
          <w:rFonts w:ascii="Arial" w:hAnsi="Arial" w:cs="Arial"/>
          <w:sz w:val="22"/>
          <w:szCs w:val="22"/>
        </w:rPr>
        <w:t xml:space="preserve"> but</w:t>
      </w:r>
      <w:proofErr w:type="gramEnd"/>
      <w:r w:rsidRPr="00F80F6B">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5F5DF036" w14:textId="77777777"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14:paraId="31D536F6" w14:textId="77777777"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BAA520F" w14:textId="77777777" w:rsidR="00D94B70" w:rsidRDefault="00D94B70" w:rsidP="00D94B70">
      <w:pPr>
        <w:pStyle w:val="ps-000-normal"/>
        <w:spacing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14:paraId="301AE95C" w14:textId="77777777" w:rsidR="00D94B70" w:rsidRPr="00F80F6B" w:rsidRDefault="00D94B70" w:rsidP="00D94B70">
      <w:pPr>
        <w:pStyle w:val="ps-000-normal"/>
        <w:spacing w:before="240" w:line="380" w:lineRule="exact"/>
        <w:rPr>
          <w:rFonts w:ascii="Arial" w:hAnsi="Arial" w:cs="Arial"/>
          <w:b/>
          <w:bCs/>
          <w:sz w:val="22"/>
          <w:szCs w:val="22"/>
        </w:rPr>
      </w:pPr>
      <w:r w:rsidRPr="00F80F6B">
        <w:rPr>
          <w:rFonts w:ascii="Arial" w:hAnsi="Arial" w:cs="Arial"/>
          <w:b/>
          <w:bCs/>
          <w:sz w:val="22"/>
          <w:szCs w:val="22"/>
        </w:rPr>
        <w:lastRenderedPageBreak/>
        <w:t>Responsibilities of Management and Those Charged with Governance for the Financial Statements</w:t>
      </w:r>
    </w:p>
    <w:p w14:paraId="13773515" w14:textId="77777777"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 xml:space="preserve">Management is responsible for the preparation and </w:t>
      </w:r>
      <w:r w:rsidRPr="00591728">
        <w:rPr>
          <w:rFonts w:ascii="Arial" w:hAnsi="Arial" w:cs="Arial"/>
          <w:sz w:val="22"/>
          <w:szCs w:val="22"/>
        </w:rPr>
        <w:t>fair</w:t>
      </w:r>
      <w:r w:rsidRPr="00F80F6B">
        <w:rPr>
          <w:rFonts w:ascii="Arial" w:hAnsi="Arial" w:cs="Arial"/>
          <w:sz w:val="22"/>
          <w:szCs w:val="22"/>
        </w:rPr>
        <w:t xml:space="preserve">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F3C251E" w14:textId="77777777"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168DC79" w14:textId="77777777"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4EDEC900" w14:textId="77777777" w:rsidR="00D94B70" w:rsidRPr="00F80F6B" w:rsidRDefault="00D94B70" w:rsidP="00176436">
      <w:pPr>
        <w:pStyle w:val="ps-000-normal"/>
        <w:spacing w:before="120" w:line="380" w:lineRule="exact"/>
        <w:rPr>
          <w:rFonts w:ascii="Arial" w:hAnsi="Arial" w:cs="Arial"/>
          <w:b/>
          <w:bCs/>
          <w:sz w:val="22"/>
          <w:szCs w:val="22"/>
        </w:rPr>
      </w:pPr>
      <w:r w:rsidRPr="00F80F6B">
        <w:rPr>
          <w:rFonts w:ascii="Arial" w:hAnsi="Arial" w:cs="Arial"/>
          <w:b/>
          <w:bCs/>
          <w:sz w:val="22"/>
          <w:szCs w:val="22"/>
        </w:rPr>
        <w:t>Auditor’s Responsibilities for the Audit of the Financial Statements</w:t>
      </w:r>
    </w:p>
    <w:p w14:paraId="53D1E3EF" w14:textId="77777777" w:rsidR="00D94B70" w:rsidRPr="00B47A77" w:rsidRDefault="00D94B70" w:rsidP="00D94B70">
      <w:pPr>
        <w:pStyle w:val="ps-000-normal"/>
        <w:spacing w:line="380" w:lineRule="exact"/>
        <w:rPr>
          <w:rFonts w:ascii="Arial" w:hAnsi="Arial" w:cs="Arial"/>
          <w:i/>
          <w:iCs/>
          <w:color w:val="8496B0"/>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362226FC" w14:textId="77777777"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573E5F3F" w14:textId="77777777" w:rsidR="00D94B70" w:rsidRDefault="00D94B70" w:rsidP="00D94B70">
      <w:pPr>
        <w:pStyle w:val="ps-000-normal"/>
        <w:numPr>
          <w:ilvl w:val="0"/>
          <w:numId w:val="1"/>
        </w:numPr>
        <w:spacing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0ED8DB97" w14:textId="77777777" w:rsidR="00D94B70" w:rsidRDefault="00D94B70" w:rsidP="00D94B70">
      <w:pPr>
        <w:pStyle w:val="ps-000-normal"/>
        <w:numPr>
          <w:ilvl w:val="0"/>
          <w:numId w:val="1"/>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306CF251" w14:textId="77777777" w:rsidR="00D94B70" w:rsidRDefault="00D94B70" w:rsidP="00D94B70">
      <w:pPr>
        <w:pStyle w:val="ps-000-normal"/>
        <w:numPr>
          <w:ilvl w:val="0"/>
          <w:numId w:val="1"/>
        </w:numPr>
        <w:spacing w:line="380" w:lineRule="exact"/>
        <w:rPr>
          <w:rFonts w:ascii="Arial" w:hAnsi="Arial" w:cs="Arial"/>
          <w:sz w:val="22"/>
          <w:szCs w:val="22"/>
        </w:rPr>
      </w:pPr>
      <w:r>
        <w:rPr>
          <w:rFonts w:ascii="Arial" w:hAnsi="Arial" w:cs="Arial"/>
          <w:sz w:val="22"/>
          <w:szCs w:val="22"/>
        </w:rPr>
        <w:lastRenderedPageBreak/>
        <w:t>Evaluate the appropriateness of accounting policies used and the reasonableness of accounting estimates and related disclosures made by management.</w:t>
      </w:r>
    </w:p>
    <w:p w14:paraId="5E98EBAF" w14:textId="77777777" w:rsidR="00D94B70" w:rsidRPr="00F80F6B" w:rsidRDefault="00D94B70" w:rsidP="00D94B70">
      <w:pPr>
        <w:pStyle w:val="ps-000-normal"/>
        <w:numPr>
          <w:ilvl w:val="0"/>
          <w:numId w:val="1"/>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B9685BF" w14:textId="77777777" w:rsidR="00D94B70" w:rsidRPr="00F80F6B" w:rsidRDefault="00D94B70" w:rsidP="00D94B70">
      <w:pPr>
        <w:pStyle w:val="ps-000-normal"/>
        <w:numPr>
          <w:ilvl w:val="0"/>
          <w:numId w:val="1"/>
        </w:numPr>
        <w:spacing w:line="380" w:lineRule="exact"/>
        <w:rPr>
          <w:rFonts w:ascii="Arial" w:hAnsi="Arial" w:cs="Arial"/>
          <w:sz w:val="22"/>
          <w:szCs w:val="22"/>
        </w:rPr>
      </w:pPr>
      <w:r w:rsidRPr="00F80F6B">
        <w:rPr>
          <w:rFonts w:ascii="Arial" w:hAnsi="Arial" w:cs="Arial"/>
          <w:sz w:val="22"/>
          <w:szCs w:val="22"/>
        </w:rPr>
        <w:t xml:space="preserve">Evaluate the overall presentation, </w:t>
      </w:r>
      <w:proofErr w:type="gramStart"/>
      <w:r w:rsidRPr="00F80F6B">
        <w:rPr>
          <w:rFonts w:ascii="Arial" w:hAnsi="Arial" w:cs="Arial"/>
          <w:sz w:val="22"/>
          <w:szCs w:val="22"/>
        </w:rPr>
        <w:t>structure</w:t>
      </w:r>
      <w:proofErr w:type="gramEnd"/>
      <w:r w:rsidRPr="00F80F6B">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4895BCD0" w14:textId="77777777" w:rsidR="00D94B70" w:rsidRPr="00F80F6B" w:rsidRDefault="00D94B70" w:rsidP="00D94B70">
      <w:pPr>
        <w:pStyle w:val="ps-000-normal"/>
        <w:numPr>
          <w:ilvl w:val="0"/>
          <w:numId w:val="1"/>
        </w:numPr>
        <w:spacing w:line="380" w:lineRule="exact"/>
        <w:rPr>
          <w:rFonts w:ascii="Arial" w:hAnsi="Arial" w:cs="Arial"/>
          <w:sz w:val="22"/>
          <w:szCs w:val="22"/>
        </w:rPr>
      </w:pPr>
      <w:r w:rsidRPr="00F80F6B">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80F6B">
        <w:rPr>
          <w:rFonts w:ascii="Arial" w:hAnsi="Arial" w:cs="Arial"/>
          <w:sz w:val="22"/>
          <w:szCs w:val="22"/>
        </w:rPr>
        <w:t>supervision</w:t>
      </w:r>
      <w:proofErr w:type="gramEnd"/>
      <w:r w:rsidRPr="00F80F6B">
        <w:rPr>
          <w:rFonts w:ascii="Arial" w:hAnsi="Arial" w:cs="Arial"/>
          <w:sz w:val="22"/>
          <w:szCs w:val="22"/>
        </w:rPr>
        <w:t xml:space="preserve"> and performance of the group audit. I remain solely responsible for my audit opinion.</w:t>
      </w:r>
    </w:p>
    <w:p w14:paraId="33795BE4" w14:textId="77777777"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1C71BFC" w14:textId="77777777"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E896A70" w14:textId="6D2E82B4" w:rsidR="00D94B70" w:rsidRDefault="009C566E" w:rsidP="00D94B70">
      <w:pPr>
        <w:pStyle w:val="ps-000-normal"/>
        <w:spacing w:line="380" w:lineRule="exact"/>
        <w:rPr>
          <w:rFonts w:ascii="Arial" w:hAnsi="Arial" w:cs="Arial"/>
          <w:sz w:val="22"/>
          <w:szCs w:val="22"/>
        </w:rPr>
      </w:pPr>
      <w:r>
        <w:rPr>
          <w:rFonts w:ascii="Arial" w:hAnsi="Arial" w:cs="Arial"/>
          <w:sz w:val="22"/>
          <w:szCs w:val="22"/>
        </w:rPr>
        <w:br w:type="page"/>
      </w:r>
      <w:r w:rsidR="00D94B70" w:rsidRPr="00F80F6B">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8C526FF" w14:textId="77777777" w:rsidR="00D94B70" w:rsidRDefault="00D94B70" w:rsidP="00176436">
      <w:pPr>
        <w:pStyle w:val="ps-000-normal"/>
        <w:spacing w:before="120" w:line="380" w:lineRule="exact"/>
        <w:rPr>
          <w:rFonts w:ascii="Arial" w:hAnsi="Arial" w:cs="Arial"/>
          <w:sz w:val="22"/>
          <w:szCs w:val="22"/>
        </w:rPr>
      </w:pPr>
      <w:r w:rsidRPr="00FE3036">
        <w:rPr>
          <w:rFonts w:ascii="Arial" w:hAnsi="Arial" w:cs="Arial"/>
          <w:sz w:val="22"/>
          <w:szCs w:val="22"/>
        </w:rPr>
        <w:t xml:space="preserve">I am responsible for the audit resulting in this independent auditor’s report. </w:t>
      </w:r>
    </w:p>
    <w:p w14:paraId="1E75FC73" w14:textId="77777777" w:rsidR="00176436" w:rsidRPr="00C6776B" w:rsidRDefault="00176436" w:rsidP="00176436">
      <w:pPr>
        <w:pStyle w:val="ps-000-normal"/>
        <w:spacing w:before="120" w:line="380" w:lineRule="exact"/>
        <w:rPr>
          <w:rFonts w:ascii="Arial" w:hAnsi="Arial" w:cs="Cordia New"/>
          <w:sz w:val="22"/>
          <w:szCs w:val="22"/>
        </w:rPr>
      </w:pPr>
    </w:p>
    <w:p w14:paraId="2F628C43" w14:textId="77777777" w:rsidR="00D94B70" w:rsidRPr="002D5C8D" w:rsidRDefault="002D5C8D" w:rsidP="00D94B70">
      <w:pPr>
        <w:pStyle w:val="ps-000-normal"/>
        <w:spacing w:before="1080" w:after="0" w:line="380" w:lineRule="exact"/>
        <w:rPr>
          <w:rFonts w:ascii="Arial" w:hAnsi="Arial" w:cs="Browallia New"/>
          <w:sz w:val="22"/>
          <w:szCs w:val="28"/>
        </w:rPr>
      </w:pPr>
      <w:r>
        <w:rPr>
          <w:rFonts w:ascii="Arial" w:hAnsi="Arial" w:cs="Browallia New"/>
          <w:sz w:val="22"/>
          <w:szCs w:val="28"/>
        </w:rPr>
        <w:t>Orawan Techawatanasirikul</w:t>
      </w:r>
    </w:p>
    <w:p w14:paraId="72ABC0ED" w14:textId="77777777" w:rsidR="00D94B70" w:rsidRPr="00B452C7" w:rsidRDefault="00D94B70" w:rsidP="00D94B70">
      <w:pPr>
        <w:tabs>
          <w:tab w:val="left" w:pos="720"/>
          <w:tab w:val="center" w:pos="6300"/>
        </w:tabs>
        <w:spacing w:line="370" w:lineRule="exact"/>
        <w:rPr>
          <w:rFonts w:ascii="Arial" w:hAnsi="Arial" w:cs="Arial"/>
          <w:color w:val="000000"/>
          <w:sz w:val="22"/>
          <w:szCs w:val="22"/>
        </w:rPr>
      </w:pPr>
      <w:r w:rsidRPr="00B452C7">
        <w:rPr>
          <w:rFonts w:ascii="Arial" w:hAnsi="Arial" w:cs="Arial"/>
          <w:color w:val="000000"/>
          <w:sz w:val="22"/>
          <w:szCs w:val="22"/>
        </w:rPr>
        <w:t xml:space="preserve">Certified Public Accountant (Thailand) No. </w:t>
      </w:r>
      <w:r w:rsidR="002D5C8D">
        <w:rPr>
          <w:rFonts w:ascii="Arial" w:hAnsi="Arial" w:cs="Arial"/>
          <w:color w:val="000000"/>
          <w:sz w:val="22"/>
          <w:szCs w:val="22"/>
        </w:rPr>
        <w:t>4807</w:t>
      </w:r>
    </w:p>
    <w:p w14:paraId="42153517" w14:textId="77777777" w:rsidR="00D94B70" w:rsidRPr="00B452C7" w:rsidRDefault="00D94B70" w:rsidP="00D94B70">
      <w:pPr>
        <w:spacing w:line="370" w:lineRule="exact"/>
        <w:rPr>
          <w:rFonts w:ascii="Arial" w:hAnsi="Arial" w:cs="Arial"/>
          <w:color w:val="000000"/>
          <w:sz w:val="22"/>
          <w:szCs w:val="22"/>
        </w:rPr>
      </w:pPr>
    </w:p>
    <w:p w14:paraId="42A289E6" w14:textId="77777777" w:rsidR="00D94B70" w:rsidRPr="00B452C7" w:rsidRDefault="00D94B70" w:rsidP="00D94B70">
      <w:pPr>
        <w:spacing w:line="370" w:lineRule="exact"/>
        <w:rPr>
          <w:rFonts w:ascii="Arial" w:hAnsi="Arial" w:cs="Arial"/>
          <w:color w:val="000000"/>
          <w:sz w:val="22"/>
          <w:szCs w:val="22"/>
        </w:rPr>
      </w:pPr>
      <w:r w:rsidRPr="00B452C7">
        <w:rPr>
          <w:rFonts w:ascii="Arial" w:hAnsi="Arial" w:cs="Arial"/>
          <w:color w:val="000000"/>
          <w:sz w:val="22"/>
          <w:szCs w:val="22"/>
        </w:rPr>
        <w:t>EY Office Limited</w:t>
      </w:r>
    </w:p>
    <w:p w14:paraId="70910E86" w14:textId="73346008" w:rsidR="00D44A68" w:rsidRPr="00A0144F" w:rsidRDefault="00D94B70" w:rsidP="00A0144F">
      <w:pPr>
        <w:spacing w:line="370" w:lineRule="exact"/>
        <w:rPr>
          <w:rFonts w:ascii="Arial" w:hAnsi="Arial" w:cs="Arial"/>
          <w:color w:val="000000"/>
          <w:sz w:val="22"/>
          <w:szCs w:val="22"/>
        </w:rPr>
      </w:pPr>
      <w:r w:rsidRPr="00B452C7">
        <w:rPr>
          <w:rFonts w:ascii="Arial" w:hAnsi="Arial" w:cs="Arial"/>
          <w:color w:val="000000"/>
          <w:sz w:val="22"/>
          <w:szCs w:val="22"/>
        </w:rPr>
        <w:t xml:space="preserve">Bangkok: </w:t>
      </w:r>
      <w:r w:rsidR="002F5DD3">
        <w:rPr>
          <w:rFonts w:ascii="Arial" w:hAnsi="Arial" w:cs="Arial"/>
          <w:color w:val="000000"/>
          <w:sz w:val="22"/>
          <w:szCs w:val="22"/>
        </w:rPr>
        <w:t>24 February</w:t>
      </w:r>
      <w:r w:rsidR="007C782D">
        <w:rPr>
          <w:rFonts w:ascii="Arial" w:hAnsi="Arial" w:cs="Arial"/>
          <w:color w:val="000000"/>
          <w:sz w:val="22"/>
          <w:szCs w:val="22"/>
        </w:rPr>
        <w:t xml:space="preserve"> 2022</w:t>
      </w:r>
    </w:p>
    <w:sectPr w:rsidR="00D44A68" w:rsidRPr="00A0144F" w:rsidSect="00E527A4">
      <w:footerReference w:type="first" r:id="rId11"/>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20BB89" w14:textId="77777777" w:rsidR="00761CAA" w:rsidRDefault="00761CAA" w:rsidP="00D41B04">
      <w:r>
        <w:separator/>
      </w:r>
    </w:p>
  </w:endnote>
  <w:endnote w:type="continuationSeparator" w:id="0">
    <w:p w14:paraId="3A3884AC" w14:textId="77777777" w:rsidR="00761CAA" w:rsidRDefault="00761CAA"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420B00" w14:textId="77777777"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14:paraId="43ACBD6A"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F24B3"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14:paraId="480FC596"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CF04A" w14:textId="77777777"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14:paraId="3BEB2CB6" w14:textId="77777777" w:rsidR="00B40A4D" w:rsidRDefault="00B40A4D" w:rsidP="00B40A4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A301A2" w14:textId="77777777" w:rsidR="00B40A4D" w:rsidRPr="00267F70" w:rsidRDefault="00AD450A" w:rsidP="00B40A4D">
    <w:pPr>
      <w:pStyle w:val="Footer"/>
      <w:framePr w:wrap="around" w:vAnchor="text" w:hAnchor="margin" w:xAlign="right" w:y="1"/>
      <w:rPr>
        <w:rStyle w:val="PageNumber"/>
        <w:rFonts w:ascii="Arial" w:eastAsia="Arial Unicode MS" w:hAnsi="Arial" w:cs="Arial Unicode MS"/>
        <w:sz w:val="22"/>
        <w:szCs w:val="22"/>
      </w:rPr>
    </w:pPr>
    <w:r w:rsidRPr="00267F70">
      <w:rPr>
        <w:rStyle w:val="PageNumber"/>
        <w:rFonts w:ascii="Arial" w:eastAsia="Arial Unicode MS" w:hAnsi="Arial" w:cs="Arial Unicode MS"/>
        <w:sz w:val="22"/>
        <w:szCs w:val="22"/>
      </w:rPr>
      <w:fldChar w:fldCharType="begin"/>
    </w:r>
    <w:r w:rsidR="00933FC7" w:rsidRPr="00267F70">
      <w:rPr>
        <w:rStyle w:val="PageNumber"/>
        <w:rFonts w:ascii="Arial" w:eastAsia="Arial Unicode MS" w:hAnsi="Arial" w:cs="Arial Unicode MS"/>
        <w:sz w:val="22"/>
        <w:szCs w:val="22"/>
      </w:rPr>
      <w:instrText xml:space="preserve">PAGE  </w:instrText>
    </w:r>
    <w:r w:rsidRPr="00267F70">
      <w:rPr>
        <w:rStyle w:val="PageNumber"/>
        <w:rFonts w:ascii="Arial" w:eastAsia="Arial Unicode MS" w:hAnsi="Arial" w:cs="Arial Unicode MS"/>
        <w:sz w:val="22"/>
        <w:szCs w:val="22"/>
      </w:rPr>
      <w:fldChar w:fldCharType="separate"/>
    </w:r>
    <w:r w:rsidR="002D5C8D">
      <w:rPr>
        <w:rStyle w:val="PageNumber"/>
        <w:rFonts w:ascii="Arial" w:eastAsia="Arial Unicode MS" w:hAnsi="Arial" w:cs="Arial Unicode MS"/>
        <w:noProof/>
        <w:sz w:val="22"/>
        <w:szCs w:val="22"/>
      </w:rPr>
      <w:t>4</w:t>
    </w:r>
    <w:r w:rsidRPr="00267F70">
      <w:rPr>
        <w:rStyle w:val="PageNumber"/>
        <w:rFonts w:ascii="Arial" w:eastAsia="Arial Unicode MS" w:hAnsi="Arial" w:cs="Arial Unicode MS"/>
        <w:sz w:val="22"/>
        <w:szCs w:val="22"/>
      </w:rPr>
      <w:fldChar w:fldCharType="end"/>
    </w:r>
    <w:r w:rsidR="00933FC7" w:rsidRPr="00267F70">
      <w:rPr>
        <w:rStyle w:val="PageNumber"/>
        <w:rFonts w:ascii="Arial" w:eastAsia="Arial Unicode MS" w:hAnsi="Arial" w:cs="Arial Unicode MS"/>
        <w:sz w:val="22"/>
        <w:szCs w:val="22"/>
      </w:rPr>
      <w:t xml:space="preserve">  </w:t>
    </w:r>
  </w:p>
  <w:p w14:paraId="678287A7" w14:textId="77777777" w:rsidR="00B40A4D" w:rsidRDefault="00B40A4D" w:rsidP="00B40A4D">
    <w:pPr>
      <w:pStyle w:val="Footer"/>
      <w:ind w:right="360"/>
      <w:rPr>
        <w:rFonts w:ascii="Angsana New" w:hAnsi="Angsana New"/>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8ED4D" w14:textId="77777777" w:rsidR="00E527A4" w:rsidRPr="00A1503E" w:rsidRDefault="00E527A4" w:rsidP="00E527A4">
    <w:pPr>
      <w:pStyle w:val="Footer"/>
      <w:jc w:val="right"/>
      <w:rPr>
        <w:rFonts w:ascii="Arial" w:hAnsi="Arial" w:cs="Arial"/>
        <w:sz w:val="22"/>
        <w:szCs w:val="22"/>
      </w:rPr>
    </w:pPr>
    <w:r>
      <w:rPr>
        <w:rFonts w:ascii="Arial" w:hAnsi="Arial" w:cs="Arial"/>
        <w:sz w:val="22"/>
        <w:szCs w:val="22"/>
      </w:rPr>
      <w:t>2</w:t>
    </w:r>
  </w:p>
  <w:p w14:paraId="6974A306" w14:textId="77777777" w:rsidR="00E527A4" w:rsidRDefault="00E527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E71FF2" w14:textId="77777777" w:rsidR="00761CAA" w:rsidRDefault="00761CAA" w:rsidP="00D41B04">
      <w:r>
        <w:separator/>
      </w:r>
    </w:p>
  </w:footnote>
  <w:footnote w:type="continuationSeparator" w:id="0">
    <w:p w14:paraId="39768E27" w14:textId="77777777" w:rsidR="00761CAA" w:rsidRDefault="00761CAA"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4277076C"/>
    <w:multiLevelType w:val="hybridMultilevel"/>
    <w:tmpl w:val="C0C01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6"/>
  </w:num>
  <w:num w:numId="4">
    <w:abstractNumId w:val="0"/>
  </w:num>
  <w:num w:numId="5">
    <w:abstractNumId w:val="4"/>
  </w:num>
  <w:num w:numId="6">
    <w:abstractNumId w:val="7"/>
  </w:num>
  <w:num w:numId="7">
    <w:abstractNumId w:val="5"/>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33FC7"/>
    <w:rsid w:val="0001612B"/>
    <w:rsid w:val="00042947"/>
    <w:rsid w:val="00072286"/>
    <w:rsid w:val="00074573"/>
    <w:rsid w:val="00077138"/>
    <w:rsid w:val="00082D0B"/>
    <w:rsid w:val="00087563"/>
    <w:rsid w:val="000A05EB"/>
    <w:rsid w:val="000A11CD"/>
    <w:rsid w:val="000A78DC"/>
    <w:rsid w:val="000B3520"/>
    <w:rsid w:val="000B5B09"/>
    <w:rsid w:val="000C3F26"/>
    <w:rsid w:val="000E2292"/>
    <w:rsid w:val="000F195E"/>
    <w:rsid w:val="001034F3"/>
    <w:rsid w:val="00104357"/>
    <w:rsid w:val="00173EAC"/>
    <w:rsid w:val="00176436"/>
    <w:rsid w:val="00180636"/>
    <w:rsid w:val="001963A7"/>
    <w:rsid w:val="001A0CE7"/>
    <w:rsid w:val="001A70C3"/>
    <w:rsid w:val="001B2E76"/>
    <w:rsid w:val="001E2586"/>
    <w:rsid w:val="001E5295"/>
    <w:rsid w:val="001F3453"/>
    <w:rsid w:val="001F4F04"/>
    <w:rsid w:val="00205CF8"/>
    <w:rsid w:val="00214B28"/>
    <w:rsid w:val="002151B3"/>
    <w:rsid w:val="00230EF4"/>
    <w:rsid w:val="002522D0"/>
    <w:rsid w:val="00256243"/>
    <w:rsid w:val="00265333"/>
    <w:rsid w:val="002659F0"/>
    <w:rsid w:val="00267A30"/>
    <w:rsid w:val="00272BD7"/>
    <w:rsid w:val="0028055E"/>
    <w:rsid w:val="00285D40"/>
    <w:rsid w:val="002A0EE3"/>
    <w:rsid w:val="002A3AEF"/>
    <w:rsid w:val="002A6979"/>
    <w:rsid w:val="002A7501"/>
    <w:rsid w:val="002B1EA8"/>
    <w:rsid w:val="002B2555"/>
    <w:rsid w:val="002D5C8D"/>
    <w:rsid w:val="002E698B"/>
    <w:rsid w:val="002F5DD3"/>
    <w:rsid w:val="00304347"/>
    <w:rsid w:val="00335503"/>
    <w:rsid w:val="00353F82"/>
    <w:rsid w:val="00365412"/>
    <w:rsid w:val="00371385"/>
    <w:rsid w:val="00371CF3"/>
    <w:rsid w:val="00390604"/>
    <w:rsid w:val="00397336"/>
    <w:rsid w:val="003A782F"/>
    <w:rsid w:val="003B02ED"/>
    <w:rsid w:val="003B1BE7"/>
    <w:rsid w:val="003C03A2"/>
    <w:rsid w:val="003C0C40"/>
    <w:rsid w:val="003F2169"/>
    <w:rsid w:val="00402AA8"/>
    <w:rsid w:val="00412FA2"/>
    <w:rsid w:val="00430ECB"/>
    <w:rsid w:val="00454BF3"/>
    <w:rsid w:val="00463758"/>
    <w:rsid w:val="0049263E"/>
    <w:rsid w:val="004926FC"/>
    <w:rsid w:val="004A7A17"/>
    <w:rsid w:val="004C2373"/>
    <w:rsid w:val="004D1977"/>
    <w:rsid w:val="004F6C02"/>
    <w:rsid w:val="005206C3"/>
    <w:rsid w:val="00537184"/>
    <w:rsid w:val="00561D5A"/>
    <w:rsid w:val="00575A26"/>
    <w:rsid w:val="00576D09"/>
    <w:rsid w:val="0057761A"/>
    <w:rsid w:val="005B791C"/>
    <w:rsid w:val="005C2603"/>
    <w:rsid w:val="005E2FD5"/>
    <w:rsid w:val="00613A88"/>
    <w:rsid w:val="00614C0E"/>
    <w:rsid w:val="00635437"/>
    <w:rsid w:val="00644FEF"/>
    <w:rsid w:val="00645521"/>
    <w:rsid w:val="0064706D"/>
    <w:rsid w:val="00652E1A"/>
    <w:rsid w:val="006575E9"/>
    <w:rsid w:val="0066121A"/>
    <w:rsid w:val="00661899"/>
    <w:rsid w:val="006A3424"/>
    <w:rsid w:val="006B0858"/>
    <w:rsid w:val="006B393D"/>
    <w:rsid w:val="006B78BD"/>
    <w:rsid w:val="006E0379"/>
    <w:rsid w:val="006F097A"/>
    <w:rsid w:val="00711ED1"/>
    <w:rsid w:val="007269F0"/>
    <w:rsid w:val="007337AD"/>
    <w:rsid w:val="0074006F"/>
    <w:rsid w:val="00742A84"/>
    <w:rsid w:val="00750CC6"/>
    <w:rsid w:val="007520E9"/>
    <w:rsid w:val="00761CAA"/>
    <w:rsid w:val="007657D0"/>
    <w:rsid w:val="007703CF"/>
    <w:rsid w:val="007835DC"/>
    <w:rsid w:val="00786E8A"/>
    <w:rsid w:val="00790F49"/>
    <w:rsid w:val="00792A4E"/>
    <w:rsid w:val="0079529F"/>
    <w:rsid w:val="007A1A55"/>
    <w:rsid w:val="007A4C1C"/>
    <w:rsid w:val="007B3222"/>
    <w:rsid w:val="007B45C7"/>
    <w:rsid w:val="007B45E5"/>
    <w:rsid w:val="007C782D"/>
    <w:rsid w:val="007D3F8E"/>
    <w:rsid w:val="007F5B56"/>
    <w:rsid w:val="00802E16"/>
    <w:rsid w:val="0081675B"/>
    <w:rsid w:val="00825AB3"/>
    <w:rsid w:val="0083739A"/>
    <w:rsid w:val="00840E5B"/>
    <w:rsid w:val="0086082A"/>
    <w:rsid w:val="008A7888"/>
    <w:rsid w:val="008B70EE"/>
    <w:rsid w:val="008C11DB"/>
    <w:rsid w:val="008C76A7"/>
    <w:rsid w:val="008D2618"/>
    <w:rsid w:val="008E38B4"/>
    <w:rsid w:val="008E61EC"/>
    <w:rsid w:val="00917471"/>
    <w:rsid w:val="009226D2"/>
    <w:rsid w:val="00933FC7"/>
    <w:rsid w:val="00942294"/>
    <w:rsid w:val="009718A5"/>
    <w:rsid w:val="00986E58"/>
    <w:rsid w:val="009A18B5"/>
    <w:rsid w:val="009B0FB7"/>
    <w:rsid w:val="009C442B"/>
    <w:rsid w:val="009C566E"/>
    <w:rsid w:val="009D2BF3"/>
    <w:rsid w:val="009F4232"/>
    <w:rsid w:val="00A0144F"/>
    <w:rsid w:val="00A04583"/>
    <w:rsid w:val="00A17752"/>
    <w:rsid w:val="00A31D20"/>
    <w:rsid w:val="00A36E4C"/>
    <w:rsid w:val="00A6365B"/>
    <w:rsid w:val="00A64253"/>
    <w:rsid w:val="00AA0DF0"/>
    <w:rsid w:val="00AA5CE8"/>
    <w:rsid w:val="00AB2A9F"/>
    <w:rsid w:val="00AD4181"/>
    <w:rsid w:val="00AD450A"/>
    <w:rsid w:val="00AE079E"/>
    <w:rsid w:val="00AE0887"/>
    <w:rsid w:val="00B07273"/>
    <w:rsid w:val="00B1524A"/>
    <w:rsid w:val="00B33BE4"/>
    <w:rsid w:val="00B40A4D"/>
    <w:rsid w:val="00B46F7E"/>
    <w:rsid w:val="00B559E9"/>
    <w:rsid w:val="00B6126E"/>
    <w:rsid w:val="00B63D05"/>
    <w:rsid w:val="00B65566"/>
    <w:rsid w:val="00BA795A"/>
    <w:rsid w:val="00BB6087"/>
    <w:rsid w:val="00BB79DF"/>
    <w:rsid w:val="00BC3E97"/>
    <w:rsid w:val="00BC582C"/>
    <w:rsid w:val="00BD047E"/>
    <w:rsid w:val="00BD3867"/>
    <w:rsid w:val="00BE60D6"/>
    <w:rsid w:val="00C26469"/>
    <w:rsid w:val="00C4029C"/>
    <w:rsid w:val="00C57513"/>
    <w:rsid w:val="00CA1DD2"/>
    <w:rsid w:val="00CA5BCF"/>
    <w:rsid w:val="00CA60AA"/>
    <w:rsid w:val="00CC0DFB"/>
    <w:rsid w:val="00CE4845"/>
    <w:rsid w:val="00CE75BA"/>
    <w:rsid w:val="00D10045"/>
    <w:rsid w:val="00D10EA6"/>
    <w:rsid w:val="00D1206B"/>
    <w:rsid w:val="00D41B04"/>
    <w:rsid w:val="00D44A68"/>
    <w:rsid w:val="00D50302"/>
    <w:rsid w:val="00D56842"/>
    <w:rsid w:val="00D82E00"/>
    <w:rsid w:val="00D92FF4"/>
    <w:rsid w:val="00D94B70"/>
    <w:rsid w:val="00E168D2"/>
    <w:rsid w:val="00E2153E"/>
    <w:rsid w:val="00E24955"/>
    <w:rsid w:val="00E27646"/>
    <w:rsid w:val="00E31367"/>
    <w:rsid w:val="00E527A4"/>
    <w:rsid w:val="00E52C2F"/>
    <w:rsid w:val="00E57E19"/>
    <w:rsid w:val="00E609D6"/>
    <w:rsid w:val="00E801FC"/>
    <w:rsid w:val="00E929A0"/>
    <w:rsid w:val="00EC0FC0"/>
    <w:rsid w:val="00EC2832"/>
    <w:rsid w:val="00EC7D79"/>
    <w:rsid w:val="00EE13FB"/>
    <w:rsid w:val="00EE3DAB"/>
    <w:rsid w:val="00EF2AEB"/>
    <w:rsid w:val="00EF52B9"/>
    <w:rsid w:val="00F15A48"/>
    <w:rsid w:val="00F2709A"/>
    <w:rsid w:val="00F30E5D"/>
    <w:rsid w:val="00F32C3C"/>
    <w:rsid w:val="00F40030"/>
    <w:rsid w:val="00F406D5"/>
    <w:rsid w:val="00F524F5"/>
    <w:rsid w:val="00F871D1"/>
    <w:rsid w:val="00F93CE3"/>
    <w:rsid w:val="00FB1BFA"/>
    <w:rsid w:val="00FB27DC"/>
    <w:rsid w:val="00FC6C6F"/>
    <w:rsid w:val="00FC6E1F"/>
    <w:rsid w:val="00FE5E93"/>
    <w:rsid w:val="00FF26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F42E7"/>
  <w15:chartTrackingRefBased/>
  <w15:docId w15:val="{41E20570-BBF4-4140-85AF-F074E5317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072286"/>
    <w:rPr>
      <w:rFonts w:ascii="Courier New" w:eastAsia="Times New Roman" w:hAnsi="Courier New" w:cs="Courier New"/>
    </w:rPr>
  </w:style>
  <w:style w:type="paragraph" w:styleId="BodyText">
    <w:name w:val="Body Text"/>
    <w:basedOn w:val="Normal"/>
    <w:link w:val="BodyTextChar"/>
    <w:uiPriority w:val="99"/>
    <w:semiHidden/>
    <w:unhideWhenUsed/>
    <w:rsid w:val="004D1977"/>
    <w:pPr>
      <w:spacing w:after="120"/>
    </w:pPr>
  </w:style>
  <w:style w:type="character" w:customStyle="1" w:styleId="BodyTextChar">
    <w:name w:val="Body Text Char"/>
    <w:link w:val="BodyText"/>
    <w:uiPriority w:val="99"/>
    <w:semiHidden/>
    <w:rsid w:val="004D1977"/>
    <w:rPr>
      <w:rFonts w:ascii="Times New Roman" w:eastAsia="Times New Roman" w:hAnsi="CordiaUPC" w:cs="Angsana New"/>
      <w:sz w:val="24"/>
      <w:szCs w:val="28"/>
    </w:rPr>
  </w:style>
  <w:style w:type="paragraph" w:styleId="BodyTextIndent3">
    <w:name w:val="Body Text Indent 3"/>
    <w:basedOn w:val="Normal"/>
    <w:link w:val="BodyTextIndent3Char"/>
    <w:uiPriority w:val="99"/>
    <w:semiHidden/>
    <w:unhideWhenUsed/>
    <w:rsid w:val="0049263E"/>
    <w:pPr>
      <w:spacing w:after="120"/>
      <w:ind w:left="360"/>
    </w:pPr>
    <w:rPr>
      <w:sz w:val="16"/>
      <w:szCs w:val="20"/>
    </w:rPr>
  </w:style>
  <w:style w:type="character" w:customStyle="1" w:styleId="BodyTextIndent3Char">
    <w:name w:val="Body Text Indent 3 Char"/>
    <w:link w:val="BodyTextIndent3"/>
    <w:uiPriority w:val="99"/>
    <w:semiHidden/>
    <w:rsid w:val="0049263E"/>
    <w:rPr>
      <w:rFonts w:ascii="Times New Roman" w:eastAsia="Times New Roman" w:hAnsi="CordiaUPC"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2804766">
      <w:bodyDiv w:val="1"/>
      <w:marLeft w:val="0"/>
      <w:marRight w:val="0"/>
      <w:marTop w:val="0"/>
      <w:marBottom w:val="0"/>
      <w:divBdr>
        <w:top w:val="none" w:sz="0" w:space="0" w:color="auto"/>
        <w:left w:val="none" w:sz="0" w:space="0" w:color="auto"/>
        <w:bottom w:val="none" w:sz="0" w:space="0" w:color="auto"/>
        <w:right w:val="none" w:sz="0" w:space="0" w:color="auto"/>
      </w:divBdr>
    </w:div>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1807</Words>
  <Characters>10300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19</cp:revision>
  <cp:lastPrinted>2022-02-24T06:11:00Z</cp:lastPrinted>
  <dcterms:created xsi:type="dcterms:W3CDTF">2021-01-19T01:39:00Z</dcterms:created>
  <dcterms:modified xsi:type="dcterms:W3CDTF">2022-02-24T06:11:00Z</dcterms:modified>
</cp:coreProperties>
</file>