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375DA" w14:textId="77777777" w:rsidR="00DB308D" w:rsidRPr="001C76E2" w:rsidRDefault="00DB308D" w:rsidP="004C2111">
      <w:pPr>
        <w:pStyle w:val="Reference"/>
        <w:rPr>
          <w:rFonts w:cstheme="minorBidi"/>
          <w:color w:val="auto"/>
          <w:cs/>
          <w:lang w:val="en-US" w:bidi="th-TH"/>
        </w:rPr>
      </w:pPr>
    </w:p>
    <w:p w14:paraId="336D1B3D" w14:textId="77777777" w:rsidR="00DD1E47" w:rsidRPr="001C76E2" w:rsidRDefault="00DD1E47" w:rsidP="006771E8">
      <w:pPr>
        <w:pStyle w:val="BodyText"/>
      </w:pPr>
    </w:p>
    <w:p w14:paraId="7BBAD457" w14:textId="77777777" w:rsidR="00D15EA5" w:rsidRPr="001C76E2" w:rsidRDefault="006F1B19" w:rsidP="00D15EA5">
      <w:pPr>
        <w:pStyle w:val="BodyText"/>
      </w:pPr>
      <w:r w:rsidRPr="001C76E2">
        <w:br w:type="textWrapping" w:clear="all"/>
      </w:r>
    </w:p>
    <w:p w14:paraId="4970FDFF" w14:textId="77777777" w:rsidR="00D15EA5" w:rsidRPr="001C76E2" w:rsidRDefault="00D15EA5" w:rsidP="00D15EA5">
      <w:pPr>
        <w:pStyle w:val="BodyText"/>
      </w:pPr>
    </w:p>
    <w:p w14:paraId="0ECD0B2A" w14:textId="77777777" w:rsidR="00D15EA5" w:rsidRPr="001C76E2" w:rsidRDefault="00D15EA5" w:rsidP="00D15EA5">
      <w:pPr>
        <w:pStyle w:val="BodyText"/>
        <w:rPr>
          <w:rFonts w:cstheme="minorBidi"/>
          <w:cs/>
          <w:lang w:bidi="th-TH"/>
        </w:rPr>
      </w:pPr>
    </w:p>
    <w:p w14:paraId="342C760D" w14:textId="77777777" w:rsidR="00F15419" w:rsidRPr="001C76E2" w:rsidRDefault="00F15419" w:rsidP="00A06BC4">
      <w:pPr>
        <w:spacing w:line="360" w:lineRule="auto"/>
        <w:rPr>
          <w:rFonts w:ascii="Arial" w:hAnsi="Arial"/>
        </w:rPr>
      </w:pPr>
    </w:p>
    <w:p w14:paraId="6C0153E5" w14:textId="77777777" w:rsidR="00FC5209" w:rsidRPr="001C76E2" w:rsidRDefault="00FC5209" w:rsidP="008B2D31">
      <w:pPr>
        <w:spacing w:before="120" w:after="0" w:line="240" w:lineRule="exact"/>
        <w:jc w:val="both"/>
        <w:rPr>
          <w:rFonts w:ascii="Arial" w:hAnsi="Arial"/>
          <w:b/>
          <w:bCs/>
          <w:sz w:val="19"/>
          <w:szCs w:val="19"/>
        </w:rPr>
      </w:pPr>
    </w:p>
    <w:p w14:paraId="1C4B167D" w14:textId="45E136D5" w:rsidR="008B2D31" w:rsidRPr="001C76E2" w:rsidRDefault="00F15419" w:rsidP="008B2D31">
      <w:pPr>
        <w:spacing w:before="120" w:after="0" w:line="240" w:lineRule="exact"/>
        <w:jc w:val="both"/>
        <w:rPr>
          <w:rFonts w:ascii="Times New Roman" w:hAnsi="Times New Roman" w:cstheme="minorBidi"/>
          <w:b/>
          <w:iCs/>
          <w:spacing w:val="-4"/>
          <w:kern w:val="8"/>
          <w:sz w:val="20"/>
          <w:szCs w:val="24"/>
          <w:cs/>
          <w:lang w:bidi="th-TH"/>
        </w:rPr>
      </w:pPr>
      <w:r w:rsidRPr="001C76E2">
        <w:rPr>
          <w:rFonts w:ascii="Arial" w:hAnsi="Arial"/>
          <w:b/>
          <w:bCs/>
          <w:sz w:val="19"/>
          <w:szCs w:val="19"/>
        </w:rPr>
        <w:t xml:space="preserve">To the Shareholders of </w:t>
      </w:r>
      <w:r w:rsidR="007C4608" w:rsidRPr="001C76E2">
        <w:rPr>
          <w:rFonts w:ascii="Arial" w:hAnsi="Arial"/>
          <w:b/>
          <w:bCs/>
          <w:sz w:val="19"/>
          <w:szCs w:val="19"/>
        </w:rPr>
        <w:t>E for L Aim Public Company Limited</w:t>
      </w:r>
    </w:p>
    <w:p w14:paraId="26957C54" w14:textId="77777777" w:rsidR="006932D7" w:rsidRPr="002808EB" w:rsidRDefault="006932D7" w:rsidP="00BD4245">
      <w:pPr>
        <w:spacing w:after="0" w:line="360" w:lineRule="auto"/>
        <w:jc w:val="both"/>
        <w:rPr>
          <w:rFonts w:ascii="Arial" w:hAnsi="Arial"/>
          <w:sz w:val="28"/>
          <w:szCs w:val="28"/>
          <w:rtl/>
          <w:cs/>
        </w:rPr>
      </w:pPr>
    </w:p>
    <w:p w14:paraId="2C178B2E" w14:textId="4E2EEA39" w:rsidR="00AE0FB3" w:rsidRPr="001C76E2" w:rsidRDefault="00AE0FB3" w:rsidP="00AE0FB3">
      <w:pPr>
        <w:spacing w:after="0" w:line="360" w:lineRule="auto"/>
        <w:jc w:val="both"/>
        <w:outlineLvl w:val="0"/>
        <w:rPr>
          <w:rFonts w:ascii="Arial" w:hAnsi="Arial"/>
          <w:i/>
          <w:iCs/>
          <w:sz w:val="19"/>
          <w:szCs w:val="19"/>
        </w:rPr>
      </w:pPr>
      <w:r w:rsidRPr="001C76E2">
        <w:rPr>
          <w:rFonts w:ascii="Arial" w:hAnsi="Arial"/>
          <w:i/>
          <w:iCs/>
          <w:sz w:val="19"/>
          <w:szCs w:val="19"/>
        </w:rPr>
        <w:t xml:space="preserve">Opinion </w:t>
      </w:r>
    </w:p>
    <w:p w14:paraId="65A063B4" w14:textId="77777777" w:rsidR="004D5AAF" w:rsidRPr="001C76E2" w:rsidRDefault="004D5AAF" w:rsidP="00BD4245">
      <w:pPr>
        <w:spacing w:after="0" w:line="360" w:lineRule="auto"/>
        <w:jc w:val="both"/>
        <w:outlineLvl w:val="0"/>
        <w:rPr>
          <w:rFonts w:ascii="Arial" w:hAnsi="Arial"/>
          <w:i/>
          <w:iCs/>
          <w:sz w:val="19"/>
          <w:szCs w:val="19"/>
        </w:rPr>
      </w:pPr>
    </w:p>
    <w:p w14:paraId="5BC242F6" w14:textId="4D8D79A0" w:rsidR="007C7D6D" w:rsidRPr="002002E4" w:rsidRDefault="007C7D6D" w:rsidP="007C7D6D">
      <w:pPr>
        <w:spacing w:after="0" w:line="360" w:lineRule="auto"/>
        <w:jc w:val="both"/>
        <w:rPr>
          <w:rFonts w:ascii="Arial" w:hAnsi="Arial" w:cstheme="minorBidi"/>
          <w:i/>
          <w:iCs/>
          <w:sz w:val="19"/>
          <w:szCs w:val="24"/>
          <w:lang w:bidi="th-TH"/>
        </w:rPr>
      </w:pPr>
      <w:r w:rsidRPr="001C76E2">
        <w:rPr>
          <w:rFonts w:ascii="Arial" w:hAnsi="Arial"/>
          <w:sz w:val="19"/>
          <w:szCs w:val="19"/>
        </w:rPr>
        <w:t xml:space="preserve">I have audited the consolidated </w:t>
      </w:r>
      <w:r w:rsidRPr="001C76E2">
        <w:rPr>
          <w:rFonts w:ascii="Arial" w:hAnsi="Arial" w:cs="Browallia New"/>
          <w:sz w:val="19"/>
          <w:szCs w:val="24"/>
          <w:lang w:val="en-US" w:bidi="th-TH"/>
        </w:rPr>
        <w:t xml:space="preserve">and separate </w:t>
      </w:r>
      <w:r w:rsidRPr="001C76E2">
        <w:rPr>
          <w:rFonts w:ascii="Arial" w:hAnsi="Arial"/>
          <w:sz w:val="19"/>
          <w:szCs w:val="19"/>
        </w:rPr>
        <w:t>financial statements of E for L Aim Public Company Limited and its subsidiaries</w:t>
      </w:r>
      <w:r w:rsidR="0080670E" w:rsidRPr="001C76E2">
        <w:rPr>
          <w:rFonts w:ascii="Arial" w:hAnsi="Arial" w:cstheme="minorBidi" w:hint="cs"/>
          <w:sz w:val="19"/>
          <w:szCs w:val="24"/>
          <w:cs/>
          <w:lang w:bidi="th-TH"/>
        </w:rPr>
        <w:t xml:space="preserve"> </w:t>
      </w:r>
      <w:r w:rsidR="008C2F21" w:rsidRPr="001C76E2">
        <w:rPr>
          <w:rFonts w:ascii="Arial" w:hAnsi="Arial"/>
          <w:sz w:val="19"/>
          <w:szCs w:val="19"/>
        </w:rPr>
        <w:t>(</w:t>
      </w:r>
      <w:r w:rsidR="00060270">
        <w:rPr>
          <w:rFonts w:ascii="Arial" w:hAnsi="Arial" w:cs="Browallia New"/>
          <w:sz w:val="19"/>
          <w:szCs w:val="24"/>
          <w:lang w:val="en-US" w:bidi="th-TH"/>
        </w:rPr>
        <w:t>“</w:t>
      </w:r>
      <w:r w:rsidR="008C2F21" w:rsidRPr="001C76E2">
        <w:rPr>
          <w:rFonts w:ascii="Arial" w:hAnsi="Arial"/>
          <w:sz w:val="19"/>
          <w:szCs w:val="19"/>
        </w:rPr>
        <w:t>the Group”)</w:t>
      </w:r>
      <w:r w:rsidRPr="001C76E2">
        <w:rPr>
          <w:rFonts w:ascii="Arial" w:hAnsi="Arial"/>
          <w:sz w:val="19"/>
          <w:szCs w:val="19"/>
        </w:rPr>
        <w:t xml:space="preserve">, which comprise the consolidated and separate statements of financial position as at 31 December </w:t>
      </w:r>
      <w:r w:rsidRPr="002002E4">
        <w:rPr>
          <w:rFonts w:ascii="Arial" w:hAnsi="Arial"/>
          <w:sz w:val="19"/>
          <w:szCs w:val="19"/>
        </w:rPr>
        <w:t>20</w:t>
      </w:r>
      <w:r w:rsidR="00C75E91" w:rsidRPr="002002E4">
        <w:rPr>
          <w:rFonts w:ascii="Arial" w:hAnsi="Arial"/>
          <w:sz w:val="19"/>
          <w:szCs w:val="19"/>
        </w:rPr>
        <w:t>2</w:t>
      </w:r>
      <w:r w:rsidR="002E723A" w:rsidRPr="002002E4">
        <w:rPr>
          <w:rFonts w:ascii="Arial" w:hAnsi="Arial"/>
          <w:sz w:val="19"/>
          <w:szCs w:val="19"/>
        </w:rPr>
        <w:t>1</w:t>
      </w:r>
      <w:r w:rsidRPr="002002E4">
        <w:rPr>
          <w:rFonts w:ascii="Arial" w:hAnsi="Arial"/>
          <w:sz w:val="19"/>
          <w:szCs w:val="19"/>
        </w:rPr>
        <w:t xml:space="preserve">, the </w:t>
      </w:r>
      <w:r w:rsidR="004824EF">
        <w:rPr>
          <w:rFonts w:ascii="Arial" w:hAnsi="Arial" w:cs="Browallia New"/>
          <w:sz w:val="19"/>
          <w:szCs w:val="24"/>
          <w:lang w:val="en-US" w:bidi="th-TH"/>
        </w:rPr>
        <w:t>related</w:t>
      </w:r>
      <w:r w:rsidR="002F2F21">
        <w:rPr>
          <w:rFonts w:ascii="Arial" w:hAnsi="Arial" w:cs="Browallia New"/>
          <w:sz w:val="19"/>
          <w:szCs w:val="24"/>
          <w:lang w:val="en-US" w:bidi="th-TH"/>
        </w:rPr>
        <w:t xml:space="preserve"> </w:t>
      </w:r>
      <w:r w:rsidRPr="002002E4">
        <w:rPr>
          <w:rFonts w:ascii="Arial" w:hAnsi="Arial"/>
          <w:sz w:val="19"/>
          <w:szCs w:val="19"/>
        </w:rPr>
        <w:t>consolidated and separate statements of profit or loss and other comprehensive income, changes in shareholders’ equity and cash flows for the year then ended, and notes to the</w:t>
      </w:r>
      <w:r w:rsidR="002F2F21">
        <w:rPr>
          <w:rFonts w:ascii="Arial" w:hAnsi="Arial"/>
          <w:sz w:val="19"/>
          <w:szCs w:val="19"/>
        </w:rPr>
        <w:t xml:space="preserve"> </w:t>
      </w:r>
      <w:r w:rsidRPr="002002E4">
        <w:rPr>
          <w:rFonts w:ascii="Arial" w:hAnsi="Arial"/>
          <w:sz w:val="19"/>
          <w:szCs w:val="19"/>
        </w:rPr>
        <w:t>financial statements, including a summary of significant accounting policies.</w:t>
      </w:r>
    </w:p>
    <w:p w14:paraId="2613BB70" w14:textId="77777777" w:rsidR="00612A8D" w:rsidRPr="002002E4" w:rsidRDefault="00612A8D" w:rsidP="00612A8D">
      <w:pPr>
        <w:spacing w:after="0" w:line="360" w:lineRule="auto"/>
        <w:jc w:val="both"/>
        <w:rPr>
          <w:rFonts w:ascii="Arial" w:hAnsi="Arial"/>
          <w:i/>
          <w:iCs/>
          <w:sz w:val="24"/>
          <w:szCs w:val="24"/>
        </w:rPr>
      </w:pPr>
    </w:p>
    <w:p w14:paraId="1744AEA5" w14:textId="255FF284" w:rsidR="003F69FA" w:rsidRPr="002002E4" w:rsidRDefault="00DE7E7C" w:rsidP="0063264A">
      <w:pPr>
        <w:shd w:val="clear" w:color="auto" w:fill="FFFFFF"/>
        <w:spacing w:after="0" w:line="360" w:lineRule="auto"/>
        <w:jc w:val="both"/>
        <w:rPr>
          <w:rFonts w:ascii="Arial" w:hAnsi="Arial"/>
          <w:sz w:val="19"/>
          <w:szCs w:val="19"/>
        </w:rPr>
      </w:pPr>
      <w:r w:rsidRPr="002002E4">
        <w:rPr>
          <w:rFonts w:ascii="Arial" w:hAnsi="Arial"/>
          <w:sz w:val="19"/>
          <w:szCs w:val="19"/>
        </w:rPr>
        <w:t xml:space="preserve">In my opinion, </w:t>
      </w:r>
      <w:r w:rsidR="001457C8" w:rsidRPr="002002E4">
        <w:rPr>
          <w:rFonts w:ascii="Arial" w:hAnsi="Arial"/>
          <w:sz w:val="19"/>
          <w:szCs w:val="19"/>
        </w:rPr>
        <w:t xml:space="preserve">the accompanying consolidated and separate financial statements present fairly, in all material respects, the consolidated and separate financial position of E for L Aim Public Company Limited and its subsidiaries as </w:t>
      </w:r>
      <w:r w:rsidR="008B4C7B">
        <w:rPr>
          <w:rFonts w:ascii="Arial" w:hAnsi="Arial"/>
          <w:sz w:val="19"/>
          <w:szCs w:val="19"/>
        </w:rPr>
        <w:t>of</w:t>
      </w:r>
      <w:r w:rsidR="001457C8" w:rsidRPr="002002E4">
        <w:rPr>
          <w:rFonts w:ascii="Arial" w:hAnsi="Arial"/>
          <w:sz w:val="19"/>
          <w:szCs w:val="19"/>
        </w:rPr>
        <w:t xml:space="preserve"> 31 December 20</w:t>
      </w:r>
      <w:r w:rsidR="00C75E91" w:rsidRPr="002002E4">
        <w:rPr>
          <w:rFonts w:ascii="Arial" w:hAnsi="Arial"/>
          <w:sz w:val="19"/>
          <w:szCs w:val="19"/>
        </w:rPr>
        <w:t>2</w:t>
      </w:r>
      <w:r w:rsidR="002E723A" w:rsidRPr="002002E4">
        <w:rPr>
          <w:rFonts w:ascii="Arial" w:hAnsi="Arial"/>
          <w:sz w:val="19"/>
          <w:szCs w:val="19"/>
        </w:rPr>
        <w:t>1</w:t>
      </w:r>
      <w:r w:rsidR="001457C8" w:rsidRPr="002002E4">
        <w:rPr>
          <w:rFonts w:ascii="Arial" w:hAnsi="Arial"/>
          <w:sz w:val="19"/>
          <w:szCs w:val="19"/>
        </w:rPr>
        <w:t>, and consolidated and separate financial performance and</w:t>
      </w:r>
      <w:r w:rsidR="0063264A" w:rsidRPr="002002E4">
        <w:rPr>
          <w:rFonts w:ascii="Arial" w:hAnsi="Arial"/>
          <w:sz w:val="19"/>
          <w:szCs w:val="19"/>
        </w:rPr>
        <w:t xml:space="preserve"> consolidated and separate</w:t>
      </w:r>
      <w:r w:rsidR="001457C8" w:rsidRPr="002002E4">
        <w:rPr>
          <w:rFonts w:ascii="Arial" w:hAnsi="Arial"/>
          <w:sz w:val="19"/>
          <w:szCs w:val="19"/>
        </w:rPr>
        <w:t xml:space="preserve"> cash flows for the year then ended in accordance with Thai Financial Reporting Standards.</w:t>
      </w:r>
      <w:r w:rsidR="007F55FE" w:rsidRPr="002002E4" w:rsidDel="004C106D">
        <w:rPr>
          <w:rFonts w:ascii="Arial" w:hAnsi="Arial"/>
          <w:sz w:val="19"/>
          <w:szCs w:val="19"/>
        </w:rPr>
        <w:t xml:space="preserve"> </w:t>
      </w:r>
    </w:p>
    <w:p w14:paraId="18DA7B30" w14:textId="77777777" w:rsidR="0063264A" w:rsidRPr="002002E4" w:rsidRDefault="0063264A" w:rsidP="0063264A">
      <w:pPr>
        <w:shd w:val="clear" w:color="auto" w:fill="FFFFFF"/>
        <w:spacing w:after="0" w:line="360" w:lineRule="auto"/>
        <w:jc w:val="both"/>
        <w:rPr>
          <w:rFonts w:ascii="Arial" w:hAnsi="Arial"/>
          <w:sz w:val="19"/>
          <w:szCs w:val="19"/>
        </w:rPr>
      </w:pPr>
    </w:p>
    <w:p w14:paraId="7A3ADD81" w14:textId="03BB1C6D" w:rsidR="0025238A" w:rsidRPr="002002E4" w:rsidRDefault="00C34AEE" w:rsidP="00871E10">
      <w:pPr>
        <w:spacing w:after="0" w:line="360" w:lineRule="auto"/>
        <w:jc w:val="both"/>
        <w:outlineLvl w:val="0"/>
        <w:rPr>
          <w:rFonts w:ascii="Arial" w:hAnsi="Arial"/>
          <w:i/>
          <w:iCs/>
          <w:sz w:val="19"/>
          <w:szCs w:val="19"/>
        </w:rPr>
      </w:pPr>
      <w:r w:rsidRPr="002002E4">
        <w:rPr>
          <w:rFonts w:ascii="Arial" w:hAnsi="Arial"/>
          <w:i/>
          <w:iCs/>
          <w:sz w:val="19"/>
          <w:szCs w:val="19"/>
          <w:lang w:val="en-US"/>
        </w:rPr>
        <w:t>Basis for Opinion</w:t>
      </w:r>
      <w:r w:rsidR="00871E10" w:rsidRPr="002002E4">
        <w:rPr>
          <w:rFonts w:ascii="Arial" w:hAnsi="Arial"/>
          <w:i/>
          <w:iCs/>
          <w:sz w:val="19"/>
          <w:szCs w:val="19"/>
        </w:rPr>
        <w:t xml:space="preserve"> </w:t>
      </w:r>
    </w:p>
    <w:p w14:paraId="3C3E4628" w14:textId="77777777" w:rsidR="000B06BD" w:rsidRPr="002002E4" w:rsidRDefault="000B06BD" w:rsidP="00871E10">
      <w:pPr>
        <w:spacing w:after="0" w:line="360" w:lineRule="auto"/>
        <w:jc w:val="both"/>
        <w:outlineLvl w:val="0"/>
        <w:rPr>
          <w:rFonts w:ascii="Arial" w:hAnsi="Arial"/>
          <w:i/>
          <w:iCs/>
          <w:sz w:val="19"/>
          <w:szCs w:val="19"/>
        </w:rPr>
      </w:pPr>
    </w:p>
    <w:p w14:paraId="58A44729" w14:textId="5A505889" w:rsidR="00D12553" w:rsidRPr="0063264A" w:rsidRDefault="0063264A" w:rsidP="0063264A">
      <w:pPr>
        <w:spacing w:after="0" w:line="360" w:lineRule="auto"/>
        <w:jc w:val="thaiDistribute"/>
        <w:rPr>
          <w:rFonts w:ascii="Arial" w:hAnsi="Arial"/>
          <w:sz w:val="19"/>
          <w:szCs w:val="19"/>
        </w:rPr>
      </w:pPr>
      <w:r w:rsidRPr="002002E4">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w:t>
      </w:r>
      <w:r w:rsidR="002655ED">
        <w:rPr>
          <w:rFonts w:ascii="Arial" w:hAnsi="Arial"/>
          <w:sz w:val="19"/>
          <w:szCs w:val="19"/>
        </w:rPr>
        <w:t>this</w:t>
      </w:r>
      <w:r w:rsidR="006B4741">
        <w:rPr>
          <w:rFonts w:ascii="Arial" w:hAnsi="Arial"/>
          <w:sz w:val="19"/>
          <w:szCs w:val="19"/>
        </w:rPr>
        <w:t xml:space="preserve"> </w:t>
      </w:r>
      <w:r w:rsidRPr="002002E4">
        <w:rPr>
          <w:rFonts w:ascii="Arial" w:hAnsi="Arial"/>
          <w:sz w:val="19"/>
          <w:szCs w:val="19"/>
        </w:rPr>
        <w:t xml:space="preserve">report. I am independent of the Group in accordance with the Federation of Accounting Professions’ Code of Ethics for Professional Accountants that are relevant to my audit of the </w:t>
      </w:r>
      <w:r w:rsidR="006B4741">
        <w:rPr>
          <w:rFonts w:ascii="Arial" w:hAnsi="Arial"/>
          <w:sz w:val="19"/>
          <w:szCs w:val="19"/>
        </w:rPr>
        <w:t>Group</w:t>
      </w:r>
      <w:r w:rsidR="008408D7">
        <w:rPr>
          <w:rFonts w:ascii="Arial" w:hAnsi="Arial"/>
          <w:sz w:val="19"/>
          <w:szCs w:val="19"/>
        </w:rPr>
        <w:t xml:space="preserve">’s </w:t>
      </w:r>
      <w:r w:rsidRPr="002002E4">
        <w:rPr>
          <w:rFonts w:ascii="Arial" w:hAnsi="Arial"/>
          <w:sz w:val="19"/>
          <w:szCs w:val="19"/>
        </w:rPr>
        <w:t xml:space="preserve">financial statements, and I have </w:t>
      </w:r>
      <w:r w:rsidRPr="003E0F7B">
        <w:rPr>
          <w:rFonts w:ascii="Arial" w:hAnsi="Arial"/>
          <w:sz w:val="19"/>
          <w:szCs w:val="19"/>
        </w:rPr>
        <w:t>fulfilled my other ethical responsibilities in accordance with these requirements. I believe that the audit evidence I have obtained is sufficient and appropriate to provide a basis for my opinion.</w:t>
      </w:r>
    </w:p>
    <w:p w14:paraId="50BC71DC" w14:textId="3AC03B08" w:rsidR="00055483" w:rsidRDefault="00055483" w:rsidP="002808EB">
      <w:pPr>
        <w:autoSpaceDE w:val="0"/>
        <w:autoSpaceDN w:val="0"/>
        <w:adjustRightInd w:val="0"/>
        <w:spacing w:line="360" w:lineRule="auto"/>
        <w:jc w:val="both"/>
        <w:rPr>
          <w:rFonts w:ascii="Arial" w:hAnsi="Arial"/>
          <w:i/>
          <w:iCs/>
          <w:sz w:val="19"/>
          <w:szCs w:val="19"/>
        </w:rPr>
      </w:pPr>
    </w:p>
    <w:p w14:paraId="7BA56EC8" w14:textId="1497D66F" w:rsidR="007518D9" w:rsidRDefault="007518D9" w:rsidP="002808EB">
      <w:pPr>
        <w:autoSpaceDE w:val="0"/>
        <w:autoSpaceDN w:val="0"/>
        <w:adjustRightInd w:val="0"/>
        <w:spacing w:line="360" w:lineRule="auto"/>
        <w:jc w:val="both"/>
        <w:rPr>
          <w:rFonts w:ascii="Arial" w:hAnsi="Arial"/>
          <w:i/>
          <w:iCs/>
          <w:sz w:val="19"/>
          <w:szCs w:val="19"/>
        </w:rPr>
      </w:pPr>
    </w:p>
    <w:p w14:paraId="200A29D5" w14:textId="40F38B1F" w:rsidR="007518D9" w:rsidRDefault="007518D9" w:rsidP="002808EB">
      <w:pPr>
        <w:autoSpaceDE w:val="0"/>
        <w:autoSpaceDN w:val="0"/>
        <w:adjustRightInd w:val="0"/>
        <w:spacing w:line="360" w:lineRule="auto"/>
        <w:jc w:val="both"/>
        <w:rPr>
          <w:rFonts w:ascii="Arial" w:hAnsi="Arial"/>
          <w:i/>
          <w:iCs/>
          <w:sz w:val="19"/>
          <w:szCs w:val="19"/>
        </w:rPr>
      </w:pPr>
    </w:p>
    <w:p w14:paraId="5A2D0DAF" w14:textId="0D72E239" w:rsidR="007518D9" w:rsidRDefault="007518D9" w:rsidP="002808EB">
      <w:pPr>
        <w:autoSpaceDE w:val="0"/>
        <w:autoSpaceDN w:val="0"/>
        <w:adjustRightInd w:val="0"/>
        <w:spacing w:line="360" w:lineRule="auto"/>
        <w:jc w:val="both"/>
        <w:rPr>
          <w:rFonts w:ascii="Arial" w:hAnsi="Arial"/>
          <w:i/>
          <w:iCs/>
          <w:sz w:val="19"/>
          <w:szCs w:val="19"/>
        </w:rPr>
      </w:pPr>
    </w:p>
    <w:p w14:paraId="6A21D63A" w14:textId="5E41BBF7" w:rsidR="00703E1E" w:rsidRPr="001C76E2" w:rsidRDefault="006E7AAA" w:rsidP="000B06BD">
      <w:pPr>
        <w:autoSpaceDE w:val="0"/>
        <w:autoSpaceDN w:val="0"/>
        <w:adjustRightInd w:val="0"/>
        <w:spacing w:after="0" w:line="360" w:lineRule="auto"/>
        <w:rPr>
          <w:rFonts w:ascii="Arial" w:hAnsi="Arial"/>
          <w:i/>
          <w:iCs/>
          <w:sz w:val="19"/>
          <w:szCs w:val="19"/>
        </w:rPr>
      </w:pPr>
      <w:r w:rsidRPr="001C76E2">
        <w:rPr>
          <w:rFonts w:ascii="Arial" w:hAnsi="Arial"/>
          <w:i/>
          <w:iCs/>
          <w:sz w:val="19"/>
          <w:szCs w:val="19"/>
        </w:rPr>
        <w:t>Emphasis of Matters</w:t>
      </w:r>
    </w:p>
    <w:p w14:paraId="3C317472" w14:textId="77777777" w:rsidR="00777432" w:rsidRPr="001C76E2" w:rsidRDefault="00777432" w:rsidP="000B06BD">
      <w:pPr>
        <w:spacing w:after="0" w:line="360" w:lineRule="auto"/>
        <w:jc w:val="both"/>
        <w:rPr>
          <w:rFonts w:ascii="Arial" w:hAnsi="Arial"/>
          <w:sz w:val="19"/>
          <w:szCs w:val="19"/>
        </w:rPr>
      </w:pPr>
    </w:p>
    <w:p w14:paraId="43E5B816" w14:textId="77777777" w:rsidR="008C6AE7" w:rsidRPr="001C76E2" w:rsidRDefault="008C6AE7" w:rsidP="000B06BD">
      <w:pPr>
        <w:spacing w:after="0" w:line="360" w:lineRule="auto"/>
        <w:jc w:val="both"/>
        <w:rPr>
          <w:rFonts w:ascii="Arial" w:hAnsi="Arial"/>
          <w:sz w:val="19"/>
          <w:szCs w:val="19"/>
        </w:rPr>
      </w:pPr>
      <w:r w:rsidRPr="001C76E2">
        <w:rPr>
          <w:rFonts w:ascii="Arial" w:hAnsi="Arial"/>
          <w:sz w:val="19"/>
          <w:szCs w:val="19"/>
        </w:rPr>
        <w:t xml:space="preserve">I draw attention to the following information: </w:t>
      </w:r>
    </w:p>
    <w:p w14:paraId="33E6B3AE" w14:textId="38672EC4" w:rsidR="008C6AE7" w:rsidRDefault="008C6AE7" w:rsidP="000B06BD">
      <w:pPr>
        <w:spacing w:after="0" w:line="360" w:lineRule="auto"/>
        <w:jc w:val="both"/>
        <w:rPr>
          <w:rFonts w:ascii="Arial" w:hAnsi="Arial"/>
          <w:sz w:val="19"/>
          <w:szCs w:val="19"/>
        </w:rPr>
      </w:pPr>
    </w:p>
    <w:p w14:paraId="03AF4360" w14:textId="2E80BE17" w:rsidR="0063264A" w:rsidRPr="00592636" w:rsidRDefault="0063264A" w:rsidP="000B06BD">
      <w:pPr>
        <w:pStyle w:val="ListParagraph"/>
        <w:numPr>
          <w:ilvl w:val="0"/>
          <w:numId w:val="39"/>
        </w:numPr>
        <w:spacing w:after="0" w:line="360" w:lineRule="auto"/>
        <w:jc w:val="both"/>
        <w:rPr>
          <w:rFonts w:ascii="Arial" w:hAnsi="Arial"/>
          <w:color w:val="0000FF"/>
          <w:sz w:val="19"/>
          <w:szCs w:val="19"/>
        </w:rPr>
      </w:pPr>
      <w:r w:rsidRPr="00D82061">
        <w:rPr>
          <w:rFonts w:ascii="Arial" w:hAnsi="Arial"/>
          <w:sz w:val="19"/>
          <w:szCs w:val="19"/>
        </w:rPr>
        <w:t xml:space="preserve">As </w:t>
      </w:r>
      <w:r w:rsidRPr="002C01A1">
        <w:rPr>
          <w:rFonts w:ascii="Arial" w:hAnsi="Arial"/>
          <w:sz w:val="19"/>
          <w:szCs w:val="19"/>
        </w:rPr>
        <w:t xml:space="preserve">discussed in </w:t>
      </w:r>
      <w:r w:rsidRPr="00592636">
        <w:rPr>
          <w:rFonts w:ascii="Arial" w:hAnsi="Arial"/>
          <w:sz w:val="19"/>
          <w:szCs w:val="19"/>
        </w:rPr>
        <w:t xml:space="preserve">Note </w:t>
      </w:r>
      <w:r w:rsidR="00E95D71" w:rsidRPr="00592636">
        <w:rPr>
          <w:rFonts w:ascii="Arial" w:hAnsi="Arial"/>
          <w:sz w:val="19"/>
          <w:szCs w:val="19"/>
        </w:rPr>
        <w:t>2.3</w:t>
      </w:r>
      <w:r w:rsidRPr="00592636">
        <w:rPr>
          <w:rFonts w:ascii="Arial" w:hAnsi="Arial"/>
          <w:sz w:val="19"/>
          <w:szCs w:val="19"/>
        </w:rPr>
        <w:t xml:space="preserve"> to financial statements, the Group </w:t>
      </w:r>
      <w:r w:rsidRPr="00592636">
        <w:rPr>
          <w:rFonts w:ascii="Arial" w:hAnsi="Arial" w:cs="Browallia New"/>
          <w:sz w:val="19"/>
          <w:szCs w:val="19"/>
        </w:rPr>
        <w:t xml:space="preserve">and the Company </w:t>
      </w:r>
      <w:r w:rsidRPr="00592636">
        <w:rPr>
          <w:rFonts w:ascii="Arial" w:hAnsi="Arial"/>
          <w:sz w:val="19"/>
          <w:szCs w:val="19"/>
        </w:rPr>
        <w:t>have significant deficits caused by the impairment provisions for</w:t>
      </w:r>
      <w:r w:rsidR="00A22260" w:rsidRPr="00592636">
        <w:rPr>
          <w:rFonts w:ascii="Arial" w:hAnsi="Arial"/>
          <w:sz w:val="19"/>
          <w:szCs w:val="19"/>
        </w:rPr>
        <w:t xml:space="preserve"> losses on</w:t>
      </w:r>
      <w:r w:rsidRPr="00592636">
        <w:rPr>
          <w:rFonts w:ascii="Arial" w:hAnsi="Arial"/>
          <w:sz w:val="19"/>
          <w:szCs w:val="19"/>
        </w:rPr>
        <w:t xml:space="preserve"> investments in</w:t>
      </w:r>
      <w:r w:rsidRPr="00592636">
        <w:rPr>
          <w:rFonts w:ascii="Arial" w:hAnsi="Arial" w:cstheme="minorBidi"/>
          <w:sz w:val="19"/>
          <w:szCs w:val="19"/>
          <w:cs/>
        </w:rPr>
        <w:t xml:space="preserve"> </w:t>
      </w:r>
      <w:r w:rsidRPr="00592636">
        <w:rPr>
          <w:rFonts w:ascii="Arial" w:hAnsi="Arial"/>
          <w:sz w:val="19"/>
          <w:szCs w:val="19"/>
        </w:rPr>
        <w:t xml:space="preserve">subsidiaries engaged </w:t>
      </w:r>
      <w:bookmarkStart w:id="1" w:name="_Hlk79681407"/>
      <w:r w:rsidRPr="00592636">
        <w:rPr>
          <w:rFonts w:ascii="Arial" w:hAnsi="Arial"/>
          <w:sz w:val="19"/>
          <w:szCs w:val="19"/>
        </w:rPr>
        <w:t xml:space="preserve">in beauty treatment services </w:t>
      </w:r>
      <w:bookmarkEnd w:id="1"/>
      <w:r w:rsidRPr="00592636">
        <w:rPr>
          <w:rFonts w:ascii="Arial" w:hAnsi="Arial"/>
          <w:sz w:val="19"/>
          <w:szCs w:val="19"/>
        </w:rPr>
        <w:t>and loans to direct and indirect</w:t>
      </w:r>
      <w:r w:rsidRPr="00592636">
        <w:rPr>
          <w:rFonts w:ascii="Arial" w:hAnsi="Arial" w:cstheme="minorBidi"/>
          <w:sz w:val="19"/>
          <w:szCs w:val="19"/>
          <w:cs/>
        </w:rPr>
        <w:t xml:space="preserve"> </w:t>
      </w:r>
      <w:r w:rsidRPr="00592636">
        <w:rPr>
          <w:rFonts w:ascii="Arial" w:hAnsi="Arial"/>
          <w:sz w:val="19"/>
          <w:szCs w:val="19"/>
        </w:rPr>
        <w:t>subsidiaries. However, the Company has arranged for the sale of all its investments in shares of such subsidiaries in beauty treatment business group for which full allowances for impairment have been made. In addition, the Company was able to increase its share capital to obtain adequate working capital for its operations and has improved its operations to be profitable significantly. The</w:t>
      </w:r>
      <w:r w:rsidRPr="00592636">
        <w:rPr>
          <w:rFonts w:ascii="Arial" w:hAnsi="Arial" w:cs="Browallia New"/>
          <w:sz w:val="19"/>
          <w:szCs w:val="19"/>
        </w:rPr>
        <w:t xml:space="preserve"> Company’s management therefore believes that </w:t>
      </w:r>
      <w:r w:rsidRPr="00592636">
        <w:rPr>
          <w:rFonts w:ascii="Arial" w:hAnsi="Arial"/>
          <w:sz w:val="19"/>
          <w:szCs w:val="19"/>
        </w:rPr>
        <w:t>such deficits can be recovered in the future and the Company has ability to continue as a going concern.</w:t>
      </w:r>
    </w:p>
    <w:p w14:paraId="75B85A64" w14:textId="77777777" w:rsidR="0063264A" w:rsidRPr="00592636" w:rsidRDefault="0063264A" w:rsidP="000B06BD">
      <w:pPr>
        <w:spacing w:after="0" w:line="360" w:lineRule="auto"/>
        <w:jc w:val="both"/>
        <w:rPr>
          <w:rFonts w:ascii="Arial" w:hAnsi="Arial" w:cstheme="minorBidi"/>
          <w:sz w:val="19"/>
          <w:szCs w:val="24"/>
          <w:cs/>
          <w:lang w:bidi="th-TH"/>
        </w:rPr>
      </w:pPr>
    </w:p>
    <w:p w14:paraId="3C70A816" w14:textId="036CD420" w:rsidR="0063264A" w:rsidRDefault="0063264A" w:rsidP="000B06BD">
      <w:pPr>
        <w:pStyle w:val="ListParagraph"/>
        <w:numPr>
          <w:ilvl w:val="0"/>
          <w:numId w:val="39"/>
        </w:numPr>
        <w:spacing w:after="0" w:line="360" w:lineRule="auto"/>
        <w:jc w:val="both"/>
        <w:rPr>
          <w:rFonts w:ascii="Arial" w:hAnsi="Arial"/>
          <w:sz w:val="19"/>
          <w:szCs w:val="19"/>
        </w:rPr>
      </w:pPr>
      <w:r w:rsidRPr="00592636">
        <w:rPr>
          <w:rFonts w:ascii="Arial" w:hAnsi="Arial"/>
          <w:sz w:val="19"/>
          <w:szCs w:val="19"/>
        </w:rPr>
        <w:t xml:space="preserve">As discussed in Note </w:t>
      </w:r>
      <w:r w:rsidR="00F8428A" w:rsidRPr="00592636">
        <w:rPr>
          <w:rFonts w:ascii="Arial" w:hAnsi="Arial" w:cstheme="minorBidi"/>
          <w:sz w:val="19"/>
          <w:szCs w:val="24"/>
          <w:lang w:val="en-US" w:bidi="th-TH"/>
        </w:rPr>
        <w:t>39</w:t>
      </w:r>
      <w:r w:rsidRPr="00592636">
        <w:rPr>
          <w:rFonts w:ascii="Arial" w:hAnsi="Arial"/>
          <w:sz w:val="19"/>
          <w:szCs w:val="19"/>
        </w:rPr>
        <w:t xml:space="preserve"> to financial statements, the Court of Appeal had issued a verdict ordering the Company to lose</w:t>
      </w:r>
      <w:r w:rsidRPr="00D83087">
        <w:rPr>
          <w:rFonts w:ascii="Arial" w:hAnsi="Arial"/>
          <w:sz w:val="19"/>
          <w:szCs w:val="19"/>
        </w:rPr>
        <w:t xml:space="preserve"> the case, but the Company has not set up provision for its possible damages as the Company is in the process to oppose the Court of Appeal’s decision in the Supreme Court</w:t>
      </w:r>
      <w:r>
        <w:rPr>
          <w:rFonts w:ascii="Arial" w:hAnsi="Arial"/>
          <w:sz w:val="19"/>
          <w:szCs w:val="19"/>
        </w:rPr>
        <w:t>. T</w:t>
      </w:r>
      <w:r w:rsidRPr="00D83087">
        <w:rPr>
          <w:rFonts w:ascii="Arial" w:hAnsi="Arial"/>
          <w:sz w:val="19"/>
          <w:szCs w:val="19"/>
        </w:rPr>
        <w:t>he Company</w:t>
      </w:r>
      <w:r>
        <w:rPr>
          <w:rFonts w:ascii="Arial" w:hAnsi="Arial"/>
          <w:sz w:val="19"/>
          <w:szCs w:val="19"/>
        </w:rPr>
        <w:t>’s</w:t>
      </w:r>
      <w:r w:rsidRPr="00D83087">
        <w:rPr>
          <w:rFonts w:ascii="Arial" w:hAnsi="Arial"/>
          <w:sz w:val="19"/>
          <w:szCs w:val="19"/>
        </w:rPr>
        <w:t xml:space="preserve"> legal advisor believes that the Company has </w:t>
      </w:r>
      <w:r>
        <w:rPr>
          <w:rFonts w:ascii="Arial" w:hAnsi="Arial" w:cstheme="minorBidi"/>
          <w:sz w:val="19"/>
          <w:szCs w:val="24"/>
          <w:lang w:val="en-US" w:bidi="th-TH"/>
        </w:rPr>
        <w:t>important evidence to protest the Appeal Court decision with</w:t>
      </w:r>
      <w:r w:rsidRPr="00D83087">
        <w:rPr>
          <w:rFonts w:ascii="Arial" w:hAnsi="Arial"/>
          <w:sz w:val="19"/>
          <w:szCs w:val="19"/>
        </w:rPr>
        <w:t xml:space="preserve"> high possibility to win </w:t>
      </w:r>
      <w:r>
        <w:rPr>
          <w:rFonts w:ascii="Arial" w:hAnsi="Arial"/>
          <w:sz w:val="19"/>
          <w:szCs w:val="19"/>
        </w:rPr>
        <w:br/>
      </w:r>
      <w:r w:rsidRPr="00D83087">
        <w:rPr>
          <w:rFonts w:ascii="Arial" w:hAnsi="Arial"/>
          <w:sz w:val="19"/>
          <w:szCs w:val="19"/>
        </w:rPr>
        <w:t xml:space="preserve">the case. </w:t>
      </w:r>
    </w:p>
    <w:p w14:paraId="48ED3446" w14:textId="77777777" w:rsidR="0063264A" w:rsidRPr="00E12F11" w:rsidRDefault="0063264A" w:rsidP="000B06BD">
      <w:pPr>
        <w:spacing w:after="0" w:line="360" w:lineRule="auto"/>
        <w:jc w:val="both"/>
        <w:rPr>
          <w:rFonts w:ascii="Arial" w:hAnsi="Arial"/>
          <w:sz w:val="19"/>
          <w:szCs w:val="19"/>
        </w:rPr>
      </w:pPr>
    </w:p>
    <w:p w14:paraId="4EFB4AEE" w14:textId="1C1960F6" w:rsidR="0063264A" w:rsidRPr="00E12F11" w:rsidRDefault="0063264A" w:rsidP="000B06BD">
      <w:pPr>
        <w:pStyle w:val="ListParagraph"/>
        <w:numPr>
          <w:ilvl w:val="0"/>
          <w:numId w:val="39"/>
        </w:numPr>
        <w:spacing w:after="0" w:line="360" w:lineRule="auto"/>
        <w:jc w:val="both"/>
        <w:rPr>
          <w:rFonts w:ascii="Arial" w:hAnsi="Arial"/>
          <w:strike/>
          <w:sz w:val="19"/>
          <w:szCs w:val="19"/>
        </w:rPr>
      </w:pPr>
      <w:r w:rsidRPr="00E12F11">
        <w:rPr>
          <w:rFonts w:ascii="Arial" w:hAnsi="Arial"/>
          <w:sz w:val="19"/>
          <w:szCs w:val="19"/>
        </w:rPr>
        <w:t>I had previously expressed a qualified opinion on the consolidated financial statements for the year 2020 for not able to assess the recoverability of, and the potential impact to the consolidated financial statements in respect of</w:t>
      </w:r>
      <w:r w:rsidRPr="00E12F11">
        <w:rPr>
          <w:rFonts w:ascii="Arial" w:hAnsi="Arial" w:cstheme="minorBidi" w:hint="cs"/>
          <w:sz w:val="19"/>
          <w:szCs w:val="24"/>
          <w:cs/>
          <w:lang w:bidi="th-TH"/>
        </w:rPr>
        <w:t xml:space="preserve"> </w:t>
      </w:r>
      <w:r w:rsidRPr="00E12F11">
        <w:rPr>
          <w:rFonts w:ascii="Arial" w:hAnsi="Arial" w:cstheme="minorBidi"/>
          <w:sz w:val="19"/>
          <w:szCs w:val="24"/>
          <w:lang w:val="en-US" w:bidi="th-TH"/>
        </w:rPr>
        <w:t xml:space="preserve">transactions </w:t>
      </w:r>
      <w:r>
        <w:rPr>
          <w:rFonts w:ascii="Arial" w:hAnsi="Arial" w:cstheme="minorBidi"/>
          <w:sz w:val="19"/>
          <w:szCs w:val="24"/>
          <w:lang w:val="en-US" w:bidi="th-TH"/>
        </w:rPr>
        <w:t xml:space="preserve">relating to the group of subsidiaries engaged in beauty treatment services </w:t>
      </w:r>
      <w:r w:rsidRPr="00E12F11">
        <w:rPr>
          <w:rFonts w:ascii="Arial" w:hAnsi="Arial"/>
          <w:sz w:val="19"/>
          <w:szCs w:val="19"/>
          <w:lang w:val="en-US"/>
        </w:rPr>
        <w:t>included in</w:t>
      </w:r>
      <w:r w:rsidRPr="00E12F11">
        <w:rPr>
          <w:rFonts w:ascii="Arial" w:hAnsi="Arial"/>
          <w:sz w:val="19"/>
          <w:szCs w:val="19"/>
        </w:rPr>
        <w:t xml:space="preserve"> the consolidated financial statements as of 31 December 2020 </w:t>
      </w:r>
      <w:r w:rsidR="00FF6288">
        <w:rPr>
          <w:rFonts w:ascii="Arial" w:hAnsi="Arial"/>
          <w:sz w:val="19"/>
          <w:szCs w:val="19"/>
        </w:rPr>
        <w:t>regar</w:t>
      </w:r>
      <w:r w:rsidR="00B24F55">
        <w:rPr>
          <w:rFonts w:ascii="Arial" w:hAnsi="Arial"/>
          <w:sz w:val="19"/>
          <w:szCs w:val="19"/>
        </w:rPr>
        <w:t>ding</w:t>
      </w:r>
      <w:r w:rsidRPr="00E12F11">
        <w:rPr>
          <w:rFonts w:ascii="Arial" w:hAnsi="Arial" w:cstheme="minorBidi"/>
          <w:sz w:val="19"/>
          <w:szCs w:val="24"/>
          <w:lang w:val="en-US" w:bidi="th-TH"/>
        </w:rPr>
        <w:t>.</w:t>
      </w:r>
    </w:p>
    <w:p w14:paraId="19765CB6" w14:textId="77777777" w:rsidR="0063264A" w:rsidRDefault="0063264A" w:rsidP="000B06BD">
      <w:pPr>
        <w:pStyle w:val="ListParagraph"/>
        <w:spacing w:after="0" w:line="360" w:lineRule="auto"/>
        <w:jc w:val="both"/>
        <w:rPr>
          <w:rFonts w:ascii="Arial" w:hAnsi="Arial"/>
          <w:color w:val="0000FF"/>
          <w:sz w:val="19"/>
          <w:szCs w:val="19"/>
          <w:lang w:val="en-US"/>
        </w:rPr>
      </w:pPr>
    </w:p>
    <w:p w14:paraId="1CB8493A" w14:textId="181261CC" w:rsidR="0063264A" w:rsidRDefault="0063264A" w:rsidP="005E6D0A">
      <w:pPr>
        <w:pStyle w:val="ListParagraph"/>
        <w:numPr>
          <w:ilvl w:val="0"/>
          <w:numId w:val="41"/>
        </w:numPr>
        <w:spacing w:after="0" w:line="360" w:lineRule="auto"/>
        <w:ind w:left="993" w:hanging="284"/>
        <w:jc w:val="both"/>
        <w:rPr>
          <w:rFonts w:ascii="Arial" w:hAnsi="Arial"/>
          <w:strike/>
          <w:sz w:val="19"/>
          <w:szCs w:val="19"/>
        </w:rPr>
      </w:pPr>
      <w:r w:rsidRPr="00D13789">
        <w:rPr>
          <w:rFonts w:ascii="Arial" w:hAnsi="Arial"/>
          <w:sz w:val="19"/>
          <w:szCs w:val="19"/>
        </w:rPr>
        <w:t xml:space="preserve">Long outstanding balances of loan to other company with accrued interest totalling Baht 103.28 million and other receivable of Baht 4.80 million included as part of other current assets. </w:t>
      </w:r>
    </w:p>
    <w:p w14:paraId="143E9DB6" w14:textId="77777777" w:rsidR="00D13789" w:rsidRPr="00D13789" w:rsidRDefault="00D13789" w:rsidP="00D13789">
      <w:pPr>
        <w:pStyle w:val="ListParagraph"/>
        <w:spacing w:after="0" w:line="360" w:lineRule="auto"/>
        <w:ind w:left="993"/>
        <w:jc w:val="both"/>
        <w:rPr>
          <w:rFonts w:ascii="Arial" w:hAnsi="Arial"/>
          <w:strike/>
          <w:sz w:val="19"/>
          <w:szCs w:val="19"/>
        </w:rPr>
      </w:pPr>
    </w:p>
    <w:p w14:paraId="64DDFF46" w14:textId="5B4D60CE" w:rsidR="0063264A" w:rsidRDefault="0063264A" w:rsidP="000B06BD">
      <w:pPr>
        <w:pStyle w:val="ListParagraph"/>
        <w:numPr>
          <w:ilvl w:val="0"/>
          <w:numId w:val="41"/>
        </w:numPr>
        <w:spacing w:after="0" w:line="360" w:lineRule="auto"/>
        <w:ind w:left="993" w:hanging="284"/>
        <w:jc w:val="both"/>
        <w:rPr>
          <w:rFonts w:ascii="Arial" w:hAnsi="Arial"/>
          <w:strike/>
          <w:sz w:val="19"/>
          <w:szCs w:val="19"/>
        </w:rPr>
      </w:pPr>
      <w:r w:rsidRPr="00C613DF">
        <w:rPr>
          <w:rFonts w:ascii="Arial" w:hAnsi="Arial"/>
          <w:sz w:val="19"/>
          <w:szCs w:val="19"/>
        </w:rPr>
        <w:t>Inventories and other assets transferred to franchisees after the sale of Franchise</w:t>
      </w:r>
      <w:r>
        <w:rPr>
          <w:rFonts w:ascii="Arial" w:hAnsi="Arial"/>
          <w:sz w:val="19"/>
          <w:szCs w:val="19"/>
          <w:lang w:val="en-US"/>
        </w:rPr>
        <w:t>s</w:t>
      </w:r>
      <w:r w:rsidRPr="00C613DF">
        <w:rPr>
          <w:rFonts w:ascii="Arial" w:hAnsi="Arial"/>
          <w:sz w:val="19"/>
          <w:szCs w:val="19"/>
        </w:rPr>
        <w:t xml:space="preserve"> and Asset</w:t>
      </w:r>
      <w:r>
        <w:rPr>
          <w:rFonts w:ascii="Arial" w:hAnsi="Arial"/>
          <w:sz w:val="19"/>
          <w:szCs w:val="19"/>
        </w:rPr>
        <w:t>s</w:t>
      </w:r>
      <w:r w:rsidRPr="00C613DF">
        <w:rPr>
          <w:rFonts w:ascii="Arial" w:hAnsi="Arial"/>
          <w:sz w:val="19"/>
          <w:szCs w:val="19"/>
        </w:rPr>
        <w:t>, totalling Baht 91.34 million</w:t>
      </w:r>
      <w:r>
        <w:rPr>
          <w:rFonts w:ascii="Arial" w:hAnsi="Arial"/>
          <w:sz w:val="19"/>
          <w:szCs w:val="19"/>
        </w:rPr>
        <w:t xml:space="preserve"> </w:t>
      </w:r>
    </w:p>
    <w:p w14:paraId="4287B3E0" w14:textId="77777777" w:rsidR="00D13789" w:rsidRPr="00D13789" w:rsidRDefault="00D13789" w:rsidP="00D13789">
      <w:pPr>
        <w:spacing w:after="0" w:line="360" w:lineRule="auto"/>
        <w:jc w:val="both"/>
        <w:rPr>
          <w:rFonts w:ascii="Arial" w:hAnsi="Arial"/>
          <w:strike/>
          <w:sz w:val="19"/>
          <w:szCs w:val="19"/>
        </w:rPr>
      </w:pPr>
    </w:p>
    <w:p w14:paraId="77CF0622" w14:textId="3C81BDA2" w:rsidR="0063264A" w:rsidRPr="00ED465A" w:rsidRDefault="0063264A" w:rsidP="005D5E83">
      <w:pPr>
        <w:pStyle w:val="ListParagraph"/>
        <w:numPr>
          <w:ilvl w:val="0"/>
          <w:numId w:val="41"/>
        </w:numPr>
        <w:spacing w:after="0" w:line="360" w:lineRule="auto"/>
        <w:ind w:left="993" w:hanging="284"/>
        <w:jc w:val="thaiDistribute"/>
        <w:rPr>
          <w:strike/>
        </w:rPr>
      </w:pPr>
      <w:r w:rsidRPr="00D13789">
        <w:rPr>
          <w:rFonts w:ascii="Arial" w:hAnsi="Arial"/>
          <w:sz w:val="19"/>
          <w:szCs w:val="19"/>
        </w:rPr>
        <w:t>Performance obligation received in advance of Baht 92.00 million as part of the Franchise and Assets Sales</w:t>
      </w:r>
      <w:r w:rsidR="0088333C">
        <w:rPr>
          <w:rFonts w:ascii="Arial" w:hAnsi="Arial"/>
          <w:sz w:val="19"/>
          <w:szCs w:val="19"/>
        </w:rPr>
        <w:t xml:space="preserve"> which had </w:t>
      </w:r>
      <w:r w:rsidRPr="00D13789">
        <w:rPr>
          <w:rFonts w:ascii="Arial" w:hAnsi="Arial"/>
          <w:sz w:val="19"/>
          <w:szCs w:val="19"/>
        </w:rPr>
        <w:t xml:space="preserve">been recorded as deferred liabilities and has not been adjusted to offset with expenses for income recognition because such indirect subsidiary has not been able to determine the associated costs relating to such performance obligation received in advance. </w:t>
      </w:r>
    </w:p>
    <w:p w14:paraId="5854BCBA" w14:textId="3EF7AB26" w:rsidR="00ED465A" w:rsidRDefault="00ED465A" w:rsidP="00ED465A">
      <w:pPr>
        <w:spacing w:after="0" w:line="360" w:lineRule="auto"/>
        <w:jc w:val="thaiDistribute"/>
        <w:rPr>
          <w:strike/>
        </w:rPr>
      </w:pPr>
    </w:p>
    <w:p w14:paraId="3E6DB728" w14:textId="12185805" w:rsidR="00ED465A" w:rsidRDefault="00ED465A" w:rsidP="00ED465A">
      <w:pPr>
        <w:spacing w:after="0" w:line="360" w:lineRule="auto"/>
        <w:jc w:val="thaiDistribute"/>
        <w:rPr>
          <w:strike/>
        </w:rPr>
      </w:pPr>
    </w:p>
    <w:p w14:paraId="4AF56D2A" w14:textId="77777777" w:rsidR="00ED465A" w:rsidRPr="00ED465A" w:rsidRDefault="00ED465A" w:rsidP="00ED465A">
      <w:pPr>
        <w:spacing w:after="0" w:line="360" w:lineRule="auto"/>
        <w:jc w:val="thaiDistribute"/>
        <w:rPr>
          <w:strike/>
        </w:rPr>
      </w:pPr>
    </w:p>
    <w:p w14:paraId="5C2B4701" w14:textId="38F5466F" w:rsidR="0063264A" w:rsidRPr="002D7B9D" w:rsidRDefault="0063264A" w:rsidP="0063264A">
      <w:pPr>
        <w:pStyle w:val="ListParagraph"/>
        <w:spacing w:after="0" w:line="360" w:lineRule="auto"/>
        <w:jc w:val="thaiDistribute"/>
        <w:rPr>
          <w:rFonts w:ascii="Arial" w:hAnsi="Arial"/>
          <w:sz w:val="19"/>
          <w:szCs w:val="19"/>
        </w:rPr>
      </w:pPr>
      <w:r>
        <w:rPr>
          <w:rFonts w:ascii="Arial" w:hAnsi="Arial" w:cs="Browallia New"/>
          <w:sz w:val="19"/>
          <w:szCs w:val="24"/>
          <w:lang w:val="en-US" w:bidi="th-TH"/>
        </w:rPr>
        <w:lastRenderedPageBreak/>
        <w:t xml:space="preserve">As </w:t>
      </w:r>
      <w:r w:rsidRPr="0017446A">
        <w:rPr>
          <w:rFonts w:ascii="Arial" w:hAnsi="Arial"/>
          <w:sz w:val="19"/>
          <w:szCs w:val="19"/>
        </w:rPr>
        <w:t xml:space="preserve">discussed in </w:t>
      </w:r>
      <w:r w:rsidRPr="00592636">
        <w:rPr>
          <w:rFonts w:ascii="Arial" w:hAnsi="Arial"/>
          <w:sz w:val="19"/>
          <w:szCs w:val="19"/>
        </w:rPr>
        <w:t xml:space="preserve">Note </w:t>
      </w:r>
      <w:r w:rsidR="000D33D8" w:rsidRPr="00592636">
        <w:rPr>
          <w:rFonts w:ascii="Arial" w:hAnsi="Arial" w:cs="Browallia New"/>
          <w:sz w:val="19"/>
          <w:szCs w:val="24"/>
          <w:lang w:bidi="th-TH"/>
        </w:rPr>
        <w:t>13</w:t>
      </w:r>
      <w:r w:rsidRPr="00592636">
        <w:rPr>
          <w:rFonts w:ascii="Arial" w:hAnsi="Arial"/>
          <w:sz w:val="19"/>
          <w:szCs w:val="19"/>
        </w:rPr>
        <w:t xml:space="preserve"> to financial statements, in June 2021, the Company</w:t>
      </w:r>
      <w:r w:rsidRPr="00592636">
        <w:rPr>
          <w:rFonts w:ascii="Arial" w:hAnsi="Arial" w:hint="cs"/>
          <w:sz w:val="19"/>
          <w:szCs w:val="19"/>
        </w:rPr>
        <w:t xml:space="preserve"> </w:t>
      </w:r>
      <w:r w:rsidRPr="00592636">
        <w:rPr>
          <w:rFonts w:ascii="Arial" w:hAnsi="Arial"/>
          <w:sz w:val="19"/>
          <w:szCs w:val="19"/>
        </w:rPr>
        <w:t>sold all its investment in</w:t>
      </w:r>
      <w:r w:rsidRPr="00592636">
        <w:rPr>
          <w:rFonts w:ascii="Arial" w:hAnsi="Arial" w:hint="cs"/>
          <w:sz w:val="19"/>
          <w:szCs w:val="19"/>
        </w:rPr>
        <w:t xml:space="preserve"> shares </w:t>
      </w:r>
      <w:r w:rsidRPr="00592636">
        <w:rPr>
          <w:rFonts w:ascii="Arial" w:hAnsi="Arial"/>
          <w:sz w:val="19"/>
          <w:szCs w:val="19"/>
        </w:rPr>
        <w:t xml:space="preserve">of </w:t>
      </w:r>
      <w:r w:rsidRPr="00592636">
        <w:rPr>
          <w:rFonts w:ascii="Arial" w:hAnsi="Arial" w:hint="cs"/>
          <w:sz w:val="19"/>
          <w:szCs w:val="19"/>
        </w:rPr>
        <w:t xml:space="preserve">WCI Holding Public Company Limited (“WCIH”) </w:t>
      </w:r>
      <w:r w:rsidRPr="00592636">
        <w:rPr>
          <w:rFonts w:ascii="Arial" w:hAnsi="Arial"/>
          <w:sz w:val="19"/>
          <w:szCs w:val="19"/>
        </w:rPr>
        <w:t>(The shareholder of the group of subsidiaries engaged</w:t>
      </w:r>
      <w:r w:rsidRPr="00EB01C6">
        <w:rPr>
          <w:rFonts w:ascii="Arial" w:hAnsi="Arial"/>
          <w:sz w:val="19"/>
          <w:szCs w:val="19"/>
        </w:rPr>
        <w:t xml:space="preserve"> in beauty treatment </w:t>
      </w:r>
      <w:r w:rsidRPr="00EB01C6">
        <w:rPr>
          <w:rFonts w:ascii="Arial" w:hAnsi="Arial" w:cs="Browallia New"/>
          <w:sz w:val="19"/>
          <w:szCs w:val="24"/>
          <w:lang w:bidi="th-TH"/>
        </w:rPr>
        <w:t>services</w:t>
      </w:r>
      <w:r w:rsidRPr="00EB01C6">
        <w:rPr>
          <w:rFonts w:ascii="Arial" w:hAnsi="Arial"/>
          <w:sz w:val="19"/>
          <w:szCs w:val="19"/>
        </w:rPr>
        <w:t xml:space="preserve">) </w:t>
      </w:r>
      <w:r w:rsidRPr="00EB01C6">
        <w:rPr>
          <w:rFonts w:ascii="Arial" w:hAnsi="Arial" w:hint="cs"/>
          <w:sz w:val="19"/>
          <w:szCs w:val="19"/>
        </w:rPr>
        <w:t>to a third party</w:t>
      </w:r>
      <w:r w:rsidRPr="00EB01C6">
        <w:rPr>
          <w:rFonts w:ascii="Arial" w:hAnsi="Arial"/>
          <w:sz w:val="19"/>
          <w:szCs w:val="19"/>
        </w:rPr>
        <w:t xml:space="preserve"> for which the value of sale was </w:t>
      </w:r>
      <w:proofErr w:type="gramStart"/>
      <w:r w:rsidRPr="00EB01C6">
        <w:rPr>
          <w:rFonts w:ascii="Arial" w:hAnsi="Arial"/>
          <w:sz w:val="19"/>
          <w:szCs w:val="19"/>
        </w:rPr>
        <w:t>received</w:t>
      </w:r>
      <w:proofErr w:type="gramEnd"/>
      <w:r w:rsidR="00165D49">
        <w:rPr>
          <w:rFonts w:ascii="Arial" w:hAnsi="Arial"/>
          <w:sz w:val="19"/>
          <w:szCs w:val="19"/>
        </w:rPr>
        <w:t xml:space="preserve"> and the shares were completely transferred to the buyer.</w:t>
      </w:r>
      <w:r w:rsidR="00165D49" w:rsidRPr="00EB01C6">
        <w:rPr>
          <w:rFonts w:ascii="Arial" w:hAnsi="Arial"/>
          <w:sz w:val="19"/>
          <w:szCs w:val="19"/>
        </w:rPr>
        <w:t xml:space="preserve"> The</w:t>
      </w:r>
      <w:r w:rsidRPr="00EB01C6">
        <w:rPr>
          <w:rFonts w:ascii="Arial" w:hAnsi="Arial"/>
          <w:sz w:val="19"/>
          <w:szCs w:val="19"/>
        </w:rPr>
        <w:t xml:space="preserve"> Company therefore</w:t>
      </w:r>
      <w:r w:rsidR="00165D49">
        <w:rPr>
          <w:rFonts w:ascii="Arial" w:hAnsi="Arial"/>
          <w:sz w:val="19"/>
          <w:szCs w:val="19"/>
        </w:rPr>
        <w:t xml:space="preserve"> </w:t>
      </w:r>
      <w:r w:rsidRPr="002D7B9D">
        <w:rPr>
          <w:rFonts w:ascii="Arial" w:hAnsi="Arial"/>
          <w:sz w:val="19"/>
          <w:szCs w:val="19"/>
        </w:rPr>
        <w:t xml:space="preserve">and deconsolidated the financial statements of such </w:t>
      </w:r>
      <w:r w:rsidR="00806639">
        <w:rPr>
          <w:rFonts w:ascii="Arial" w:hAnsi="Arial"/>
          <w:sz w:val="19"/>
          <w:szCs w:val="19"/>
        </w:rPr>
        <w:t xml:space="preserve">group of </w:t>
      </w:r>
      <w:r w:rsidRPr="002D7B9D">
        <w:rPr>
          <w:rFonts w:ascii="Arial" w:hAnsi="Arial"/>
          <w:sz w:val="19"/>
          <w:szCs w:val="19"/>
        </w:rPr>
        <w:t>subsidiar</w:t>
      </w:r>
      <w:r w:rsidR="00806639">
        <w:rPr>
          <w:rFonts w:ascii="Arial" w:hAnsi="Arial"/>
          <w:sz w:val="19"/>
          <w:szCs w:val="19"/>
        </w:rPr>
        <w:t>ies</w:t>
      </w:r>
      <w:r w:rsidRPr="002D7B9D">
        <w:rPr>
          <w:rFonts w:ascii="Arial" w:hAnsi="Arial"/>
          <w:sz w:val="19"/>
          <w:szCs w:val="19"/>
        </w:rPr>
        <w:t xml:space="preserve"> from its</w:t>
      </w:r>
      <w:r w:rsidRPr="002D7B9D">
        <w:rPr>
          <w:rFonts w:ascii="Arial" w:hAnsi="Arial" w:cstheme="minorBidi" w:hint="cs"/>
          <w:sz w:val="19"/>
          <w:szCs w:val="24"/>
          <w:cs/>
          <w:lang w:bidi="th-TH"/>
        </w:rPr>
        <w:t xml:space="preserve"> </w:t>
      </w:r>
      <w:r w:rsidRPr="002D7B9D">
        <w:rPr>
          <w:rFonts w:ascii="Arial" w:hAnsi="Arial" w:cstheme="minorBidi"/>
          <w:sz w:val="19"/>
          <w:szCs w:val="24"/>
          <w:lang w:val="en-US" w:bidi="th-TH"/>
        </w:rPr>
        <w:t>consolidated</w:t>
      </w:r>
      <w:r w:rsidRPr="002D7B9D">
        <w:rPr>
          <w:rFonts w:ascii="Arial" w:hAnsi="Arial"/>
          <w:sz w:val="19"/>
          <w:szCs w:val="19"/>
        </w:rPr>
        <w:t xml:space="preserve"> financial statements </w:t>
      </w:r>
      <w:r w:rsidR="00420F4F">
        <w:rPr>
          <w:rFonts w:ascii="Arial" w:hAnsi="Arial"/>
          <w:sz w:val="19"/>
          <w:szCs w:val="19"/>
        </w:rPr>
        <w:t xml:space="preserve">since </w:t>
      </w:r>
      <w:r w:rsidRPr="002D7B9D">
        <w:rPr>
          <w:rFonts w:ascii="Arial" w:hAnsi="Arial"/>
          <w:sz w:val="19"/>
          <w:szCs w:val="19"/>
        </w:rPr>
        <w:t>the third quarter</w:t>
      </w:r>
      <w:r>
        <w:rPr>
          <w:rFonts w:ascii="Arial" w:hAnsi="Arial"/>
          <w:sz w:val="19"/>
          <w:szCs w:val="19"/>
        </w:rPr>
        <w:t xml:space="preserve"> of 2021</w:t>
      </w:r>
      <w:r w:rsidRPr="002D7B9D">
        <w:rPr>
          <w:rFonts w:ascii="Arial" w:hAnsi="Arial"/>
          <w:sz w:val="19"/>
          <w:szCs w:val="19"/>
        </w:rPr>
        <w:t>.</w:t>
      </w:r>
    </w:p>
    <w:p w14:paraId="097C9CB3" w14:textId="77777777" w:rsidR="008C6AE7" w:rsidRPr="001C76E2" w:rsidRDefault="008C6AE7" w:rsidP="008C6AE7">
      <w:pPr>
        <w:spacing w:after="0" w:line="360" w:lineRule="auto"/>
        <w:jc w:val="both"/>
        <w:rPr>
          <w:rFonts w:ascii="Arial" w:hAnsi="Arial"/>
          <w:sz w:val="19"/>
          <w:szCs w:val="19"/>
        </w:rPr>
      </w:pPr>
    </w:p>
    <w:p w14:paraId="62034F17" w14:textId="15D8386A" w:rsidR="00285CF8" w:rsidRPr="001C76E2" w:rsidRDefault="007D25D9" w:rsidP="000420EB">
      <w:pPr>
        <w:autoSpaceDE w:val="0"/>
        <w:autoSpaceDN w:val="0"/>
        <w:adjustRightInd w:val="0"/>
        <w:spacing w:line="360" w:lineRule="auto"/>
        <w:rPr>
          <w:rFonts w:ascii="Arial" w:hAnsi="Arial"/>
          <w:i/>
          <w:iCs/>
          <w:sz w:val="19"/>
          <w:szCs w:val="19"/>
        </w:rPr>
      </w:pPr>
      <w:r w:rsidRPr="007D25D9">
        <w:rPr>
          <w:rFonts w:ascii="Arial" w:hAnsi="Arial"/>
          <w:sz w:val="19"/>
          <w:szCs w:val="19"/>
        </w:rPr>
        <w:t>My conclusion is not modified in respect of these matters.</w:t>
      </w:r>
      <w:r w:rsidR="008C6AE7" w:rsidRPr="001C76E2">
        <w:rPr>
          <w:rFonts w:ascii="Arial" w:hAnsi="Arial"/>
          <w:sz w:val="19"/>
          <w:szCs w:val="19"/>
        </w:rPr>
        <w:t xml:space="preserve"> </w:t>
      </w:r>
    </w:p>
    <w:p w14:paraId="621EBBC1" w14:textId="77777777" w:rsidR="0063264A" w:rsidRPr="001C76E2" w:rsidRDefault="0063264A" w:rsidP="002808EB">
      <w:pPr>
        <w:autoSpaceDE w:val="0"/>
        <w:autoSpaceDN w:val="0"/>
        <w:adjustRightInd w:val="0"/>
        <w:spacing w:after="0" w:line="360" w:lineRule="auto"/>
        <w:rPr>
          <w:rFonts w:ascii="Arial" w:hAnsi="Arial"/>
          <w:i/>
          <w:iCs/>
          <w:sz w:val="19"/>
          <w:szCs w:val="19"/>
        </w:rPr>
      </w:pPr>
    </w:p>
    <w:p w14:paraId="1C27AF55" w14:textId="77777777" w:rsidR="00703E1E" w:rsidRPr="001C76E2" w:rsidRDefault="00703E1E" w:rsidP="00703E1E">
      <w:pPr>
        <w:autoSpaceDE w:val="0"/>
        <w:autoSpaceDN w:val="0"/>
        <w:adjustRightInd w:val="0"/>
        <w:spacing w:after="0" w:line="360" w:lineRule="auto"/>
        <w:rPr>
          <w:rFonts w:ascii="Arial" w:hAnsi="Arial"/>
          <w:i/>
          <w:iCs/>
          <w:sz w:val="19"/>
          <w:szCs w:val="19"/>
        </w:rPr>
      </w:pPr>
      <w:r w:rsidRPr="001C76E2">
        <w:rPr>
          <w:rFonts w:ascii="Arial" w:hAnsi="Arial"/>
          <w:i/>
          <w:iCs/>
          <w:sz w:val="19"/>
          <w:szCs w:val="19"/>
        </w:rPr>
        <w:t>Key Audit Matters</w:t>
      </w:r>
    </w:p>
    <w:p w14:paraId="397E2047" w14:textId="77777777" w:rsidR="00703E1E" w:rsidRPr="001C76E2" w:rsidRDefault="00703E1E" w:rsidP="00703E1E">
      <w:pPr>
        <w:autoSpaceDE w:val="0"/>
        <w:autoSpaceDN w:val="0"/>
        <w:adjustRightInd w:val="0"/>
        <w:spacing w:after="0" w:line="360" w:lineRule="auto"/>
        <w:rPr>
          <w:rFonts w:ascii="Arial" w:hAnsi="Arial"/>
          <w:sz w:val="19"/>
          <w:szCs w:val="19"/>
        </w:rPr>
      </w:pPr>
      <w:r w:rsidRPr="001C76E2">
        <w:rPr>
          <w:rFonts w:ascii="Arial" w:hAnsi="Arial"/>
          <w:b/>
          <w:bCs/>
          <w:sz w:val="19"/>
          <w:szCs w:val="19"/>
        </w:rPr>
        <w:t xml:space="preserve"> </w:t>
      </w:r>
    </w:p>
    <w:p w14:paraId="231F385D" w14:textId="46CF6B7E" w:rsidR="00CE7EF4" w:rsidRPr="00592636" w:rsidRDefault="00703E1E" w:rsidP="0079580C">
      <w:pPr>
        <w:autoSpaceDE w:val="0"/>
        <w:autoSpaceDN w:val="0"/>
        <w:adjustRightInd w:val="0"/>
        <w:spacing w:after="0" w:line="360" w:lineRule="auto"/>
        <w:jc w:val="both"/>
        <w:rPr>
          <w:rFonts w:ascii="Arial" w:hAnsi="Arial"/>
          <w:sz w:val="19"/>
          <w:szCs w:val="19"/>
        </w:rPr>
      </w:pPr>
      <w:r w:rsidRPr="001C76E2">
        <w:rPr>
          <w:rFonts w:ascii="Arial" w:hAnsi="Arial"/>
          <w:sz w:val="19"/>
          <w:szCs w:val="19"/>
        </w:rPr>
        <w:t>Key audit matters are those matters that, in my professional judgment, were of most significance in my audit of the consolidated and separate financial statements of the current</w:t>
      </w:r>
      <w:r w:rsidR="00CE7EF4">
        <w:rPr>
          <w:rFonts w:ascii="Arial" w:hAnsi="Arial"/>
          <w:sz w:val="19"/>
          <w:szCs w:val="19"/>
          <w:lang w:val="en-US"/>
        </w:rPr>
        <w:t xml:space="preserve"> year</w:t>
      </w:r>
      <w:r w:rsidRPr="001C76E2">
        <w:rPr>
          <w:rFonts w:ascii="Arial" w:hAnsi="Arial"/>
          <w:sz w:val="19"/>
          <w:szCs w:val="19"/>
        </w:rPr>
        <w:t xml:space="preserve">. These matters were addressed in the context of my audit of the consolidated and separate financial </w:t>
      </w:r>
      <w:proofErr w:type="gramStart"/>
      <w:r w:rsidRPr="001C76E2">
        <w:rPr>
          <w:rFonts w:ascii="Arial" w:hAnsi="Arial"/>
          <w:sz w:val="19"/>
          <w:szCs w:val="19"/>
        </w:rPr>
        <w:t>statements as a whole, and</w:t>
      </w:r>
      <w:proofErr w:type="gramEnd"/>
      <w:r w:rsidRPr="001C76E2">
        <w:rPr>
          <w:rFonts w:ascii="Arial" w:hAnsi="Arial"/>
          <w:sz w:val="19"/>
          <w:szCs w:val="19"/>
        </w:rPr>
        <w:t xml:space="preserve"> in forming my opinion thereon,</w:t>
      </w:r>
      <w:r w:rsidR="00CE7EF4" w:rsidRPr="001B247A">
        <w:rPr>
          <w:rFonts w:ascii="Arial" w:hAnsi="Arial"/>
          <w:sz w:val="19"/>
          <w:szCs w:val="19"/>
        </w:rPr>
        <w:t xml:space="preserve"> </w:t>
      </w:r>
      <w:r w:rsidR="00CE7EF4" w:rsidRPr="00592636">
        <w:rPr>
          <w:rFonts w:ascii="Arial" w:hAnsi="Arial"/>
          <w:sz w:val="19"/>
          <w:szCs w:val="19"/>
        </w:rPr>
        <w:t>and I determined that there is no key audit matter that needs special consideration in my audit.</w:t>
      </w:r>
    </w:p>
    <w:p w14:paraId="245ADF49" w14:textId="77777777" w:rsidR="00C73123" w:rsidRPr="001C76E2" w:rsidRDefault="00C73123" w:rsidP="00BE1571">
      <w:pPr>
        <w:pStyle w:val="BodyText"/>
        <w:spacing w:line="360" w:lineRule="auto"/>
        <w:jc w:val="thaiDistribute"/>
        <w:rPr>
          <w:rFonts w:ascii="Arial" w:hAnsi="Arial"/>
          <w:i/>
          <w:iCs/>
          <w:sz w:val="19"/>
          <w:szCs w:val="19"/>
        </w:rPr>
      </w:pPr>
    </w:p>
    <w:p w14:paraId="3F77A965" w14:textId="23A4218C" w:rsidR="00784997" w:rsidRPr="001C76E2" w:rsidRDefault="0062352F" w:rsidP="00784997">
      <w:pPr>
        <w:pStyle w:val="BodyText"/>
        <w:spacing w:after="0" w:line="360" w:lineRule="auto"/>
        <w:jc w:val="thaiDistribute"/>
        <w:rPr>
          <w:rFonts w:ascii="Arial" w:hAnsi="Arial"/>
          <w:i/>
          <w:iCs/>
          <w:sz w:val="19"/>
          <w:szCs w:val="19"/>
          <w:lang w:val="en-US"/>
        </w:rPr>
      </w:pPr>
      <w:r w:rsidRPr="001C76E2">
        <w:rPr>
          <w:rFonts w:ascii="Arial" w:hAnsi="Arial"/>
          <w:i/>
          <w:iCs/>
          <w:sz w:val="19"/>
          <w:szCs w:val="19"/>
          <w:lang w:val="en-US"/>
        </w:rPr>
        <w:t>Other Information</w:t>
      </w:r>
    </w:p>
    <w:p w14:paraId="3A2BFFEB" w14:textId="77777777" w:rsidR="0062352F" w:rsidRPr="001C76E2" w:rsidRDefault="0062352F" w:rsidP="00784997">
      <w:pPr>
        <w:pStyle w:val="BodyText"/>
        <w:spacing w:after="0" w:line="360" w:lineRule="auto"/>
        <w:jc w:val="thaiDistribute"/>
        <w:rPr>
          <w:rFonts w:ascii="Arial" w:hAnsi="Arial"/>
          <w:i/>
          <w:iCs/>
          <w:sz w:val="19"/>
          <w:szCs w:val="19"/>
          <w:lang w:val="en-US"/>
        </w:rPr>
      </w:pPr>
    </w:p>
    <w:p w14:paraId="086D6D98" w14:textId="1560A88A" w:rsidR="00D42B56" w:rsidRPr="001C76E2" w:rsidRDefault="00D42B56" w:rsidP="00D42B56">
      <w:pPr>
        <w:pStyle w:val="Default"/>
        <w:spacing w:line="360" w:lineRule="auto"/>
        <w:jc w:val="both"/>
        <w:rPr>
          <w:color w:val="auto"/>
          <w:sz w:val="19"/>
          <w:szCs w:val="19"/>
        </w:rPr>
      </w:pPr>
      <w:r w:rsidRPr="001C76E2">
        <w:rPr>
          <w:color w:val="auto"/>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w:t>
      </w:r>
      <w:r w:rsidR="00B83366">
        <w:rPr>
          <w:color w:val="auto"/>
          <w:sz w:val="19"/>
          <w:szCs w:val="19"/>
        </w:rPr>
        <w:t>A copy of the</w:t>
      </w:r>
      <w:r w:rsidRPr="001C76E2">
        <w:rPr>
          <w:color w:val="auto"/>
          <w:sz w:val="19"/>
          <w:szCs w:val="19"/>
        </w:rPr>
        <w:t xml:space="preserve"> annual report is expected to be made available to me</w:t>
      </w:r>
      <w:r w:rsidR="00B83366">
        <w:rPr>
          <w:color w:val="auto"/>
          <w:sz w:val="19"/>
          <w:szCs w:val="19"/>
        </w:rPr>
        <w:t xml:space="preserve"> by man</w:t>
      </w:r>
      <w:r w:rsidR="009D60AE">
        <w:rPr>
          <w:color w:val="auto"/>
          <w:sz w:val="19"/>
          <w:szCs w:val="19"/>
        </w:rPr>
        <w:t>agement for review</w:t>
      </w:r>
      <w:r w:rsidRPr="001C76E2">
        <w:rPr>
          <w:color w:val="auto"/>
          <w:sz w:val="19"/>
          <w:szCs w:val="19"/>
        </w:rPr>
        <w:t xml:space="preserve"> after the date of this auditor's report. </w:t>
      </w:r>
    </w:p>
    <w:p w14:paraId="691219C3" w14:textId="77777777" w:rsidR="00D42B56" w:rsidRPr="001C76E2" w:rsidRDefault="00D42B56" w:rsidP="00D42B56">
      <w:pPr>
        <w:pStyle w:val="Default"/>
        <w:spacing w:line="360" w:lineRule="auto"/>
        <w:rPr>
          <w:color w:val="auto"/>
          <w:sz w:val="19"/>
          <w:szCs w:val="19"/>
        </w:rPr>
      </w:pPr>
    </w:p>
    <w:p w14:paraId="21C60EA7" w14:textId="30C1694C" w:rsidR="00D42B56" w:rsidRPr="001C76E2" w:rsidRDefault="00D42B56" w:rsidP="00D42B56">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My opinion on the consolidated and separate financial statements does not cover the other information and I will not express any form of assurance conclusion thereon. </w:t>
      </w:r>
    </w:p>
    <w:p w14:paraId="11CE860D" w14:textId="77777777" w:rsidR="00DA4943" w:rsidRPr="001C76E2" w:rsidRDefault="00DA4943" w:rsidP="00D42B56">
      <w:pPr>
        <w:autoSpaceDE w:val="0"/>
        <w:autoSpaceDN w:val="0"/>
        <w:adjustRightInd w:val="0"/>
        <w:spacing w:after="0" w:line="360" w:lineRule="auto"/>
        <w:jc w:val="both"/>
        <w:rPr>
          <w:rFonts w:ascii="Arial" w:hAnsi="Arial"/>
          <w:sz w:val="19"/>
          <w:szCs w:val="19"/>
        </w:rPr>
      </w:pPr>
    </w:p>
    <w:p w14:paraId="4372E7FF" w14:textId="77777777" w:rsidR="00D42B56" w:rsidRPr="001C76E2" w:rsidRDefault="00D42B56" w:rsidP="00D42B56">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A3B018C" w14:textId="77777777" w:rsidR="00D42B56" w:rsidRPr="001C76E2" w:rsidRDefault="00D42B56" w:rsidP="00D42B56">
      <w:pPr>
        <w:autoSpaceDE w:val="0"/>
        <w:autoSpaceDN w:val="0"/>
        <w:adjustRightInd w:val="0"/>
        <w:spacing w:after="0" w:line="360" w:lineRule="auto"/>
        <w:jc w:val="both"/>
        <w:rPr>
          <w:rFonts w:ascii="Arial" w:hAnsi="Arial"/>
          <w:sz w:val="19"/>
          <w:szCs w:val="19"/>
        </w:rPr>
      </w:pPr>
    </w:p>
    <w:p w14:paraId="34B71E85" w14:textId="0111A2D6" w:rsidR="00D42B56" w:rsidRDefault="00D42B56" w:rsidP="00D42B56">
      <w:pPr>
        <w:spacing w:after="0" w:line="360" w:lineRule="auto"/>
        <w:jc w:val="thaiDistribute"/>
        <w:rPr>
          <w:rFonts w:cstheme="minorHAnsi"/>
          <w:sz w:val="19"/>
          <w:szCs w:val="19"/>
        </w:rPr>
      </w:pPr>
      <w:r w:rsidRPr="001C76E2">
        <w:rPr>
          <w:rFonts w:cstheme="minorHAnsi"/>
          <w:sz w:val="19"/>
          <w:szCs w:val="19"/>
        </w:rPr>
        <w:t>When I read the annual report, if I conclude that there is a material misstatement therein, I am required to request management and those charged with governance to correct the material misstatement.</w:t>
      </w:r>
    </w:p>
    <w:p w14:paraId="1CA08B5D" w14:textId="2C265245" w:rsidR="007D25D9" w:rsidRDefault="007D25D9" w:rsidP="007D25D9">
      <w:pPr>
        <w:spacing w:after="240" w:line="360" w:lineRule="auto"/>
        <w:jc w:val="thaiDistribute"/>
        <w:rPr>
          <w:rFonts w:cstheme="minorHAnsi"/>
          <w:sz w:val="19"/>
          <w:szCs w:val="19"/>
        </w:rPr>
      </w:pPr>
    </w:p>
    <w:p w14:paraId="552EE8D9" w14:textId="4469CAAF" w:rsidR="00214930" w:rsidRDefault="00214930" w:rsidP="007D25D9">
      <w:pPr>
        <w:spacing w:after="240" w:line="360" w:lineRule="auto"/>
        <w:jc w:val="thaiDistribute"/>
        <w:rPr>
          <w:rFonts w:cstheme="minorHAnsi"/>
          <w:sz w:val="19"/>
          <w:szCs w:val="19"/>
        </w:rPr>
      </w:pPr>
    </w:p>
    <w:p w14:paraId="29918107" w14:textId="4E0FC122" w:rsidR="00ED465A" w:rsidRDefault="00ED465A" w:rsidP="007D25D9">
      <w:pPr>
        <w:spacing w:after="240" w:line="360" w:lineRule="auto"/>
        <w:jc w:val="thaiDistribute"/>
        <w:rPr>
          <w:rFonts w:cstheme="minorHAnsi"/>
          <w:sz w:val="19"/>
          <w:szCs w:val="19"/>
        </w:rPr>
      </w:pPr>
    </w:p>
    <w:p w14:paraId="4D711C27" w14:textId="77777777" w:rsidR="00ED465A" w:rsidRPr="001C76E2" w:rsidRDefault="00ED465A" w:rsidP="007D25D9">
      <w:pPr>
        <w:spacing w:after="240" w:line="360" w:lineRule="auto"/>
        <w:jc w:val="thaiDistribute"/>
        <w:rPr>
          <w:rFonts w:cstheme="minorHAnsi"/>
          <w:sz w:val="19"/>
          <w:szCs w:val="19"/>
        </w:rPr>
      </w:pPr>
    </w:p>
    <w:p w14:paraId="5CFFB8C7" w14:textId="66BF23FE" w:rsidR="00987984" w:rsidRPr="001C76E2" w:rsidRDefault="00987984" w:rsidP="00F04AD2">
      <w:pPr>
        <w:autoSpaceDE w:val="0"/>
        <w:autoSpaceDN w:val="0"/>
        <w:adjustRightInd w:val="0"/>
        <w:spacing w:after="0" w:line="360" w:lineRule="auto"/>
        <w:jc w:val="thaiDistribute"/>
        <w:rPr>
          <w:rFonts w:ascii="Arial" w:hAnsi="Arial"/>
          <w:i/>
          <w:iCs/>
          <w:sz w:val="19"/>
          <w:szCs w:val="19"/>
          <w:lang w:val="en-US"/>
        </w:rPr>
      </w:pPr>
      <w:r w:rsidRPr="001C76E2">
        <w:rPr>
          <w:rFonts w:ascii="Arial" w:hAnsi="Arial"/>
          <w:i/>
          <w:iCs/>
          <w:sz w:val="19"/>
          <w:szCs w:val="19"/>
        </w:rPr>
        <w:t xml:space="preserve">Responsibilities of Management </w:t>
      </w:r>
      <w:r w:rsidR="00386C11" w:rsidRPr="001C76E2">
        <w:rPr>
          <w:rFonts w:ascii="Arial" w:hAnsi="Arial"/>
          <w:i/>
          <w:iCs/>
          <w:sz w:val="19"/>
          <w:szCs w:val="19"/>
        </w:rPr>
        <w:t xml:space="preserve">and Those Charged with Governance </w:t>
      </w:r>
      <w:r w:rsidRPr="001C76E2">
        <w:rPr>
          <w:rFonts w:ascii="Arial" w:hAnsi="Arial"/>
          <w:i/>
          <w:iCs/>
          <w:sz w:val="19"/>
          <w:szCs w:val="19"/>
        </w:rPr>
        <w:t>for the</w:t>
      </w:r>
      <w:r w:rsidR="00E76EDE" w:rsidRPr="001C76E2">
        <w:rPr>
          <w:rFonts w:ascii="Arial" w:hAnsi="Arial"/>
          <w:i/>
          <w:iCs/>
          <w:sz w:val="19"/>
          <w:szCs w:val="19"/>
        </w:rPr>
        <w:t xml:space="preserve"> </w:t>
      </w:r>
      <w:r w:rsidR="00A62C38">
        <w:rPr>
          <w:rFonts w:ascii="Arial" w:hAnsi="Arial"/>
          <w:i/>
          <w:iCs/>
          <w:sz w:val="19"/>
          <w:szCs w:val="19"/>
        </w:rPr>
        <w:t xml:space="preserve">Preparation of </w:t>
      </w:r>
      <w:r w:rsidRPr="001C76E2">
        <w:rPr>
          <w:rFonts w:ascii="Arial" w:hAnsi="Arial"/>
          <w:i/>
          <w:iCs/>
          <w:sz w:val="19"/>
          <w:szCs w:val="19"/>
        </w:rPr>
        <w:t>Financial Statements</w:t>
      </w:r>
    </w:p>
    <w:p w14:paraId="59609AFC" w14:textId="77777777" w:rsidR="00987984" w:rsidRPr="001C76E2" w:rsidRDefault="00987984" w:rsidP="00987984">
      <w:pPr>
        <w:autoSpaceDE w:val="0"/>
        <w:autoSpaceDN w:val="0"/>
        <w:adjustRightInd w:val="0"/>
        <w:spacing w:after="0" w:line="360" w:lineRule="auto"/>
        <w:rPr>
          <w:rFonts w:ascii="Arial" w:hAnsi="Arial"/>
          <w:sz w:val="19"/>
          <w:szCs w:val="19"/>
        </w:rPr>
      </w:pPr>
    </w:p>
    <w:p w14:paraId="063D14D0" w14:textId="76D7E40C" w:rsidR="00D57140" w:rsidRPr="001C76E2" w:rsidRDefault="00D57140" w:rsidP="00D57140">
      <w:pPr>
        <w:autoSpaceDE w:val="0"/>
        <w:autoSpaceDN w:val="0"/>
        <w:adjustRightInd w:val="0"/>
        <w:spacing w:after="0" w:line="360" w:lineRule="auto"/>
        <w:jc w:val="both"/>
        <w:rPr>
          <w:rFonts w:ascii="Arial" w:hAnsi="Arial"/>
          <w:spacing w:val="-2"/>
          <w:sz w:val="19"/>
          <w:szCs w:val="19"/>
        </w:rPr>
      </w:pPr>
      <w:r w:rsidRPr="001C76E2">
        <w:rPr>
          <w:rFonts w:ascii="Arial" w:hAnsi="Arial"/>
          <w:spacing w:val="-2"/>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BAC1937" w14:textId="77777777" w:rsidR="006C1E4B" w:rsidRPr="001C76E2" w:rsidRDefault="006C1E4B" w:rsidP="00987984">
      <w:pPr>
        <w:autoSpaceDE w:val="0"/>
        <w:autoSpaceDN w:val="0"/>
        <w:adjustRightInd w:val="0"/>
        <w:spacing w:after="0" w:line="360" w:lineRule="auto"/>
        <w:jc w:val="both"/>
        <w:rPr>
          <w:rFonts w:ascii="Arial" w:hAnsi="Arial"/>
          <w:sz w:val="19"/>
          <w:szCs w:val="19"/>
        </w:rPr>
      </w:pPr>
    </w:p>
    <w:p w14:paraId="6F656A5A" w14:textId="77777777" w:rsidR="00B77AF2" w:rsidRPr="001C76E2" w:rsidRDefault="00B77AF2">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0ADFA54" w14:textId="77777777" w:rsidR="00B77AF2" w:rsidRPr="001C76E2" w:rsidRDefault="00B77AF2">
      <w:pPr>
        <w:autoSpaceDE w:val="0"/>
        <w:autoSpaceDN w:val="0"/>
        <w:adjustRightInd w:val="0"/>
        <w:spacing w:after="0" w:line="360" w:lineRule="auto"/>
        <w:jc w:val="both"/>
        <w:rPr>
          <w:rFonts w:ascii="Arial" w:hAnsi="Arial"/>
          <w:sz w:val="19"/>
          <w:szCs w:val="19"/>
        </w:rPr>
      </w:pPr>
    </w:p>
    <w:p w14:paraId="4D693744" w14:textId="77777777" w:rsidR="00B77AF2" w:rsidRPr="001C76E2" w:rsidRDefault="00B77AF2">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Those charged with governance are responsible for overseeing the Group’s financial reporting process. </w:t>
      </w:r>
    </w:p>
    <w:p w14:paraId="44EB91AF" w14:textId="77777777" w:rsidR="007D25D9" w:rsidRPr="001C76E2" w:rsidRDefault="007D25D9" w:rsidP="002808EB">
      <w:pPr>
        <w:autoSpaceDE w:val="0"/>
        <w:autoSpaceDN w:val="0"/>
        <w:adjustRightInd w:val="0"/>
        <w:spacing w:line="360" w:lineRule="auto"/>
        <w:jc w:val="both"/>
        <w:rPr>
          <w:rFonts w:ascii="Arial" w:hAnsi="Arial"/>
          <w:sz w:val="19"/>
          <w:szCs w:val="19"/>
        </w:rPr>
      </w:pPr>
    </w:p>
    <w:p w14:paraId="766219F8" w14:textId="20537A34" w:rsidR="00B36FD6" w:rsidRPr="001C76E2" w:rsidRDefault="00B36FD6" w:rsidP="009A3C34">
      <w:pPr>
        <w:autoSpaceDE w:val="0"/>
        <w:autoSpaceDN w:val="0"/>
        <w:adjustRightInd w:val="0"/>
        <w:spacing w:after="0" w:line="360" w:lineRule="auto"/>
        <w:jc w:val="thaiDistribute"/>
        <w:rPr>
          <w:rFonts w:ascii="Arial" w:hAnsi="Arial"/>
          <w:i/>
          <w:iCs/>
          <w:sz w:val="19"/>
          <w:szCs w:val="19"/>
        </w:rPr>
      </w:pPr>
      <w:r w:rsidRPr="001C76E2">
        <w:rPr>
          <w:rFonts w:ascii="Arial" w:hAnsi="Arial"/>
          <w:i/>
          <w:iCs/>
          <w:sz w:val="19"/>
          <w:szCs w:val="19"/>
        </w:rPr>
        <w:t>Auditor’s Responsibilities for the Audit of the</w:t>
      </w:r>
      <w:r w:rsidR="00C81B03" w:rsidRPr="001C76E2">
        <w:rPr>
          <w:rFonts w:ascii="Arial" w:hAnsi="Arial"/>
          <w:i/>
          <w:iCs/>
          <w:sz w:val="19"/>
          <w:szCs w:val="19"/>
        </w:rPr>
        <w:t xml:space="preserve"> </w:t>
      </w:r>
      <w:r w:rsidRPr="001C76E2">
        <w:rPr>
          <w:rFonts w:ascii="Arial" w:hAnsi="Arial"/>
          <w:i/>
          <w:iCs/>
          <w:sz w:val="19"/>
          <w:szCs w:val="19"/>
        </w:rPr>
        <w:t xml:space="preserve">Financial Statements </w:t>
      </w:r>
    </w:p>
    <w:p w14:paraId="2C8B2DC4" w14:textId="77777777" w:rsidR="00B36FD6" w:rsidRPr="001C76E2" w:rsidRDefault="00B36FD6">
      <w:pPr>
        <w:autoSpaceDE w:val="0"/>
        <w:autoSpaceDN w:val="0"/>
        <w:adjustRightInd w:val="0"/>
        <w:spacing w:after="0" w:line="360" w:lineRule="auto"/>
        <w:rPr>
          <w:rFonts w:ascii="Arial" w:hAnsi="Arial"/>
          <w:sz w:val="19"/>
          <w:szCs w:val="19"/>
        </w:rPr>
      </w:pPr>
    </w:p>
    <w:p w14:paraId="66702C1B" w14:textId="57ACD37A" w:rsidR="00CA1DE7" w:rsidRPr="001C76E2" w:rsidRDefault="00CA1DE7">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My objectives are to obtain reasonable assurance about whether the consolidated and separate financial statements </w:t>
      </w:r>
      <w:proofErr w:type="gramStart"/>
      <w:r w:rsidRPr="001C76E2">
        <w:rPr>
          <w:rFonts w:ascii="Arial" w:hAnsi="Arial"/>
          <w:sz w:val="19"/>
          <w:szCs w:val="19"/>
        </w:rPr>
        <w:t>as a whole are</w:t>
      </w:r>
      <w:proofErr w:type="gramEnd"/>
      <w:r w:rsidRPr="001C76E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1C76E2">
        <w:rPr>
          <w:rFonts w:ascii="Arial" w:hAnsi="Arial"/>
          <w:sz w:val="19"/>
          <w:szCs w:val="19"/>
        </w:rPr>
        <w:t>assurance,</w:t>
      </w:r>
      <w:r w:rsidR="00592636">
        <w:rPr>
          <w:rFonts w:ascii="Arial" w:hAnsi="Arial" w:cstheme="minorBidi" w:hint="cs"/>
          <w:sz w:val="19"/>
          <w:szCs w:val="24"/>
          <w:cs/>
          <w:lang w:bidi="th-TH"/>
        </w:rPr>
        <w:t xml:space="preserve"> </w:t>
      </w:r>
      <w:r w:rsidRPr="001C76E2">
        <w:rPr>
          <w:rFonts w:ascii="Arial" w:hAnsi="Arial"/>
          <w:sz w:val="19"/>
          <w:szCs w:val="19"/>
        </w:rPr>
        <w:t>but</w:t>
      </w:r>
      <w:proofErr w:type="gramEnd"/>
      <w:r w:rsidRPr="001C76E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C76E2">
        <w:rPr>
          <w:rFonts w:ascii="Arial" w:hAnsi="Arial"/>
          <w:sz w:val="19"/>
          <w:szCs w:val="19"/>
        </w:rPr>
        <w:t>on the basis of</w:t>
      </w:r>
      <w:proofErr w:type="gramEnd"/>
      <w:r w:rsidRPr="001C76E2">
        <w:rPr>
          <w:rFonts w:ascii="Arial" w:hAnsi="Arial"/>
          <w:sz w:val="19"/>
          <w:szCs w:val="19"/>
        </w:rPr>
        <w:t xml:space="preserve"> these consolidated and separate financial statements. </w:t>
      </w:r>
    </w:p>
    <w:p w14:paraId="7FFF9660" w14:textId="0B38D16C" w:rsidR="001D7CB0" w:rsidRPr="001C76E2" w:rsidRDefault="001D7CB0">
      <w:pPr>
        <w:autoSpaceDE w:val="0"/>
        <w:autoSpaceDN w:val="0"/>
        <w:adjustRightInd w:val="0"/>
        <w:spacing w:after="0" w:line="360" w:lineRule="auto"/>
        <w:jc w:val="both"/>
        <w:rPr>
          <w:rFonts w:ascii="Arial" w:hAnsi="Arial"/>
          <w:sz w:val="19"/>
          <w:szCs w:val="19"/>
        </w:rPr>
      </w:pPr>
    </w:p>
    <w:p w14:paraId="6EE65B24" w14:textId="48D0963B" w:rsidR="00BF0B98" w:rsidRPr="007D25D9" w:rsidRDefault="00BF0B98" w:rsidP="007D25D9">
      <w:pPr>
        <w:autoSpaceDE w:val="0"/>
        <w:autoSpaceDN w:val="0"/>
        <w:adjustRightInd w:val="0"/>
        <w:spacing w:after="0" w:line="360" w:lineRule="auto"/>
        <w:jc w:val="both"/>
        <w:rPr>
          <w:rFonts w:ascii="Arial" w:hAnsi="Arial"/>
          <w:sz w:val="19"/>
          <w:szCs w:val="19"/>
          <w:lang w:bidi="th-TH"/>
        </w:rPr>
      </w:pPr>
      <w:r w:rsidRPr="007D25D9">
        <w:rPr>
          <w:rFonts w:ascii="Arial" w:hAnsi="Arial"/>
          <w:sz w:val="19"/>
          <w:szCs w:val="19"/>
          <w:lang w:val="en-US"/>
        </w:rPr>
        <w:t xml:space="preserve">As part of an audit in accordance with Thai Standards on Auditing, </w:t>
      </w:r>
      <w:r w:rsidR="005B6E5D" w:rsidRPr="007D25D9">
        <w:rPr>
          <w:rFonts w:ascii="Arial" w:hAnsi="Arial"/>
          <w:sz w:val="19"/>
          <w:szCs w:val="19"/>
          <w:lang w:val="en-US"/>
        </w:rPr>
        <w:t>I</w:t>
      </w:r>
      <w:r w:rsidR="00771FA4" w:rsidRPr="007D25D9">
        <w:rPr>
          <w:rFonts w:ascii="Arial" w:hAnsi="Arial"/>
          <w:sz w:val="19"/>
          <w:szCs w:val="19"/>
          <w:lang w:val="en-US"/>
        </w:rPr>
        <w:t xml:space="preserve"> </w:t>
      </w:r>
      <w:r w:rsidRPr="007D25D9">
        <w:rPr>
          <w:rFonts w:ascii="Arial" w:hAnsi="Arial"/>
          <w:sz w:val="19"/>
          <w:szCs w:val="19"/>
          <w:lang w:val="en-US"/>
        </w:rPr>
        <w:t xml:space="preserve">exercise professional judgment and maintain professional skepticism throughout the audit. </w:t>
      </w:r>
      <w:r w:rsidR="005B6E5D" w:rsidRPr="007D25D9">
        <w:rPr>
          <w:rFonts w:ascii="Arial" w:hAnsi="Arial"/>
          <w:sz w:val="19"/>
          <w:szCs w:val="19"/>
          <w:lang w:val="en-US"/>
        </w:rPr>
        <w:t>I</w:t>
      </w:r>
      <w:r w:rsidR="00093487" w:rsidRPr="007D25D9">
        <w:rPr>
          <w:rFonts w:ascii="Arial" w:hAnsi="Arial"/>
          <w:sz w:val="19"/>
          <w:szCs w:val="19"/>
          <w:lang w:val="en-US"/>
        </w:rPr>
        <w:t xml:space="preserve"> </w:t>
      </w:r>
      <w:r w:rsidRPr="007D25D9">
        <w:rPr>
          <w:rFonts w:ascii="Arial" w:hAnsi="Arial"/>
          <w:sz w:val="19"/>
          <w:szCs w:val="19"/>
          <w:lang w:val="en-US" w:bidi="th-TH"/>
        </w:rPr>
        <w:t>also</w:t>
      </w:r>
      <w:r w:rsidRPr="007D25D9">
        <w:rPr>
          <w:rFonts w:ascii="Arial" w:hAnsi="Arial"/>
          <w:sz w:val="19"/>
          <w:szCs w:val="19"/>
          <w:cs/>
          <w:lang w:bidi="th-TH"/>
        </w:rPr>
        <w:t xml:space="preserve">: </w:t>
      </w:r>
    </w:p>
    <w:p w14:paraId="05203B91" w14:textId="77777777" w:rsidR="000B4593" w:rsidRPr="007D25D9" w:rsidRDefault="000B4593" w:rsidP="007D25D9">
      <w:pPr>
        <w:autoSpaceDE w:val="0"/>
        <w:autoSpaceDN w:val="0"/>
        <w:adjustRightInd w:val="0"/>
        <w:spacing w:after="0" w:line="360" w:lineRule="auto"/>
        <w:jc w:val="both"/>
        <w:rPr>
          <w:rFonts w:ascii="Arial" w:hAnsi="Arial"/>
          <w:sz w:val="19"/>
          <w:szCs w:val="19"/>
          <w:lang w:bidi="th-TH"/>
        </w:rPr>
      </w:pPr>
    </w:p>
    <w:p w14:paraId="4AAAABA5" w14:textId="44808B05" w:rsidR="005130E2" w:rsidRDefault="005130E2" w:rsidP="00E27071">
      <w:pPr>
        <w:pStyle w:val="ListParagraph"/>
        <w:numPr>
          <w:ilvl w:val="0"/>
          <w:numId w:val="34"/>
        </w:numPr>
        <w:autoSpaceDE w:val="0"/>
        <w:autoSpaceDN w:val="0"/>
        <w:adjustRightInd w:val="0"/>
        <w:spacing w:after="0" w:line="360" w:lineRule="auto"/>
        <w:jc w:val="thaiDistribute"/>
        <w:rPr>
          <w:rFonts w:ascii="Arial" w:hAnsi="Arial"/>
          <w:sz w:val="19"/>
          <w:szCs w:val="19"/>
        </w:rPr>
      </w:pPr>
      <w:r w:rsidRPr="007D25D9">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w:t>
      </w:r>
      <w:r w:rsidRPr="001C76E2">
        <w:rPr>
          <w:rFonts w:ascii="Arial" w:hAnsi="Arial"/>
          <w:sz w:val="19"/>
          <w:szCs w:val="19"/>
        </w:rPr>
        <w:t xml:space="preserve"> of not detecting a material misstatement resulting from fraud is higher than for one resulting from error, as fraud may involve collusion, forgery, intentional omissions, misrepresentations, or the override of internal control. </w:t>
      </w:r>
    </w:p>
    <w:p w14:paraId="1262210D" w14:textId="0751E61A" w:rsidR="00E657E0" w:rsidRDefault="00E657E0" w:rsidP="00E657E0">
      <w:pPr>
        <w:autoSpaceDE w:val="0"/>
        <w:autoSpaceDN w:val="0"/>
        <w:adjustRightInd w:val="0"/>
        <w:spacing w:after="0" w:line="360" w:lineRule="auto"/>
        <w:jc w:val="both"/>
        <w:rPr>
          <w:rFonts w:ascii="Arial" w:hAnsi="Arial"/>
          <w:sz w:val="19"/>
          <w:szCs w:val="19"/>
        </w:rPr>
      </w:pPr>
    </w:p>
    <w:p w14:paraId="6BF5366E" w14:textId="393602A3" w:rsidR="00ED465A" w:rsidRDefault="00ED465A" w:rsidP="00E657E0">
      <w:pPr>
        <w:autoSpaceDE w:val="0"/>
        <w:autoSpaceDN w:val="0"/>
        <w:adjustRightInd w:val="0"/>
        <w:spacing w:after="0" w:line="360" w:lineRule="auto"/>
        <w:jc w:val="both"/>
        <w:rPr>
          <w:rFonts w:ascii="Arial" w:hAnsi="Arial"/>
          <w:sz w:val="19"/>
          <w:szCs w:val="19"/>
        </w:rPr>
      </w:pPr>
    </w:p>
    <w:p w14:paraId="680FF79C" w14:textId="479B180D" w:rsidR="00ED465A" w:rsidRDefault="00ED465A" w:rsidP="00E657E0">
      <w:pPr>
        <w:autoSpaceDE w:val="0"/>
        <w:autoSpaceDN w:val="0"/>
        <w:adjustRightInd w:val="0"/>
        <w:spacing w:after="0" w:line="360" w:lineRule="auto"/>
        <w:jc w:val="both"/>
        <w:rPr>
          <w:rFonts w:ascii="Arial" w:hAnsi="Arial"/>
          <w:sz w:val="19"/>
          <w:szCs w:val="19"/>
        </w:rPr>
      </w:pPr>
    </w:p>
    <w:p w14:paraId="23F698A5" w14:textId="464AB753" w:rsidR="00ED465A" w:rsidRDefault="00ED465A" w:rsidP="00E657E0">
      <w:pPr>
        <w:autoSpaceDE w:val="0"/>
        <w:autoSpaceDN w:val="0"/>
        <w:adjustRightInd w:val="0"/>
        <w:spacing w:after="0" w:line="360" w:lineRule="auto"/>
        <w:jc w:val="both"/>
        <w:rPr>
          <w:rFonts w:ascii="Arial" w:hAnsi="Arial"/>
          <w:sz w:val="19"/>
          <w:szCs w:val="19"/>
        </w:rPr>
      </w:pPr>
    </w:p>
    <w:p w14:paraId="3B67CCA2" w14:textId="77777777" w:rsidR="00ED465A" w:rsidRPr="00E657E0" w:rsidRDefault="00ED465A" w:rsidP="00E657E0">
      <w:pPr>
        <w:autoSpaceDE w:val="0"/>
        <w:autoSpaceDN w:val="0"/>
        <w:adjustRightInd w:val="0"/>
        <w:spacing w:after="0" w:line="360" w:lineRule="auto"/>
        <w:jc w:val="both"/>
        <w:rPr>
          <w:rFonts w:ascii="Arial" w:hAnsi="Arial"/>
          <w:sz w:val="19"/>
          <w:szCs w:val="19"/>
        </w:rPr>
      </w:pPr>
    </w:p>
    <w:p w14:paraId="1087C4B1" w14:textId="77777777" w:rsidR="005130E2" w:rsidRPr="001C76E2" w:rsidRDefault="005130E2" w:rsidP="00E27071">
      <w:pPr>
        <w:pStyle w:val="ListParagraph"/>
        <w:numPr>
          <w:ilvl w:val="0"/>
          <w:numId w:val="34"/>
        </w:numPr>
        <w:autoSpaceDE w:val="0"/>
        <w:autoSpaceDN w:val="0"/>
        <w:adjustRightInd w:val="0"/>
        <w:spacing w:after="0" w:line="360" w:lineRule="auto"/>
        <w:jc w:val="thaiDistribute"/>
        <w:rPr>
          <w:rFonts w:ascii="Arial" w:hAnsi="Arial"/>
          <w:sz w:val="19"/>
          <w:szCs w:val="19"/>
        </w:rPr>
      </w:pPr>
      <w:r w:rsidRPr="001C76E2">
        <w:rPr>
          <w:rFonts w:ascii="Arial" w:hAnsi="Arial"/>
          <w:sz w:val="19"/>
          <w:szCs w:val="19"/>
        </w:rPr>
        <w:t xml:space="preserve">Obtain an understanding of internal control relevant to the audit </w:t>
      </w:r>
      <w:proofErr w:type="gramStart"/>
      <w:r w:rsidRPr="001C76E2">
        <w:rPr>
          <w:rFonts w:ascii="Arial" w:hAnsi="Arial"/>
          <w:sz w:val="19"/>
          <w:szCs w:val="19"/>
        </w:rPr>
        <w:t>in order to</w:t>
      </w:r>
      <w:proofErr w:type="gramEnd"/>
      <w:r w:rsidRPr="001C76E2">
        <w:rPr>
          <w:rFonts w:ascii="Arial" w:hAnsi="Arial"/>
          <w:sz w:val="19"/>
          <w:szCs w:val="19"/>
        </w:rPr>
        <w:t xml:space="preserve"> design audit procedures that are appropriate in the circumstances, but not for the purpose of expressing an opinion on the effectiveness of the Group’s internal control.</w:t>
      </w:r>
    </w:p>
    <w:p w14:paraId="4391756B" w14:textId="77777777" w:rsidR="005130E2" w:rsidRPr="001C76E2" w:rsidRDefault="005130E2" w:rsidP="00E27071">
      <w:pPr>
        <w:pStyle w:val="ListParagraph"/>
        <w:numPr>
          <w:ilvl w:val="0"/>
          <w:numId w:val="34"/>
        </w:numPr>
        <w:autoSpaceDE w:val="0"/>
        <w:autoSpaceDN w:val="0"/>
        <w:adjustRightInd w:val="0"/>
        <w:spacing w:after="0" w:line="360" w:lineRule="auto"/>
        <w:jc w:val="thaiDistribute"/>
        <w:rPr>
          <w:rFonts w:ascii="Arial" w:hAnsi="Arial"/>
          <w:sz w:val="19"/>
          <w:szCs w:val="19"/>
        </w:rPr>
      </w:pPr>
      <w:r w:rsidRPr="001C76E2">
        <w:rPr>
          <w:rFonts w:ascii="Arial" w:hAnsi="Arial"/>
          <w:sz w:val="19"/>
          <w:szCs w:val="19"/>
        </w:rPr>
        <w:t xml:space="preserve">Evaluate the appropriateness of accounting policies used and the reasonableness of accounting estimates and related disclosures made by management. </w:t>
      </w:r>
    </w:p>
    <w:p w14:paraId="3207C89B" w14:textId="1D743AC4" w:rsidR="007D25D9" w:rsidRPr="001C76E2" w:rsidRDefault="005130E2" w:rsidP="00E27071">
      <w:pPr>
        <w:pStyle w:val="ListParagraph"/>
        <w:numPr>
          <w:ilvl w:val="0"/>
          <w:numId w:val="34"/>
        </w:numPr>
        <w:autoSpaceDE w:val="0"/>
        <w:autoSpaceDN w:val="0"/>
        <w:adjustRightInd w:val="0"/>
        <w:spacing w:after="0" w:line="360" w:lineRule="auto"/>
        <w:jc w:val="thaiDistribute"/>
      </w:pPr>
      <w:r w:rsidRPr="001C76E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2CABE8A" w14:textId="77777777" w:rsidR="00A367DD" w:rsidRPr="001C76E2" w:rsidRDefault="00A367DD" w:rsidP="00E27071">
      <w:pPr>
        <w:pStyle w:val="ListParagraph"/>
        <w:numPr>
          <w:ilvl w:val="0"/>
          <w:numId w:val="34"/>
        </w:numPr>
        <w:autoSpaceDE w:val="0"/>
        <w:autoSpaceDN w:val="0"/>
        <w:adjustRightInd w:val="0"/>
        <w:spacing w:after="0" w:line="360" w:lineRule="auto"/>
        <w:jc w:val="thaiDistribute"/>
        <w:rPr>
          <w:rFonts w:ascii="Arial" w:hAnsi="Arial"/>
          <w:sz w:val="19"/>
          <w:szCs w:val="19"/>
        </w:rPr>
      </w:pPr>
      <w:r w:rsidRPr="001C76E2">
        <w:rPr>
          <w:rFonts w:ascii="Arial" w:hAnsi="Arial"/>
          <w:sz w:val="19"/>
          <w:szCs w:val="19"/>
        </w:rPr>
        <w:t xml:space="preserve">Evaluate the overall presentation, </w:t>
      </w:r>
      <w:proofErr w:type="gramStart"/>
      <w:r w:rsidRPr="001C76E2">
        <w:rPr>
          <w:rFonts w:ascii="Arial" w:hAnsi="Arial"/>
          <w:sz w:val="19"/>
          <w:szCs w:val="19"/>
        </w:rPr>
        <w:t>structure</w:t>
      </w:r>
      <w:proofErr w:type="gramEnd"/>
      <w:r w:rsidRPr="001C76E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6FC91A5" w14:textId="0AB82723" w:rsidR="00A367DD" w:rsidRPr="001C76E2" w:rsidRDefault="00A367DD" w:rsidP="00E27071">
      <w:pPr>
        <w:pStyle w:val="ListParagraph"/>
        <w:numPr>
          <w:ilvl w:val="0"/>
          <w:numId w:val="34"/>
        </w:numPr>
        <w:autoSpaceDE w:val="0"/>
        <w:autoSpaceDN w:val="0"/>
        <w:adjustRightInd w:val="0"/>
        <w:spacing w:after="0" w:line="360" w:lineRule="auto"/>
        <w:jc w:val="thaiDistribute"/>
        <w:rPr>
          <w:rFonts w:ascii="Arial" w:hAnsi="Arial"/>
          <w:sz w:val="19"/>
          <w:szCs w:val="19"/>
        </w:rPr>
      </w:pPr>
      <w:r w:rsidRPr="001C76E2">
        <w:rPr>
          <w:rFonts w:ascii="Arial" w:hAnsi="Arial"/>
          <w:sz w:val="19"/>
          <w:szCs w:val="19"/>
        </w:rPr>
        <w:t xml:space="preserve">Obtain sufficient appropriate audit evidence regarding the </w:t>
      </w:r>
      <w:r w:rsidRPr="0038435F">
        <w:rPr>
          <w:rFonts w:ascii="Arial" w:hAnsi="Arial"/>
          <w:sz w:val="19"/>
          <w:szCs w:val="19"/>
        </w:rPr>
        <w:t>financial information of the entities or business activities within the Group to express an opinion on the consolidated</w:t>
      </w:r>
      <w:r w:rsidR="0063264A" w:rsidRPr="0038435F">
        <w:rPr>
          <w:rFonts w:ascii="Arial" w:hAnsi="Arial"/>
          <w:sz w:val="19"/>
          <w:szCs w:val="19"/>
        </w:rPr>
        <w:t xml:space="preserve"> </w:t>
      </w:r>
      <w:r w:rsidR="0063264A" w:rsidRPr="0038435F">
        <w:rPr>
          <w:rFonts w:ascii="Arial" w:hAnsi="Arial" w:cs="Browallia New"/>
          <w:sz w:val="19"/>
          <w:szCs w:val="24"/>
          <w:lang w:val="en-US" w:bidi="th-TH"/>
        </w:rPr>
        <w:t>and separate</w:t>
      </w:r>
      <w:r w:rsidRPr="0038435F">
        <w:rPr>
          <w:rFonts w:ascii="Arial" w:hAnsi="Arial"/>
          <w:sz w:val="19"/>
          <w:szCs w:val="19"/>
        </w:rPr>
        <w:t xml:space="preserve"> financial statements. I am responsible for the direction, </w:t>
      </w:r>
      <w:proofErr w:type="gramStart"/>
      <w:r w:rsidRPr="0038435F">
        <w:rPr>
          <w:rFonts w:ascii="Arial" w:hAnsi="Arial"/>
          <w:sz w:val="19"/>
          <w:szCs w:val="19"/>
        </w:rPr>
        <w:t>supervision</w:t>
      </w:r>
      <w:proofErr w:type="gramEnd"/>
      <w:r w:rsidRPr="0038435F">
        <w:rPr>
          <w:rFonts w:ascii="Arial" w:hAnsi="Arial"/>
          <w:sz w:val="19"/>
          <w:szCs w:val="19"/>
        </w:rPr>
        <w:t xml:space="preserve"> </w:t>
      </w:r>
      <w:r w:rsidRPr="001C76E2">
        <w:rPr>
          <w:rFonts w:ascii="Arial" w:hAnsi="Arial"/>
          <w:sz w:val="19"/>
          <w:szCs w:val="19"/>
        </w:rPr>
        <w:t xml:space="preserve">and performance of the group audit. I remain solely responsible for my audit opinion. </w:t>
      </w:r>
    </w:p>
    <w:p w14:paraId="7D76C6C8" w14:textId="77777777" w:rsidR="00A367DD" w:rsidRPr="001C76E2" w:rsidRDefault="00A367DD" w:rsidP="00CD3E63">
      <w:pPr>
        <w:autoSpaceDE w:val="0"/>
        <w:autoSpaceDN w:val="0"/>
        <w:adjustRightInd w:val="0"/>
        <w:spacing w:after="0" w:line="360" w:lineRule="auto"/>
        <w:jc w:val="both"/>
        <w:rPr>
          <w:rFonts w:ascii="Arial" w:hAnsi="Arial"/>
          <w:sz w:val="19"/>
          <w:szCs w:val="19"/>
        </w:rPr>
      </w:pPr>
    </w:p>
    <w:p w14:paraId="35D205D3" w14:textId="7D4FE7A6" w:rsidR="00CD3E63" w:rsidRPr="001C76E2" w:rsidRDefault="002627CE" w:rsidP="00CD3E63">
      <w:pPr>
        <w:autoSpaceDE w:val="0"/>
        <w:autoSpaceDN w:val="0"/>
        <w:adjustRightInd w:val="0"/>
        <w:spacing w:after="0" w:line="360" w:lineRule="auto"/>
        <w:jc w:val="both"/>
        <w:rPr>
          <w:rFonts w:ascii="Arial" w:hAnsi="Arial"/>
          <w:sz w:val="19"/>
          <w:szCs w:val="19"/>
        </w:rPr>
      </w:pPr>
      <w:r w:rsidRPr="001C76E2">
        <w:rPr>
          <w:rFonts w:ascii="Arial" w:hAnsi="Arial"/>
          <w:sz w:val="19"/>
          <w:szCs w:val="19"/>
        </w:rPr>
        <w:t>I</w:t>
      </w:r>
      <w:r w:rsidR="00974A3D" w:rsidRPr="001C76E2">
        <w:rPr>
          <w:rFonts w:ascii="Arial" w:hAnsi="Arial"/>
          <w:sz w:val="19"/>
          <w:szCs w:val="19"/>
        </w:rPr>
        <w:t xml:space="preserve"> </w:t>
      </w:r>
      <w:r w:rsidR="00CD3E63" w:rsidRPr="001C76E2">
        <w:rPr>
          <w:rFonts w:ascii="Arial" w:hAnsi="Arial"/>
          <w:sz w:val="19"/>
          <w:szCs w:val="19"/>
        </w:rPr>
        <w:t xml:space="preserve">communicate with </w:t>
      </w:r>
      <w:r w:rsidR="004B5CC4" w:rsidRPr="001C76E2">
        <w:rPr>
          <w:rFonts w:ascii="Arial" w:hAnsi="Arial"/>
          <w:sz w:val="19"/>
          <w:szCs w:val="19"/>
        </w:rPr>
        <w:t>those charge with governance</w:t>
      </w:r>
      <w:r w:rsidR="00CD3E63" w:rsidRPr="001C76E2">
        <w:rPr>
          <w:rFonts w:ascii="Arial" w:hAnsi="Arial"/>
          <w:sz w:val="19"/>
          <w:szCs w:val="19"/>
        </w:rPr>
        <w:t xml:space="preserve"> regarding, among other matters, the planned scope and timing of the audit and significant audit findings, including any significant deficiencies in internal control that </w:t>
      </w:r>
      <w:r w:rsidR="00CF76AA" w:rsidRPr="001C76E2">
        <w:rPr>
          <w:rFonts w:ascii="Arial" w:hAnsi="Arial"/>
          <w:sz w:val="19"/>
          <w:szCs w:val="19"/>
        </w:rPr>
        <w:t>I</w:t>
      </w:r>
      <w:r w:rsidR="00974A3D" w:rsidRPr="001C76E2">
        <w:rPr>
          <w:rFonts w:ascii="Arial" w:hAnsi="Arial"/>
          <w:sz w:val="19"/>
          <w:szCs w:val="19"/>
        </w:rPr>
        <w:t xml:space="preserve"> </w:t>
      </w:r>
      <w:r w:rsidR="00CD3E63" w:rsidRPr="001C76E2">
        <w:rPr>
          <w:rFonts w:ascii="Arial" w:hAnsi="Arial"/>
          <w:sz w:val="19"/>
          <w:szCs w:val="19"/>
        </w:rPr>
        <w:t xml:space="preserve">identify during my audit. </w:t>
      </w:r>
    </w:p>
    <w:p w14:paraId="7C976391" w14:textId="77777777" w:rsidR="00446C17" w:rsidRPr="001C76E2" w:rsidRDefault="00446C17" w:rsidP="00CD3E63">
      <w:pPr>
        <w:autoSpaceDE w:val="0"/>
        <w:autoSpaceDN w:val="0"/>
        <w:adjustRightInd w:val="0"/>
        <w:spacing w:after="0" w:line="360" w:lineRule="auto"/>
        <w:jc w:val="both"/>
        <w:rPr>
          <w:rFonts w:ascii="Arial" w:hAnsi="Arial"/>
          <w:sz w:val="19"/>
          <w:szCs w:val="19"/>
        </w:rPr>
      </w:pPr>
    </w:p>
    <w:p w14:paraId="0D7B86F5" w14:textId="77777777" w:rsidR="00C34643" w:rsidRPr="001C76E2" w:rsidRDefault="00C34643" w:rsidP="00C34643">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84A0BED" w14:textId="0EFF3AB6" w:rsidR="006A6C93" w:rsidRDefault="006A6C93" w:rsidP="00C34643">
      <w:pPr>
        <w:autoSpaceDE w:val="0"/>
        <w:autoSpaceDN w:val="0"/>
        <w:adjustRightInd w:val="0"/>
        <w:spacing w:after="0" w:line="360" w:lineRule="auto"/>
        <w:jc w:val="both"/>
        <w:rPr>
          <w:rFonts w:ascii="Arial" w:hAnsi="Arial"/>
          <w:sz w:val="19"/>
          <w:szCs w:val="19"/>
        </w:rPr>
      </w:pPr>
    </w:p>
    <w:p w14:paraId="707C12DC" w14:textId="62EC6B58" w:rsidR="00E657E0" w:rsidRDefault="00E657E0" w:rsidP="00C34643">
      <w:pPr>
        <w:autoSpaceDE w:val="0"/>
        <w:autoSpaceDN w:val="0"/>
        <w:adjustRightInd w:val="0"/>
        <w:spacing w:after="0" w:line="360" w:lineRule="auto"/>
        <w:jc w:val="both"/>
        <w:rPr>
          <w:rFonts w:ascii="Arial" w:hAnsi="Arial"/>
          <w:sz w:val="19"/>
          <w:szCs w:val="19"/>
        </w:rPr>
      </w:pPr>
    </w:p>
    <w:p w14:paraId="22DEFEB0" w14:textId="5FDD791B" w:rsidR="00E657E0" w:rsidRDefault="00E657E0" w:rsidP="00C34643">
      <w:pPr>
        <w:autoSpaceDE w:val="0"/>
        <w:autoSpaceDN w:val="0"/>
        <w:adjustRightInd w:val="0"/>
        <w:spacing w:after="0" w:line="360" w:lineRule="auto"/>
        <w:jc w:val="both"/>
        <w:rPr>
          <w:rFonts w:ascii="Arial" w:hAnsi="Arial"/>
          <w:sz w:val="19"/>
          <w:szCs w:val="19"/>
        </w:rPr>
      </w:pPr>
    </w:p>
    <w:p w14:paraId="4E7BF279" w14:textId="0411FADB" w:rsidR="00E657E0" w:rsidRDefault="00E657E0" w:rsidP="00C34643">
      <w:pPr>
        <w:autoSpaceDE w:val="0"/>
        <w:autoSpaceDN w:val="0"/>
        <w:adjustRightInd w:val="0"/>
        <w:spacing w:after="0" w:line="360" w:lineRule="auto"/>
        <w:jc w:val="both"/>
        <w:rPr>
          <w:rFonts w:ascii="Arial" w:hAnsi="Arial"/>
          <w:sz w:val="19"/>
          <w:szCs w:val="19"/>
        </w:rPr>
      </w:pPr>
    </w:p>
    <w:p w14:paraId="40D15071" w14:textId="182248C2" w:rsidR="00E657E0" w:rsidRDefault="00E657E0" w:rsidP="00C34643">
      <w:pPr>
        <w:autoSpaceDE w:val="0"/>
        <w:autoSpaceDN w:val="0"/>
        <w:adjustRightInd w:val="0"/>
        <w:spacing w:after="0" w:line="360" w:lineRule="auto"/>
        <w:jc w:val="both"/>
        <w:rPr>
          <w:rFonts w:ascii="Arial" w:hAnsi="Arial"/>
          <w:sz w:val="19"/>
          <w:szCs w:val="19"/>
        </w:rPr>
      </w:pPr>
    </w:p>
    <w:p w14:paraId="764DEF26" w14:textId="26DC793F" w:rsidR="00ED465A" w:rsidRDefault="00ED465A" w:rsidP="00C34643">
      <w:pPr>
        <w:autoSpaceDE w:val="0"/>
        <w:autoSpaceDN w:val="0"/>
        <w:adjustRightInd w:val="0"/>
        <w:spacing w:after="0" w:line="360" w:lineRule="auto"/>
        <w:jc w:val="both"/>
        <w:rPr>
          <w:rFonts w:ascii="Arial" w:hAnsi="Arial"/>
          <w:sz w:val="19"/>
          <w:szCs w:val="19"/>
        </w:rPr>
      </w:pPr>
    </w:p>
    <w:p w14:paraId="732423DA" w14:textId="4C80445A" w:rsidR="00ED465A" w:rsidRDefault="00ED465A" w:rsidP="00C34643">
      <w:pPr>
        <w:autoSpaceDE w:val="0"/>
        <w:autoSpaceDN w:val="0"/>
        <w:adjustRightInd w:val="0"/>
        <w:spacing w:after="0" w:line="360" w:lineRule="auto"/>
        <w:jc w:val="both"/>
        <w:rPr>
          <w:rFonts w:ascii="Arial" w:hAnsi="Arial"/>
          <w:sz w:val="19"/>
          <w:szCs w:val="19"/>
        </w:rPr>
      </w:pPr>
    </w:p>
    <w:p w14:paraId="6FCB08BC" w14:textId="5B1AFE8B" w:rsidR="00ED465A" w:rsidRDefault="00ED465A" w:rsidP="00C34643">
      <w:pPr>
        <w:autoSpaceDE w:val="0"/>
        <w:autoSpaceDN w:val="0"/>
        <w:adjustRightInd w:val="0"/>
        <w:spacing w:after="0" w:line="360" w:lineRule="auto"/>
        <w:jc w:val="both"/>
        <w:rPr>
          <w:rFonts w:ascii="Arial" w:hAnsi="Arial"/>
          <w:sz w:val="19"/>
          <w:szCs w:val="19"/>
        </w:rPr>
      </w:pPr>
    </w:p>
    <w:p w14:paraId="35A40A37" w14:textId="77777777" w:rsidR="00ED465A" w:rsidRDefault="00ED465A" w:rsidP="00C34643">
      <w:pPr>
        <w:autoSpaceDE w:val="0"/>
        <w:autoSpaceDN w:val="0"/>
        <w:adjustRightInd w:val="0"/>
        <w:spacing w:after="0" w:line="360" w:lineRule="auto"/>
        <w:jc w:val="both"/>
        <w:rPr>
          <w:rFonts w:ascii="Arial" w:hAnsi="Arial"/>
          <w:sz w:val="19"/>
          <w:szCs w:val="19"/>
        </w:rPr>
      </w:pPr>
    </w:p>
    <w:p w14:paraId="7BF6218F" w14:textId="2C7264EF" w:rsidR="00E657E0" w:rsidRDefault="00E657E0" w:rsidP="00C34643">
      <w:pPr>
        <w:autoSpaceDE w:val="0"/>
        <w:autoSpaceDN w:val="0"/>
        <w:adjustRightInd w:val="0"/>
        <w:spacing w:after="0" w:line="360" w:lineRule="auto"/>
        <w:jc w:val="both"/>
        <w:rPr>
          <w:rFonts w:ascii="Arial" w:hAnsi="Arial"/>
          <w:sz w:val="19"/>
          <w:szCs w:val="19"/>
        </w:rPr>
      </w:pPr>
    </w:p>
    <w:p w14:paraId="3B96F393" w14:textId="290B2492" w:rsidR="00E657E0" w:rsidRDefault="00E657E0" w:rsidP="00C34643">
      <w:pPr>
        <w:autoSpaceDE w:val="0"/>
        <w:autoSpaceDN w:val="0"/>
        <w:adjustRightInd w:val="0"/>
        <w:spacing w:after="0" w:line="360" w:lineRule="auto"/>
        <w:jc w:val="both"/>
        <w:rPr>
          <w:rFonts w:ascii="Arial" w:hAnsi="Arial"/>
          <w:sz w:val="19"/>
          <w:szCs w:val="19"/>
        </w:rPr>
      </w:pPr>
    </w:p>
    <w:p w14:paraId="2B86CA89" w14:textId="77777777" w:rsidR="00E657E0" w:rsidRPr="001C76E2" w:rsidRDefault="00E657E0" w:rsidP="00C34643">
      <w:pPr>
        <w:autoSpaceDE w:val="0"/>
        <w:autoSpaceDN w:val="0"/>
        <w:adjustRightInd w:val="0"/>
        <w:spacing w:after="0" w:line="360" w:lineRule="auto"/>
        <w:jc w:val="both"/>
        <w:rPr>
          <w:rFonts w:ascii="Arial" w:hAnsi="Arial"/>
          <w:sz w:val="19"/>
          <w:szCs w:val="19"/>
        </w:rPr>
      </w:pPr>
    </w:p>
    <w:p w14:paraId="4B150870" w14:textId="1AD5E98A" w:rsidR="007A0B74" w:rsidRPr="001C76E2" w:rsidRDefault="00C34643" w:rsidP="00E27071">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sidR="0018071A">
        <w:rPr>
          <w:rFonts w:ascii="Arial" w:hAnsi="Arial"/>
          <w:sz w:val="19"/>
          <w:szCs w:val="19"/>
        </w:rPr>
        <w:t>year</w:t>
      </w:r>
      <w:r w:rsidRPr="001C76E2">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D1D5B6" w14:textId="090077AB" w:rsidR="007A0B74" w:rsidRPr="001C76E2" w:rsidRDefault="007A0B74" w:rsidP="00BD4245">
      <w:pPr>
        <w:autoSpaceDE w:val="0"/>
        <w:autoSpaceDN w:val="0"/>
        <w:adjustRightInd w:val="0"/>
        <w:spacing w:after="0" w:line="360" w:lineRule="auto"/>
        <w:ind w:left="450" w:hanging="90"/>
        <w:jc w:val="both"/>
        <w:rPr>
          <w:rFonts w:ascii="Arial" w:hAnsi="Arial"/>
          <w:sz w:val="19"/>
          <w:szCs w:val="19"/>
        </w:rPr>
      </w:pPr>
    </w:p>
    <w:p w14:paraId="71FB98B6" w14:textId="77777777" w:rsidR="007A0B74" w:rsidRPr="001C76E2" w:rsidRDefault="007A0B74" w:rsidP="00BD4245">
      <w:pPr>
        <w:autoSpaceDE w:val="0"/>
        <w:autoSpaceDN w:val="0"/>
        <w:adjustRightInd w:val="0"/>
        <w:spacing w:after="0" w:line="360" w:lineRule="auto"/>
        <w:ind w:left="450" w:hanging="90"/>
        <w:jc w:val="both"/>
        <w:rPr>
          <w:rFonts w:ascii="Arial" w:hAnsi="Arial"/>
          <w:sz w:val="19"/>
          <w:szCs w:val="19"/>
        </w:rPr>
      </w:pPr>
    </w:p>
    <w:p w14:paraId="61F78D81" w14:textId="77777777" w:rsidR="001A484C" w:rsidRPr="001C76E2" w:rsidRDefault="001A484C" w:rsidP="002C0E5E">
      <w:pPr>
        <w:pStyle w:val="BodyTextIndent"/>
        <w:tabs>
          <w:tab w:val="left" w:pos="3156"/>
        </w:tabs>
        <w:spacing w:after="0" w:line="360" w:lineRule="auto"/>
        <w:ind w:left="0"/>
        <w:rPr>
          <w:rFonts w:ascii="Arial" w:hAnsi="Arial" w:cs="Browallia New"/>
          <w:sz w:val="19"/>
          <w:szCs w:val="24"/>
          <w:lang w:val="en-US" w:bidi="th-TH"/>
        </w:rPr>
      </w:pPr>
    </w:p>
    <w:p w14:paraId="6745B2EC" w14:textId="2CF72701" w:rsidR="0093463E" w:rsidRPr="001C76E2" w:rsidRDefault="0093463E" w:rsidP="0093463E">
      <w:pPr>
        <w:pStyle w:val="RNormal"/>
        <w:spacing w:line="360" w:lineRule="auto"/>
        <w:rPr>
          <w:rFonts w:ascii="Arial" w:hAnsi="Arial" w:cs="Arial"/>
          <w:b/>
          <w:bCs/>
          <w:sz w:val="19"/>
          <w:szCs w:val="19"/>
        </w:rPr>
      </w:pPr>
      <w:r w:rsidRPr="001C76E2">
        <w:rPr>
          <w:rFonts w:ascii="Arial" w:hAnsi="Arial" w:cs="Arial"/>
          <w:b/>
          <w:bCs/>
          <w:sz w:val="19"/>
          <w:szCs w:val="19"/>
        </w:rPr>
        <w:t xml:space="preserve">Mr. </w:t>
      </w:r>
      <w:r w:rsidR="00365811" w:rsidRPr="001C76E2">
        <w:rPr>
          <w:rFonts w:ascii="Arial" w:hAnsi="Arial" w:cs="Arial"/>
          <w:b/>
          <w:bCs/>
          <w:sz w:val="19"/>
          <w:szCs w:val="19"/>
        </w:rPr>
        <w:t>Somckid Tiatragul</w:t>
      </w:r>
    </w:p>
    <w:p w14:paraId="3BE839A2" w14:textId="77777777" w:rsidR="005B3040" w:rsidRPr="001C76E2" w:rsidRDefault="005B3040" w:rsidP="005B3040">
      <w:pPr>
        <w:pStyle w:val="RNormal"/>
        <w:spacing w:line="360" w:lineRule="auto"/>
        <w:rPr>
          <w:rFonts w:ascii="Arial" w:hAnsi="Arial" w:cs="Arial"/>
          <w:sz w:val="19"/>
          <w:szCs w:val="19"/>
        </w:rPr>
      </w:pPr>
      <w:r w:rsidRPr="001C76E2">
        <w:rPr>
          <w:rFonts w:ascii="Arial" w:hAnsi="Arial" w:cs="Arial"/>
          <w:sz w:val="19"/>
          <w:szCs w:val="19"/>
        </w:rPr>
        <w:t>Certified Public Accountant</w:t>
      </w:r>
    </w:p>
    <w:p w14:paraId="56F7D251" w14:textId="39BCE8C4" w:rsidR="005B3040" w:rsidRPr="001C76E2" w:rsidRDefault="005B3040" w:rsidP="005B3040">
      <w:pPr>
        <w:pStyle w:val="RNormal"/>
        <w:spacing w:line="360" w:lineRule="auto"/>
        <w:rPr>
          <w:rFonts w:ascii="Arial" w:hAnsi="Arial" w:cstheme="minorBidi"/>
          <w:sz w:val="19"/>
          <w:lang w:bidi="th-TH"/>
        </w:rPr>
      </w:pPr>
      <w:r w:rsidRPr="001C76E2">
        <w:rPr>
          <w:rFonts w:ascii="Arial" w:hAnsi="Arial" w:cs="Arial"/>
          <w:sz w:val="19"/>
          <w:szCs w:val="19"/>
        </w:rPr>
        <w:t xml:space="preserve">Registration No. </w:t>
      </w:r>
      <w:r w:rsidR="00365811" w:rsidRPr="001C76E2">
        <w:rPr>
          <w:rFonts w:ascii="Arial" w:hAnsi="Arial" w:cs="Arial"/>
          <w:sz w:val="19"/>
          <w:szCs w:val="19"/>
        </w:rPr>
        <w:t>2785</w:t>
      </w:r>
    </w:p>
    <w:p w14:paraId="7C4C5ECA" w14:textId="77777777" w:rsidR="005B3040" w:rsidRPr="001C76E2" w:rsidRDefault="005B3040" w:rsidP="005B3040">
      <w:pPr>
        <w:spacing w:after="0" w:line="360" w:lineRule="auto"/>
        <w:rPr>
          <w:rFonts w:ascii="Arial" w:hAnsi="Arial"/>
          <w:sz w:val="19"/>
          <w:szCs w:val="19"/>
          <w:lang w:bidi="th-TH"/>
        </w:rPr>
      </w:pPr>
    </w:p>
    <w:p w14:paraId="18DD64C5" w14:textId="77777777" w:rsidR="005B3040" w:rsidRPr="001C76E2" w:rsidRDefault="005B3040" w:rsidP="005B3040">
      <w:pPr>
        <w:spacing w:after="0" w:line="360" w:lineRule="auto"/>
        <w:rPr>
          <w:rFonts w:ascii="Arial" w:hAnsi="Arial"/>
          <w:sz w:val="19"/>
          <w:szCs w:val="19"/>
          <w:lang w:bidi="th-TH"/>
        </w:rPr>
      </w:pPr>
      <w:r w:rsidRPr="001C76E2">
        <w:rPr>
          <w:rFonts w:ascii="Arial" w:hAnsi="Arial"/>
          <w:sz w:val="19"/>
          <w:szCs w:val="19"/>
          <w:lang w:bidi="th-TH"/>
        </w:rPr>
        <w:t>Grant Thornton Limited</w:t>
      </w:r>
    </w:p>
    <w:p w14:paraId="006F96F0" w14:textId="77777777" w:rsidR="005B3040" w:rsidRPr="00592636" w:rsidRDefault="005B3040" w:rsidP="005B3040">
      <w:pPr>
        <w:spacing w:after="0" w:line="360" w:lineRule="auto"/>
        <w:rPr>
          <w:rFonts w:ascii="Arial" w:hAnsi="Arial"/>
          <w:sz w:val="19"/>
          <w:szCs w:val="19"/>
          <w:cs/>
          <w:lang w:bidi="th-TH"/>
        </w:rPr>
      </w:pPr>
      <w:r w:rsidRPr="00592636">
        <w:rPr>
          <w:rFonts w:ascii="Arial" w:hAnsi="Arial"/>
          <w:sz w:val="19"/>
          <w:szCs w:val="19"/>
          <w:lang w:bidi="th-TH"/>
        </w:rPr>
        <w:t>Bangkok</w:t>
      </w:r>
    </w:p>
    <w:p w14:paraId="53FE1F99" w14:textId="0A314B3D" w:rsidR="005B3040" w:rsidRPr="001C76E2" w:rsidRDefault="000C1D37" w:rsidP="005B3040">
      <w:pPr>
        <w:spacing w:after="0" w:line="360" w:lineRule="auto"/>
        <w:jc w:val="thaiDistribute"/>
        <w:rPr>
          <w:rFonts w:ascii="Arial" w:hAnsi="Arial"/>
          <w:sz w:val="19"/>
          <w:szCs w:val="19"/>
          <w:lang w:val="en-US"/>
        </w:rPr>
      </w:pPr>
      <w:r w:rsidRPr="00592636">
        <w:rPr>
          <w:rFonts w:ascii="Arial" w:hAnsi="Arial" w:cstheme="minorBidi"/>
          <w:sz w:val="19"/>
          <w:szCs w:val="24"/>
          <w:lang w:val="en-US" w:bidi="th-TH"/>
        </w:rPr>
        <w:t>25 February</w:t>
      </w:r>
      <w:r w:rsidR="007D25D9" w:rsidRPr="00592636">
        <w:rPr>
          <w:rFonts w:ascii="Arial" w:hAnsi="Arial" w:cstheme="minorBidi"/>
          <w:sz w:val="19"/>
          <w:szCs w:val="24"/>
          <w:lang w:val="en-US" w:bidi="th-TH"/>
        </w:rPr>
        <w:t xml:space="preserve"> 2022</w:t>
      </w:r>
    </w:p>
    <w:p w14:paraId="3F5F780E" w14:textId="77777777" w:rsidR="0057410E" w:rsidRPr="001C76E2" w:rsidRDefault="0057410E" w:rsidP="001C4C93">
      <w:pPr>
        <w:spacing w:after="0" w:line="240" w:lineRule="auto"/>
        <w:jc w:val="both"/>
        <w:rPr>
          <w:rFonts w:ascii="Browallia New" w:hAnsi="Browallia New" w:cs="Browallia New"/>
          <w:sz w:val="28"/>
          <w:szCs w:val="28"/>
          <w:highlight w:val="cyan"/>
          <w:lang w:val="en-US" w:bidi="th-TH"/>
        </w:rPr>
      </w:pPr>
    </w:p>
    <w:sectPr w:rsidR="0057410E" w:rsidRPr="001C76E2"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9FF73" w14:textId="77777777" w:rsidR="001B7DD1" w:rsidRDefault="001B7DD1">
      <w:r>
        <w:separator/>
      </w:r>
    </w:p>
  </w:endnote>
  <w:endnote w:type="continuationSeparator" w:id="0">
    <w:p w14:paraId="06A589C5" w14:textId="77777777" w:rsidR="001B7DD1" w:rsidRDefault="001B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ABD6D" w14:textId="77777777" w:rsidR="001B7DD1" w:rsidRDefault="001B7DD1">
      <w:bookmarkStart w:id="0" w:name="_Hlk482348182"/>
      <w:bookmarkEnd w:id="0"/>
      <w:r>
        <w:separator/>
      </w:r>
    </w:p>
  </w:footnote>
  <w:footnote w:type="continuationSeparator" w:id="0">
    <w:p w14:paraId="2566B505" w14:textId="77777777" w:rsidR="001B7DD1" w:rsidRDefault="001B7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96B5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47D14" w14:textId="04142CA2" w:rsidR="00B63D0E" w:rsidRDefault="00B63D0E" w:rsidP="00D96128">
    <w:pPr>
      <w:pStyle w:val="Header"/>
      <w:jc w:val="right"/>
    </w:pPr>
  </w:p>
  <w:p w14:paraId="72FF34FD"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BBAE2" w14:textId="77777777" w:rsidR="00D15EA5" w:rsidRDefault="00D15EA5" w:rsidP="00D15EA5">
    <w:pPr>
      <w:pStyle w:val="Header"/>
      <w:tabs>
        <w:tab w:val="clear" w:pos="8562"/>
        <w:tab w:val="left" w:pos="5328"/>
      </w:tabs>
      <w:spacing w:after="1418"/>
    </w:pPr>
  </w:p>
  <w:p w14:paraId="1A0D4BAB" w14:textId="3B91909B" w:rsidR="00F71678" w:rsidRPr="00C30F0E" w:rsidRDefault="004A0FDC" w:rsidP="00551365">
    <w:pPr>
      <w:pStyle w:val="Header"/>
      <w:tabs>
        <w:tab w:val="clear" w:pos="8562"/>
        <w:tab w:val="left" w:pos="5328"/>
      </w:tabs>
      <w:spacing w:line="360" w:lineRule="auto"/>
      <w:rPr>
        <w:rFonts w:cs="Browallia New"/>
        <w:color w:val="auto"/>
        <w:sz w:val="26"/>
        <w:szCs w:val="26"/>
        <w:lang w:val="en-US" w:bidi="th-TH"/>
      </w:rPr>
    </w:pPr>
    <w:r w:rsidRPr="00C30F0E">
      <w:rPr>
        <w:rFonts w:cs="Browallia New"/>
        <w:color w:val="auto"/>
        <w:sz w:val="26"/>
        <w:szCs w:val="26"/>
        <w:lang w:val="en-US" w:bidi="th-TH"/>
      </w:rPr>
      <w:t>INDEPENDENT AUDITOR</w:t>
    </w:r>
    <w:r w:rsidR="00A76FE9" w:rsidRPr="00C30F0E">
      <w:rPr>
        <w:rFonts w:cs="Browallia New"/>
        <w:color w:val="auto"/>
        <w:sz w:val="26"/>
        <w:szCs w:val="26"/>
        <w:lang w:val="en-US" w:bidi="th-TH"/>
      </w:rPr>
      <w:t>’S REPORT</w:t>
    </w:r>
    <w:r w:rsidR="006932D7" w:rsidRPr="00C30F0E">
      <w:rPr>
        <w:rFonts w:cs="Browallia New"/>
        <w:color w:val="auto"/>
        <w:sz w:val="26"/>
        <w:szCs w:val="26"/>
        <w:lang w:val="en-US" w:bidi="th-TH"/>
      </w:rPr>
      <w:t xml:space="preserve"> </w:t>
    </w:r>
  </w:p>
  <w:p w14:paraId="0B1CA841" w14:textId="77777777" w:rsidR="00D460E7" w:rsidRDefault="00D460E7" w:rsidP="00D15EA5">
    <w:pPr>
      <w:pStyle w:val="Header"/>
    </w:pPr>
    <w:bookmarkStart w:id="2" w:name="Footer3_tbl"/>
    <w:bookmarkEnd w:id="2"/>
  </w:p>
  <w:p w14:paraId="656F83E0" w14:textId="08610097"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564ED9"/>
    <w:multiLevelType w:val="hybridMultilevel"/>
    <w:tmpl w:val="8D103D90"/>
    <w:lvl w:ilvl="0" w:tplc="0DD8656E">
      <w:start w:val="1"/>
      <w:numFmt w:val="bullet"/>
      <w:lvlText w:val=""/>
      <w:lvlJc w:val="left"/>
      <w:pPr>
        <w:ind w:left="1440" w:hanging="360"/>
      </w:pPr>
      <w:rPr>
        <w:rFonts w:ascii="Symbol" w:hAnsi="Symbol" w:hint="default"/>
        <w:strike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7FD35EE"/>
    <w:multiLevelType w:val="hybridMultilevel"/>
    <w:tmpl w:val="1ED889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A976CF"/>
    <w:multiLevelType w:val="multilevel"/>
    <w:tmpl w:val="98FC98AC"/>
    <w:numStyleLink w:val="GTListNumber"/>
  </w:abstractNum>
  <w:abstractNum w:abstractNumId="16" w15:restartNumberingAfterBreak="0">
    <w:nsid w:val="42266FDF"/>
    <w:multiLevelType w:val="hybridMultilevel"/>
    <w:tmpl w:val="9340751A"/>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95736"/>
    <w:multiLevelType w:val="hybridMultilevel"/>
    <w:tmpl w:val="1BA267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6564763B"/>
    <w:multiLevelType w:val="hybridMultilevel"/>
    <w:tmpl w:val="19DC611E"/>
    <w:lvl w:ilvl="0" w:tplc="23909B6A">
      <w:start w:val="1"/>
      <w:numFmt w:val="decimal"/>
      <w:lvlText w:val="%1."/>
      <w:lvlJc w:val="left"/>
      <w:pPr>
        <w:ind w:left="720" w:hanging="360"/>
      </w:pPr>
      <w:rPr>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24"/>
  </w:num>
  <w:num w:numId="9">
    <w:abstractNumId w:val="5"/>
  </w:num>
  <w:num w:numId="10">
    <w:abstractNumId w:val="21"/>
  </w:num>
  <w:num w:numId="11">
    <w:abstractNumId w:val="19"/>
  </w:num>
  <w:num w:numId="12">
    <w:abstractNumId w:val="4"/>
  </w:num>
  <w:num w:numId="13">
    <w:abstractNumId w:val="9"/>
  </w:num>
  <w:num w:numId="14">
    <w:abstractNumId w:val="7"/>
  </w:num>
  <w:num w:numId="15">
    <w:abstractNumId w:val="9"/>
  </w:num>
  <w:num w:numId="16">
    <w:abstractNumId w:val="10"/>
  </w:num>
  <w:num w:numId="17">
    <w:abstractNumId w:val="13"/>
  </w:num>
  <w:num w:numId="18">
    <w:abstractNumId w:val="21"/>
  </w:num>
  <w:num w:numId="19">
    <w:abstractNumId w:val="19"/>
  </w:num>
  <w:num w:numId="20">
    <w:abstractNumId w:val="4"/>
  </w:num>
  <w:num w:numId="21">
    <w:abstractNumId w:val="9"/>
  </w:num>
  <w:num w:numId="22">
    <w:abstractNumId w:val="7"/>
  </w:num>
  <w:num w:numId="23">
    <w:abstractNumId w:val="7"/>
  </w:num>
  <w:num w:numId="24">
    <w:abstractNumId w:val="7"/>
  </w:num>
  <w:num w:numId="25">
    <w:abstractNumId w:val="9"/>
  </w:num>
  <w:num w:numId="26">
    <w:abstractNumId w:val="9"/>
  </w:num>
  <w:num w:numId="27">
    <w:abstractNumId w:val="9"/>
  </w:num>
  <w:num w:numId="28">
    <w:abstractNumId w:val="20"/>
  </w:num>
  <w:num w:numId="29">
    <w:abstractNumId w:val="20"/>
  </w:num>
  <w:num w:numId="30">
    <w:abstractNumId w:val="20"/>
  </w:num>
  <w:num w:numId="31">
    <w:abstractNumId w:val="15"/>
  </w:num>
  <w:num w:numId="32">
    <w:abstractNumId w:val="15"/>
  </w:num>
  <w:num w:numId="33">
    <w:abstractNumId w:val="15"/>
  </w:num>
  <w:num w:numId="34">
    <w:abstractNumId w:val="23"/>
  </w:num>
  <w:num w:numId="35">
    <w:abstractNumId w:val="16"/>
  </w:num>
  <w:num w:numId="36">
    <w:abstractNumId w:val="14"/>
  </w:num>
  <w:num w:numId="37">
    <w:abstractNumId w:val="11"/>
  </w:num>
  <w:num w:numId="38">
    <w:abstractNumId w:val="17"/>
  </w:num>
  <w:num w:numId="39">
    <w:abstractNumId w:val="22"/>
  </w:num>
  <w:num w:numId="40">
    <w:abstractNumId w:val="18"/>
  </w:num>
  <w:num w:numId="4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1EA"/>
    <w:rsid w:val="00004B8D"/>
    <w:rsid w:val="000061E9"/>
    <w:rsid w:val="0001127E"/>
    <w:rsid w:val="000162B0"/>
    <w:rsid w:val="00016FF5"/>
    <w:rsid w:val="00017FAE"/>
    <w:rsid w:val="0003023B"/>
    <w:rsid w:val="00031D17"/>
    <w:rsid w:val="00031FFD"/>
    <w:rsid w:val="00033DD2"/>
    <w:rsid w:val="00034813"/>
    <w:rsid w:val="00037140"/>
    <w:rsid w:val="000420EB"/>
    <w:rsid w:val="00044695"/>
    <w:rsid w:val="00044ACE"/>
    <w:rsid w:val="0004550E"/>
    <w:rsid w:val="000524AB"/>
    <w:rsid w:val="00052614"/>
    <w:rsid w:val="00053B39"/>
    <w:rsid w:val="00053FCB"/>
    <w:rsid w:val="00055483"/>
    <w:rsid w:val="00060270"/>
    <w:rsid w:val="00061150"/>
    <w:rsid w:val="000630A5"/>
    <w:rsid w:val="000663E5"/>
    <w:rsid w:val="0006671B"/>
    <w:rsid w:val="00066808"/>
    <w:rsid w:val="00071981"/>
    <w:rsid w:val="000723F7"/>
    <w:rsid w:val="000726F1"/>
    <w:rsid w:val="00072E80"/>
    <w:rsid w:val="000730D1"/>
    <w:rsid w:val="00074485"/>
    <w:rsid w:val="0007455F"/>
    <w:rsid w:val="00074A95"/>
    <w:rsid w:val="000804AD"/>
    <w:rsid w:val="000828F1"/>
    <w:rsid w:val="00082F59"/>
    <w:rsid w:val="000831D0"/>
    <w:rsid w:val="00083B06"/>
    <w:rsid w:val="00084EA0"/>
    <w:rsid w:val="000877A8"/>
    <w:rsid w:val="00093487"/>
    <w:rsid w:val="00093D9A"/>
    <w:rsid w:val="00094333"/>
    <w:rsid w:val="00097F59"/>
    <w:rsid w:val="00097FAB"/>
    <w:rsid w:val="000A319B"/>
    <w:rsid w:val="000A487A"/>
    <w:rsid w:val="000A77C2"/>
    <w:rsid w:val="000B06BD"/>
    <w:rsid w:val="000B142C"/>
    <w:rsid w:val="000B1468"/>
    <w:rsid w:val="000B231A"/>
    <w:rsid w:val="000B3BFA"/>
    <w:rsid w:val="000B4593"/>
    <w:rsid w:val="000B46E7"/>
    <w:rsid w:val="000B65E3"/>
    <w:rsid w:val="000B6952"/>
    <w:rsid w:val="000B7090"/>
    <w:rsid w:val="000C1D37"/>
    <w:rsid w:val="000D19C1"/>
    <w:rsid w:val="000D33D8"/>
    <w:rsid w:val="000D68E0"/>
    <w:rsid w:val="000E076C"/>
    <w:rsid w:val="000E1461"/>
    <w:rsid w:val="000E2281"/>
    <w:rsid w:val="000E4CC3"/>
    <w:rsid w:val="000E52CE"/>
    <w:rsid w:val="000F3AAB"/>
    <w:rsid w:val="000F6E25"/>
    <w:rsid w:val="000F7973"/>
    <w:rsid w:val="001011DF"/>
    <w:rsid w:val="001032AA"/>
    <w:rsid w:val="0010450F"/>
    <w:rsid w:val="001057E0"/>
    <w:rsid w:val="0010707C"/>
    <w:rsid w:val="00107A36"/>
    <w:rsid w:val="0011097F"/>
    <w:rsid w:val="00112B69"/>
    <w:rsid w:val="001169FE"/>
    <w:rsid w:val="00117A68"/>
    <w:rsid w:val="00121EEC"/>
    <w:rsid w:val="00125C7F"/>
    <w:rsid w:val="00127FDC"/>
    <w:rsid w:val="001316D3"/>
    <w:rsid w:val="00133DC5"/>
    <w:rsid w:val="00137282"/>
    <w:rsid w:val="001457C8"/>
    <w:rsid w:val="00145BB4"/>
    <w:rsid w:val="00151C37"/>
    <w:rsid w:val="00151DAF"/>
    <w:rsid w:val="00152B1D"/>
    <w:rsid w:val="001554CD"/>
    <w:rsid w:val="00155A91"/>
    <w:rsid w:val="001613E2"/>
    <w:rsid w:val="0016459D"/>
    <w:rsid w:val="001652CB"/>
    <w:rsid w:val="00165D49"/>
    <w:rsid w:val="00165F15"/>
    <w:rsid w:val="00167017"/>
    <w:rsid w:val="00167FF8"/>
    <w:rsid w:val="001715C0"/>
    <w:rsid w:val="00172757"/>
    <w:rsid w:val="00175488"/>
    <w:rsid w:val="0018071A"/>
    <w:rsid w:val="0018273E"/>
    <w:rsid w:val="0019210D"/>
    <w:rsid w:val="001959BE"/>
    <w:rsid w:val="00195F8A"/>
    <w:rsid w:val="00196ED1"/>
    <w:rsid w:val="001A0451"/>
    <w:rsid w:val="001A0F6F"/>
    <w:rsid w:val="001A372B"/>
    <w:rsid w:val="001A3BFB"/>
    <w:rsid w:val="001A3C20"/>
    <w:rsid w:val="001A4495"/>
    <w:rsid w:val="001A484C"/>
    <w:rsid w:val="001B1190"/>
    <w:rsid w:val="001B198C"/>
    <w:rsid w:val="001B63C0"/>
    <w:rsid w:val="001B7388"/>
    <w:rsid w:val="001B76B9"/>
    <w:rsid w:val="001B7DD1"/>
    <w:rsid w:val="001C4C93"/>
    <w:rsid w:val="001C76E2"/>
    <w:rsid w:val="001D1B3C"/>
    <w:rsid w:val="001D2302"/>
    <w:rsid w:val="001D7BB3"/>
    <w:rsid w:val="001D7CB0"/>
    <w:rsid w:val="001E11CA"/>
    <w:rsid w:val="001E12A6"/>
    <w:rsid w:val="001E1A30"/>
    <w:rsid w:val="001E498F"/>
    <w:rsid w:val="001F0D0B"/>
    <w:rsid w:val="001F1398"/>
    <w:rsid w:val="001F7A05"/>
    <w:rsid w:val="002002E4"/>
    <w:rsid w:val="002021E9"/>
    <w:rsid w:val="00205AD5"/>
    <w:rsid w:val="00205E5B"/>
    <w:rsid w:val="00207F54"/>
    <w:rsid w:val="002117E1"/>
    <w:rsid w:val="00212F00"/>
    <w:rsid w:val="00214930"/>
    <w:rsid w:val="00222471"/>
    <w:rsid w:val="0022518C"/>
    <w:rsid w:val="00225370"/>
    <w:rsid w:val="0023370E"/>
    <w:rsid w:val="00237A7E"/>
    <w:rsid w:val="0024069D"/>
    <w:rsid w:val="00241F16"/>
    <w:rsid w:val="00243C4D"/>
    <w:rsid w:val="002469D4"/>
    <w:rsid w:val="0024721E"/>
    <w:rsid w:val="00247969"/>
    <w:rsid w:val="00250126"/>
    <w:rsid w:val="002506C9"/>
    <w:rsid w:val="0025238A"/>
    <w:rsid w:val="00253434"/>
    <w:rsid w:val="0026182A"/>
    <w:rsid w:val="002627CE"/>
    <w:rsid w:val="0026457D"/>
    <w:rsid w:val="002655ED"/>
    <w:rsid w:val="0026609E"/>
    <w:rsid w:val="002703C7"/>
    <w:rsid w:val="00273FA6"/>
    <w:rsid w:val="00277E14"/>
    <w:rsid w:val="00277EBE"/>
    <w:rsid w:val="002808EB"/>
    <w:rsid w:val="00280D1D"/>
    <w:rsid w:val="00281C4E"/>
    <w:rsid w:val="002838FB"/>
    <w:rsid w:val="00285249"/>
    <w:rsid w:val="00285CF8"/>
    <w:rsid w:val="00286D37"/>
    <w:rsid w:val="00291DDB"/>
    <w:rsid w:val="002A0545"/>
    <w:rsid w:val="002A23EA"/>
    <w:rsid w:val="002A252E"/>
    <w:rsid w:val="002A59B4"/>
    <w:rsid w:val="002A5B75"/>
    <w:rsid w:val="002A63DB"/>
    <w:rsid w:val="002C0E5E"/>
    <w:rsid w:val="002C623D"/>
    <w:rsid w:val="002D5A0F"/>
    <w:rsid w:val="002D5E80"/>
    <w:rsid w:val="002D6E25"/>
    <w:rsid w:val="002D7F51"/>
    <w:rsid w:val="002E002A"/>
    <w:rsid w:val="002E02F4"/>
    <w:rsid w:val="002E43D9"/>
    <w:rsid w:val="002E571D"/>
    <w:rsid w:val="002E6F0F"/>
    <w:rsid w:val="002E723A"/>
    <w:rsid w:val="002E7F1E"/>
    <w:rsid w:val="002F2DEB"/>
    <w:rsid w:val="002F2F21"/>
    <w:rsid w:val="002F2F8E"/>
    <w:rsid w:val="002F38B5"/>
    <w:rsid w:val="002F3903"/>
    <w:rsid w:val="002F4A52"/>
    <w:rsid w:val="002F7D90"/>
    <w:rsid w:val="0030026A"/>
    <w:rsid w:val="00305173"/>
    <w:rsid w:val="00306653"/>
    <w:rsid w:val="00306BC6"/>
    <w:rsid w:val="00313B86"/>
    <w:rsid w:val="00314E49"/>
    <w:rsid w:val="00316EAE"/>
    <w:rsid w:val="00321A76"/>
    <w:rsid w:val="003239A2"/>
    <w:rsid w:val="003245A5"/>
    <w:rsid w:val="00331D7C"/>
    <w:rsid w:val="003322BE"/>
    <w:rsid w:val="00333009"/>
    <w:rsid w:val="0033417E"/>
    <w:rsid w:val="00334256"/>
    <w:rsid w:val="00335E5B"/>
    <w:rsid w:val="00340FA4"/>
    <w:rsid w:val="00341641"/>
    <w:rsid w:val="00343191"/>
    <w:rsid w:val="00351156"/>
    <w:rsid w:val="0035139C"/>
    <w:rsid w:val="00351F18"/>
    <w:rsid w:val="0035237A"/>
    <w:rsid w:val="00352DEE"/>
    <w:rsid w:val="00354F5D"/>
    <w:rsid w:val="00355451"/>
    <w:rsid w:val="0035638E"/>
    <w:rsid w:val="00361285"/>
    <w:rsid w:val="00361F96"/>
    <w:rsid w:val="00364127"/>
    <w:rsid w:val="003650CC"/>
    <w:rsid w:val="003652AA"/>
    <w:rsid w:val="0036537D"/>
    <w:rsid w:val="00365811"/>
    <w:rsid w:val="00365ECE"/>
    <w:rsid w:val="003672FC"/>
    <w:rsid w:val="00372892"/>
    <w:rsid w:val="0037344F"/>
    <w:rsid w:val="003744DA"/>
    <w:rsid w:val="00376949"/>
    <w:rsid w:val="00377D04"/>
    <w:rsid w:val="00381E7B"/>
    <w:rsid w:val="0038435F"/>
    <w:rsid w:val="00384904"/>
    <w:rsid w:val="00386C11"/>
    <w:rsid w:val="003A35BE"/>
    <w:rsid w:val="003A788B"/>
    <w:rsid w:val="003B3ADD"/>
    <w:rsid w:val="003B4019"/>
    <w:rsid w:val="003B4ABB"/>
    <w:rsid w:val="003B4CCD"/>
    <w:rsid w:val="003B4DED"/>
    <w:rsid w:val="003B757C"/>
    <w:rsid w:val="003C12C5"/>
    <w:rsid w:val="003C27EF"/>
    <w:rsid w:val="003C32E9"/>
    <w:rsid w:val="003C3898"/>
    <w:rsid w:val="003C38E0"/>
    <w:rsid w:val="003C46F7"/>
    <w:rsid w:val="003C65EA"/>
    <w:rsid w:val="003D2605"/>
    <w:rsid w:val="003D48A9"/>
    <w:rsid w:val="003D64D6"/>
    <w:rsid w:val="003E034A"/>
    <w:rsid w:val="003E1451"/>
    <w:rsid w:val="003E2985"/>
    <w:rsid w:val="003E3E21"/>
    <w:rsid w:val="003E4320"/>
    <w:rsid w:val="003E5865"/>
    <w:rsid w:val="003F69FA"/>
    <w:rsid w:val="003F70D1"/>
    <w:rsid w:val="003F7563"/>
    <w:rsid w:val="004037AB"/>
    <w:rsid w:val="004045B7"/>
    <w:rsid w:val="00404DBB"/>
    <w:rsid w:val="00411BEA"/>
    <w:rsid w:val="00416281"/>
    <w:rsid w:val="00417DB0"/>
    <w:rsid w:val="00420E7E"/>
    <w:rsid w:val="00420F4F"/>
    <w:rsid w:val="00422353"/>
    <w:rsid w:val="004244FD"/>
    <w:rsid w:val="00424649"/>
    <w:rsid w:val="0042625A"/>
    <w:rsid w:val="00426915"/>
    <w:rsid w:val="0042744D"/>
    <w:rsid w:val="00433F63"/>
    <w:rsid w:val="0043437B"/>
    <w:rsid w:val="00435788"/>
    <w:rsid w:val="004359E6"/>
    <w:rsid w:val="004361FD"/>
    <w:rsid w:val="0043782F"/>
    <w:rsid w:val="00443CE3"/>
    <w:rsid w:val="00446C17"/>
    <w:rsid w:val="004521E6"/>
    <w:rsid w:val="00452E7B"/>
    <w:rsid w:val="0045410B"/>
    <w:rsid w:val="004546FA"/>
    <w:rsid w:val="00454B25"/>
    <w:rsid w:val="00454F8B"/>
    <w:rsid w:val="00456012"/>
    <w:rsid w:val="0045641C"/>
    <w:rsid w:val="004576A6"/>
    <w:rsid w:val="004628E9"/>
    <w:rsid w:val="00471129"/>
    <w:rsid w:val="004729B6"/>
    <w:rsid w:val="00472BFA"/>
    <w:rsid w:val="00473D97"/>
    <w:rsid w:val="0047455E"/>
    <w:rsid w:val="004768B6"/>
    <w:rsid w:val="004773DD"/>
    <w:rsid w:val="00477557"/>
    <w:rsid w:val="00481FE7"/>
    <w:rsid w:val="004824EF"/>
    <w:rsid w:val="0048532C"/>
    <w:rsid w:val="0048609B"/>
    <w:rsid w:val="0049103F"/>
    <w:rsid w:val="004933EC"/>
    <w:rsid w:val="0049654C"/>
    <w:rsid w:val="00496AC1"/>
    <w:rsid w:val="00496D1F"/>
    <w:rsid w:val="004975D8"/>
    <w:rsid w:val="004A0DFE"/>
    <w:rsid w:val="004A0FDC"/>
    <w:rsid w:val="004A3C62"/>
    <w:rsid w:val="004A5493"/>
    <w:rsid w:val="004A7C50"/>
    <w:rsid w:val="004B3154"/>
    <w:rsid w:val="004B39FB"/>
    <w:rsid w:val="004B3CC9"/>
    <w:rsid w:val="004B5BFA"/>
    <w:rsid w:val="004B5CC4"/>
    <w:rsid w:val="004B62CE"/>
    <w:rsid w:val="004C0971"/>
    <w:rsid w:val="004C0C25"/>
    <w:rsid w:val="004C106D"/>
    <w:rsid w:val="004C1A0E"/>
    <w:rsid w:val="004C2111"/>
    <w:rsid w:val="004C5A76"/>
    <w:rsid w:val="004C6DBB"/>
    <w:rsid w:val="004C732E"/>
    <w:rsid w:val="004D20AE"/>
    <w:rsid w:val="004D345C"/>
    <w:rsid w:val="004D3578"/>
    <w:rsid w:val="004D3744"/>
    <w:rsid w:val="004D5AAF"/>
    <w:rsid w:val="004E165C"/>
    <w:rsid w:val="004E4803"/>
    <w:rsid w:val="004E4BED"/>
    <w:rsid w:val="004E59F7"/>
    <w:rsid w:val="004F1A16"/>
    <w:rsid w:val="004F207F"/>
    <w:rsid w:val="004F5D91"/>
    <w:rsid w:val="005053F3"/>
    <w:rsid w:val="005070FA"/>
    <w:rsid w:val="00510D45"/>
    <w:rsid w:val="005115B2"/>
    <w:rsid w:val="005130E2"/>
    <w:rsid w:val="0052186A"/>
    <w:rsid w:val="005256A2"/>
    <w:rsid w:val="0053036C"/>
    <w:rsid w:val="005315F8"/>
    <w:rsid w:val="005321DA"/>
    <w:rsid w:val="00535389"/>
    <w:rsid w:val="00535F5F"/>
    <w:rsid w:val="00537E71"/>
    <w:rsid w:val="00540EB5"/>
    <w:rsid w:val="00541B14"/>
    <w:rsid w:val="00543951"/>
    <w:rsid w:val="00547541"/>
    <w:rsid w:val="00551365"/>
    <w:rsid w:val="0055447F"/>
    <w:rsid w:val="00561168"/>
    <w:rsid w:val="00561EA0"/>
    <w:rsid w:val="00562445"/>
    <w:rsid w:val="0056249E"/>
    <w:rsid w:val="005627FF"/>
    <w:rsid w:val="005672A8"/>
    <w:rsid w:val="0057410E"/>
    <w:rsid w:val="00577D61"/>
    <w:rsid w:val="00580F7A"/>
    <w:rsid w:val="005822AC"/>
    <w:rsid w:val="005833A5"/>
    <w:rsid w:val="00584E8E"/>
    <w:rsid w:val="00587CFD"/>
    <w:rsid w:val="00592636"/>
    <w:rsid w:val="00592E94"/>
    <w:rsid w:val="0059403B"/>
    <w:rsid w:val="005A03A3"/>
    <w:rsid w:val="005A1E96"/>
    <w:rsid w:val="005B048C"/>
    <w:rsid w:val="005B3040"/>
    <w:rsid w:val="005B33CA"/>
    <w:rsid w:val="005B405A"/>
    <w:rsid w:val="005B657B"/>
    <w:rsid w:val="005B6E5D"/>
    <w:rsid w:val="005C2CCB"/>
    <w:rsid w:val="005C3641"/>
    <w:rsid w:val="005C5B3D"/>
    <w:rsid w:val="005C5CF7"/>
    <w:rsid w:val="005C6479"/>
    <w:rsid w:val="005C69FD"/>
    <w:rsid w:val="005D1210"/>
    <w:rsid w:val="005D2079"/>
    <w:rsid w:val="005D4A75"/>
    <w:rsid w:val="005D7025"/>
    <w:rsid w:val="005E2396"/>
    <w:rsid w:val="005E2D67"/>
    <w:rsid w:val="005E5578"/>
    <w:rsid w:val="005E65C3"/>
    <w:rsid w:val="005F1F7D"/>
    <w:rsid w:val="005F279F"/>
    <w:rsid w:val="005F4D62"/>
    <w:rsid w:val="00602A7D"/>
    <w:rsid w:val="00605D7E"/>
    <w:rsid w:val="00605DC8"/>
    <w:rsid w:val="00606F8E"/>
    <w:rsid w:val="00610ED7"/>
    <w:rsid w:val="00612A8D"/>
    <w:rsid w:val="00620CE3"/>
    <w:rsid w:val="00621086"/>
    <w:rsid w:val="0062352F"/>
    <w:rsid w:val="00630BB9"/>
    <w:rsid w:val="0063264A"/>
    <w:rsid w:val="006365A1"/>
    <w:rsid w:val="00636AA2"/>
    <w:rsid w:val="0064076A"/>
    <w:rsid w:val="00643641"/>
    <w:rsid w:val="00644977"/>
    <w:rsid w:val="00645DE4"/>
    <w:rsid w:val="00650C55"/>
    <w:rsid w:val="006563F2"/>
    <w:rsid w:val="00661E50"/>
    <w:rsid w:val="00663E3E"/>
    <w:rsid w:val="00664973"/>
    <w:rsid w:val="00664FED"/>
    <w:rsid w:val="00665883"/>
    <w:rsid w:val="00666764"/>
    <w:rsid w:val="0066694B"/>
    <w:rsid w:val="00667DB6"/>
    <w:rsid w:val="0067035B"/>
    <w:rsid w:val="006723E7"/>
    <w:rsid w:val="00673C81"/>
    <w:rsid w:val="006745C9"/>
    <w:rsid w:val="006771E8"/>
    <w:rsid w:val="00677C01"/>
    <w:rsid w:val="00677FC8"/>
    <w:rsid w:val="006808A7"/>
    <w:rsid w:val="0068108B"/>
    <w:rsid w:val="00683CC7"/>
    <w:rsid w:val="00692CA5"/>
    <w:rsid w:val="006932D7"/>
    <w:rsid w:val="006A3394"/>
    <w:rsid w:val="006A6C93"/>
    <w:rsid w:val="006B06A2"/>
    <w:rsid w:val="006B1AB2"/>
    <w:rsid w:val="006B40BC"/>
    <w:rsid w:val="006B4741"/>
    <w:rsid w:val="006B5179"/>
    <w:rsid w:val="006B5E05"/>
    <w:rsid w:val="006C1E4B"/>
    <w:rsid w:val="006C3D37"/>
    <w:rsid w:val="006C6376"/>
    <w:rsid w:val="006D0C49"/>
    <w:rsid w:val="006D459A"/>
    <w:rsid w:val="006D627D"/>
    <w:rsid w:val="006D6FF5"/>
    <w:rsid w:val="006E0B0D"/>
    <w:rsid w:val="006E6AB9"/>
    <w:rsid w:val="006E7AAA"/>
    <w:rsid w:val="006F15BB"/>
    <w:rsid w:val="006F1B19"/>
    <w:rsid w:val="006F29ED"/>
    <w:rsid w:val="006F2B6C"/>
    <w:rsid w:val="006F4F77"/>
    <w:rsid w:val="00700C1E"/>
    <w:rsid w:val="0070147C"/>
    <w:rsid w:val="00703E1E"/>
    <w:rsid w:val="00703F55"/>
    <w:rsid w:val="007062D0"/>
    <w:rsid w:val="00714FD6"/>
    <w:rsid w:val="00722B79"/>
    <w:rsid w:val="007265F7"/>
    <w:rsid w:val="00731894"/>
    <w:rsid w:val="00732AC6"/>
    <w:rsid w:val="00737735"/>
    <w:rsid w:val="007377CD"/>
    <w:rsid w:val="00737E99"/>
    <w:rsid w:val="0074315B"/>
    <w:rsid w:val="00746796"/>
    <w:rsid w:val="00746D91"/>
    <w:rsid w:val="007518D9"/>
    <w:rsid w:val="00752399"/>
    <w:rsid w:val="0075598A"/>
    <w:rsid w:val="00761813"/>
    <w:rsid w:val="00762D27"/>
    <w:rsid w:val="00764DC8"/>
    <w:rsid w:val="00770DFD"/>
    <w:rsid w:val="00771B85"/>
    <w:rsid w:val="00771FA4"/>
    <w:rsid w:val="0077270B"/>
    <w:rsid w:val="00775DA6"/>
    <w:rsid w:val="00777432"/>
    <w:rsid w:val="0078170A"/>
    <w:rsid w:val="00784997"/>
    <w:rsid w:val="00790956"/>
    <w:rsid w:val="007919C6"/>
    <w:rsid w:val="00792602"/>
    <w:rsid w:val="0079394F"/>
    <w:rsid w:val="0079482D"/>
    <w:rsid w:val="00794AFF"/>
    <w:rsid w:val="0079502D"/>
    <w:rsid w:val="0079580C"/>
    <w:rsid w:val="007958F9"/>
    <w:rsid w:val="007973AE"/>
    <w:rsid w:val="007A0755"/>
    <w:rsid w:val="007A0B74"/>
    <w:rsid w:val="007A1E62"/>
    <w:rsid w:val="007A2CBB"/>
    <w:rsid w:val="007A31D9"/>
    <w:rsid w:val="007A5AAD"/>
    <w:rsid w:val="007A74F9"/>
    <w:rsid w:val="007B1C1D"/>
    <w:rsid w:val="007B7C58"/>
    <w:rsid w:val="007B7D81"/>
    <w:rsid w:val="007C416F"/>
    <w:rsid w:val="007C4608"/>
    <w:rsid w:val="007C7CB9"/>
    <w:rsid w:val="007C7D6D"/>
    <w:rsid w:val="007D0461"/>
    <w:rsid w:val="007D25D9"/>
    <w:rsid w:val="007D3BAD"/>
    <w:rsid w:val="007D41A1"/>
    <w:rsid w:val="007D4B14"/>
    <w:rsid w:val="007D5BB2"/>
    <w:rsid w:val="007D5BDD"/>
    <w:rsid w:val="007E0940"/>
    <w:rsid w:val="007F55FE"/>
    <w:rsid w:val="007F6F04"/>
    <w:rsid w:val="00802862"/>
    <w:rsid w:val="008033D0"/>
    <w:rsid w:val="00803FB6"/>
    <w:rsid w:val="00804091"/>
    <w:rsid w:val="008041DF"/>
    <w:rsid w:val="008059EF"/>
    <w:rsid w:val="00806639"/>
    <w:rsid w:val="0080670E"/>
    <w:rsid w:val="00807958"/>
    <w:rsid w:val="008128F7"/>
    <w:rsid w:val="00812938"/>
    <w:rsid w:val="00824D57"/>
    <w:rsid w:val="00827B71"/>
    <w:rsid w:val="00830DAC"/>
    <w:rsid w:val="0083134C"/>
    <w:rsid w:val="00832F51"/>
    <w:rsid w:val="008408D7"/>
    <w:rsid w:val="0084239F"/>
    <w:rsid w:val="00842ECE"/>
    <w:rsid w:val="00843100"/>
    <w:rsid w:val="008446B0"/>
    <w:rsid w:val="00844B5F"/>
    <w:rsid w:val="008460B2"/>
    <w:rsid w:val="00847054"/>
    <w:rsid w:val="00850F25"/>
    <w:rsid w:val="00851EC5"/>
    <w:rsid w:val="008534AA"/>
    <w:rsid w:val="008567AD"/>
    <w:rsid w:val="008576CC"/>
    <w:rsid w:val="00857C0C"/>
    <w:rsid w:val="00861706"/>
    <w:rsid w:val="00871029"/>
    <w:rsid w:val="008719C2"/>
    <w:rsid w:val="00871E10"/>
    <w:rsid w:val="00871FA6"/>
    <w:rsid w:val="008723EF"/>
    <w:rsid w:val="0087722C"/>
    <w:rsid w:val="00877964"/>
    <w:rsid w:val="00883016"/>
    <w:rsid w:val="0088333C"/>
    <w:rsid w:val="00883535"/>
    <w:rsid w:val="00884FF7"/>
    <w:rsid w:val="00886D83"/>
    <w:rsid w:val="00894ACE"/>
    <w:rsid w:val="008B09DA"/>
    <w:rsid w:val="008B19D9"/>
    <w:rsid w:val="008B1FD3"/>
    <w:rsid w:val="008B204B"/>
    <w:rsid w:val="008B2D31"/>
    <w:rsid w:val="008B4C7B"/>
    <w:rsid w:val="008B6873"/>
    <w:rsid w:val="008C2F21"/>
    <w:rsid w:val="008C49AE"/>
    <w:rsid w:val="008C4F82"/>
    <w:rsid w:val="008C59F7"/>
    <w:rsid w:val="008C5DD5"/>
    <w:rsid w:val="008C6157"/>
    <w:rsid w:val="008C6AE7"/>
    <w:rsid w:val="008C7056"/>
    <w:rsid w:val="008C7E7E"/>
    <w:rsid w:val="008D0639"/>
    <w:rsid w:val="008D0FC6"/>
    <w:rsid w:val="008E504D"/>
    <w:rsid w:val="008E7687"/>
    <w:rsid w:val="008F0144"/>
    <w:rsid w:val="008F0E3C"/>
    <w:rsid w:val="008F10E6"/>
    <w:rsid w:val="008F11FA"/>
    <w:rsid w:val="008F21FD"/>
    <w:rsid w:val="008F33AE"/>
    <w:rsid w:val="008F4ACA"/>
    <w:rsid w:val="00900616"/>
    <w:rsid w:val="009039D3"/>
    <w:rsid w:val="00903AE4"/>
    <w:rsid w:val="00905A79"/>
    <w:rsid w:val="00912F98"/>
    <w:rsid w:val="00917B17"/>
    <w:rsid w:val="00917FBB"/>
    <w:rsid w:val="009219CA"/>
    <w:rsid w:val="009223D3"/>
    <w:rsid w:val="00922743"/>
    <w:rsid w:val="00931AC5"/>
    <w:rsid w:val="00931D7A"/>
    <w:rsid w:val="0093463E"/>
    <w:rsid w:val="009346B6"/>
    <w:rsid w:val="00935178"/>
    <w:rsid w:val="00935D8D"/>
    <w:rsid w:val="00941938"/>
    <w:rsid w:val="00942FE8"/>
    <w:rsid w:val="00943161"/>
    <w:rsid w:val="00943FB9"/>
    <w:rsid w:val="00950B0D"/>
    <w:rsid w:val="00951343"/>
    <w:rsid w:val="00954E4F"/>
    <w:rsid w:val="00957E70"/>
    <w:rsid w:val="00962F9C"/>
    <w:rsid w:val="00970DAB"/>
    <w:rsid w:val="0097321D"/>
    <w:rsid w:val="00974A3D"/>
    <w:rsid w:val="0098462D"/>
    <w:rsid w:val="00987984"/>
    <w:rsid w:val="0099019C"/>
    <w:rsid w:val="009908BE"/>
    <w:rsid w:val="00992523"/>
    <w:rsid w:val="00992531"/>
    <w:rsid w:val="009927E3"/>
    <w:rsid w:val="009956AC"/>
    <w:rsid w:val="00995CD5"/>
    <w:rsid w:val="009A0400"/>
    <w:rsid w:val="009A1787"/>
    <w:rsid w:val="009A3925"/>
    <w:rsid w:val="009A3B64"/>
    <w:rsid w:val="009A3C34"/>
    <w:rsid w:val="009A4F5A"/>
    <w:rsid w:val="009A71D7"/>
    <w:rsid w:val="009B1F44"/>
    <w:rsid w:val="009B3C18"/>
    <w:rsid w:val="009B4573"/>
    <w:rsid w:val="009C002A"/>
    <w:rsid w:val="009C0479"/>
    <w:rsid w:val="009C0B92"/>
    <w:rsid w:val="009C4F97"/>
    <w:rsid w:val="009D036C"/>
    <w:rsid w:val="009D3316"/>
    <w:rsid w:val="009D60AE"/>
    <w:rsid w:val="009E184B"/>
    <w:rsid w:val="009E278C"/>
    <w:rsid w:val="009E370C"/>
    <w:rsid w:val="009E507B"/>
    <w:rsid w:val="009E7098"/>
    <w:rsid w:val="009F2C47"/>
    <w:rsid w:val="009F6EDC"/>
    <w:rsid w:val="00A02315"/>
    <w:rsid w:val="00A031A1"/>
    <w:rsid w:val="00A035CE"/>
    <w:rsid w:val="00A0537F"/>
    <w:rsid w:val="00A0602E"/>
    <w:rsid w:val="00A063D3"/>
    <w:rsid w:val="00A06BC4"/>
    <w:rsid w:val="00A06C1F"/>
    <w:rsid w:val="00A07FFA"/>
    <w:rsid w:val="00A10D86"/>
    <w:rsid w:val="00A11EB7"/>
    <w:rsid w:val="00A11FB4"/>
    <w:rsid w:val="00A12E4B"/>
    <w:rsid w:val="00A13B77"/>
    <w:rsid w:val="00A1550B"/>
    <w:rsid w:val="00A22260"/>
    <w:rsid w:val="00A30AE2"/>
    <w:rsid w:val="00A30D15"/>
    <w:rsid w:val="00A320D5"/>
    <w:rsid w:val="00A35782"/>
    <w:rsid w:val="00A358B0"/>
    <w:rsid w:val="00A362F9"/>
    <w:rsid w:val="00A36699"/>
    <w:rsid w:val="00A367DD"/>
    <w:rsid w:val="00A36BCD"/>
    <w:rsid w:val="00A40EFD"/>
    <w:rsid w:val="00A41A17"/>
    <w:rsid w:val="00A43EE6"/>
    <w:rsid w:val="00A5053F"/>
    <w:rsid w:val="00A54169"/>
    <w:rsid w:val="00A544DE"/>
    <w:rsid w:val="00A56F8E"/>
    <w:rsid w:val="00A60F49"/>
    <w:rsid w:val="00A61702"/>
    <w:rsid w:val="00A61E15"/>
    <w:rsid w:val="00A62A0E"/>
    <w:rsid w:val="00A62C38"/>
    <w:rsid w:val="00A64E90"/>
    <w:rsid w:val="00A66F91"/>
    <w:rsid w:val="00A67FE2"/>
    <w:rsid w:val="00A70229"/>
    <w:rsid w:val="00A712AC"/>
    <w:rsid w:val="00A71618"/>
    <w:rsid w:val="00A73C29"/>
    <w:rsid w:val="00A7598C"/>
    <w:rsid w:val="00A76FE9"/>
    <w:rsid w:val="00A773FC"/>
    <w:rsid w:val="00A77881"/>
    <w:rsid w:val="00A81897"/>
    <w:rsid w:val="00A82123"/>
    <w:rsid w:val="00A836DB"/>
    <w:rsid w:val="00A878DE"/>
    <w:rsid w:val="00A918D1"/>
    <w:rsid w:val="00A932E0"/>
    <w:rsid w:val="00A93A9A"/>
    <w:rsid w:val="00A94300"/>
    <w:rsid w:val="00A97181"/>
    <w:rsid w:val="00AA15C2"/>
    <w:rsid w:val="00AA1B97"/>
    <w:rsid w:val="00AA25F9"/>
    <w:rsid w:val="00AA4873"/>
    <w:rsid w:val="00AA5C16"/>
    <w:rsid w:val="00AA69D6"/>
    <w:rsid w:val="00AB4475"/>
    <w:rsid w:val="00AC2143"/>
    <w:rsid w:val="00AC31D4"/>
    <w:rsid w:val="00AC6098"/>
    <w:rsid w:val="00AD45EC"/>
    <w:rsid w:val="00AE0FB3"/>
    <w:rsid w:val="00AE2BF6"/>
    <w:rsid w:val="00AE3370"/>
    <w:rsid w:val="00AE64CA"/>
    <w:rsid w:val="00AF0736"/>
    <w:rsid w:val="00AF3FD0"/>
    <w:rsid w:val="00AF7092"/>
    <w:rsid w:val="00B0017F"/>
    <w:rsid w:val="00B12DF6"/>
    <w:rsid w:val="00B1324D"/>
    <w:rsid w:val="00B138FA"/>
    <w:rsid w:val="00B157E2"/>
    <w:rsid w:val="00B2319C"/>
    <w:rsid w:val="00B24A45"/>
    <w:rsid w:val="00B24F55"/>
    <w:rsid w:val="00B25B92"/>
    <w:rsid w:val="00B26948"/>
    <w:rsid w:val="00B32105"/>
    <w:rsid w:val="00B34D51"/>
    <w:rsid w:val="00B36A0E"/>
    <w:rsid w:val="00B36BA1"/>
    <w:rsid w:val="00B36FD6"/>
    <w:rsid w:val="00B40D67"/>
    <w:rsid w:val="00B43C45"/>
    <w:rsid w:val="00B52258"/>
    <w:rsid w:val="00B522D8"/>
    <w:rsid w:val="00B53050"/>
    <w:rsid w:val="00B54CC4"/>
    <w:rsid w:val="00B55760"/>
    <w:rsid w:val="00B55EE8"/>
    <w:rsid w:val="00B56346"/>
    <w:rsid w:val="00B56E6C"/>
    <w:rsid w:val="00B578FC"/>
    <w:rsid w:val="00B62480"/>
    <w:rsid w:val="00B63D0E"/>
    <w:rsid w:val="00B65D6A"/>
    <w:rsid w:val="00B7388C"/>
    <w:rsid w:val="00B77AF2"/>
    <w:rsid w:val="00B81D98"/>
    <w:rsid w:val="00B8248F"/>
    <w:rsid w:val="00B83039"/>
    <w:rsid w:val="00B83366"/>
    <w:rsid w:val="00B87AFF"/>
    <w:rsid w:val="00B9727C"/>
    <w:rsid w:val="00B976F5"/>
    <w:rsid w:val="00BA09DE"/>
    <w:rsid w:val="00BA15E0"/>
    <w:rsid w:val="00BA2373"/>
    <w:rsid w:val="00BA3C36"/>
    <w:rsid w:val="00BA5B00"/>
    <w:rsid w:val="00BB1A07"/>
    <w:rsid w:val="00BB2C41"/>
    <w:rsid w:val="00BB551D"/>
    <w:rsid w:val="00BB6DAD"/>
    <w:rsid w:val="00BB7346"/>
    <w:rsid w:val="00BC1555"/>
    <w:rsid w:val="00BC2B2F"/>
    <w:rsid w:val="00BC3724"/>
    <w:rsid w:val="00BC3979"/>
    <w:rsid w:val="00BC5596"/>
    <w:rsid w:val="00BC60A9"/>
    <w:rsid w:val="00BD3689"/>
    <w:rsid w:val="00BD4245"/>
    <w:rsid w:val="00BD442F"/>
    <w:rsid w:val="00BE00C3"/>
    <w:rsid w:val="00BE0C8A"/>
    <w:rsid w:val="00BE1571"/>
    <w:rsid w:val="00BE1E97"/>
    <w:rsid w:val="00BE2063"/>
    <w:rsid w:val="00BE2C5C"/>
    <w:rsid w:val="00BE2FE4"/>
    <w:rsid w:val="00BE334D"/>
    <w:rsid w:val="00BE3417"/>
    <w:rsid w:val="00BE4988"/>
    <w:rsid w:val="00BF0B98"/>
    <w:rsid w:val="00BF0C41"/>
    <w:rsid w:val="00BF1C24"/>
    <w:rsid w:val="00BF3208"/>
    <w:rsid w:val="00BF5E73"/>
    <w:rsid w:val="00BF678B"/>
    <w:rsid w:val="00C03137"/>
    <w:rsid w:val="00C06939"/>
    <w:rsid w:val="00C102E0"/>
    <w:rsid w:val="00C17293"/>
    <w:rsid w:val="00C21E3B"/>
    <w:rsid w:val="00C23CD9"/>
    <w:rsid w:val="00C27B2D"/>
    <w:rsid w:val="00C30F0E"/>
    <w:rsid w:val="00C327EB"/>
    <w:rsid w:val="00C34643"/>
    <w:rsid w:val="00C34AEE"/>
    <w:rsid w:val="00C34B01"/>
    <w:rsid w:val="00C34F8A"/>
    <w:rsid w:val="00C3555B"/>
    <w:rsid w:val="00C35B1A"/>
    <w:rsid w:val="00C37DBB"/>
    <w:rsid w:val="00C41C7D"/>
    <w:rsid w:val="00C6053F"/>
    <w:rsid w:val="00C63023"/>
    <w:rsid w:val="00C63743"/>
    <w:rsid w:val="00C65C22"/>
    <w:rsid w:val="00C6737A"/>
    <w:rsid w:val="00C72084"/>
    <w:rsid w:val="00C73123"/>
    <w:rsid w:val="00C75E91"/>
    <w:rsid w:val="00C76C6C"/>
    <w:rsid w:val="00C770CD"/>
    <w:rsid w:val="00C80EC5"/>
    <w:rsid w:val="00C81B03"/>
    <w:rsid w:val="00C828F2"/>
    <w:rsid w:val="00C86BB9"/>
    <w:rsid w:val="00C8772C"/>
    <w:rsid w:val="00C90741"/>
    <w:rsid w:val="00C91A37"/>
    <w:rsid w:val="00C954C0"/>
    <w:rsid w:val="00CA1DE7"/>
    <w:rsid w:val="00CA40A5"/>
    <w:rsid w:val="00CA43FD"/>
    <w:rsid w:val="00CA6C8E"/>
    <w:rsid w:val="00CB18EB"/>
    <w:rsid w:val="00CB441E"/>
    <w:rsid w:val="00CC158C"/>
    <w:rsid w:val="00CC72E9"/>
    <w:rsid w:val="00CD25C2"/>
    <w:rsid w:val="00CD2D8C"/>
    <w:rsid w:val="00CD3E63"/>
    <w:rsid w:val="00CD5EFA"/>
    <w:rsid w:val="00CE24A1"/>
    <w:rsid w:val="00CE24E5"/>
    <w:rsid w:val="00CE41DB"/>
    <w:rsid w:val="00CE4D96"/>
    <w:rsid w:val="00CE7A39"/>
    <w:rsid w:val="00CE7EF4"/>
    <w:rsid w:val="00CF0665"/>
    <w:rsid w:val="00CF1B6E"/>
    <w:rsid w:val="00CF2596"/>
    <w:rsid w:val="00CF76AA"/>
    <w:rsid w:val="00CF7AB7"/>
    <w:rsid w:val="00D0432D"/>
    <w:rsid w:val="00D0530A"/>
    <w:rsid w:val="00D06A60"/>
    <w:rsid w:val="00D078C4"/>
    <w:rsid w:val="00D101B8"/>
    <w:rsid w:val="00D12553"/>
    <w:rsid w:val="00D13789"/>
    <w:rsid w:val="00D13CBA"/>
    <w:rsid w:val="00D1419F"/>
    <w:rsid w:val="00D15993"/>
    <w:rsid w:val="00D15EA5"/>
    <w:rsid w:val="00D2100B"/>
    <w:rsid w:val="00D221EC"/>
    <w:rsid w:val="00D235B3"/>
    <w:rsid w:val="00D25288"/>
    <w:rsid w:val="00D25600"/>
    <w:rsid w:val="00D3089E"/>
    <w:rsid w:val="00D31D7A"/>
    <w:rsid w:val="00D33E60"/>
    <w:rsid w:val="00D34D71"/>
    <w:rsid w:val="00D35896"/>
    <w:rsid w:val="00D36EE6"/>
    <w:rsid w:val="00D36EE9"/>
    <w:rsid w:val="00D37E4D"/>
    <w:rsid w:val="00D42B56"/>
    <w:rsid w:val="00D43925"/>
    <w:rsid w:val="00D44182"/>
    <w:rsid w:val="00D45CA7"/>
    <w:rsid w:val="00D460E7"/>
    <w:rsid w:val="00D520BB"/>
    <w:rsid w:val="00D569A9"/>
    <w:rsid w:val="00D57140"/>
    <w:rsid w:val="00D62F90"/>
    <w:rsid w:val="00D63ABC"/>
    <w:rsid w:val="00D6515B"/>
    <w:rsid w:val="00D654A4"/>
    <w:rsid w:val="00D65DE3"/>
    <w:rsid w:val="00D675F1"/>
    <w:rsid w:val="00D70CF0"/>
    <w:rsid w:val="00D73B96"/>
    <w:rsid w:val="00D76BAC"/>
    <w:rsid w:val="00D80807"/>
    <w:rsid w:val="00D812FE"/>
    <w:rsid w:val="00D83873"/>
    <w:rsid w:val="00D83A03"/>
    <w:rsid w:val="00D86917"/>
    <w:rsid w:val="00D92F9A"/>
    <w:rsid w:val="00D931F1"/>
    <w:rsid w:val="00D9427D"/>
    <w:rsid w:val="00D9437D"/>
    <w:rsid w:val="00D96128"/>
    <w:rsid w:val="00D961B5"/>
    <w:rsid w:val="00DA1BE6"/>
    <w:rsid w:val="00DA3202"/>
    <w:rsid w:val="00DA36EE"/>
    <w:rsid w:val="00DA3D6F"/>
    <w:rsid w:val="00DA452E"/>
    <w:rsid w:val="00DA4943"/>
    <w:rsid w:val="00DA4C9F"/>
    <w:rsid w:val="00DA5128"/>
    <w:rsid w:val="00DB1B53"/>
    <w:rsid w:val="00DB308D"/>
    <w:rsid w:val="00DB3ADF"/>
    <w:rsid w:val="00DB5F40"/>
    <w:rsid w:val="00DC209E"/>
    <w:rsid w:val="00DC30F7"/>
    <w:rsid w:val="00DC4974"/>
    <w:rsid w:val="00DC5468"/>
    <w:rsid w:val="00DC6974"/>
    <w:rsid w:val="00DD021A"/>
    <w:rsid w:val="00DD063D"/>
    <w:rsid w:val="00DD0CF7"/>
    <w:rsid w:val="00DD1E47"/>
    <w:rsid w:val="00DD21B3"/>
    <w:rsid w:val="00DD61A9"/>
    <w:rsid w:val="00DD6EF1"/>
    <w:rsid w:val="00DE177F"/>
    <w:rsid w:val="00DE1EF0"/>
    <w:rsid w:val="00DE2C74"/>
    <w:rsid w:val="00DE4958"/>
    <w:rsid w:val="00DE66EF"/>
    <w:rsid w:val="00DE7E7C"/>
    <w:rsid w:val="00DF008A"/>
    <w:rsid w:val="00DF23A5"/>
    <w:rsid w:val="00DF3749"/>
    <w:rsid w:val="00DF6AAE"/>
    <w:rsid w:val="00DF7632"/>
    <w:rsid w:val="00E022A0"/>
    <w:rsid w:val="00E040FD"/>
    <w:rsid w:val="00E04361"/>
    <w:rsid w:val="00E0467C"/>
    <w:rsid w:val="00E064FD"/>
    <w:rsid w:val="00E07968"/>
    <w:rsid w:val="00E1053A"/>
    <w:rsid w:val="00E10F10"/>
    <w:rsid w:val="00E11482"/>
    <w:rsid w:val="00E147D7"/>
    <w:rsid w:val="00E16603"/>
    <w:rsid w:val="00E174AC"/>
    <w:rsid w:val="00E216CC"/>
    <w:rsid w:val="00E230DD"/>
    <w:rsid w:val="00E24395"/>
    <w:rsid w:val="00E26AF3"/>
    <w:rsid w:val="00E26EAF"/>
    <w:rsid w:val="00E27071"/>
    <w:rsid w:val="00E276E0"/>
    <w:rsid w:val="00E27FAC"/>
    <w:rsid w:val="00E30031"/>
    <w:rsid w:val="00E314EA"/>
    <w:rsid w:val="00E33FDA"/>
    <w:rsid w:val="00E36507"/>
    <w:rsid w:val="00E374C0"/>
    <w:rsid w:val="00E406D5"/>
    <w:rsid w:val="00E4097D"/>
    <w:rsid w:val="00E531DD"/>
    <w:rsid w:val="00E56701"/>
    <w:rsid w:val="00E61C6C"/>
    <w:rsid w:val="00E62754"/>
    <w:rsid w:val="00E6282F"/>
    <w:rsid w:val="00E63381"/>
    <w:rsid w:val="00E645A8"/>
    <w:rsid w:val="00E64D2D"/>
    <w:rsid w:val="00E657E0"/>
    <w:rsid w:val="00E6706F"/>
    <w:rsid w:val="00E67078"/>
    <w:rsid w:val="00E673BA"/>
    <w:rsid w:val="00E76EDE"/>
    <w:rsid w:val="00E81F21"/>
    <w:rsid w:val="00E820DA"/>
    <w:rsid w:val="00E86B53"/>
    <w:rsid w:val="00E905EC"/>
    <w:rsid w:val="00E9110B"/>
    <w:rsid w:val="00E9550D"/>
    <w:rsid w:val="00E95588"/>
    <w:rsid w:val="00E95D71"/>
    <w:rsid w:val="00E962B9"/>
    <w:rsid w:val="00E96E41"/>
    <w:rsid w:val="00EA2233"/>
    <w:rsid w:val="00EA2B6F"/>
    <w:rsid w:val="00EA545A"/>
    <w:rsid w:val="00EA55DD"/>
    <w:rsid w:val="00EA5644"/>
    <w:rsid w:val="00EB3478"/>
    <w:rsid w:val="00EB3497"/>
    <w:rsid w:val="00EB4B39"/>
    <w:rsid w:val="00EB6FE3"/>
    <w:rsid w:val="00EB7B21"/>
    <w:rsid w:val="00EC090D"/>
    <w:rsid w:val="00EC626C"/>
    <w:rsid w:val="00EC79DA"/>
    <w:rsid w:val="00ED2DA1"/>
    <w:rsid w:val="00ED3351"/>
    <w:rsid w:val="00ED465A"/>
    <w:rsid w:val="00EE0F65"/>
    <w:rsid w:val="00EF0CC9"/>
    <w:rsid w:val="00EF18FB"/>
    <w:rsid w:val="00EF26A9"/>
    <w:rsid w:val="00EF4B04"/>
    <w:rsid w:val="00EF69C4"/>
    <w:rsid w:val="00F0463F"/>
    <w:rsid w:val="00F04AD2"/>
    <w:rsid w:val="00F04E1E"/>
    <w:rsid w:val="00F04FC5"/>
    <w:rsid w:val="00F123B6"/>
    <w:rsid w:val="00F15419"/>
    <w:rsid w:val="00F161F1"/>
    <w:rsid w:val="00F2169F"/>
    <w:rsid w:val="00F23B7F"/>
    <w:rsid w:val="00F246A1"/>
    <w:rsid w:val="00F3277D"/>
    <w:rsid w:val="00F33FE5"/>
    <w:rsid w:val="00F35C50"/>
    <w:rsid w:val="00F37917"/>
    <w:rsid w:val="00F43F81"/>
    <w:rsid w:val="00F45452"/>
    <w:rsid w:val="00F45A32"/>
    <w:rsid w:val="00F5014E"/>
    <w:rsid w:val="00F520F7"/>
    <w:rsid w:val="00F5307E"/>
    <w:rsid w:val="00F5513E"/>
    <w:rsid w:val="00F56023"/>
    <w:rsid w:val="00F565FA"/>
    <w:rsid w:val="00F60F0C"/>
    <w:rsid w:val="00F63F3F"/>
    <w:rsid w:val="00F66CC0"/>
    <w:rsid w:val="00F66FA5"/>
    <w:rsid w:val="00F71678"/>
    <w:rsid w:val="00F730E3"/>
    <w:rsid w:val="00F73AC8"/>
    <w:rsid w:val="00F755E9"/>
    <w:rsid w:val="00F77C09"/>
    <w:rsid w:val="00F81620"/>
    <w:rsid w:val="00F8183E"/>
    <w:rsid w:val="00F8210F"/>
    <w:rsid w:val="00F831E2"/>
    <w:rsid w:val="00F83390"/>
    <w:rsid w:val="00F8428A"/>
    <w:rsid w:val="00F909CD"/>
    <w:rsid w:val="00F9139D"/>
    <w:rsid w:val="00F93546"/>
    <w:rsid w:val="00F93F61"/>
    <w:rsid w:val="00F96EF7"/>
    <w:rsid w:val="00F974D1"/>
    <w:rsid w:val="00FA1697"/>
    <w:rsid w:val="00FA16E0"/>
    <w:rsid w:val="00FA652E"/>
    <w:rsid w:val="00FA7E09"/>
    <w:rsid w:val="00FB4F61"/>
    <w:rsid w:val="00FC2B97"/>
    <w:rsid w:val="00FC366B"/>
    <w:rsid w:val="00FC4397"/>
    <w:rsid w:val="00FC5209"/>
    <w:rsid w:val="00FC66D2"/>
    <w:rsid w:val="00FC7EEE"/>
    <w:rsid w:val="00FD03F0"/>
    <w:rsid w:val="00FD05AD"/>
    <w:rsid w:val="00FD0666"/>
    <w:rsid w:val="00FD4033"/>
    <w:rsid w:val="00FD452F"/>
    <w:rsid w:val="00FD6E3E"/>
    <w:rsid w:val="00FD7295"/>
    <w:rsid w:val="00FE2187"/>
    <w:rsid w:val="00FE2C6E"/>
    <w:rsid w:val="00FE320C"/>
    <w:rsid w:val="00FE39EC"/>
    <w:rsid w:val="00FE69FC"/>
    <w:rsid w:val="00FE6E4D"/>
    <w:rsid w:val="00FE6E76"/>
    <w:rsid w:val="00FE79FD"/>
    <w:rsid w:val="00FF5D08"/>
    <w:rsid w:val="00FF5DD9"/>
    <w:rsid w:val="00FF62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D4A9C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360"/>
        <w:tab w:val="num" w:pos="567"/>
      </w:tabs>
      <w:ind w:left="0" w:firstLine="0"/>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link w:val="MacroTextChar"/>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145BB4"/>
    <w:pPr>
      <w:spacing w:after="0" w:line="240" w:lineRule="auto"/>
      <w:jc w:val="both"/>
    </w:pPr>
    <w:rPr>
      <w:rFonts w:ascii="Times New Roman" w:hAnsi="Times New Roman" w:cs="Times New Roman"/>
      <w:sz w:val="22"/>
      <w:szCs w:val="24"/>
      <w:lang w:val="en-US"/>
    </w:rPr>
  </w:style>
  <w:style w:type="character" w:customStyle="1" w:styleId="MacroTextChar">
    <w:name w:val="Macro Text Char"/>
    <w:link w:val="MacroText"/>
    <w:semiHidden/>
    <w:rsid w:val="00F520F7"/>
    <w:rPr>
      <w:rFonts w:ascii="Courier New" w:hAnsi="Courier New" w:cs="Courier New"/>
      <w:lang w:val="en-GB"/>
    </w:rPr>
  </w:style>
  <w:style w:type="paragraph" w:styleId="Revision">
    <w:name w:val="Revision"/>
    <w:hidden/>
    <w:uiPriority w:val="99"/>
    <w:semiHidden/>
    <w:rsid w:val="007F6F04"/>
    <w:rPr>
      <w:rFonts w:asciiTheme="minorHAnsi" w:hAnsiTheme="minorHAnsi" w:cs="Arial"/>
      <w:sz w:val="18"/>
      <w:lang w:val="en-GB"/>
    </w:rPr>
  </w:style>
  <w:style w:type="character" w:customStyle="1" w:styleId="normaltextrun">
    <w:name w:val="normaltextrun"/>
    <w:basedOn w:val="DefaultParagraphFont"/>
    <w:rsid w:val="006808A7"/>
  </w:style>
  <w:style w:type="character" w:customStyle="1" w:styleId="ListParagraphChar">
    <w:name w:val="List Paragraph Char"/>
    <w:link w:val="ListParagraph"/>
    <w:uiPriority w:val="34"/>
    <w:locked/>
    <w:rsid w:val="00F35C50"/>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39296533">
      <w:bodyDiv w:val="1"/>
      <w:marLeft w:val="0"/>
      <w:marRight w:val="0"/>
      <w:marTop w:val="0"/>
      <w:marBottom w:val="0"/>
      <w:divBdr>
        <w:top w:val="none" w:sz="0" w:space="0" w:color="auto"/>
        <w:left w:val="none" w:sz="0" w:space="0" w:color="auto"/>
        <w:bottom w:val="none" w:sz="0" w:space="0" w:color="auto"/>
        <w:right w:val="none" w:sz="0" w:space="0" w:color="auto"/>
      </w:divBdr>
    </w:div>
    <w:div w:id="62026104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39797070">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0766361">
      <w:bodyDiv w:val="1"/>
      <w:marLeft w:val="0"/>
      <w:marRight w:val="0"/>
      <w:marTop w:val="0"/>
      <w:marBottom w:val="0"/>
      <w:divBdr>
        <w:top w:val="none" w:sz="0" w:space="0" w:color="auto"/>
        <w:left w:val="none" w:sz="0" w:space="0" w:color="auto"/>
        <w:bottom w:val="none" w:sz="0" w:space="0" w:color="auto"/>
        <w:right w:val="none" w:sz="0" w:space="0" w:color="auto"/>
      </w:divBdr>
      <w:divsChild>
        <w:div w:id="2128617403">
          <w:marLeft w:val="0"/>
          <w:marRight w:val="0"/>
          <w:marTop w:val="0"/>
          <w:marBottom w:val="0"/>
          <w:divBdr>
            <w:top w:val="none" w:sz="0" w:space="0" w:color="auto"/>
            <w:left w:val="none" w:sz="0" w:space="0" w:color="auto"/>
            <w:bottom w:val="none" w:sz="0" w:space="0" w:color="auto"/>
            <w:right w:val="none" w:sz="0" w:space="0" w:color="auto"/>
          </w:divBdr>
          <w:divsChild>
            <w:div w:id="266501533">
              <w:marLeft w:val="0"/>
              <w:marRight w:val="0"/>
              <w:marTop w:val="0"/>
              <w:marBottom w:val="0"/>
              <w:divBdr>
                <w:top w:val="none" w:sz="0" w:space="0" w:color="auto"/>
                <w:left w:val="none" w:sz="0" w:space="0" w:color="auto"/>
                <w:bottom w:val="none" w:sz="0" w:space="0" w:color="auto"/>
                <w:right w:val="none" w:sz="0" w:space="0" w:color="auto"/>
              </w:divBdr>
            </w:div>
            <w:div w:id="499975587">
              <w:marLeft w:val="0"/>
              <w:marRight w:val="0"/>
              <w:marTop w:val="0"/>
              <w:marBottom w:val="0"/>
              <w:divBdr>
                <w:top w:val="none" w:sz="0" w:space="0" w:color="auto"/>
                <w:left w:val="none" w:sz="0" w:space="0" w:color="auto"/>
                <w:bottom w:val="none" w:sz="0" w:space="0" w:color="auto"/>
                <w:right w:val="none" w:sz="0" w:space="0" w:color="auto"/>
              </w:divBdr>
            </w:div>
            <w:div w:id="466164264">
              <w:marLeft w:val="0"/>
              <w:marRight w:val="0"/>
              <w:marTop w:val="0"/>
              <w:marBottom w:val="0"/>
              <w:divBdr>
                <w:top w:val="none" w:sz="0" w:space="0" w:color="auto"/>
                <w:left w:val="none" w:sz="0" w:space="0" w:color="auto"/>
                <w:bottom w:val="none" w:sz="0" w:space="0" w:color="auto"/>
                <w:right w:val="none" w:sz="0" w:space="0" w:color="auto"/>
              </w:divBdr>
            </w:div>
          </w:divsChild>
        </w:div>
        <w:div w:id="189074338">
          <w:marLeft w:val="0"/>
          <w:marRight w:val="0"/>
          <w:marTop w:val="0"/>
          <w:marBottom w:val="0"/>
          <w:divBdr>
            <w:top w:val="none" w:sz="0" w:space="0" w:color="auto"/>
            <w:left w:val="none" w:sz="0" w:space="0" w:color="auto"/>
            <w:bottom w:val="none" w:sz="0" w:space="0" w:color="auto"/>
            <w:right w:val="none" w:sz="0" w:space="0" w:color="auto"/>
          </w:divBdr>
          <w:divsChild>
            <w:div w:id="1267077146">
              <w:marLeft w:val="0"/>
              <w:marRight w:val="0"/>
              <w:marTop w:val="0"/>
              <w:marBottom w:val="0"/>
              <w:divBdr>
                <w:top w:val="none" w:sz="0" w:space="0" w:color="auto"/>
                <w:left w:val="none" w:sz="0" w:space="0" w:color="auto"/>
                <w:bottom w:val="none" w:sz="0" w:space="0" w:color="auto"/>
                <w:right w:val="none" w:sz="0" w:space="0" w:color="auto"/>
              </w:divBdr>
            </w:div>
            <w:div w:id="905801894">
              <w:marLeft w:val="0"/>
              <w:marRight w:val="0"/>
              <w:marTop w:val="0"/>
              <w:marBottom w:val="0"/>
              <w:divBdr>
                <w:top w:val="none" w:sz="0" w:space="0" w:color="auto"/>
                <w:left w:val="none" w:sz="0" w:space="0" w:color="auto"/>
                <w:bottom w:val="none" w:sz="0" w:space="0" w:color="auto"/>
                <w:right w:val="none" w:sz="0" w:space="0" w:color="auto"/>
              </w:divBdr>
            </w:div>
            <w:div w:id="11607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2933099">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750612580">
      <w:bodyDiv w:val="1"/>
      <w:marLeft w:val="0"/>
      <w:marRight w:val="0"/>
      <w:marTop w:val="0"/>
      <w:marBottom w:val="0"/>
      <w:divBdr>
        <w:top w:val="none" w:sz="0" w:space="0" w:color="auto"/>
        <w:left w:val="none" w:sz="0" w:space="0" w:color="auto"/>
        <w:bottom w:val="none" w:sz="0" w:space="0" w:color="auto"/>
        <w:right w:val="none" w:sz="0" w:space="0" w:color="auto"/>
      </w:divBdr>
    </w:div>
    <w:div w:id="1751730127">
      <w:bodyDiv w:val="1"/>
      <w:marLeft w:val="0"/>
      <w:marRight w:val="0"/>
      <w:marTop w:val="0"/>
      <w:marBottom w:val="0"/>
      <w:divBdr>
        <w:top w:val="none" w:sz="0" w:space="0" w:color="auto"/>
        <w:left w:val="none" w:sz="0" w:space="0" w:color="auto"/>
        <w:bottom w:val="none" w:sz="0" w:space="0" w:color="auto"/>
        <w:right w:val="none" w:sz="0" w:space="0" w:color="auto"/>
      </w:divBdr>
    </w:div>
    <w:div w:id="2135517827">
      <w:bodyDiv w:val="1"/>
      <w:marLeft w:val="0"/>
      <w:marRight w:val="0"/>
      <w:marTop w:val="0"/>
      <w:marBottom w:val="0"/>
      <w:divBdr>
        <w:top w:val="none" w:sz="0" w:space="0" w:color="auto"/>
        <w:left w:val="none" w:sz="0" w:space="0" w:color="auto"/>
        <w:bottom w:val="none" w:sz="0" w:space="0" w:color="auto"/>
        <w:right w:val="none" w:sz="0" w:space="0" w:color="auto"/>
      </w:divBdr>
      <w:divsChild>
        <w:div w:id="799693490">
          <w:marLeft w:val="0"/>
          <w:marRight w:val="0"/>
          <w:marTop w:val="0"/>
          <w:marBottom w:val="0"/>
          <w:divBdr>
            <w:top w:val="none" w:sz="0" w:space="0" w:color="auto"/>
            <w:left w:val="none" w:sz="0" w:space="0" w:color="auto"/>
            <w:bottom w:val="none" w:sz="0" w:space="0" w:color="auto"/>
            <w:right w:val="none" w:sz="0" w:space="0" w:color="auto"/>
          </w:divBdr>
        </w:div>
        <w:div w:id="1983732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C79D37-04CB-47D2-96F3-038B73DE3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8E06F-F2C2-4EB3-9D0D-DB527B1001A9}">
  <ds:schemaRefs>
    <ds:schemaRef ds:uri="http://schemas.openxmlformats.org/officeDocument/2006/bibliography"/>
  </ds:schemaRefs>
</ds:datastoreItem>
</file>

<file path=customXml/itemProps3.xml><?xml version="1.0" encoding="utf-8"?>
<ds:datastoreItem xmlns:ds="http://schemas.openxmlformats.org/officeDocument/2006/customXml" ds:itemID="{05370C19-C09E-4A91-9D98-162FA768E0CF}">
  <ds:schemaRefs>
    <ds:schemaRef ds:uri="http://purl.org/dc/elements/1.1/"/>
    <ds:schemaRef ds:uri="http://schemas.microsoft.com/office/2006/metadata/properties"/>
    <ds:schemaRef ds:uri="6d4000a0-b162-4fca-ac2c-ce72dff4cd87"/>
    <ds:schemaRef ds:uri="http://purl.org/dc/terms/"/>
    <ds:schemaRef ds:uri="http://schemas.openxmlformats.org/package/2006/metadata/core-properties"/>
    <ds:schemaRef ds:uri="7ed38e77-dc4d-4e77-8159-460feb1a403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0D88AE8-AD08-498C-9C26-18139F084A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453</TotalTime>
  <Pages>6</Pages>
  <Words>1793</Words>
  <Characters>10109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305</cp:revision>
  <cp:lastPrinted>2021-02-23T21:17:00Z</cp:lastPrinted>
  <dcterms:created xsi:type="dcterms:W3CDTF">2020-03-03T15:40:00Z</dcterms:created>
  <dcterms:modified xsi:type="dcterms:W3CDTF">2022-02-27T08:13:00Z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y fmtid="{D5CDD505-2E9C-101B-9397-08002B2CF9AE}" pid="4" name="AuthorIds_UIVersion_512">
    <vt:lpwstr>523</vt:lpwstr>
  </property>
</Properties>
</file>