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AC24E" w14:textId="77777777" w:rsidR="00790517" w:rsidRPr="00707484" w:rsidRDefault="00790517" w:rsidP="008B13BE">
      <w:pPr>
        <w:pStyle w:val="Default"/>
        <w:rPr>
          <w:rFonts w:eastAsia="Calibri"/>
          <w:b/>
          <w:bCs/>
          <w:color w:val="CF4A02"/>
          <w:sz w:val="20"/>
          <w:szCs w:val="20"/>
        </w:rPr>
      </w:pPr>
      <w:r w:rsidRPr="00707484">
        <w:rPr>
          <w:rFonts w:eastAsia="Calibri"/>
          <w:b/>
          <w:bCs/>
          <w:color w:val="CF4A02"/>
          <w:sz w:val="20"/>
          <w:szCs w:val="20"/>
        </w:rPr>
        <w:t>I</w:t>
      </w:r>
      <w:r w:rsidR="00886FDA" w:rsidRPr="00707484">
        <w:rPr>
          <w:rFonts w:eastAsia="Calibri"/>
          <w:b/>
          <w:bCs/>
          <w:color w:val="CF4A02"/>
          <w:sz w:val="20"/>
          <w:szCs w:val="20"/>
        </w:rPr>
        <w:t>ndependent</w:t>
      </w:r>
      <w:r w:rsidRPr="00707484">
        <w:rPr>
          <w:rFonts w:eastAsia="Calibri"/>
          <w:b/>
          <w:bCs/>
          <w:color w:val="CF4A02"/>
          <w:sz w:val="20"/>
          <w:szCs w:val="20"/>
        </w:rPr>
        <w:t xml:space="preserve"> </w:t>
      </w:r>
      <w:r w:rsidR="008E0FC2" w:rsidRPr="00707484">
        <w:rPr>
          <w:rFonts w:eastAsia="Calibri"/>
          <w:b/>
          <w:bCs/>
          <w:color w:val="CF4A02"/>
          <w:sz w:val="20"/>
          <w:szCs w:val="20"/>
        </w:rPr>
        <w:t>A</w:t>
      </w:r>
      <w:r w:rsidR="00886FDA" w:rsidRPr="00707484">
        <w:rPr>
          <w:rFonts w:eastAsia="Calibri"/>
          <w:b/>
          <w:bCs/>
          <w:color w:val="CF4A02"/>
          <w:sz w:val="20"/>
          <w:szCs w:val="20"/>
        </w:rPr>
        <w:t>uditor</w:t>
      </w:r>
      <w:r w:rsidRPr="00707484">
        <w:rPr>
          <w:rFonts w:eastAsia="Calibri"/>
          <w:b/>
          <w:bCs/>
          <w:color w:val="CF4A02"/>
          <w:sz w:val="20"/>
          <w:szCs w:val="20"/>
        </w:rPr>
        <w:t>’</w:t>
      </w:r>
      <w:r w:rsidR="00886FDA" w:rsidRPr="00707484">
        <w:rPr>
          <w:rFonts w:eastAsia="Calibri"/>
          <w:b/>
          <w:bCs/>
          <w:color w:val="CF4A02"/>
          <w:sz w:val="20"/>
          <w:szCs w:val="20"/>
        </w:rPr>
        <w:t xml:space="preserve">s </w:t>
      </w:r>
      <w:r w:rsidR="008E0FC2" w:rsidRPr="00707484">
        <w:rPr>
          <w:rFonts w:eastAsia="Calibri"/>
          <w:b/>
          <w:bCs/>
          <w:color w:val="CF4A02"/>
          <w:sz w:val="20"/>
          <w:szCs w:val="20"/>
        </w:rPr>
        <w:t>R</w:t>
      </w:r>
      <w:r w:rsidR="00886FDA" w:rsidRPr="00707484">
        <w:rPr>
          <w:rFonts w:eastAsia="Calibri"/>
          <w:b/>
          <w:bCs/>
          <w:color w:val="CF4A02"/>
          <w:sz w:val="20"/>
          <w:szCs w:val="20"/>
        </w:rPr>
        <w:t>eport</w:t>
      </w:r>
      <w:r w:rsidRPr="00707484">
        <w:rPr>
          <w:rFonts w:eastAsia="Calibri"/>
          <w:b/>
          <w:bCs/>
          <w:color w:val="CF4A02"/>
          <w:sz w:val="20"/>
          <w:szCs w:val="20"/>
        </w:rPr>
        <w:t xml:space="preserve"> </w:t>
      </w:r>
    </w:p>
    <w:p w14:paraId="197D1B7B" w14:textId="77777777" w:rsidR="000D55B0" w:rsidRPr="004260E2" w:rsidRDefault="000D55B0" w:rsidP="008B13BE">
      <w:pPr>
        <w:pStyle w:val="Default"/>
        <w:rPr>
          <w:b/>
          <w:bCs/>
          <w:color w:val="auto"/>
          <w:sz w:val="18"/>
          <w:szCs w:val="18"/>
        </w:rPr>
      </w:pPr>
    </w:p>
    <w:p w14:paraId="6F93FBF2" w14:textId="77777777" w:rsidR="000D55B0" w:rsidRPr="004260E2" w:rsidRDefault="000D55B0" w:rsidP="008B13BE">
      <w:pPr>
        <w:pStyle w:val="Default"/>
        <w:rPr>
          <w:color w:val="auto"/>
          <w:sz w:val="18"/>
          <w:szCs w:val="18"/>
        </w:rPr>
      </w:pPr>
    </w:p>
    <w:p w14:paraId="1B3570F2" w14:textId="77777777" w:rsidR="00520897" w:rsidRPr="004260E2" w:rsidRDefault="00520897" w:rsidP="008B13BE">
      <w:pPr>
        <w:pStyle w:val="Default"/>
        <w:rPr>
          <w:color w:val="auto"/>
          <w:sz w:val="18"/>
          <w:szCs w:val="18"/>
        </w:rPr>
      </w:pPr>
    </w:p>
    <w:p w14:paraId="6C3ABB78" w14:textId="77777777" w:rsidR="00A13711" w:rsidRPr="0033385B" w:rsidRDefault="00A13711" w:rsidP="008B13BE">
      <w:pPr>
        <w:pStyle w:val="Default"/>
        <w:rPr>
          <w:color w:val="CF4A02"/>
          <w:spacing w:val="-4"/>
          <w:sz w:val="18"/>
          <w:szCs w:val="18"/>
        </w:rPr>
      </w:pPr>
      <w:r w:rsidRPr="0033385B">
        <w:rPr>
          <w:color w:val="CF4A02"/>
          <w:spacing w:val="-4"/>
          <w:sz w:val="18"/>
          <w:szCs w:val="18"/>
        </w:rPr>
        <w:t xml:space="preserve">To the Shareholders and the Board of Directors of </w:t>
      </w:r>
      <w:bookmarkStart w:id="0" w:name="_Hlk64044954"/>
      <w:r w:rsidRPr="0033385B">
        <w:rPr>
          <w:color w:val="CF4A02"/>
          <w:spacing w:val="-4"/>
          <w:sz w:val="18"/>
          <w:szCs w:val="18"/>
        </w:rPr>
        <w:t>United Power of Asia Public Company Limited</w:t>
      </w:r>
      <w:bookmarkEnd w:id="0"/>
    </w:p>
    <w:p w14:paraId="2436D658" w14:textId="77777777" w:rsidR="00790517" w:rsidRPr="004260E2" w:rsidRDefault="00790517" w:rsidP="008B13BE">
      <w:pPr>
        <w:pStyle w:val="Default"/>
        <w:rPr>
          <w:b/>
          <w:bCs/>
          <w:sz w:val="18"/>
          <w:szCs w:val="18"/>
        </w:rPr>
      </w:pPr>
    </w:p>
    <w:p w14:paraId="66C9A93C" w14:textId="77777777" w:rsidR="00520897" w:rsidRPr="004260E2" w:rsidRDefault="00520897" w:rsidP="008B13BE">
      <w:pPr>
        <w:pStyle w:val="Default"/>
        <w:rPr>
          <w:b/>
          <w:bCs/>
          <w:sz w:val="18"/>
          <w:szCs w:val="18"/>
        </w:rPr>
      </w:pPr>
    </w:p>
    <w:p w14:paraId="616E56A2" w14:textId="77777777" w:rsidR="00790517" w:rsidRPr="004260E2" w:rsidRDefault="00790517" w:rsidP="008B13BE">
      <w:pPr>
        <w:pStyle w:val="Default"/>
        <w:rPr>
          <w:b/>
          <w:bCs/>
          <w:sz w:val="18"/>
          <w:szCs w:val="18"/>
        </w:rPr>
      </w:pPr>
    </w:p>
    <w:p w14:paraId="60FE7E02" w14:textId="77777777" w:rsidR="00790517" w:rsidRPr="004260E2" w:rsidRDefault="009D6C4B" w:rsidP="008B13BE">
      <w:pPr>
        <w:pStyle w:val="Default"/>
        <w:jc w:val="thaiDistribute"/>
        <w:rPr>
          <w:rFonts w:eastAsia="Calibri" w:cstheme="minorBidi"/>
          <w:b/>
          <w:bCs/>
          <w:color w:val="CF4A02"/>
          <w:sz w:val="18"/>
          <w:szCs w:val="18"/>
        </w:rPr>
      </w:pPr>
      <w:r w:rsidRPr="004260E2">
        <w:rPr>
          <w:rFonts w:eastAsia="Calibri"/>
          <w:b/>
          <w:bCs/>
          <w:color w:val="CF4A02"/>
          <w:sz w:val="18"/>
          <w:szCs w:val="18"/>
        </w:rPr>
        <w:t>My o</w:t>
      </w:r>
      <w:r w:rsidR="00790517" w:rsidRPr="004260E2">
        <w:rPr>
          <w:rFonts w:eastAsia="Calibri"/>
          <w:b/>
          <w:bCs/>
          <w:color w:val="CF4A02"/>
          <w:sz w:val="18"/>
          <w:szCs w:val="18"/>
        </w:rPr>
        <w:t xml:space="preserve">pinion </w:t>
      </w:r>
    </w:p>
    <w:p w14:paraId="1E3507EB" w14:textId="77777777" w:rsidR="008533AD" w:rsidRPr="00031693" w:rsidRDefault="008533AD" w:rsidP="008B13BE">
      <w:pPr>
        <w:pStyle w:val="Default"/>
        <w:jc w:val="thaiDistribute"/>
        <w:rPr>
          <w:rFonts w:eastAsia="Calibri" w:cstheme="minorBidi"/>
          <w:b/>
          <w:bCs/>
          <w:color w:val="C00000"/>
          <w:sz w:val="12"/>
          <w:szCs w:val="12"/>
        </w:rPr>
      </w:pPr>
    </w:p>
    <w:p w14:paraId="737D7924" w14:textId="77777777" w:rsidR="009D6C4B" w:rsidRDefault="00E81118" w:rsidP="008B13BE">
      <w:pPr>
        <w:pStyle w:val="Default"/>
        <w:jc w:val="thaiDistribute"/>
        <w:rPr>
          <w:rFonts w:eastAsia="Calibri"/>
          <w:sz w:val="18"/>
          <w:szCs w:val="18"/>
        </w:rPr>
      </w:pPr>
      <w:r w:rsidRPr="00E81118">
        <w:rPr>
          <w:rFonts w:eastAsia="Calibri"/>
          <w:sz w:val="18"/>
          <w:szCs w:val="18"/>
        </w:rPr>
        <w:t xml:space="preserve">In my opinion, the consolidated financial statements and the separate financial statements present fairly, in all material respects, the consolidated financial position of </w:t>
      </w:r>
      <w:r w:rsidR="00E77DFE" w:rsidRPr="004260E2">
        <w:rPr>
          <w:color w:val="auto"/>
          <w:spacing w:val="-4"/>
          <w:sz w:val="18"/>
          <w:szCs w:val="18"/>
        </w:rPr>
        <w:t>United Power of Asia Public Company Limited</w:t>
      </w:r>
      <w:r w:rsidR="00E77DFE" w:rsidRPr="00E81118">
        <w:rPr>
          <w:rFonts w:eastAsia="Calibri"/>
          <w:sz w:val="18"/>
          <w:szCs w:val="18"/>
        </w:rPr>
        <w:t xml:space="preserve"> </w:t>
      </w:r>
      <w:r w:rsidRPr="00E81118">
        <w:rPr>
          <w:rFonts w:eastAsia="Calibri"/>
          <w:sz w:val="18"/>
          <w:szCs w:val="18"/>
        </w:rPr>
        <w:t xml:space="preserve">(the Company) and its subsidiaries (the Group) and the separate financial position of the Company as at </w:t>
      </w:r>
      <w:r w:rsidR="00E77DFE">
        <w:rPr>
          <w:rFonts w:eastAsia="Calibri"/>
          <w:sz w:val="18"/>
          <w:szCs w:val="18"/>
        </w:rPr>
        <w:t>31 December 202</w:t>
      </w:r>
      <w:r w:rsidR="000042EF">
        <w:rPr>
          <w:rFonts w:eastAsia="Calibri"/>
          <w:sz w:val="18"/>
          <w:szCs w:val="18"/>
        </w:rPr>
        <w:t>1</w:t>
      </w:r>
      <w:r w:rsidRPr="00E81118">
        <w:rPr>
          <w:rFonts w:eastAsia="Calibri"/>
          <w:sz w:val="18"/>
          <w:szCs w:val="18"/>
        </w:rPr>
        <w:t>, and its consolidated and separate financial performance and its consolidated and separate cash flows for the year then ended in accordance with Thai Financial Reporting Standards (TFRS).</w:t>
      </w:r>
    </w:p>
    <w:p w14:paraId="2F9D51D1" w14:textId="77777777" w:rsidR="001006A7" w:rsidRPr="004260E2" w:rsidRDefault="001006A7" w:rsidP="008B13BE">
      <w:pPr>
        <w:pStyle w:val="Default"/>
        <w:jc w:val="thaiDistribute"/>
        <w:rPr>
          <w:b/>
          <w:bCs/>
          <w:sz w:val="18"/>
          <w:szCs w:val="18"/>
        </w:rPr>
      </w:pPr>
    </w:p>
    <w:p w14:paraId="41587C98" w14:textId="77777777" w:rsidR="009D6C4B" w:rsidRPr="004260E2" w:rsidRDefault="009D6C4B" w:rsidP="008B13BE">
      <w:pPr>
        <w:pStyle w:val="Default"/>
        <w:jc w:val="thaiDistribute"/>
        <w:rPr>
          <w:rFonts w:eastAsia="Calibri" w:cstheme="minorBidi"/>
          <w:b/>
          <w:bCs/>
          <w:color w:val="CF4A02"/>
          <w:sz w:val="18"/>
          <w:szCs w:val="18"/>
        </w:rPr>
      </w:pPr>
      <w:r w:rsidRPr="004260E2">
        <w:rPr>
          <w:rFonts w:eastAsia="Calibri"/>
          <w:b/>
          <w:bCs/>
          <w:color w:val="CF4A02"/>
          <w:sz w:val="18"/>
          <w:szCs w:val="18"/>
        </w:rPr>
        <w:t xml:space="preserve">What I have </w:t>
      </w:r>
      <w:r w:rsidRPr="00B11533">
        <w:rPr>
          <w:rFonts w:eastAsia="Calibri"/>
          <w:b/>
          <w:bCs/>
          <w:color w:val="CF4A02"/>
          <w:sz w:val="18"/>
          <w:szCs w:val="18"/>
        </w:rPr>
        <w:t>audited</w:t>
      </w:r>
    </w:p>
    <w:p w14:paraId="7AB09980" w14:textId="77777777" w:rsidR="008533AD" w:rsidRPr="004260E2" w:rsidRDefault="008533AD" w:rsidP="008B13BE">
      <w:pPr>
        <w:pStyle w:val="Default"/>
        <w:jc w:val="thaiDistribute"/>
        <w:rPr>
          <w:rFonts w:eastAsia="Calibri" w:cstheme="minorBidi"/>
          <w:b/>
          <w:bCs/>
          <w:color w:val="auto"/>
          <w:sz w:val="12"/>
          <w:szCs w:val="12"/>
        </w:rPr>
      </w:pPr>
    </w:p>
    <w:p w14:paraId="63FDABE0" w14:textId="77777777" w:rsidR="00E30094" w:rsidRPr="008B13BE" w:rsidRDefault="00E30094" w:rsidP="008B13BE">
      <w:pPr>
        <w:pStyle w:val="Default"/>
        <w:jc w:val="thaiDistribute"/>
        <w:rPr>
          <w:sz w:val="18"/>
          <w:szCs w:val="18"/>
        </w:rPr>
      </w:pPr>
      <w:r w:rsidRPr="008B13BE">
        <w:rPr>
          <w:sz w:val="18"/>
          <w:szCs w:val="18"/>
        </w:rPr>
        <w:t>The consolidated financial statements and the separate financial statements comprise:</w:t>
      </w:r>
    </w:p>
    <w:p w14:paraId="15B78B44" w14:textId="77777777" w:rsidR="00031693" w:rsidRPr="00031693" w:rsidRDefault="00031693" w:rsidP="008B13BE">
      <w:pPr>
        <w:pStyle w:val="Default"/>
        <w:jc w:val="thaiDistribute"/>
        <w:rPr>
          <w:sz w:val="12"/>
          <w:szCs w:val="12"/>
        </w:rPr>
      </w:pPr>
    </w:p>
    <w:p w14:paraId="3D666FD8" w14:textId="77777777" w:rsidR="00E90A05" w:rsidRPr="008B13BE" w:rsidRDefault="00E90A05" w:rsidP="0039481E">
      <w:pPr>
        <w:pStyle w:val="Default"/>
        <w:numPr>
          <w:ilvl w:val="0"/>
          <w:numId w:val="5"/>
        </w:numPr>
        <w:ind w:left="540"/>
        <w:jc w:val="thaiDistribute"/>
        <w:rPr>
          <w:sz w:val="18"/>
          <w:szCs w:val="18"/>
        </w:rPr>
      </w:pPr>
      <w:r w:rsidRPr="008B13BE">
        <w:rPr>
          <w:sz w:val="18"/>
          <w:szCs w:val="18"/>
        </w:rPr>
        <w:t xml:space="preserve">the consolidated and separate statements of financial position as at </w:t>
      </w:r>
      <w:r w:rsidR="00A13711" w:rsidRPr="008B13BE">
        <w:rPr>
          <w:sz w:val="18"/>
          <w:szCs w:val="18"/>
        </w:rPr>
        <w:t>31 December 20</w:t>
      </w:r>
      <w:r w:rsidR="00902EFE">
        <w:rPr>
          <w:sz w:val="18"/>
          <w:szCs w:val="18"/>
        </w:rPr>
        <w:t>2</w:t>
      </w:r>
      <w:r w:rsidR="000042EF">
        <w:rPr>
          <w:sz w:val="18"/>
          <w:szCs w:val="18"/>
        </w:rPr>
        <w:t>1</w:t>
      </w:r>
      <w:r w:rsidRPr="008B13BE">
        <w:rPr>
          <w:sz w:val="18"/>
          <w:szCs w:val="18"/>
          <w:lang w:val="en-US"/>
        </w:rPr>
        <w:t>;</w:t>
      </w:r>
    </w:p>
    <w:p w14:paraId="1DDD7787" w14:textId="77777777" w:rsidR="00E90A05" w:rsidRPr="008B13BE" w:rsidRDefault="00E90A05" w:rsidP="0039481E">
      <w:pPr>
        <w:pStyle w:val="Default"/>
        <w:numPr>
          <w:ilvl w:val="0"/>
          <w:numId w:val="5"/>
        </w:numPr>
        <w:ind w:left="540"/>
        <w:jc w:val="thaiDistribute"/>
        <w:rPr>
          <w:sz w:val="18"/>
          <w:szCs w:val="18"/>
        </w:rPr>
      </w:pPr>
      <w:r w:rsidRPr="008B13BE">
        <w:rPr>
          <w:sz w:val="18"/>
          <w:szCs w:val="18"/>
        </w:rPr>
        <w:t>the consolidated and separate statements of comprehensive income for the year then ended;</w:t>
      </w:r>
    </w:p>
    <w:p w14:paraId="543F4983" w14:textId="77777777" w:rsidR="00E90A05" w:rsidRPr="008B13BE" w:rsidRDefault="00E90A05" w:rsidP="0039481E">
      <w:pPr>
        <w:pStyle w:val="Default"/>
        <w:numPr>
          <w:ilvl w:val="0"/>
          <w:numId w:val="5"/>
        </w:numPr>
        <w:ind w:left="540"/>
        <w:jc w:val="thaiDistribute"/>
        <w:rPr>
          <w:sz w:val="18"/>
          <w:szCs w:val="18"/>
        </w:rPr>
      </w:pPr>
      <w:r w:rsidRPr="008B13BE">
        <w:rPr>
          <w:sz w:val="18"/>
          <w:szCs w:val="18"/>
        </w:rPr>
        <w:t>the consolidated and separate statements of changes in equity for the year then ended;</w:t>
      </w:r>
    </w:p>
    <w:p w14:paraId="1AF40DC5" w14:textId="77777777" w:rsidR="00E90A05" w:rsidRPr="008B13BE" w:rsidRDefault="00E90A05" w:rsidP="0039481E">
      <w:pPr>
        <w:pStyle w:val="Default"/>
        <w:numPr>
          <w:ilvl w:val="0"/>
          <w:numId w:val="5"/>
        </w:numPr>
        <w:ind w:left="540"/>
        <w:jc w:val="thaiDistribute"/>
        <w:rPr>
          <w:sz w:val="18"/>
          <w:szCs w:val="18"/>
        </w:rPr>
      </w:pPr>
      <w:r w:rsidRPr="008B13BE">
        <w:rPr>
          <w:sz w:val="18"/>
          <w:szCs w:val="18"/>
        </w:rPr>
        <w:t>the consolidated and separate statements of cash flows for the year then end</w:t>
      </w:r>
      <w:r w:rsidR="00EA344C" w:rsidRPr="008B13BE">
        <w:rPr>
          <w:sz w:val="18"/>
          <w:szCs w:val="18"/>
        </w:rPr>
        <w:t>ed</w:t>
      </w:r>
      <w:r w:rsidRPr="008B13BE">
        <w:rPr>
          <w:sz w:val="18"/>
          <w:szCs w:val="18"/>
        </w:rPr>
        <w:t>; and</w:t>
      </w:r>
    </w:p>
    <w:p w14:paraId="1FC0F69D" w14:textId="77777777" w:rsidR="008F6875" w:rsidRPr="008F6875" w:rsidRDefault="008F6875" w:rsidP="0039481E">
      <w:pPr>
        <w:pStyle w:val="Default"/>
        <w:numPr>
          <w:ilvl w:val="0"/>
          <w:numId w:val="5"/>
        </w:numPr>
        <w:ind w:left="540"/>
        <w:jc w:val="thaiDistribute"/>
        <w:rPr>
          <w:sz w:val="18"/>
          <w:szCs w:val="18"/>
        </w:rPr>
      </w:pPr>
      <w:r w:rsidRPr="00E77DFE">
        <w:rPr>
          <w:spacing w:val="-4"/>
          <w:sz w:val="18"/>
          <w:szCs w:val="18"/>
        </w:rPr>
        <w:t>the notes to the consolidated and separate financial statements, which include significant accounting policies</w:t>
      </w:r>
      <w:r w:rsidRPr="008F6875">
        <w:rPr>
          <w:sz w:val="18"/>
          <w:szCs w:val="18"/>
        </w:rPr>
        <w:t xml:space="preserve"> and other explanatory information. </w:t>
      </w:r>
    </w:p>
    <w:p w14:paraId="48C1B9C7" w14:textId="77777777" w:rsidR="00790517" w:rsidRPr="004260E2" w:rsidRDefault="00790517" w:rsidP="008B13BE">
      <w:pPr>
        <w:pStyle w:val="Default"/>
        <w:jc w:val="thaiDistribute"/>
        <w:rPr>
          <w:b/>
          <w:bCs/>
          <w:sz w:val="18"/>
          <w:szCs w:val="18"/>
        </w:rPr>
      </w:pPr>
    </w:p>
    <w:p w14:paraId="4B00F1D7" w14:textId="77777777" w:rsidR="00790517" w:rsidRPr="004260E2" w:rsidRDefault="00790517" w:rsidP="008B13BE">
      <w:pPr>
        <w:pStyle w:val="Default"/>
        <w:jc w:val="thaiDistribute"/>
        <w:rPr>
          <w:rFonts w:eastAsia="Calibri" w:cstheme="minorBidi"/>
          <w:b/>
          <w:bCs/>
          <w:color w:val="CF4A02"/>
          <w:sz w:val="18"/>
          <w:szCs w:val="18"/>
        </w:rPr>
      </w:pPr>
      <w:r w:rsidRPr="004260E2">
        <w:rPr>
          <w:rFonts w:eastAsia="Calibri"/>
          <w:b/>
          <w:bCs/>
          <w:color w:val="CF4A02"/>
          <w:sz w:val="18"/>
          <w:szCs w:val="18"/>
        </w:rPr>
        <w:t xml:space="preserve">Basis for </w:t>
      </w:r>
      <w:r w:rsidR="00E07F94" w:rsidRPr="004260E2">
        <w:rPr>
          <w:rFonts w:eastAsia="Calibri"/>
          <w:b/>
          <w:bCs/>
          <w:color w:val="CF4A02"/>
          <w:sz w:val="18"/>
          <w:szCs w:val="18"/>
        </w:rPr>
        <w:t>o</w:t>
      </w:r>
      <w:r w:rsidRPr="004260E2">
        <w:rPr>
          <w:rFonts w:eastAsia="Calibri"/>
          <w:b/>
          <w:bCs/>
          <w:color w:val="CF4A02"/>
          <w:sz w:val="18"/>
          <w:szCs w:val="18"/>
        </w:rPr>
        <w:t xml:space="preserve">pinion </w:t>
      </w:r>
    </w:p>
    <w:p w14:paraId="7E4AAA2E" w14:textId="77777777" w:rsidR="008533AD" w:rsidRPr="004260E2" w:rsidRDefault="008533AD" w:rsidP="008B13BE">
      <w:pPr>
        <w:pStyle w:val="Default"/>
        <w:jc w:val="thaiDistribute"/>
        <w:rPr>
          <w:rFonts w:eastAsia="Calibri" w:cstheme="minorBidi"/>
          <w:b/>
          <w:bCs/>
          <w:color w:val="auto"/>
          <w:sz w:val="12"/>
          <w:szCs w:val="12"/>
        </w:rPr>
      </w:pPr>
    </w:p>
    <w:p w14:paraId="116FA831" w14:textId="048BBE27" w:rsidR="00790517" w:rsidRPr="008A0706" w:rsidRDefault="008F6875" w:rsidP="008F6875">
      <w:pPr>
        <w:pStyle w:val="Default"/>
        <w:jc w:val="thaiDistribute"/>
        <w:rPr>
          <w:rFonts w:eastAsia="Calibri" w:cs="Browallia New"/>
          <w:sz w:val="18"/>
          <w:szCs w:val="22"/>
        </w:rPr>
      </w:pPr>
      <w:r w:rsidRPr="008F6875">
        <w:rPr>
          <w:rFonts w:eastAsia="Calibri"/>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to my audit </w:t>
      </w:r>
      <w:r w:rsidRPr="00E77DFE">
        <w:rPr>
          <w:rFonts w:eastAsia="Calibri"/>
          <w:spacing w:val="-2"/>
          <w:sz w:val="18"/>
          <w:szCs w:val="18"/>
        </w:rPr>
        <w:t>of the consolidated and separate financial statements, and I have fulfilled my other ethical responsibilities in accordance</w:t>
      </w:r>
      <w:r w:rsidRPr="008F6875">
        <w:rPr>
          <w:rFonts w:eastAsia="Calibri"/>
          <w:sz w:val="18"/>
          <w:szCs w:val="18"/>
        </w:rPr>
        <w:t xml:space="preserve"> with these requirements. I believe that the audit evidence I have obtained is sufficient and appropriate to provide a basis for my opinion</w:t>
      </w:r>
      <w:r w:rsidR="008A0706">
        <w:rPr>
          <w:rFonts w:eastAsia="Calibri" w:cs="Browallia New"/>
          <w:sz w:val="18"/>
          <w:szCs w:val="22"/>
        </w:rPr>
        <w:t>.</w:t>
      </w:r>
    </w:p>
    <w:p w14:paraId="03940E7C" w14:textId="77777777" w:rsidR="008F6875" w:rsidRPr="004260E2" w:rsidRDefault="008F6875" w:rsidP="008F6875">
      <w:pPr>
        <w:pStyle w:val="Default"/>
        <w:jc w:val="thaiDistribute"/>
        <w:rPr>
          <w:rFonts w:cstheme="minorBidi"/>
          <w:b/>
          <w:bCs/>
          <w:sz w:val="18"/>
          <w:szCs w:val="18"/>
        </w:rPr>
      </w:pPr>
    </w:p>
    <w:p w14:paraId="61FC64BD" w14:textId="77777777" w:rsidR="006810EB" w:rsidRPr="004260E2" w:rsidRDefault="006810EB" w:rsidP="008B13BE">
      <w:pPr>
        <w:pStyle w:val="Default"/>
        <w:jc w:val="thaiDistribute"/>
        <w:rPr>
          <w:rFonts w:eastAsia="Calibri" w:cstheme="minorBidi"/>
          <w:b/>
          <w:bCs/>
          <w:color w:val="CF4A02"/>
          <w:sz w:val="18"/>
          <w:szCs w:val="18"/>
        </w:rPr>
      </w:pPr>
      <w:r w:rsidRPr="004260E2">
        <w:rPr>
          <w:rFonts w:eastAsia="Calibri"/>
          <w:b/>
          <w:bCs/>
          <w:color w:val="CF4A02"/>
          <w:sz w:val="18"/>
          <w:szCs w:val="18"/>
        </w:rPr>
        <w:t>Key audit matters</w:t>
      </w:r>
    </w:p>
    <w:p w14:paraId="2AB1A19E" w14:textId="77777777" w:rsidR="008533AD" w:rsidRPr="004260E2" w:rsidRDefault="008533AD" w:rsidP="008B13BE">
      <w:pPr>
        <w:pStyle w:val="Default"/>
        <w:jc w:val="thaiDistribute"/>
        <w:rPr>
          <w:rFonts w:eastAsia="Calibri" w:cstheme="minorBidi"/>
          <w:b/>
          <w:bCs/>
          <w:color w:val="auto"/>
          <w:sz w:val="12"/>
          <w:szCs w:val="12"/>
        </w:rPr>
      </w:pPr>
    </w:p>
    <w:p w14:paraId="7B920702" w14:textId="77777777" w:rsidR="005D072C" w:rsidRDefault="00F15DA1" w:rsidP="00F15DA1">
      <w:pPr>
        <w:spacing w:after="0" w:line="240" w:lineRule="auto"/>
        <w:jc w:val="thaiDistribute"/>
        <w:rPr>
          <w:rFonts w:ascii="Arial" w:eastAsia="Calibri" w:hAnsi="Arial" w:cs="Arial"/>
          <w:spacing w:val="-4"/>
          <w:sz w:val="18"/>
          <w:szCs w:val="18"/>
        </w:rPr>
      </w:pPr>
      <w:r w:rsidRPr="00F15DA1">
        <w:rPr>
          <w:rFonts w:ascii="Arial" w:eastAsia="Calibri" w:hAnsi="Arial" w:cs="Arial"/>
          <w:spacing w:val="-4"/>
          <w:sz w:val="18"/>
          <w:szCs w:val="18"/>
        </w:rPr>
        <w:t>Key audit matters are those matters that, in my professional judg</w:t>
      </w:r>
      <w:r w:rsidR="00E77DFE">
        <w:rPr>
          <w:rFonts w:ascii="Arial" w:eastAsia="Calibri" w:hAnsi="Arial" w:cs="Arial"/>
          <w:spacing w:val="-4"/>
          <w:sz w:val="18"/>
          <w:szCs w:val="18"/>
        </w:rPr>
        <w:t>e</w:t>
      </w:r>
      <w:r w:rsidRPr="00F15DA1">
        <w:rPr>
          <w:rFonts w:ascii="Arial" w:eastAsia="Calibri" w:hAnsi="Arial" w:cs="Arial"/>
          <w:spacing w:val="-4"/>
          <w:sz w:val="18"/>
          <w:szCs w:val="18"/>
        </w:rPr>
        <w:t>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2C23C50C" w14:textId="77777777" w:rsidR="00F15DA1" w:rsidRPr="004260E2" w:rsidRDefault="00F15DA1" w:rsidP="008B13BE">
      <w:pPr>
        <w:spacing w:after="0" w:line="240" w:lineRule="auto"/>
        <w:rPr>
          <w:rFonts w:ascii="Arial" w:hAnsi="Arial" w:cs="Arial"/>
          <w:b/>
          <w:bCs/>
          <w:sz w:val="18"/>
          <w:szCs w:val="18"/>
        </w:rPr>
      </w:pPr>
    </w:p>
    <w:p w14:paraId="55A98594" w14:textId="77777777" w:rsidR="007125D1" w:rsidRDefault="007125D1" w:rsidP="008B13BE">
      <w:pPr>
        <w:spacing w:after="0" w:line="240" w:lineRule="auto"/>
        <w:rPr>
          <w:rFonts w:ascii="Arial" w:hAnsi="Arial"/>
          <w:b/>
          <w:bCs/>
          <w:sz w:val="18"/>
          <w:szCs w:val="18"/>
        </w:rPr>
      </w:pPr>
    </w:p>
    <w:p w14:paraId="734B37CC" w14:textId="69E3726C" w:rsidR="005B6512" w:rsidRPr="005B6512" w:rsidRDefault="005B6512" w:rsidP="008B13BE">
      <w:pPr>
        <w:spacing w:after="0" w:line="240" w:lineRule="auto"/>
        <w:rPr>
          <w:rFonts w:ascii="Arial" w:hAnsi="Arial"/>
          <w:b/>
          <w:bCs/>
          <w:sz w:val="18"/>
          <w:szCs w:val="18"/>
        </w:rPr>
        <w:sectPr w:rsidR="005B6512" w:rsidRPr="005B6512" w:rsidSect="0042006D">
          <w:headerReference w:type="default" r:id="rId8"/>
          <w:pgSz w:w="11909" w:h="16834" w:code="9"/>
          <w:pgMar w:top="3139" w:right="720" w:bottom="1584" w:left="1987" w:header="706" w:footer="706" w:gutter="0"/>
          <w:cols w:space="708"/>
          <w:docGrid w:linePitch="360"/>
        </w:sect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4680"/>
      </w:tblGrid>
      <w:tr w:rsidR="00B41E8B" w:rsidRPr="00A13711" w14:paraId="573668F5" w14:textId="77777777" w:rsidTr="000879AD">
        <w:trPr>
          <w:trHeight w:val="346"/>
          <w:tblHeader/>
        </w:trPr>
        <w:tc>
          <w:tcPr>
            <w:tcW w:w="4500" w:type="dxa"/>
            <w:shd w:val="clear" w:color="auto" w:fill="FFA543"/>
            <w:vAlign w:val="center"/>
          </w:tcPr>
          <w:p w14:paraId="27A8702B" w14:textId="77777777" w:rsidR="00B41E8B" w:rsidRPr="008B13BE" w:rsidRDefault="00B41E8B" w:rsidP="008B13BE">
            <w:pPr>
              <w:pStyle w:val="Default"/>
              <w:ind w:right="244"/>
              <w:jc w:val="center"/>
              <w:rPr>
                <w:b/>
                <w:bCs/>
                <w:color w:val="FFFFFF" w:themeColor="background1"/>
                <w:sz w:val="18"/>
                <w:szCs w:val="18"/>
              </w:rPr>
            </w:pPr>
            <w:r w:rsidRPr="008B13BE">
              <w:rPr>
                <w:b/>
                <w:bCs/>
                <w:color w:val="FFFFFF" w:themeColor="background1"/>
                <w:sz w:val="18"/>
                <w:szCs w:val="18"/>
              </w:rPr>
              <w:lastRenderedPageBreak/>
              <w:t>Key audit matter</w:t>
            </w:r>
          </w:p>
        </w:tc>
        <w:tc>
          <w:tcPr>
            <w:tcW w:w="4680" w:type="dxa"/>
            <w:shd w:val="clear" w:color="auto" w:fill="FFA543"/>
            <w:vAlign w:val="center"/>
          </w:tcPr>
          <w:p w14:paraId="03E3DA32" w14:textId="77777777" w:rsidR="00B41E8B" w:rsidRPr="008B13BE" w:rsidRDefault="00B41E8B" w:rsidP="00CF6136">
            <w:pPr>
              <w:pStyle w:val="Default"/>
              <w:ind w:right="-41"/>
              <w:jc w:val="center"/>
              <w:rPr>
                <w:b/>
                <w:bCs/>
                <w:color w:val="FFFFFF" w:themeColor="background1"/>
                <w:sz w:val="18"/>
                <w:szCs w:val="18"/>
              </w:rPr>
            </w:pPr>
            <w:r w:rsidRPr="008B13BE">
              <w:rPr>
                <w:b/>
                <w:bCs/>
                <w:color w:val="FFFFFF" w:themeColor="background1"/>
                <w:sz w:val="18"/>
                <w:szCs w:val="18"/>
              </w:rPr>
              <w:t>How my audit addressed the key audit matter</w:t>
            </w:r>
          </w:p>
        </w:tc>
      </w:tr>
      <w:tr w:rsidR="00B41E8B" w:rsidRPr="000879AD" w14:paraId="426B8C33" w14:textId="77777777" w:rsidTr="000879AD">
        <w:trPr>
          <w:tblHeader/>
        </w:trPr>
        <w:tc>
          <w:tcPr>
            <w:tcW w:w="4500" w:type="dxa"/>
            <w:shd w:val="clear" w:color="auto" w:fill="auto"/>
          </w:tcPr>
          <w:p w14:paraId="5D657311" w14:textId="77777777" w:rsidR="00031693" w:rsidRPr="000879AD" w:rsidRDefault="00031693" w:rsidP="008B13BE">
            <w:pPr>
              <w:pStyle w:val="Default"/>
              <w:ind w:right="244"/>
              <w:jc w:val="thaiDistribute"/>
              <w:rPr>
                <w:b/>
                <w:bCs/>
                <w:sz w:val="12"/>
                <w:szCs w:val="12"/>
              </w:rPr>
            </w:pPr>
          </w:p>
        </w:tc>
        <w:tc>
          <w:tcPr>
            <w:tcW w:w="4680" w:type="dxa"/>
            <w:shd w:val="clear" w:color="auto" w:fill="FAFAFA"/>
          </w:tcPr>
          <w:p w14:paraId="17FC3AE1" w14:textId="77777777" w:rsidR="00B41E8B" w:rsidRPr="000879AD" w:rsidRDefault="00B41E8B" w:rsidP="00CF6136">
            <w:pPr>
              <w:pStyle w:val="Default"/>
              <w:ind w:right="-41"/>
              <w:jc w:val="thaiDistribute"/>
              <w:rPr>
                <w:sz w:val="12"/>
                <w:szCs w:val="12"/>
              </w:rPr>
            </w:pPr>
          </w:p>
        </w:tc>
      </w:tr>
      <w:tr w:rsidR="000879AD" w:rsidRPr="00A13711" w14:paraId="780D4E39" w14:textId="77777777" w:rsidTr="002A4D7B">
        <w:tc>
          <w:tcPr>
            <w:tcW w:w="4500" w:type="dxa"/>
            <w:shd w:val="clear" w:color="auto" w:fill="auto"/>
          </w:tcPr>
          <w:p w14:paraId="32EE5ECA" w14:textId="09BF5949" w:rsidR="000879AD" w:rsidRPr="002A4D7B" w:rsidRDefault="005B6512" w:rsidP="000879AD">
            <w:pPr>
              <w:pStyle w:val="Default"/>
              <w:ind w:right="244"/>
              <w:jc w:val="thaiDistribute"/>
              <w:rPr>
                <w:b/>
                <w:bCs/>
                <w:sz w:val="12"/>
                <w:szCs w:val="12"/>
              </w:rPr>
            </w:pPr>
            <w:r>
              <w:rPr>
                <w:b/>
                <w:bCs/>
                <w:sz w:val="18"/>
                <w:szCs w:val="18"/>
              </w:rPr>
              <w:t>Business combination</w:t>
            </w:r>
          </w:p>
        </w:tc>
        <w:tc>
          <w:tcPr>
            <w:tcW w:w="4680" w:type="dxa"/>
            <w:shd w:val="clear" w:color="auto" w:fill="FAFAFA"/>
          </w:tcPr>
          <w:p w14:paraId="7DB73230" w14:textId="77777777" w:rsidR="000879AD" w:rsidRPr="008B13BE" w:rsidRDefault="000879AD" w:rsidP="00CF6136">
            <w:pPr>
              <w:pStyle w:val="Default"/>
              <w:ind w:right="-41"/>
              <w:jc w:val="thaiDistribute"/>
              <w:rPr>
                <w:sz w:val="18"/>
                <w:szCs w:val="18"/>
              </w:rPr>
            </w:pPr>
          </w:p>
        </w:tc>
      </w:tr>
      <w:tr w:rsidR="000879AD" w:rsidRPr="000879AD" w14:paraId="07DAF162" w14:textId="77777777" w:rsidTr="000879AD">
        <w:tc>
          <w:tcPr>
            <w:tcW w:w="4500" w:type="dxa"/>
            <w:shd w:val="clear" w:color="auto" w:fill="auto"/>
          </w:tcPr>
          <w:p w14:paraId="317EEB67" w14:textId="77777777" w:rsidR="000879AD" w:rsidRPr="000879AD" w:rsidRDefault="000879AD" w:rsidP="000879AD">
            <w:pPr>
              <w:pStyle w:val="Default"/>
              <w:ind w:right="244"/>
              <w:jc w:val="thaiDistribute"/>
              <w:rPr>
                <w:b/>
                <w:bCs/>
                <w:sz w:val="12"/>
                <w:szCs w:val="12"/>
              </w:rPr>
            </w:pPr>
          </w:p>
        </w:tc>
        <w:tc>
          <w:tcPr>
            <w:tcW w:w="4680" w:type="dxa"/>
            <w:shd w:val="clear" w:color="auto" w:fill="FAFAFA"/>
          </w:tcPr>
          <w:p w14:paraId="6D198A49" w14:textId="77777777" w:rsidR="000879AD" w:rsidRPr="000879AD" w:rsidRDefault="000879AD" w:rsidP="00CF6136">
            <w:pPr>
              <w:pStyle w:val="Default"/>
              <w:ind w:right="-41"/>
              <w:jc w:val="thaiDistribute"/>
              <w:rPr>
                <w:sz w:val="12"/>
                <w:szCs w:val="12"/>
              </w:rPr>
            </w:pPr>
          </w:p>
        </w:tc>
      </w:tr>
      <w:tr w:rsidR="000879AD" w:rsidRPr="00A13711" w14:paraId="77C57624" w14:textId="77777777" w:rsidTr="00CF6136">
        <w:tc>
          <w:tcPr>
            <w:tcW w:w="4500" w:type="dxa"/>
            <w:shd w:val="clear" w:color="auto" w:fill="auto"/>
          </w:tcPr>
          <w:p w14:paraId="5E6DFBBB" w14:textId="7824AA9C" w:rsidR="005B6512" w:rsidRPr="0042006D" w:rsidRDefault="005B6512" w:rsidP="005B6512">
            <w:pPr>
              <w:pStyle w:val="Default"/>
              <w:ind w:right="43"/>
              <w:jc w:val="thaiDistribute"/>
              <w:rPr>
                <w:rFonts w:cs="Browallia New"/>
                <w:sz w:val="18"/>
                <w:szCs w:val="22"/>
                <w:lang w:val="en-US"/>
              </w:rPr>
            </w:pPr>
            <w:r w:rsidRPr="0042006D">
              <w:rPr>
                <w:sz w:val="18"/>
                <w:szCs w:val="18"/>
              </w:rPr>
              <w:t xml:space="preserve">Referring to Note </w:t>
            </w:r>
            <w:r w:rsidRPr="0042006D">
              <w:rPr>
                <w:rFonts w:cs="Browallia New"/>
                <w:sz w:val="18"/>
                <w:szCs w:val="22"/>
              </w:rPr>
              <w:t>7</w:t>
            </w:r>
            <w:r w:rsidRPr="0042006D">
              <w:rPr>
                <w:sz w:val="18"/>
                <w:szCs w:val="18"/>
              </w:rPr>
              <w:t xml:space="preserve"> ‘Critical accounting estimates and judgements’, Note </w:t>
            </w:r>
            <w:r w:rsidRPr="0042006D">
              <w:rPr>
                <w:rFonts w:cs="Browallia New"/>
                <w:sz w:val="18"/>
                <w:szCs w:val="22"/>
              </w:rPr>
              <w:t>14</w:t>
            </w:r>
            <w:r w:rsidRPr="0042006D">
              <w:rPr>
                <w:sz w:val="18"/>
                <w:szCs w:val="18"/>
              </w:rPr>
              <w:t xml:space="preserve"> ‘Investments in subsidiaries and Note 33 ‘Business combination’</w:t>
            </w:r>
            <w:r w:rsidR="00E912F0" w:rsidRPr="0042006D">
              <w:rPr>
                <w:rFonts w:cs="Browallia New"/>
                <w:sz w:val="18"/>
                <w:szCs w:val="22"/>
                <w:lang w:val="en-US"/>
              </w:rPr>
              <w:t>.</w:t>
            </w:r>
          </w:p>
          <w:p w14:paraId="3C5F21E1" w14:textId="77777777" w:rsidR="005B6512" w:rsidRPr="005A6B25" w:rsidRDefault="005B6512" w:rsidP="005B6512">
            <w:pPr>
              <w:pStyle w:val="Default"/>
              <w:ind w:right="43"/>
              <w:jc w:val="thaiDistribute"/>
              <w:rPr>
                <w:spacing w:val="-4"/>
                <w:sz w:val="18"/>
                <w:szCs w:val="18"/>
              </w:rPr>
            </w:pPr>
          </w:p>
          <w:p w14:paraId="28A392A0" w14:textId="2CF21EFE" w:rsidR="005B6512" w:rsidRPr="0042006D" w:rsidRDefault="005B6512" w:rsidP="005B6512">
            <w:pPr>
              <w:pStyle w:val="Default"/>
              <w:ind w:right="43"/>
              <w:jc w:val="thaiDistribute"/>
              <w:rPr>
                <w:sz w:val="18"/>
                <w:szCs w:val="18"/>
              </w:rPr>
            </w:pPr>
            <w:r w:rsidRPr="0042006D">
              <w:rPr>
                <w:sz w:val="18"/>
                <w:szCs w:val="18"/>
              </w:rPr>
              <w:t>On 4 February 2021, the Group acquired</w:t>
            </w:r>
            <w:r w:rsidR="00701DD1" w:rsidRPr="0042006D">
              <w:rPr>
                <w:rFonts w:cstheme="minorBidi" w:hint="cs"/>
                <w:sz w:val="18"/>
                <w:szCs w:val="18"/>
                <w:cs/>
              </w:rPr>
              <w:t xml:space="preserve"> </w:t>
            </w:r>
            <w:r w:rsidR="00701DD1" w:rsidRPr="0042006D">
              <w:rPr>
                <w:rFonts w:cstheme="minorBidi"/>
                <w:sz w:val="18"/>
                <w:szCs w:val="18"/>
              </w:rPr>
              <w:t>an</w:t>
            </w:r>
            <w:r w:rsidRPr="0042006D">
              <w:rPr>
                <w:sz w:val="18"/>
                <w:szCs w:val="18"/>
              </w:rPr>
              <w:t xml:space="preserve"> 83.33% </w:t>
            </w:r>
            <w:r w:rsidRPr="0042006D">
              <w:rPr>
                <w:spacing w:val="-4"/>
                <w:sz w:val="18"/>
                <w:szCs w:val="18"/>
              </w:rPr>
              <w:t>equity interest of AIDC Solar Power Number 1 Pte. Ltd.</w:t>
            </w:r>
            <w:r w:rsidRPr="0042006D">
              <w:rPr>
                <w:sz w:val="18"/>
                <w:szCs w:val="18"/>
              </w:rPr>
              <w:t xml:space="preserve"> (AIDCSP) for a</w:t>
            </w:r>
            <w:r w:rsidR="00343FE3">
              <w:rPr>
                <w:rFonts w:cstheme="minorBidi" w:hint="cs"/>
                <w:sz w:val="18"/>
                <w:szCs w:val="18"/>
                <w:cs/>
              </w:rPr>
              <w:t xml:space="preserve"> </w:t>
            </w:r>
            <w:r w:rsidR="00343FE3">
              <w:rPr>
                <w:rFonts w:cstheme="minorBidi"/>
                <w:sz w:val="18"/>
                <w:szCs w:val="18"/>
                <w:lang w:val="en-US"/>
              </w:rPr>
              <w:t>paid</w:t>
            </w:r>
            <w:r w:rsidRPr="0042006D">
              <w:rPr>
                <w:sz w:val="18"/>
                <w:szCs w:val="18"/>
              </w:rPr>
              <w:t xml:space="preserve"> consideration </w:t>
            </w:r>
            <w:r w:rsidR="00E912F0" w:rsidRPr="0042006D">
              <w:rPr>
                <w:sz w:val="18"/>
                <w:szCs w:val="18"/>
              </w:rPr>
              <w:t>of</w:t>
            </w:r>
            <w:r w:rsidRPr="0042006D">
              <w:rPr>
                <w:sz w:val="18"/>
                <w:szCs w:val="18"/>
              </w:rPr>
              <w:t xml:space="preserve"> Baht 741.79 million. AIDCSP is a holding company which currently invest</w:t>
            </w:r>
            <w:r w:rsidR="00E912F0" w:rsidRPr="0042006D">
              <w:rPr>
                <w:sz w:val="18"/>
                <w:szCs w:val="18"/>
              </w:rPr>
              <w:t>s</w:t>
            </w:r>
            <w:r w:rsidRPr="0042006D">
              <w:rPr>
                <w:sz w:val="18"/>
                <w:szCs w:val="18"/>
              </w:rPr>
              <w:t xml:space="preserve"> </w:t>
            </w:r>
            <w:r w:rsidRPr="0042006D">
              <w:rPr>
                <w:spacing w:val="-4"/>
                <w:sz w:val="18"/>
                <w:szCs w:val="18"/>
              </w:rPr>
              <w:t xml:space="preserve">in a project company operating </w:t>
            </w:r>
            <w:r w:rsidR="00701DD1" w:rsidRPr="0042006D">
              <w:rPr>
                <w:spacing w:val="-4"/>
                <w:sz w:val="18"/>
                <w:szCs w:val="18"/>
              </w:rPr>
              <w:t xml:space="preserve">a </w:t>
            </w:r>
            <w:r w:rsidRPr="0042006D">
              <w:rPr>
                <w:spacing w:val="-4"/>
                <w:sz w:val="18"/>
                <w:szCs w:val="18"/>
              </w:rPr>
              <w:t xml:space="preserve">46.7 MW </w:t>
            </w:r>
            <w:r w:rsidR="00E912F0" w:rsidRPr="0042006D">
              <w:rPr>
                <w:spacing w:val="-4"/>
                <w:sz w:val="18"/>
                <w:szCs w:val="18"/>
              </w:rPr>
              <w:t>s</w:t>
            </w:r>
            <w:r w:rsidRPr="0042006D">
              <w:rPr>
                <w:spacing w:val="-4"/>
                <w:sz w:val="18"/>
                <w:szCs w:val="18"/>
              </w:rPr>
              <w:t>olar power</w:t>
            </w:r>
            <w:r w:rsidRPr="0042006D">
              <w:rPr>
                <w:sz w:val="18"/>
                <w:szCs w:val="18"/>
              </w:rPr>
              <w:t xml:space="preserve"> plant in </w:t>
            </w:r>
            <w:r w:rsidR="009E1BD3">
              <w:rPr>
                <w:sz w:val="18"/>
                <w:szCs w:val="18"/>
              </w:rPr>
              <w:t>the</w:t>
            </w:r>
            <w:r w:rsidR="00B2092C">
              <w:rPr>
                <w:rFonts w:cstheme="minorBidi" w:hint="cs"/>
                <w:sz w:val="18"/>
                <w:szCs w:val="18"/>
                <w:cs/>
              </w:rPr>
              <w:t xml:space="preserve"> </w:t>
            </w:r>
            <w:r w:rsidR="00B2092C">
              <w:rPr>
                <w:rFonts w:cstheme="minorBidi"/>
                <w:sz w:val="18"/>
                <w:szCs w:val="18"/>
              </w:rPr>
              <w:t>Socialist</w:t>
            </w:r>
            <w:r w:rsidR="009E1BD3">
              <w:rPr>
                <w:sz w:val="18"/>
                <w:szCs w:val="18"/>
              </w:rPr>
              <w:t xml:space="preserve"> Republic of </w:t>
            </w:r>
            <w:r w:rsidRPr="0042006D">
              <w:rPr>
                <w:sz w:val="18"/>
                <w:szCs w:val="18"/>
              </w:rPr>
              <w:t>Vietnam</w:t>
            </w:r>
            <w:r w:rsidR="006E0433" w:rsidRPr="0042006D">
              <w:rPr>
                <w:sz w:val="18"/>
                <w:szCs w:val="18"/>
              </w:rPr>
              <w:t xml:space="preserve"> and the Group recognises goodwill amounting to Baht 116.32 million in consolidated statements of financial position.</w:t>
            </w:r>
          </w:p>
          <w:p w14:paraId="263CCE75" w14:textId="77777777" w:rsidR="005B6512" w:rsidRDefault="005B6512" w:rsidP="005B6512">
            <w:pPr>
              <w:pStyle w:val="Default"/>
              <w:ind w:right="43"/>
              <w:jc w:val="thaiDistribute"/>
              <w:rPr>
                <w:spacing w:val="-4"/>
                <w:sz w:val="18"/>
                <w:szCs w:val="18"/>
              </w:rPr>
            </w:pPr>
          </w:p>
          <w:p w14:paraId="05C9192D" w14:textId="6D89896A" w:rsidR="005B6512" w:rsidRDefault="005B6512" w:rsidP="005B6512">
            <w:pPr>
              <w:pStyle w:val="Default"/>
              <w:ind w:right="43"/>
              <w:jc w:val="thaiDistribute"/>
              <w:rPr>
                <w:spacing w:val="-4"/>
                <w:sz w:val="18"/>
                <w:szCs w:val="18"/>
              </w:rPr>
            </w:pPr>
            <w:r w:rsidRPr="0042006D">
              <w:rPr>
                <w:sz w:val="18"/>
                <w:szCs w:val="18"/>
              </w:rPr>
              <w:t>On 1 April 2021, the Group acquired</w:t>
            </w:r>
            <w:r w:rsidR="00701DD1" w:rsidRPr="0042006D">
              <w:rPr>
                <w:sz w:val="18"/>
                <w:szCs w:val="18"/>
              </w:rPr>
              <w:t xml:space="preserve"> a</w:t>
            </w:r>
            <w:r w:rsidRPr="0042006D">
              <w:rPr>
                <w:sz w:val="18"/>
                <w:szCs w:val="18"/>
              </w:rPr>
              <w:t xml:space="preserve"> 100% equity interest</w:t>
            </w:r>
            <w:r w:rsidRPr="005A6B25">
              <w:rPr>
                <w:spacing w:val="-4"/>
                <w:sz w:val="18"/>
                <w:szCs w:val="18"/>
              </w:rPr>
              <w:t xml:space="preserve"> of </w:t>
            </w:r>
            <w:r>
              <w:rPr>
                <w:spacing w:val="-4"/>
                <w:sz w:val="18"/>
                <w:szCs w:val="18"/>
              </w:rPr>
              <w:t>BS Solar Energy Company Limited</w:t>
            </w:r>
            <w:r w:rsidRPr="004D3083">
              <w:rPr>
                <w:spacing w:val="-4"/>
                <w:sz w:val="18"/>
                <w:szCs w:val="18"/>
              </w:rPr>
              <w:t xml:space="preserve"> (</w:t>
            </w:r>
            <w:r>
              <w:rPr>
                <w:spacing w:val="-4"/>
                <w:sz w:val="18"/>
                <w:szCs w:val="18"/>
              </w:rPr>
              <w:t>BS Solar</w:t>
            </w:r>
            <w:r w:rsidRPr="004D3083">
              <w:rPr>
                <w:spacing w:val="-4"/>
                <w:sz w:val="18"/>
                <w:szCs w:val="18"/>
              </w:rPr>
              <w:t xml:space="preserve">) for a </w:t>
            </w:r>
            <w:r w:rsidR="009E1BD3">
              <w:rPr>
                <w:spacing w:val="-4"/>
                <w:sz w:val="18"/>
                <w:szCs w:val="18"/>
              </w:rPr>
              <w:t xml:space="preserve">paid </w:t>
            </w:r>
            <w:r w:rsidRPr="004D3083">
              <w:rPr>
                <w:spacing w:val="-4"/>
                <w:sz w:val="18"/>
                <w:szCs w:val="18"/>
              </w:rPr>
              <w:t xml:space="preserve">consideration </w:t>
            </w:r>
            <w:r w:rsidR="00E912F0">
              <w:rPr>
                <w:spacing w:val="-4"/>
                <w:sz w:val="18"/>
                <w:szCs w:val="18"/>
              </w:rPr>
              <w:t xml:space="preserve">of </w:t>
            </w:r>
            <w:r w:rsidRPr="004D3083">
              <w:rPr>
                <w:spacing w:val="-4"/>
                <w:sz w:val="18"/>
                <w:szCs w:val="18"/>
              </w:rPr>
              <w:t>Baht</w:t>
            </w:r>
            <w:r>
              <w:rPr>
                <w:spacing w:val="-4"/>
                <w:sz w:val="18"/>
                <w:szCs w:val="18"/>
              </w:rPr>
              <w:t xml:space="preserve"> 146.82 </w:t>
            </w:r>
            <w:r w:rsidRPr="004D3083">
              <w:rPr>
                <w:spacing w:val="-4"/>
                <w:sz w:val="18"/>
                <w:szCs w:val="18"/>
              </w:rPr>
              <w:t>million.</w:t>
            </w:r>
            <w:r>
              <w:rPr>
                <w:spacing w:val="-4"/>
                <w:sz w:val="18"/>
                <w:szCs w:val="18"/>
              </w:rPr>
              <w:t xml:space="preserve"> BS Solar</w:t>
            </w:r>
            <w:r w:rsidRPr="004D3083">
              <w:rPr>
                <w:spacing w:val="-4"/>
                <w:sz w:val="18"/>
                <w:szCs w:val="18"/>
              </w:rPr>
              <w:t xml:space="preserve"> </w:t>
            </w:r>
            <w:r>
              <w:rPr>
                <w:spacing w:val="-4"/>
                <w:sz w:val="18"/>
                <w:szCs w:val="18"/>
              </w:rPr>
              <w:t xml:space="preserve">has operated 5 MW of </w:t>
            </w:r>
            <w:r w:rsidR="00E912F0">
              <w:rPr>
                <w:spacing w:val="-4"/>
                <w:sz w:val="18"/>
                <w:szCs w:val="18"/>
              </w:rPr>
              <w:t>s</w:t>
            </w:r>
            <w:r>
              <w:rPr>
                <w:spacing w:val="-4"/>
                <w:sz w:val="18"/>
                <w:szCs w:val="18"/>
              </w:rPr>
              <w:t>olar power plant in Thailand</w:t>
            </w:r>
            <w:r w:rsidR="006E0433">
              <w:rPr>
                <w:spacing w:val="-4"/>
                <w:sz w:val="18"/>
                <w:szCs w:val="18"/>
              </w:rPr>
              <w:t xml:space="preserve"> and the </w:t>
            </w:r>
            <w:r w:rsidR="006E0433" w:rsidRPr="0042006D">
              <w:rPr>
                <w:spacing w:val="-8"/>
                <w:sz w:val="18"/>
                <w:szCs w:val="18"/>
              </w:rPr>
              <w:t>Group recognises goodwill amounting to Baht 17.58 million</w:t>
            </w:r>
            <w:r w:rsidR="006E0433">
              <w:rPr>
                <w:spacing w:val="-4"/>
                <w:sz w:val="18"/>
                <w:szCs w:val="18"/>
              </w:rPr>
              <w:t xml:space="preserve"> in consolidated statements of financial position.</w:t>
            </w:r>
          </w:p>
          <w:p w14:paraId="0ED78F72" w14:textId="77777777" w:rsidR="005B6512" w:rsidRDefault="005B6512" w:rsidP="005B6512">
            <w:pPr>
              <w:pStyle w:val="Default"/>
              <w:ind w:right="43"/>
              <w:jc w:val="thaiDistribute"/>
              <w:rPr>
                <w:spacing w:val="-4"/>
                <w:sz w:val="18"/>
                <w:szCs w:val="18"/>
              </w:rPr>
            </w:pPr>
          </w:p>
          <w:p w14:paraId="7EA6AF73" w14:textId="15026546" w:rsidR="005B6512" w:rsidRDefault="005B6512" w:rsidP="005B6512">
            <w:pPr>
              <w:pStyle w:val="Default"/>
              <w:ind w:right="43"/>
              <w:jc w:val="thaiDistribute"/>
              <w:rPr>
                <w:spacing w:val="-4"/>
                <w:sz w:val="18"/>
                <w:szCs w:val="18"/>
              </w:rPr>
            </w:pPr>
            <w:r w:rsidRPr="004D3083">
              <w:rPr>
                <w:spacing w:val="-4"/>
                <w:sz w:val="18"/>
                <w:szCs w:val="18"/>
              </w:rPr>
              <w:t>The Group’s management assessed</w:t>
            </w:r>
            <w:r>
              <w:rPr>
                <w:spacing w:val="-4"/>
                <w:sz w:val="18"/>
                <w:szCs w:val="18"/>
              </w:rPr>
              <w:t xml:space="preserve"> </w:t>
            </w:r>
            <w:r w:rsidRPr="004D3083">
              <w:rPr>
                <w:spacing w:val="-4"/>
                <w:sz w:val="18"/>
                <w:szCs w:val="18"/>
              </w:rPr>
              <w:t>that the acquisition of the investment</w:t>
            </w:r>
            <w:r>
              <w:rPr>
                <w:spacing w:val="-4"/>
                <w:sz w:val="18"/>
                <w:szCs w:val="18"/>
              </w:rPr>
              <w:t>s</w:t>
            </w:r>
            <w:r w:rsidRPr="004D3083">
              <w:rPr>
                <w:spacing w:val="-4"/>
                <w:sz w:val="18"/>
                <w:szCs w:val="18"/>
              </w:rPr>
              <w:t xml:space="preserve"> </w:t>
            </w:r>
            <w:r w:rsidR="00E912F0">
              <w:rPr>
                <w:spacing w:val="-4"/>
                <w:sz w:val="18"/>
                <w:szCs w:val="18"/>
              </w:rPr>
              <w:t>falls into the scope</w:t>
            </w:r>
            <w:r>
              <w:rPr>
                <w:spacing w:val="-4"/>
                <w:sz w:val="18"/>
                <w:szCs w:val="18"/>
              </w:rPr>
              <w:t xml:space="preserve"> of a </w:t>
            </w:r>
            <w:r w:rsidRPr="004D3083">
              <w:rPr>
                <w:spacing w:val="-4"/>
                <w:sz w:val="18"/>
                <w:szCs w:val="18"/>
              </w:rPr>
              <w:t xml:space="preserve">business combination under TFRS 3 </w:t>
            </w:r>
            <w:r>
              <w:rPr>
                <w:spacing w:val="-4"/>
                <w:sz w:val="18"/>
                <w:szCs w:val="18"/>
              </w:rPr>
              <w:t>-</w:t>
            </w:r>
            <w:r w:rsidRPr="004D3083">
              <w:rPr>
                <w:spacing w:val="-4"/>
                <w:sz w:val="18"/>
                <w:szCs w:val="18"/>
              </w:rPr>
              <w:t xml:space="preserve"> Business</w:t>
            </w:r>
            <w:r>
              <w:rPr>
                <w:spacing w:val="-4"/>
                <w:sz w:val="18"/>
                <w:szCs w:val="18"/>
              </w:rPr>
              <w:t xml:space="preserve"> </w:t>
            </w:r>
            <w:r w:rsidR="00E912F0">
              <w:rPr>
                <w:spacing w:val="-4"/>
                <w:sz w:val="18"/>
                <w:szCs w:val="18"/>
              </w:rPr>
              <w:t>c</w:t>
            </w:r>
            <w:r w:rsidRPr="004D3083">
              <w:rPr>
                <w:spacing w:val="-4"/>
                <w:sz w:val="18"/>
                <w:szCs w:val="18"/>
              </w:rPr>
              <w:t>ombinations.</w:t>
            </w:r>
          </w:p>
          <w:p w14:paraId="5BA5C0F7" w14:textId="77777777" w:rsidR="005B6512" w:rsidRDefault="005B6512" w:rsidP="005B6512">
            <w:pPr>
              <w:pStyle w:val="Default"/>
              <w:ind w:right="43"/>
              <w:jc w:val="thaiDistribute"/>
              <w:rPr>
                <w:spacing w:val="-4"/>
                <w:sz w:val="18"/>
                <w:szCs w:val="18"/>
              </w:rPr>
            </w:pPr>
          </w:p>
          <w:p w14:paraId="00E8BD0B" w14:textId="77777777" w:rsidR="005B6512" w:rsidRPr="004D3083" w:rsidRDefault="005B6512" w:rsidP="005B6512">
            <w:pPr>
              <w:pStyle w:val="Default"/>
              <w:ind w:right="43"/>
              <w:jc w:val="thaiDistribute"/>
              <w:rPr>
                <w:spacing w:val="-4"/>
                <w:sz w:val="18"/>
                <w:szCs w:val="18"/>
              </w:rPr>
            </w:pPr>
            <w:r w:rsidRPr="004D3083">
              <w:rPr>
                <w:spacing w:val="-4"/>
                <w:sz w:val="18"/>
                <w:szCs w:val="18"/>
              </w:rPr>
              <w:t>The management engaged an independent valuer</w:t>
            </w:r>
            <w:r>
              <w:rPr>
                <w:spacing w:val="-4"/>
                <w:sz w:val="18"/>
                <w:szCs w:val="18"/>
              </w:rPr>
              <w:t xml:space="preserve"> </w:t>
            </w:r>
            <w:r w:rsidRPr="004D3083">
              <w:rPr>
                <w:spacing w:val="-4"/>
                <w:sz w:val="18"/>
                <w:szCs w:val="18"/>
              </w:rPr>
              <w:t>to prepare a purchase price allocation to evaluate</w:t>
            </w:r>
            <w:r>
              <w:rPr>
                <w:spacing w:val="-4"/>
                <w:sz w:val="18"/>
                <w:szCs w:val="18"/>
              </w:rPr>
              <w:t xml:space="preserve"> </w:t>
            </w:r>
            <w:r w:rsidRPr="004D3083">
              <w:rPr>
                <w:spacing w:val="-4"/>
                <w:sz w:val="18"/>
                <w:szCs w:val="18"/>
              </w:rPr>
              <w:t>fair value of net assets acquired.</w:t>
            </w:r>
          </w:p>
          <w:p w14:paraId="7BA90564" w14:textId="77777777" w:rsidR="005B6512" w:rsidRDefault="005B6512" w:rsidP="005B6512">
            <w:pPr>
              <w:pStyle w:val="Default"/>
              <w:ind w:right="43"/>
              <w:jc w:val="thaiDistribute"/>
              <w:rPr>
                <w:spacing w:val="-4"/>
                <w:sz w:val="18"/>
                <w:szCs w:val="18"/>
              </w:rPr>
            </w:pPr>
          </w:p>
          <w:p w14:paraId="1E40C897" w14:textId="07904D18" w:rsidR="005B6512" w:rsidRDefault="005B6512" w:rsidP="005B6512">
            <w:pPr>
              <w:pStyle w:val="Default"/>
              <w:ind w:right="43"/>
              <w:jc w:val="thaiDistribute"/>
              <w:rPr>
                <w:spacing w:val="-4"/>
                <w:sz w:val="18"/>
                <w:szCs w:val="18"/>
              </w:rPr>
            </w:pPr>
            <w:r w:rsidRPr="004D3083">
              <w:rPr>
                <w:spacing w:val="-4"/>
                <w:sz w:val="18"/>
                <w:szCs w:val="18"/>
              </w:rPr>
              <w:t xml:space="preserve">I focused on this </w:t>
            </w:r>
            <w:r>
              <w:rPr>
                <w:spacing w:val="-4"/>
                <w:sz w:val="18"/>
                <w:szCs w:val="18"/>
              </w:rPr>
              <w:t>area</w:t>
            </w:r>
            <w:r w:rsidRPr="004D3083">
              <w:rPr>
                <w:spacing w:val="-4"/>
                <w:sz w:val="18"/>
                <w:szCs w:val="18"/>
              </w:rPr>
              <w:t xml:space="preserve"> because the significant amounts</w:t>
            </w:r>
            <w:r>
              <w:rPr>
                <w:spacing w:val="-4"/>
                <w:sz w:val="18"/>
                <w:szCs w:val="18"/>
              </w:rPr>
              <w:t xml:space="preserve"> </w:t>
            </w:r>
            <w:r w:rsidRPr="004D3083">
              <w:rPr>
                <w:spacing w:val="-4"/>
                <w:sz w:val="18"/>
                <w:szCs w:val="18"/>
              </w:rPr>
              <w:t>of right in power purchase agreement as well as</w:t>
            </w:r>
            <w:r>
              <w:rPr>
                <w:spacing w:val="-4"/>
                <w:sz w:val="18"/>
                <w:szCs w:val="18"/>
              </w:rPr>
              <w:t xml:space="preserve"> </w:t>
            </w:r>
            <w:r w:rsidRPr="004D3083">
              <w:rPr>
                <w:spacing w:val="-4"/>
                <w:sz w:val="18"/>
                <w:szCs w:val="18"/>
              </w:rPr>
              <w:t>goodwill were recognised upon the purchase price</w:t>
            </w:r>
            <w:r>
              <w:rPr>
                <w:spacing w:val="-4"/>
                <w:sz w:val="18"/>
                <w:szCs w:val="18"/>
              </w:rPr>
              <w:t xml:space="preserve"> </w:t>
            </w:r>
            <w:r w:rsidRPr="004D3083">
              <w:rPr>
                <w:spacing w:val="-4"/>
                <w:sz w:val="18"/>
                <w:szCs w:val="18"/>
              </w:rPr>
              <w:t>allocation exercise which involves management</w:t>
            </w:r>
            <w:r>
              <w:rPr>
                <w:spacing w:val="-4"/>
                <w:sz w:val="18"/>
                <w:szCs w:val="18"/>
              </w:rPr>
              <w:t xml:space="preserve"> </w:t>
            </w:r>
            <w:r w:rsidRPr="004D3083">
              <w:rPr>
                <w:spacing w:val="-4"/>
                <w:sz w:val="18"/>
                <w:szCs w:val="18"/>
              </w:rPr>
              <w:t>judgement on the inputs and assumptions</w:t>
            </w:r>
            <w:r w:rsidR="00F37DC6">
              <w:rPr>
                <w:spacing w:val="-4"/>
                <w:sz w:val="18"/>
                <w:szCs w:val="18"/>
              </w:rPr>
              <w:t xml:space="preserve"> used</w:t>
            </w:r>
            <w:r w:rsidRPr="004D3083">
              <w:rPr>
                <w:spacing w:val="-4"/>
                <w:sz w:val="18"/>
                <w:szCs w:val="18"/>
              </w:rPr>
              <w:t xml:space="preserve"> in the</w:t>
            </w:r>
            <w:r>
              <w:rPr>
                <w:spacing w:val="-4"/>
                <w:sz w:val="18"/>
                <w:szCs w:val="18"/>
              </w:rPr>
              <w:t xml:space="preserve"> </w:t>
            </w:r>
            <w:r w:rsidRPr="004D3083">
              <w:rPr>
                <w:spacing w:val="-4"/>
                <w:sz w:val="18"/>
                <w:szCs w:val="18"/>
              </w:rPr>
              <w:t xml:space="preserve">valuation as well as </w:t>
            </w:r>
            <w:r w:rsidR="00433253">
              <w:rPr>
                <w:spacing w:val="-4"/>
                <w:sz w:val="18"/>
                <w:szCs w:val="18"/>
              </w:rPr>
              <w:t xml:space="preserve">the application of </w:t>
            </w:r>
            <w:r w:rsidRPr="004D3083">
              <w:rPr>
                <w:spacing w:val="-4"/>
                <w:sz w:val="18"/>
                <w:szCs w:val="18"/>
              </w:rPr>
              <w:t>discount rates.</w:t>
            </w:r>
          </w:p>
          <w:p w14:paraId="74C09CA6" w14:textId="1C4674E8" w:rsidR="005B6512" w:rsidRDefault="005B6512" w:rsidP="005B6512">
            <w:pPr>
              <w:pStyle w:val="Default"/>
              <w:ind w:right="43"/>
              <w:jc w:val="thaiDistribute"/>
              <w:rPr>
                <w:spacing w:val="-4"/>
                <w:sz w:val="18"/>
                <w:szCs w:val="18"/>
              </w:rPr>
            </w:pPr>
          </w:p>
          <w:p w14:paraId="205B65DA" w14:textId="087B1332" w:rsidR="000879AD" w:rsidRPr="000879AD" w:rsidRDefault="005B6512" w:rsidP="0042006D">
            <w:pPr>
              <w:pStyle w:val="Default"/>
              <w:ind w:right="43"/>
              <w:jc w:val="thaiDistribute"/>
              <w:rPr>
                <w:sz w:val="18"/>
                <w:szCs w:val="18"/>
              </w:rPr>
            </w:pPr>
            <w:r w:rsidRPr="005B6512">
              <w:rPr>
                <w:spacing w:val="-4"/>
                <w:sz w:val="18"/>
                <w:szCs w:val="18"/>
              </w:rPr>
              <w:t xml:space="preserve">The </w:t>
            </w:r>
            <w:r>
              <w:rPr>
                <w:spacing w:val="-4"/>
                <w:sz w:val="18"/>
                <w:szCs w:val="18"/>
              </w:rPr>
              <w:t>key</w:t>
            </w:r>
            <w:r w:rsidRPr="005B6512">
              <w:rPr>
                <w:spacing w:val="-4"/>
                <w:sz w:val="18"/>
                <w:szCs w:val="18"/>
              </w:rPr>
              <w:t xml:space="preserve"> data and assumptions used in the valuation are electricity </w:t>
            </w:r>
            <w:r w:rsidR="00F37DC6">
              <w:rPr>
                <w:spacing w:val="-4"/>
                <w:sz w:val="18"/>
                <w:szCs w:val="18"/>
              </w:rPr>
              <w:t>tariff</w:t>
            </w:r>
            <w:r w:rsidR="00E912F0">
              <w:rPr>
                <w:spacing w:val="-4"/>
                <w:sz w:val="18"/>
                <w:szCs w:val="18"/>
              </w:rPr>
              <w:t>,</w:t>
            </w:r>
            <w:r w:rsidRPr="005B6512">
              <w:rPr>
                <w:spacing w:val="-4"/>
                <w:sz w:val="18"/>
                <w:szCs w:val="18"/>
              </w:rPr>
              <w:t xml:space="preserve"> power plant capacity</w:t>
            </w:r>
            <w:r>
              <w:rPr>
                <w:spacing w:val="-4"/>
                <w:sz w:val="18"/>
                <w:szCs w:val="18"/>
              </w:rPr>
              <w:t>,</w:t>
            </w:r>
            <w:r w:rsidRPr="005B6512">
              <w:rPr>
                <w:spacing w:val="-4"/>
                <w:sz w:val="18"/>
                <w:szCs w:val="18"/>
              </w:rPr>
              <w:t xml:space="preserve"> </w:t>
            </w:r>
            <w:r>
              <w:rPr>
                <w:spacing w:val="-4"/>
                <w:sz w:val="18"/>
                <w:szCs w:val="18"/>
              </w:rPr>
              <w:t>revenue</w:t>
            </w:r>
            <w:r w:rsidRPr="005B6512">
              <w:rPr>
                <w:spacing w:val="-4"/>
                <w:sz w:val="18"/>
                <w:szCs w:val="18"/>
              </w:rPr>
              <w:t xml:space="preserve"> growth rate</w:t>
            </w:r>
            <w:r>
              <w:rPr>
                <w:spacing w:val="-4"/>
                <w:sz w:val="18"/>
                <w:szCs w:val="18"/>
              </w:rPr>
              <w:t>,</w:t>
            </w:r>
            <w:r w:rsidRPr="005B6512">
              <w:rPr>
                <w:spacing w:val="-4"/>
                <w:sz w:val="18"/>
                <w:szCs w:val="18"/>
              </w:rPr>
              <w:t xml:space="preserve"> operating costs</w:t>
            </w:r>
            <w:r>
              <w:rPr>
                <w:spacing w:val="-4"/>
                <w:sz w:val="18"/>
                <w:szCs w:val="18"/>
              </w:rPr>
              <w:t>,</w:t>
            </w:r>
            <w:r w:rsidRPr="005B6512">
              <w:rPr>
                <w:spacing w:val="-4"/>
                <w:sz w:val="18"/>
                <w:szCs w:val="18"/>
              </w:rPr>
              <w:t xml:space="preserve"> </w:t>
            </w:r>
            <w:r>
              <w:rPr>
                <w:spacing w:val="-4"/>
                <w:sz w:val="18"/>
                <w:szCs w:val="18"/>
              </w:rPr>
              <w:t>c</w:t>
            </w:r>
            <w:r w:rsidRPr="005B6512">
              <w:rPr>
                <w:spacing w:val="-4"/>
                <w:sz w:val="18"/>
                <w:szCs w:val="18"/>
              </w:rPr>
              <w:t>apital structure and discount rate applied to cash flow projections</w:t>
            </w:r>
            <w:r w:rsidR="00F37DC6">
              <w:rPr>
                <w:spacing w:val="-4"/>
                <w:sz w:val="18"/>
                <w:szCs w:val="18"/>
              </w:rPr>
              <w:t>.</w:t>
            </w:r>
          </w:p>
        </w:tc>
        <w:tc>
          <w:tcPr>
            <w:tcW w:w="4680" w:type="dxa"/>
            <w:shd w:val="clear" w:color="auto" w:fill="FAFAFA"/>
          </w:tcPr>
          <w:p w14:paraId="36A05419" w14:textId="7EF49A07" w:rsidR="00C645DC" w:rsidRDefault="007A7AD6" w:rsidP="00CF6136">
            <w:pPr>
              <w:pStyle w:val="Default"/>
              <w:ind w:right="-41"/>
              <w:jc w:val="thaiDistribute"/>
              <w:rPr>
                <w:rFonts w:cs="Browallia New"/>
                <w:spacing w:val="-4"/>
                <w:sz w:val="18"/>
                <w:szCs w:val="22"/>
              </w:rPr>
            </w:pPr>
            <w:r>
              <w:rPr>
                <w:sz w:val="18"/>
                <w:szCs w:val="18"/>
              </w:rPr>
              <w:t>My</w:t>
            </w:r>
            <w:r w:rsidR="005B6512" w:rsidRPr="000879AD">
              <w:rPr>
                <w:sz w:val="18"/>
                <w:szCs w:val="18"/>
              </w:rPr>
              <w:t xml:space="preserve"> audit procedures</w:t>
            </w:r>
            <w:r w:rsidR="00C645DC">
              <w:rPr>
                <w:sz w:val="18"/>
                <w:szCs w:val="18"/>
              </w:rPr>
              <w:t xml:space="preserve"> addressed </w:t>
            </w:r>
            <w:r w:rsidR="005B6512" w:rsidRPr="000879AD">
              <w:rPr>
                <w:sz w:val="18"/>
                <w:szCs w:val="18"/>
              </w:rPr>
              <w:t>this matter</w:t>
            </w:r>
            <w:r w:rsidR="005B6512">
              <w:rPr>
                <w:sz w:val="18"/>
                <w:szCs w:val="18"/>
              </w:rPr>
              <w:t xml:space="preserve"> </w:t>
            </w:r>
            <w:r w:rsidR="005B6512" w:rsidRPr="005B6512">
              <w:rPr>
                <w:spacing w:val="-4"/>
                <w:sz w:val="18"/>
                <w:szCs w:val="18"/>
              </w:rPr>
              <w:t>consists</w:t>
            </w:r>
            <w:r w:rsidR="005B6512">
              <w:rPr>
                <w:spacing w:val="-4"/>
                <w:sz w:val="18"/>
                <w:szCs w:val="18"/>
              </w:rPr>
              <w:t xml:space="preserve"> </w:t>
            </w:r>
            <w:r w:rsidR="00C645DC">
              <w:rPr>
                <w:rFonts w:cs="Browallia New"/>
                <w:spacing w:val="-4"/>
                <w:sz w:val="18"/>
                <w:szCs w:val="22"/>
              </w:rPr>
              <w:t>of:</w:t>
            </w:r>
          </w:p>
          <w:p w14:paraId="448876CA" w14:textId="6CFCABA2" w:rsidR="005B6512" w:rsidRPr="00CF6136" w:rsidRDefault="005B6512" w:rsidP="00CF6136">
            <w:pPr>
              <w:pStyle w:val="Default"/>
              <w:numPr>
                <w:ilvl w:val="0"/>
                <w:numId w:val="11"/>
              </w:numPr>
              <w:ind w:left="257" w:right="-41" w:hanging="263"/>
              <w:jc w:val="thaiDistribute"/>
              <w:rPr>
                <w:sz w:val="18"/>
                <w:szCs w:val="18"/>
              </w:rPr>
            </w:pPr>
            <w:r w:rsidRPr="00CF6136">
              <w:rPr>
                <w:sz w:val="18"/>
                <w:szCs w:val="18"/>
              </w:rPr>
              <w:t>evaluat</w:t>
            </w:r>
            <w:r w:rsidR="00D72D60">
              <w:rPr>
                <w:sz w:val="18"/>
                <w:szCs w:val="18"/>
              </w:rPr>
              <w:t>ed</w:t>
            </w:r>
            <w:r w:rsidRPr="00CF6136">
              <w:rPr>
                <w:sz w:val="18"/>
                <w:szCs w:val="18"/>
              </w:rPr>
              <w:t xml:space="preserve"> management's judg</w:t>
            </w:r>
            <w:r w:rsidR="00C645DC" w:rsidRPr="00CF6136">
              <w:rPr>
                <w:sz w:val="18"/>
                <w:szCs w:val="18"/>
              </w:rPr>
              <w:t>e</w:t>
            </w:r>
            <w:r w:rsidRPr="00CF6136">
              <w:rPr>
                <w:sz w:val="18"/>
                <w:szCs w:val="18"/>
              </w:rPr>
              <w:t xml:space="preserve">ment regarding the </w:t>
            </w:r>
            <w:r w:rsidRPr="00CF6136">
              <w:rPr>
                <w:spacing w:val="-4"/>
                <w:sz w:val="18"/>
                <w:szCs w:val="18"/>
              </w:rPr>
              <w:t>acquisition of such interests as a business</w:t>
            </w:r>
            <w:r w:rsidR="00C645DC" w:rsidRPr="00CF6136">
              <w:rPr>
                <w:spacing w:val="-4"/>
                <w:sz w:val="18"/>
                <w:szCs w:val="18"/>
              </w:rPr>
              <w:t xml:space="preserve"> </w:t>
            </w:r>
            <w:r w:rsidRPr="00CF6136">
              <w:rPr>
                <w:spacing w:val="-4"/>
                <w:sz w:val="18"/>
                <w:szCs w:val="18"/>
              </w:rPr>
              <w:t>combination</w:t>
            </w:r>
            <w:r w:rsidRPr="00CF6136">
              <w:rPr>
                <w:sz w:val="18"/>
                <w:szCs w:val="18"/>
              </w:rPr>
              <w:t xml:space="preserve"> transaction under TFRS 3.</w:t>
            </w:r>
          </w:p>
          <w:p w14:paraId="447A21F0" w14:textId="77777777" w:rsidR="005B6512" w:rsidRDefault="005B6512" w:rsidP="00CF6136">
            <w:pPr>
              <w:pStyle w:val="Default"/>
              <w:ind w:left="257" w:right="-41" w:hanging="263"/>
              <w:jc w:val="thaiDistribute"/>
              <w:rPr>
                <w:spacing w:val="-4"/>
                <w:sz w:val="18"/>
                <w:szCs w:val="18"/>
              </w:rPr>
            </w:pPr>
          </w:p>
          <w:p w14:paraId="1C74CC4E" w14:textId="3F5AC042" w:rsidR="005B6512" w:rsidRDefault="005B6512" w:rsidP="00CF6136">
            <w:pPr>
              <w:pStyle w:val="Default"/>
              <w:numPr>
                <w:ilvl w:val="0"/>
                <w:numId w:val="11"/>
              </w:numPr>
              <w:ind w:left="257" w:right="-41" w:hanging="263"/>
              <w:jc w:val="thaiDistribute"/>
              <w:rPr>
                <w:spacing w:val="-4"/>
                <w:sz w:val="18"/>
                <w:szCs w:val="18"/>
              </w:rPr>
            </w:pPr>
            <w:r w:rsidRPr="00543C70">
              <w:rPr>
                <w:spacing w:val="-4"/>
                <w:sz w:val="18"/>
                <w:szCs w:val="18"/>
              </w:rPr>
              <w:t>evaluat</w:t>
            </w:r>
            <w:r w:rsidR="00D72D60">
              <w:rPr>
                <w:spacing w:val="-4"/>
                <w:sz w:val="18"/>
                <w:szCs w:val="18"/>
              </w:rPr>
              <w:t>ed</w:t>
            </w:r>
            <w:r w:rsidRPr="00543C70">
              <w:rPr>
                <w:spacing w:val="-4"/>
                <w:sz w:val="18"/>
                <w:szCs w:val="18"/>
              </w:rPr>
              <w:t xml:space="preserve"> the valuer’s competency, independence</w:t>
            </w:r>
            <w:r>
              <w:rPr>
                <w:spacing w:val="-4"/>
                <w:sz w:val="18"/>
                <w:szCs w:val="18"/>
              </w:rPr>
              <w:t xml:space="preserve"> </w:t>
            </w:r>
            <w:r w:rsidRPr="00543C70">
              <w:rPr>
                <w:spacing w:val="-4"/>
                <w:sz w:val="18"/>
                <w:szCs w:val="18"/>
              </w:rPr>
              <w:t>and objectivity. I</w:t>
            </w:r>
            <w:r>
              <w:rPr>
                <w:spacing w:val="-4"/>
                <w:sz w:val="18"/>
                <w:szCs w:val="18"/>
              </w:rPr>
              <w:t xml:space="preserve"> also</w:t>
            </w:r>
            <w:r w:rsidRPr="00543C70">
              <w:rPr>
                <w:spacing w:val="-4"/>
                <w:sz w:val="18"/>
                <w:szCs w:val="18"/>
              </w:rPr>
              <w:t xml:space="preserve"> assessed the appropriateness of</w:t>
            </w:r>
            <w:r>
              <w:rPr>
                <w:spacing w:val="-4"/>
                <w:sz w:val="18"/>
                <w:szCs w:val="18"/>
              </w:rPr>
              <w:t xml:space="preserve"> </w:t>
            </w:r>
            <w:r w:rsidRPr="00543C70">
              <w:rPr>
                <w:spacing w:val="-4"/>
                <w:sz w:val="18"/>
                <w:szCs w:val="18"/>
              </w:rPr>
              <w:t>the identifiable assets acquired and the liabilities</w:t>
            </w:r>
            <w:r>
              <w:rPr>
                <w:spacing w:val="-4"/>
                <w:sz w:val="18"/>
                <w:szCs w:val="18"/>
              </w:rPr>
              <w:t xml:space="preserve"> </w:t>
            </w:r>
            <w:r w:rsidRPr="00543C70">
              <w:rPr>
                <w:spacing w:val="-4"/>
                <w:sz w:val="18"/>
                <w:szCs w:val="18"/>
              </w:rPr>
              <w:t>assumed at the acquisition date.</w:t>
            </w:r>
          </w:p>
          <w:p w14:paraId="47CE9730" w14:textId="77777777" w:rsidR="005B6512" w:rsidRDefault="005B6512" w:rsidP="00CF6136">
            <w:pPr>
              <w:pStyle w:val="Default"/>
              <w:ind w:left="257" w:right="-41" w:hanging="263"/>
              <w:jc w:val="thaiDistribute"/>
              <w:rPr>
                <w:spacing w:val="-4"/>
                <w:sz w:val="18"/>
                <w:szCs w:val="18"/>
              </w:rPr>
            </w:pPr>
          </w:p>
          <w:p w14:paraId="5B8AF7E2" w14:textId="6FEB6DDC" w:rsidR="005B6512" w:rsidRPr="00CF6136" w:rsidRDefault="0096168A" w:rsidP="00CF6136">
            <w:pPr>
              <w:pStyle w:val="Default"/>
              <w:numPr>
                <w:ilvl w:val="0"/>
                <w:numId w:val="11"/>
              </w:numPr>
              <w:ind w:left="257" w:right="-41" w:hanging="263"/>
              <w:jc w:val="thaiDistribute"/>
              <w:rPr>
                <w:sz w:val="18"/>
                <w:szCs w:val="18"/>
              </w:rPr>
            </w:pPr>
            <w:r>
              <w:rPr>
                <w:spacing w:val="-4"/>
                <w:sz w:val="18"/>
                <w:szCs w:val="18"/>
              </w:rPr>
              <w:t>i</w:t>
            </w:r>
            <w:r w:rsidR="005B6512" w:rsidRPr="00CF6136">
              <w:rPr>
                <w:spacing w:val="-4"/>
                <w:sz w:val="18"/>
                <w:szCs w:val="18"/>
              </w:rPr>
              <w:t>n testing the fair valuation method, I engaged an auditor</w:t>
            </w:r>
            <w:r w:rsidR="005B6512" w:rsidRPr="00CF6136">
              <w:rPr>
                <w:sz w:val="18"/>
                <w:szCs w:val="18"/>
              </w:rPr>
              <w:t xml:space="preserve"> </w:t>
            </w:r>
            <w:r w:rsidR="005B6512" w:rsidRPr="00CF6136">
              <w:rPr>
                <w:spacing w:val="-4"/>
                <w:sz w:val="18"/>
                <w:szCs w:val="18"/>
              </w:rPr>
              <w:t xml:space="preserve">expert to </w:t>
            </w:r>
            <w:r w:rsidR="00C645DC" w:rsidRPr="00CF6136">
              <w:rPr>
                <w:spacing w:val="-4"/>
                <w:sz w:val="18"/>
                <w:szCs w:val="18"/>
              </w:rPr>
              <w:t>assess</w:t>
            </w:r>
            <w:r w:rsidR="005B6512" w:rsidRPr="00CF6136">
              <w:rPr>
                <w:spacing w:val="-4"/>
                <w:sz w:val="18"/>
                <w:szCs w:val="18"/>
              </w:rPr>
              <w:t xml:space="preserve"> the appropriateness of the methodology</w:t>
            </w:r>
            <w:r w:rsidR="005B6512" w:rsidRPr="00CF6136">
              <w:rPr>
                <w:sz w:val="18"/>
                <w:szCs w:val="18"/>
              </w:rPr>
              <w:t xml:space="preserve"> used</w:t>
            </w:r>
            <w:r w:rsidR="00C645DC" w:rsidRPr="00CF6136">
              <w:rPr>
                <w:sz w:val="18"/>
                <w:szCs w:val="18"/>
              </w:rPr>
              <w:t>, the reasonableness of model’s logic used in the valuation, and</w:t>
            </w:r>
            <w:r w:rsidR="005B6512" w:rsidRPr="00CF6136">
              <w:rPr>
                <w:sz w:val="18"/>
                <w:szCs w:val="18"/>
              </w:rPr>
              <w:t xml:space="preserve"> the estimation of the discount rate and discount factor</w:t>
            </w:r>
            <w:r w:rsidR="00C645DC" w:rsidRPr="00CF6136">
              <w:rPr>
                <w:sz w:val="18"/>
                <w:szCs w:val="18"/>
              </w:rPr>
              <w:t xml:space="preserve"> by </w:t>
            </w:r>
            <w:r w:rsidR="00C701FF" w:rsidRPr="00CF6136">
              <w:rPr>
                <w:sz w:val="18"/>
                <w:szCs w:val="18"/>
              </w:rPr>
              <w:t>compare</w:t>
            </w:r>
            <w:r w:rsidR="00C701FF">
              <w:rPr>
                <w:sz w:val="18"/>
                <w:szCs w:val="18"/>
              </w:rPr>
              <w:t>d</w:t>
            </w:r>
            <w:r w:rsidR="00C645DC" w:rsidRPr="00CF6136">
              <w:rPr>
                <w:sz w:val="18"/>
                <w:szCs w:val="18"/>
              </w:rPr>
              <w:t xml:space="preserve"> with</w:t>
            </w:r>
            <w:r w:rsidR="005B6512" w:rsidRPr="00CF6136">
              <w:rPr>
                <w:sz w:val="18"/>
                <w:szCs w:val="18"/>
              </w:rPr>
              <w:t xml:space="preserve"> </w:t>
            </w:r>
            <w:r w:rsidR="00C645DC" w:rsidRPr="00CF6136">
              <w:rPr>
                <w:sz w:val="18"/>
                <w:szCs w:val="18"/>
              </w:rPr>
              <w:t xml:space="preserve">the information of </w:t>
            </w:r>
            <w:r w:rsidR="005B6512" w:rsidRPr="00CF6136">
              <w:rPr>
                <w:sz w:val="18"/>
                <w:szCs w:val="18"/>
              </w:rPr>
              <w:t>comparable industry.</w:t>
            </w:r>
          </w:p>
          <w:p w14:paraId="7D548512" w14:textId="77777777" w:rsidR="005B6512" w:rsidRDefault="005B6512" w:rsidP="00CF6136">
            <w:pPr>
              <w:pStyle w:val="ListParagraph"/>
              <w:ind w:left="257" w:right="-41" w:hanging="263"/>
              <w:rPr>
                <w:spacing w:val="-4"/>
                <w:sz w:val="18"/>
                <w:szCs w:val="18"/>
              </w:rPr>
            </w:pPr>
          </w:p>
          <w:p w14:paraId="2E81F9ED" w14:textId="199BED65" w:rsidR="005B6512" w:rsidRPr="00CF6136" w:rsidRDefault="005B6512" w:rsidP="00CF6136">
            <w:pPr>
              <w:pStyle w:val="Default"/>
              <w:numPr>
                <w:ilvl w:val="0"/>
                <w:numId w:val="11"/>
              </w:numPr>
              <w:ind w:left="257" w:right="-41" w:hanging="263"/>
              <w:jc w:val="thaiDistribute"/>
              <w:rPr>
                <w:sz w:val="18"/>
                <w:szCs w:val="18"/>
              </w:rPr>
            </w:pPr>
            <w:r w:rsidRPr="00CF6136">
              <w:rPr>
                <w:sz w:val="18"/>
                <w:szCs w:val="18"/>
              </w:rPr>
              <w:t>evalua</w:t>
            </w:r>
            <w:r w:rsidR="00C701FF">
              <w:rPr>
                <w:sz w:val="18"/>
                <w:szCs w:val="18"/>
              </w:rPr>
              <w:t>ted</w:t>
            </w:r>
            <w:r w:rsidRPr="00CF6136">
              <w:rPr>
                <w:sz w:val="18"/>
                <w:szCs w:val="18"/>
              </w:rPr>
              <w:t xml:space="preserve"> the reasonableness of key assumptions applied in assessing fair value of net asset acquired by compa</w:t>
            </w:r>
            <w:r w:rsidR="00C701FF">
              <w:rPr>
                <w:sz w:val="18"/>
                <w:szCs w:val="18"/>
              </w:rPr>
              <w:t>red</w:t>
            </w:r>
            <w:r w:rsidRPr="00CF6136">
              <w:rPr>
                <w:sz w:val="18"/>
                <w:szCs w:val="18"/>
              </w:rPr>
              <w:t xml:space="preserve"> to the relative contracts, market data in a comparable industry.</w:t>
            </w:r>
          </w:p>
          <w:p w14:paraId="4B5DD2A3" w14:textId="77777777" w:rsidR="005B6512" w:rsidRDefault="005B6512" w:rsidP="00CF6136">
            <w:pPr>
              <w:pStyle w:val="ListParagraph"/>
              <w:ind w:left="257" w:right="-41" w:hanging="263"/>
              <w:rPr>
                <w:spacing w:val="-4"/>
                <w:sz w:val="18"/>
                <w:szCs w:val="18"/>
              </w:rPr>
            </w:pPr>
          </w:p>
          <w:p w14:paraId="69669360" w14:textId="57171135" w:rsidR="005B6512" w:rsidRPr="00CF6136" w:rsidRDefault="005B6512" w:rsidP="00CF6136">
            <w:pPr>
              <w:pStyle w:val="Default"/>
              <w:numPr>
                <w:ilvl w:val="0"/>
                <w:numId w:val="11"/>
              </w:numPr>
              <w:ind w:left="257" w:right="-41" w:hanging="263"/>
              <w:jc w:val="thaiDistribute"/>
              <w:rPr>
                <w:sz w:val="18"/>
                <w:szCs w:val="18"/>
              </w:rPr>
            </w:pPr>
            <w:r w:rsidRPr="00CF6136">
              <w:rPr>
                <w:sz w:val="18"/>
                <w:szCs w:val="18"/>
              </w:rPr>
              <w:t>test</w:t>
            </w:r>
            <w:r w:rsidR="00C701FF">
              <w:rPr>
                <w:sz w:val="18"/>
                <w:szCs w:val="18"/>
              </w:rPr>
              <w:t>ed</w:t>
            </w:r>
            <w:r w:rsidRPr="00CF6136">
              <w:rPr>
                <w:sz w:val="18"/>
                <w:szCs w:val="18"/>
              </w:rPr>
              <w:t xml:space="preserve"> the calculation of the goodwill arisen from the acquisition </w:t>
            </w:r>
            <w:r w:rsidR="008C4E7D">
              <w:rPr>
                <w:sz w:val="18"/>
                <w:szCs w:val="18"/>
              </w:rPr>
              <w:t>which was</w:t>
            </w:r>
            <w:r w:rsidRPr="00CF6136">
              <w:rPr>
                <w:sz w:val="18"/>
                <w:szCs w:val="18"/>
              </w:rPr>
              <w:t xml:space="preserve"> the difference between the total consideration and the fair value of the net identifiable assets acquired.</w:t>
            </w:r>
          </w:p>
          <w:p w14:paraId="1F30B3C0" w14:textId="77777777" w:rsidR="005B6512" w:rsidRDefault="005B6512" w:rsidP="00CF6136">
            <w:pPr>
              <w:pStyle w:val="ListParagraph"/>
              <w:ind w:left="257" w:right="-41" w:hanging="263"/>
              <w:rPr>
                <w:spacing w:val="-4"/>
                <w:sz w:val="18"/>
                <w:szCs w:val="18"/>
              </w:rPr>
            </w:pPr>
          </w:p>
          <w:p w14:paraId="2A6C997A" w14:textId="23589D04" w:rsidR="005B6512" w:rsidRPr="00CF6136" w:rsidRDefault="005B6512" w:rsidP="00CF6136">
            <w:pPr>
              <w:pStyle w:val="Default"/>
              <w:numPr>
                <w:ilvl w:val="0"/>
                <w:numId w:val="11"/>
              </w:numPr>
              <w:ind w:left="257" w:right="-41" w:hanging="263"/>
              <w:jc w:val="thaiDistribute"/>
              <w:rPr>
                <w:sz w:val="18"/>
                <w:szCs w:val="18"/>
              </w:rPr>
            </w:pPr>
            <w:r w:rsidRPr="00CF6136">
              <w:rPr>
                <w:sz w:val="18"/>
                <w:szCs w:val="18"/>
              </w:rPr>
              <w:t>evaluat</w:t>
            </w:r>
            <w:r w:rsidR="008C4E7D">
              <w:rPr>
                <w:sz w:val="18"/>
                <w:szCs w:val="18"/>
              </w:rPr>
              <w:t>ed</w:t>
            </w:r>
            <w:r w:rsidRPr="00CF6136">
              <w:rPr>
                <w:sz w:val="18"/>
                <w:szCs w:val="18"/>
              </w:rPr>
              <w:t xml:space="preserve"> the appropriateness of the accounting treatment and the adequacy of the disclosures made in</w:t>
            </w:r>
            <w:r w:rsidR="008C4E7D">
              <w:rPr>
                <w:sz w:val="18"/>
                <w:szCs w:val="18"/>
              </w:rPr>
              <w:t xml:space="preserve"> the</w:t>
            </w:r>
            <w:r w:rsidRPr="00CF6136">
              <w:rPr>
                <w:sz w:val="18"/>
                <w:szCs w:val="18"/>
              </w:rPr>
              <w:t xml:space="preserve"> notes to the financial statements.</w:t>
            </w:r>
          </w:p>
          <w:p w14:paraId="2348B729" w14:textId="77777777" w:rsidR="005B6512" w:rsidRDefault="005B6512" w:rsidP="00CF6136">
            <w:pPr>
              <w:pStyle w:val="Default"/>
              <w:ind w:right="-41"/>
              <w:jc w:val="thaiDistribute"/>
              <w:rPr>
                <w:spacing w:val="-4"/>
                <w:sz w:val="18"/>
                <w:szCs w:val="18"/>
              </w:rPr>
            </w:pPr>
          </w:p>
          <w:p w14:paraId="6A812716" w14:textId="5F5461AD" w:rsidR="000879AD" w:rsidRPr="005B6512" w:rsidRDefault="005B6512" w:rsidP="00CF6136">
            <w:pPr>
              <w:pStyle w:val="Default"/>
              <w:tabs>
                <w:tab w:val="center" w:pos="4513"/>
                <w:tab w:val="right" w:pos="9026"/>
              </w:tabs>
              <w:ind w:right="-41"/>
              <w:jc w:val="thaiDistribute"/>
              <w:rPr>
                <w:spacing w:val="-4"/>
                <w:sz w:val="18"/>
                <w:szCs w:val="18"/>
              </w:rPr>
            </w:pPr>
            <w:r>
              <w:rPr>
                <w:spacing w:val="-4"/>
                <w:sz w:val="18"/>
                <w:szCs w:val="18"/>
              </w:rPr>
              <w:t xml:space="preserve">As a result of </w:t>
            </w:r>
            <w:r w:rsidR="008C4E7D">
              <w:rPr>
                <w:spacing w:val="-4"/>
                <w:sz w:val="18"/>
                <w:szCs w:val="18"/>
              </w:rPr>
              <w:t>p</w:t>
            </w:r>
            <w:r w:rsidR="00181085">
              <w:rPr>
                <w:spacing w:val="-4"/>
                <w:sz w:val="18"/>
                <w:szCs w:val="18"/>
              </w:rPr>
              <w:t>er</w:t>
            </w:r>
            <w:r w:rsidR="008C4E7D">
              <w:rPr>
                <w:spacing w:val="-4"/>
                <w:sz w:val="18"/>
                <w:szCs w:val="18"/>
              </w:rPr>
              <w:t>forming</w:t>
            </w:r>
            <w:r w:rsidRPr="00543C70">
              <w:rPr>
                <w:spacing w:val="-4"/>
                <w:sz w:val="18"/>
                <w:szCs w:val="18"/>
              </w:rPr>
              <w:t xml:space="preserve"> procedures</w:t>
            </w:r>
            <w:r w:rsidR="008C4E7D">
              <w:rPr>
                <w:spacing w:val="-4"/>
                <w:sz w:val="18"/>
                <w:szCs w:val="18"/>
              </w:rPr>
              <w:t xml:space="preserve"> above</w:t>
            </w:r>
            <w:r w:rsidRPr="00543C70">
              <w:rPr>
                <w:spacing w:val="-4"/>
                <w:sz w:val="18"/>
                <w:szCs w:val="18"/>
              </w:rPr>
              <w:t>, I noted that</w:t>
            </w:r>
            <w:r>
              <w:rPr>
                <w:spacing w:val="-4"/>
                <w:sz w:val="18"/>
                <w:szCs w:val="18"/>
              </w:rPr>
              <w:t xml:space="preserve"> </w:t>
            </w:r>
            <w:r w:rsidRPr="005B6512">
              <w:rPr>
                <w:spacing w:val="-4"/>
                <w:sz w:val="18"/>
                <w:szCs w:val="18"/>
              </w:rPr>
              <w:t xml:space="preserve">the accounting </w:t>
            </w:r>
            <w:r w:rsidRPr="00CF6136">
              <w:rPr>
                <w:sz w:val="18"/>
                <w:szCs w:val="18"/>
              </w:rPr>
              <w:t>methods and disclosures for the transactions were in</w:t>
            </w:r>
            <w:r w:rsidRPr="005B6512">
              <w:rPr>
                <w:spacing w:val="-4"/>
                <w:sz w:val="18"/>
                <w:szCs w:val="18"/>
              </w:rPr>
              <w:t xml:space="preserve"> accordance with TFRS 3. </w:t>
            </w:r>
            <w:r w:rsidR="00F37DC6">
              <w:rPr>
                <w:spacing w:val="-4"/>
                <w:sz w:val="18"/>
                <w:szCs w:val="18"/>
              </w:rPr>
              <w:t>M</w:t>
            </w:r>
            <w:r w:rsidRPr="00543C70">
              <w:rPr>
                <w:spacing w:val="-4"/>
                <w:sz w:val="18"/>
                <w:szCs w:val="18"/>
              </w:rPr>
              <w:t>anagement’s key</w:t>
            </w:r>
            <w:r>
              <w:rPr>
                <w:spacing w:val="-4"/>
                <w:sz w:val="18"/>
                <w:szCs w:val="18"/>
              </w:rPr>
              <w:t xml:space="preserve"> </w:t>
            </w:r>
            <w:r w:rsidRPr="00543C70">
              <w:rPr>
                <w:spacing w:val="-4"/>
                <w:sz w:val="18"/>
                <w:szCs w:val="18"/>
              </w:rPr>
              <w:t>assumptions used in assessing the fair value of the</w:t>
            </w:r>
            <w:r>
              <w:rPr>
                <w:spacing w:val="-4"/>
                <w:sz w:val="18"/>
                <w:szCs w:val="18"/>
              </w:rPr>
              <w:t xml:space="preserve"> </w:t>
            </w:r>
            <w:r w:rsidRPr="00543C70">
              <w:rPr>
                <w:spacing w:val="-4"/>
                <w:sz w:val="18"/>
                <w:szCs w:val="18"/>
              </w:rPr>
              <w:t>net assets acquired were reasonable based on</w:t>
            </w:r>
            <w:r>
              <w:rPr>
                <w:spacing w:val="-4"/>
                <w:sz w:val="18"/>
                <w:szCs w:val="18"/>
              </w:rPr>
              <w:t xml:space="preserve"> </w:t>
            </w:r>
            <w:r w:rsidRPr="00543C70">
              <w:rPr>
                <w:spacing w:val="-4"/>
                <w:sz w:val="18"/>
                <w:szCs w:val="18"/>
              </w:rPr>
              <w:t>available evidence.</w:t>
            </w:r>
            <w:r>
              <w:rPr>
                <w:spacing w:val="-4"/>
                <w:sz w:val="18"/>
                <w:szCs w:val="18"/>
              </w:rPr>
              <w:t xml:space="preserve"> </w:t>
            </w:r>
            <w:r w:rsidRPr="00543C70">
              <w:rPr>
                <w:spacing w:val="-4"/>
                <w:sz w:val="18"/>
                <w:szCs w:val="18"/>
              </w:rPr>
              <w:t xml:space="preserve">I did not find any significant issues on </w:t>
            </w:r>
            <w:r>
              <w:rPr>
                <w:spacing w:val="-4"/>
                <w:sz w:val="18"/>
                <w:szCs w:val="18"/>
              </w:rPr>
              <w:t xml:space="preserve">such </w:t>
            </w:r>
            <w:r w:rsidRPr="00543C70">
              <w:rPr>
                <w:spacing w:val="-4"/>
                <w:sz w:val="18"/>
                <w:szCs w:val="18"/>
              </w:rPr>
              <w:t>the valuation</w:t>
            </w:r>
            <w:r>
              <w:rPr>
                <w:spacing w:val="-4"/>
                <w:sz w:val="18"/>
                <w:szCs w:val="18"/>
              </w:rPr>
              <w:t xml:space="preserve">. </w:t>
            </w:r>
          </w:p>
        </w:tc>
      </w:tr>
      <w:tr w:rsidR="000879AD" w:rsidRPr="000879AD" w14:paraId="5A313CD0" w14:textId="77777777" w:rsidTr="000879AD">
        <w:tc>
          <w:tcPr>
            <w:tcW w:w="4500" w:type="dxa"/>
            <w:tcBorders>
              <w:bottom w:val="dotted" w:sz="4" w:space="0" w:color="FFA543"/>
            </w:tcBorders>
            <w:shd w:val="clear" w:color="auto" w:fill="auto"/>
          </w:tcPr>
          <w:p w14:paraId="6D524CA5" w14:textId="77777777" w:rsidR="000879AD" w:rsidRPr="000879AD" w:rsidRDefault="000879AD" w:rsidP="000879AD">
            <w:pPr>
              <w:pStyle w:val="Default"/>
              <w:ind w:right="43"/>
              <w:jc w:val="thaiDistribute"/>
              <w:rPr>
                <w:color w:val="auto"/>
                <w:sz w:val="12"/>
                <w:szCs w:val="12"/>
              </w:rPr>
            </w:pPr>
          </w:p>
        </w:tc>
        <w:tc>
          <w:tcPr>
            <w:tcW w:w="4680" w:type="dxa"/>
            <w:tcBorders>
              <w:bottom w:val="dotted" w:sz="4" w:space="0" w:color="FFA543"/>
            </w:tcBorders>
            <w:shd w:val="clear" w:color="auto" w:fill="FAFAFA"/>
          </w:tcPr>
          <w:p w14:paraId="095342AB" w14:textId="77777777" w:rsidR="000879AD" w:rsidRPr="000879AD" w:rsidRDefault="000879AD" w:rsidP="00CF6136">
            <w:pPr>
              <w:pStyle w:val="Default"/>
              <w:ind w:right="-41"/>
              <w:jc w:val="thaiDistribute"/>
              <w:rPr>
                <w:color w:val="auto"/>
                <w:sz w:val="12"/>
                <w:szCs w:val="12"/>
              </w:rPr>
            </w:pPr>
          </w:p>
        </w:tc>
      </w:tr>
    </w:tbl>
    <w:p w14:paraId="2BF952F9" w14:textId="77777777" w:rsidR="005B6512" w:rsidRDefault="005B6512">
      <w:pPr>
        <w:rPr>
          <w:cs/>
        </w:rPr>
      </w:pPr>
      <w:r>
        <w:rPr>
          <w:cs/>
        </w:rPr>
        <w:br w:type="page"/>
      </w:r>
    </w:p>
    <w:tbl>
      <w:tblPr>
        <w:tblStyle w:val="TableGrid"/>
        <w:tblW w:w="9216" w:type="dxa"/>
        <w:tblInd w:w="-5" w:type="dxa"/>
        <w:tblLayout w:type="fixed"/>
        <w:tblLook w:val="04A0" w:firstRow="1" w:lastRow="0" w:firstColumn="1" w:lastColumn="0" w:noHBand="0" w:noVBand="1"/>
      </w:tblPr>
      <w:tblGrid>
        <w:gridCol w:w="4608"/>
        <w:gridCol w:w="4608"/>
      </w:tblGrid>
      <w:tr w:rsidR="00366A1A" w:rsidRPr="00366A1A" w14:paraId="23B0C4F4" w14:textId="77777777" w:rsidTr="0042006D">
        <w:trPr>
          <w:trHeight w:val="346"/>
        </w:trPr>
        <w:tc>
          <w:tcPr>
            <w:tcW w:w="4608" w:type="dxa"/>
            <w:tcBorders>
              <w:top w:val="nil"/>
              <w:left w:val="nil"/>
              <w:bottom w:val="nil"/>
              <w:right w:val="nil"/>
            </w:tcBorders>
            <w:shd w:val="clear" w:color="auto" w:fill="FFA543"/>
            <w:vAlign w:val="center"/>
          </w:tcPr>
          <w:p w14:paraId="715EC77E" w14:textId="77777777" w:rsidR="00366A1A" w:rsidRPr="00366A1A" w:rsidRDefault="00366A1A" w:rsidP="008E2675">
            <w:pPr>
              <w:pStyle w:val="Default"/>
              <w:ind w:right="-32"/>
              <w:jc w:val="center"/>
              <w:rPr>
                <w:b/>
                <w:bCs/>
                <w:color w:val="FFFFFF" w:themeColor="background1"/>
                <w:sz w:val="18"/>
                <w:szCs w:val="18"/>
              </w:rPr>
            </w:pPr>
            <w:r w:rsidRPr="00366A1A">
              <w:rPr>
                <w:b/>
                <w:bCs/>
                <w:color w:val="FFFFFF" w:themeColor="background1"/>
                <w:sz w:val="18"/>
                <w:szCs w:val="18"/>
              </w:rPr>
              <w:lastRenderedPageBreak/>
              <w:t>Key audit matter</w:t>
            </w:r>
          </w:p>
        </w:tc>
        <w:tc>
          <w:tcPr>
            <w:tcW w:w="4608" w:type="dxa"/>
            <w:tcBorders>
              <w:top w:val="nil"/>
              <w:left w:val="nil"/>
              <w:bottom w:val="nil"/>
              <w:right w:val="nil"/>
            </w:tcBorders>
            <w:shd w:val="clear" w:color="auto" w:fill="FFA543"/>
            <w:vAlign w:val="center"/>
          </w:tcPr>
          <w:p w14:paraId="5C181A2B" w14:textId="77777777" w:rsidR="00366A1A" w:rsidRPr="00366A1A" w:rsidRDefault="00366A1A" w:rsidP="008E2675">
            <w:pPr>
              <w:pStyle w:val="Default"/>
              <w:ind w:right="-46"/>
              <w:jc w:val="center"/>
              <w:rPr>
                <w:b/>
                <w:bCs/>
                <w:color w:val="FFFFFF" w:themeColor="background1"/>
                <w:sz w:val="18"/>
                <w:szCs w:val="18"/>
              </w:rPr>
            </w:pPr>
            <w:r w:rsidRPr="00366A1A">
              <w:rPr>
                <w:b/>
                <w:bCs/>
                <w:color w:val="FFFFFF" w:themeColor="background1"/>
                <w:sz w:val="18"/>
                <w:szCs w:val="18"/>
              </w:rPr>
              <w:t>How my audit addressed the key audit matter</w:t>
            </w:r>
          </w:p>
        </w:tc>
      </w:tr>
      <w:tr w:rsidR="00366A1A" w:rsidRPr="000879AD" w14:paraId="16B6732F" w14:textId="77777777" w:rsidTr="0042006D">
        <w:tc>
          <w:tcPr>
            <w:tcW w:w="4608" w:type="dxa"/>
            <w:tcBorders>
              <w:top w:val="nil"/>
              <w:left w:val="nil"/>
              <w:bottom w:val="nil"/>
              <w:right w:val="nil"/>
            </w:tcBorders>
          </w:tcPr>
          <w:p w14:paraId="4F809C9B" w14:textId="77777777" w:rsidR="00366A1A" w:rsidRPr="000879AD" w:rsidRDefault="00366A1A" w:rsidP="008E2675">
            <w:pPr>
              <w:pStyle w:val="Default"/>
              <w:ind w:right="-32"/>
              <w:jc w:val="thaiDistribute"/>
              <w:rPr>
                <w:b/>
                <w:bCs/>
                <w:sz w:val="12"/>
                <w:szCs w:val="12"/>
              </w:rPr>
            </w:pPr>
          </w:p>
        </w:tc>
        <w:tc>
          <w:tcPr>
            <w:tcW w:w="4608" w:type="dxa"/>
            <w:tcBorders>
              <w:top w:val="nil"/>
              <w:left w:val="nil"/>
              <w:bottom w:val="nil"/>
              <w:right w:val="nil"/>
            </w:tcBorders>
          </w:tcPr>
          <w:p w14:paraId="1404C997" w14:textId="77777777" w:rsidR="00366A1A" w:rsidRPr="000879AD" w:rsidRDefault="00366A1A" w:rsidP="008E2675">
            <w:pPr>
              <w:pStyle w:val="Default"/>
              <w:ind w:right="-46"/>
              <w:jc w:val="thaiDistribute"/>
              <w:rPr>
                <w:sz w:val="12"/>
                <w:szCs w:val="12"/>
              </w:rPr>
            </w:pPr>
          </w:p>
        </w:tc>
      </w:tr>
      <w:tr w:rsidR="00366A1A" w:rsidRPr="00A13711" w14:paraId="4C6E785D" w14:textId="77777777" w:rsidTr="0042006D">
        <w:tc>
          <w:tcPr>
            <w:tcW w:w="4608" w:type="dxa"/>
            <w:tcBorders>
              <w:top w:val="nil"/>
              <w:left w:val="nil"/>
              <w:bottom w:val="nil"/>
              <w:right w:val="nil"/>
            </w:tcBorders>
          </w:tcPr>
          <w:p w14:paraId="706D96EE" w14:textId="36F01D4D" w:rsidR="00366A1A" w:rsidRPr="002A4D7B" w:rsidRDefault="005D070C" w:rsidP="008E2675">
            <w:pPr>
              <w:pStyle w:val="Default"/>
              <w:ind w:right="-32"/>
              <w:jc w:val="thaiDistribute"/>
              <w:rPr>
                <w:b/>
                <w:bCs/>
                <w:sz w:val="12"/>
                <w:szCs w:val="12"/>
              </w:rPr>
            </w:pPr>
            <w:r>
              <w:rPr>
                <w:b/>
                <w:bCs/>
                <w:sz w:val="18"/>
                <w:szCs w:val="18"/>
              </w:rPr>
              <w:t xml:space="preserve">Feasibility of </w:t>
            </w:r>
            <w:r w:rsidR="00701DD1">
              <w:rPr>
                <w:rFonts w:cstheme="minorBidi"/>
                <w:b/>
                <w:bCs/>
                <w:sz w:val="18"/>
                <w:szCs w:val="18"/>
              </w:rPr>
              <w:t xml:space="preserve">a </w:t>
            </w:r>
            <w:r w:rsidR="00366A1A" w:rsidRPr="000879AD">
              <w:rPr>
                <w:b/>
                <w:bCs/>
                <w:sz w:val="18"/>
                <w:szCs w:val="18"/>
              </w:rPr>
              <w:t>200 MW power plant project in the Republic of the Union of Myanmar</w:t>
            </w:r>
          </w:p>
        </w:tc>
        <w:tc>
          <w:tcPr>
            <w:tcW w:w="4608" w:type="dxa"/>
            <w:tcBorders>
              <w:top w:val="nil"/>
              <w:left w:val="nil"/>
              <w:bottom w:val="nil"/>
              <w:right w:val="nil"/>
            </w:tcBorders>
          </w:tcPr>
          <w:p w14:paraId="374425E4" w14:textId="77777777" w:rsidR="00366A1A" w:rsidRPr="008B13BE" w:rsidRDefault="00366A1A" w:rsidP="008E2675">
            <w:pPr>
              <w:pStyle w:val="Default"/>
              <w:ind w:right="-46"/>
              <w:jc w:val="thaiDistribute"/>
              <w:rPr>
                <w:sz w:val="18"/>
                <w:szCs w:val="18"/>
              </w:rPr>
            </w:pPr>
          </w:p>
        </w:tc>
      </w:tr>
      <w:tr w:rsidR="00366A1A" w:rsidRPr="000879AD" w14:paraId="16EF673E" w14:textId="77777777" w:rsidTr="0042006D">
        <w:tc>
          <w:tcPr>
            <w:tcW w:w="4608" w:type="dxa"/>
            <w:tcBorders>
              <w:top w:val="nil"/>
              <w:left w:val="nil"/>
              <w:bottom w:val="nil"/>
              <w:right w:val="nil"/>
            </w:tcBorders>
          </w:tcPr>
          <w:p w14:paraId="450C6E23" w14:textId="77777777" w:rsidR="00366A1A" w:rsidRPr="000879AD" w:rsidRDefault="00366A1A" w:rsidP="008E2675">
            <w:pPr>
              <w:pStyle w:val="Default"/>
              <w:ind w:right="-32"/>
              <w:jc w:val="thaiDistribute"/>
              <w:rPr>
                <w:b/>
                <w:bCs/>
                <w:sz w:val="12"/>
                <w:szCs w:val="12"/>
              </w:rPr>
            </w:pPr>
          </w:p>
        </w:tc>
        <w:tc>
          <w:tcPr>
            <w:tcW w:w="4608" w:type="dxa"/>
            <w:tcBorders>
              <w:top w:val="nil"/>
              <w:left w:val="nil"/>
              <w:bottom w:val="nil"/>
              <w:right w:val="nil"/>
            </w:tcBorders>
          </w:tcPr>
          <w:p w14:paraId="08EA1334" w14:textId="77777777" w:rsidR="00366A1A" w:rsidRPr="000879AD" w:rsidRDefault="00366A1A" w:rsidP="008E2675">
            <w:pPr>
              <w:pStyle w:val="Default"/>
              <w:ind w:right="-46"/>
              <w:jc w:val="thaiDistribute"/>
              <w:rPr>
                <w:sz w:val="12"/>
                <w:szCs w:val="12"/>
              </w:rPr>
            </w:pPr>
          </w:p>
        </w:tc>
      </w:tr>
      <w:tr w:rsidR="000879AD" w:rsidRPr="00A13711" w14:paraId="0048C729" w14:textId="77777777" w:rsidTr="008E2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08" w:type="dxa"/>
            <w:shd w:val="clear" w:color="auto" w:fill="auto"/>
          </w:tcPr>
          <w:p w14:paraId="79587595" w14:textId="5636796A" w:rsidR="000879AD" w:rsidRPr="00343ABD" w:rsidRDefault="000879AD" w:rsidP="008E2675">
            <w:pPr>
              <w:pStyle w:val="Default"/>
              <w:ind w:right="-32"/>
              <w:jc w:val="thaiDistribute"/>
              <w:rPr>
                <w:sz w:val="18"/>
                <w:szCs w:val="18"/>
              </w:rPr>
            </w:pPr>
            <w:r w:rsidRPr="008E2675">
              <w:rPr>
                <w:spacing w:val="4"/>
                <w:sz w:val="18"/>
                <w:szCs w:val="18"/>
              </w:rPr>
              <w:t>Refer</w:t>
            </w:r>
            <w:r w:rsidR="00882D17" w:rsidRPr="008E2675">
              <w:rPr>
                <w:spacing w:val="4"/>
                <w:sz w:val="18"/>
                <w:szCs w:val="18"/>
              </w:rPr>
              <w:t xml:space="preserve"> </w:t>
            </w:r>
            <w:r w:rsidRPr="008E2675">
              <w:rPr>
                <w:spacing w:val="4"/>
                <w:sz w:val="18"/>
                <w:szCs w:val="18"/>
              </w:rPr>
              <w:t xml:space="preserve">to Note </w:t>
            </w:r>
            <w:r w:rsidR="00E0582E" w:rsidRPr="008E2675">
              <w:rPr>
                <w:spacing w:val="4"/>
                <w:sz w:val="18"/>
                <w:szCs w:val="18"/>
              </w:rPr>
              <w:t>7</w:t>
            </w:r>
            <w:r w:rsidRPr="008E2675">
              <w:rPr>
                <w:spacing w:val="4"/>
                <w:sz w:val="18"/>
                <w:szCs w:val="18"/>
              </w:rPr>
              <w:t xml:space="preserve"> ‘Critical accounting estimates and judgements’,</w:t>
            </w:r>
            <w:r w:rsidRPr="0042006D">
              <w:rPr>
                <w:spacing w:val="2"/>
                <w:sz w:val="18"/>
                <w:szCs w:val="18"/>
              </w:rPr>
              <w:t xml:space="preserve"> Note 1</w:t>
            </w:r>
            <w:r w:rsidR="00EA1CDA" w:rsidRPr="0042006D">
              <w:rPr>
                <w:spacing w:val="2"/>
                <w:sz w:val="18"/>
                <w:szCs w:val="18"/>
              </w:rPr>
              <w:t>6</w:t>
            </w:r>
            <w:r w:rsidRPr="0042006D">
              <w:rPr>
                <w:spacing w:val="2"/>
                <w:sz w:val="18"/>
                <w:szCs w:val="18"/>
              </w:rPr>
              <w:t xml:space="preserve"> ‘</w:t>
            </w:r>
            <w:r w:rsidR="00F65A8A" w:rsidRPr="0042006D">
              <w:rPr>
                <w:spacing w:val="2"/>
                <w:sz w:val="18"/>
                <w:szCs w:val="18"/>
              </w:rPr>
              <w:t>Property, p</w:t>
            </w:r>
            <w:r w:rsidRPr="0042006D">
              <w:rPr>
                <w:spacing w:val="2"/>
                <w:sz w:val="18"/>
                <w:szCs w:val="18"/>
              </w:rPr>
              <w:t xml:space="preserve">lant and </w:t>
            </w:r>
            <w:r w:rsidR="00F65A8A" w:rsidRPr="0042006D">
              <w:rPr>
                <w:spacing w:val="2"/>
                <w:sz w:val="18"/>
                <w:szCs w:val="18"/>
              </w:rPr>
              <w:t>e</w:t>
            </w:r>
            <w:r w:rsidRPr="0042006D">
              <w:rPr>
                <w:spacing w:val="2"/>
                <w:sz w:val="18"/>
                <w:szCs w:val="18"/>
              </w:rPr>
              <w:t>quipment and Note</w:t>
            </w:r>
            <w:r w:rsidRPr="00343ABD">
              <w:rPr>
                <w:sz w:val="18"/>
                <w:szCs w:val="18"/>
              </w:rPr>
              <w:t xml:space="preserve"> 3</w:t>
            </w:r>
            <w:r w:rsidR="00E0582E" w:rsidRPr="00343ABD">
              <w:rPr>
                <w:sz w:val="18"/>
                <w:szCs w:val="18"/>
              </w:rPr>
              <w:t>5</w:t>
            </w:r>
            <w:r w:rsidRPr="00343ABD">
              <w:rPr>
                <w:sz w:val="18"/>
                <w:szCs w:val="18"/>
              </w:rPr>
              <w:t xml:space="preserve"> ‘Significant contracts’. </w:t>
            </w:r>
          </w:p>
          <w:p w14:paraId="51A3E0F2" w14:textId="77777777" w:rsidR="000879AD" w:rsidRPr="00343ABD" w:rsidRDefault="000879AD" w:rsidP="008E2675">
            <w:pPr>
              <w:pStyle w:val="Default"/>
              <w:ind w:right="-32"/>
              <w:jc w:val="thaiDistribute"/>
              <w:rPr>
                <w:sz w:val="18"/>
                <w:szCs w:val="18"/>
              </w:rPr>
            </w:pPr>
          </w:p>
          <w:p w14:paraId="16F97BA8" w14:textId="20340501" w:rsidR="000879AD" w:rsidRPr="00435847" w:rsidRDefault="000879AD" w:rsidP="008E2675">
            <w:pPr>
              <w:pStyle w:val="Default"/>
              <w:ind w:right="-32"/>
              <w:jc w:val="thaiDistribute"/>
              <w:rPr>
                <w:spacing w:val="-4"/>
                <w:sz w:val="18"/>
                <w:szCs w:val="18"/>
              </w:rPr>
            </w:pPr>
            <w:r w:rsidRPr="00435847">
              <w:rPr>
                <w:spacing w:val="-4"/>
                <w:sz w:val="18"/>
                <w:szCs w:val="18"/>
              </w:rPr>
              <w:t xml:space="preserve">Andaman Power and Utility Co., Ltd. (APU) and Myanmar UPA Co., Ltd. (MUPA), </w:t>
            </w:r>
            <w:r w:rsidR="00435847" w:rsidRPr="00435847">
              <w:rPr>
                <w:spacing w:val="-4"/>
                <w:sz w:val="18"/>
                <w:szCs w:val="18"/>
              </w:rPr>
              <w:t xml:space="preserve">both are </w:t>
            </w:r>
            <w:r w:rsidRPr="00435847">
              <w:rPr>
                <w:spacing w:val="-4"/>
                <w:sz w:val="18"/>
                <w:szCs w:val="18"/>
              </w:rPr>
              <w:t>the Company’s subsidiaries</w:t>
            </w:r>
            <w:r w:rsidR="00435847">
              <w:rPr>
                <w:spacing w:val="-4"/>
                <w:sz w:val="18"/>
                <w:szCs w:val="18"/>
              </w:rPr>
              <w:t>,</w:t>
            </w:r>
            <w:r w:rsidRPr="00435847">
              <w:rPr>
                <w:spacing w:val="-4"/>
                <w:sz w:val="18"/>
                <w:szCs w:val="18"/>
              </w:rPr>
              <w:t xml:space="preserve"> plan to operate a 200 MW power plant in Republic of the Union of Myanmar</w:t>
            </w:r>
            <w:r w:rsidR="00DB417C" w:rsidRPr="00435847">
              <w:rPr>
                <w:spacing w:val="-4"/>
                <w:sz w:val="18"/>
                <w:szCs w:val="18"/>
              </w:rPr>
              <w:t xml:space="preserve"> (Myanmar)</w:t>
            </w:r>
            <w:r w:rsidRPr="00435847">
              <w:rPr>
                <w:spacing w:val="-4"/>
                <w:sz w:val="18"/>
                <w:szCs w:val="18"/>
              </w:rPr>
              <w:t xml:space="preserve">. The Group is </w:t>
            </w:r>
            <w:r w:rsidR="00435847">
              <w:rPr>
                <w:spacing w:val="-4"/>
                <w:sz w:val="18"/>
                <w:szCs w:val="18"/>
              </w:rPr>
              <w:t xml:space="preserve">in the </w:t>
            </w:r>
            <w:r w:rsidR="006851D9" w:rsidRPr="00435847">
              <w:rPr>
                <w:spacing w:val="-4"/>
                <w:sz w:val="18"/>
                <w:szCs w:val="18"/>
              </w:rPr>
              <w:t>pr</w:t>
            </w:r>
            <w:r w:rsidR="00435847">
              <w:rPr>
                <w:spacing w:val="-4"/>
                <w:sz w:val="18"/>
                <w:szCs w:val="18"/>
              </w:rPr>
              <w:t>ocess</w:t>
            </w:r>
            <w:r w:rsidR="008025B3">
              <w:rPr>
                <w:spacing w:val="-4"/>
                <w:sz w:val="18"/>
                <w:szCs w:val="18"/>
              </w:rPr>
              <w:t xml:space="preserve"> to fulfil the requirement under</w:t>
            </w:r>
            <w:r w:rsidR="00B2092C">
              <w:rPr>
                <w:spacing w:val="-4"/>
                <w:sz w:val="18"/>
                <w:szCs w:val="18"/>
              </w:rPr>
              <w:t xml:space="preserve"> </w:t>
            </w:r>
            <w:r w:rsidR="00312C10">
              <w:rPr>
                <w:spacing w:val="-4"/>
                <w:sz w:val="18"/>
                <w:szCs w:val="18"/>
              </w:rPr>
              <w:t xml:space="preserve">the </w:t>
            </w:r>
            <w:r w:rsidR="00B2092C" w:rsidRPr="00B2092C">
              <w:rPr>
                <w:spacing w:val="-4"/>
                <w:sz w:val="18"/>
                <w:szCs w:val="18"/>
              </w:rPr>
              <w:t>Power Purchase Agreement (PPA)</w:t>
            </w:r>
            <w:r w:rsidRPr="00435847">
              <w:rPr>
                <w:spacing w:val="-4"/>
                <w:sz w:val="18"/>
                <w:szCs w:val="18"/>
              </w:rPr>
              <w:t xml:space="preserve"> obtained from the Electric Power Generation Enterprise (EPGE). </w:t>
            </w:r>
            <w:r w:rsidR="00DB417C" w:rsidRPr="00435847">
              <w:rPr>
                <w:spacing w:val="-4"/>
                <w:sz w:val="18"/>
                <w:szCs w:val="18"/>
              </w:rPr>
              <w:t>T</w:t>
            </w:r>
            <w:r w:rsidRPr="00435847">
              <w:rPr>
                <w:spacing w:val="-4"/>
                <w:sz w:val="18"/>
                <w:szCs w:val="18"/>
              </w:rPr>
              <w:t>he</w:t>
            </w:r>
            <w:r w:rsidR="00E64EAF" w:rsidRPr="00435847">
              <w:rPr>
                <w:spacing w:val="-4"/>
                <w:sz w:val="18"/>
                <w:szCs w:val="18"/>
              </w:rPr>
              <w:t xml:space="preserve"> Group has</w:t>
            </w:r>
            <w:r w:rsidR="005E623F" w:rsidRPr="00435847">
              <w:rPr>
                <w:spacing w:val="-4"/>
                <w:sz w:val="18"/>
                <w:szCs w:val="18"/>
              </w:rPr>
              <w:t xml:space="preserve"> completed construction of</w:t>
            </w:r>
            <w:r w:rsidR="00E64EAF" w:rsidRPr="00435847">
              <w:rPr>
                <w:spacing w:val="-4"/>
                <w:sz w:val="18"/>
                <w:szCs w:val="18"/>
              </w:rPr>
              <w:t xml:space="preserve"> constructed the</w:t>
            </w:r>
            <w:r w:rsidRPr="00435847">
              <w:rPr>
                <w:spacing w:val="-4"/>
                <w:sz w:val="18"/>
                <w:szCs w:val="18"/>
              </w:rPr>
              <w:t xml:space="preserve"> </w:t>
            </w:r>
            <w:r w:rsidR="00E912F0" w:rsidRPr="00435847">
              <w:rPr>
                <w:spacing w:val="-4"/>
                <w:sz w:val="18"/>
                <w:szCs w:val="18"/>
              </w:rPr>
              <w:t>equipment</w:t>
            </w:r>
            <w:r w:rsidRPr="00435847">
              <w:rPr>
                <w:spacing w:val="-4"/>
                <w:sz w:val="18"/>
                <w:szCs w:val="18"/>
              </w:rPr>
              <w:t xml:space="preserve"> </w:t>
            </w:r>
            <w:r w:rsidR="00DB417C" w:rsidRPr="00435847">
              <w:rPr>
                <w:spacing w:val="-4"/>
                <w:sz w:val="18"/>
                <w:szCs w:val="18"/>
              </w:rPr>
              <w:t xml:space="preserve">for </w:t>
            </w:r>
            <w:r w:rsidR="00E64EAF" w:rsidRPr="00435847">
              <w:rPr>
                <w:spacing w:val="-4"/>
                <w:sz w:val="18"/>
                <w:szCs w:val="18"/>
              </w:rPr>
              <w:t>the power plant</w:t>
            </w:r>
            <w:r w:rsidR="00DB417C" w:rsidRPr="00435847">
              <w:rPr>
                <w:spacing w:val="-4"/>
                <w:sz w:val="18"/>
                <w:szCs w:val="18"/>
              </w:rPr>
              <w:t xml:space="preserve"> since 2014 and capitalised directly attributable costs of </w:t>
            </w:r>
            <w:r w:rsidR="00E912F0" w:rsidRPr="00435847">
              <w:rPr>
                <w:spacing w:val="-4"/>
                <w:sz w:val="18"/>
                <w:szCs w:val="18"/>
              </w:rPr>
              <w:t>p</w:t>
            </w:r>
            <w:r w:rsidR="00DB417C" w:rsidRPr="00435847">
              <w:rPr>
                <w:spacing w:val="-4"/>
                <w:sz w:val="18"/>
                <w:szCs w:val="18"/>
              </w:rPr>
              <w:t>ower plant development</w:t>
            </w:r>
            <w:r w:rsidR="00E64EAF" w:rsidRPr="00435847">
              <w:rPr>
                <w:spacing w:val="-4"/>
                <w:sz w:val="18"/>
                <w:szCs w:val="18"/>
              </w:rPr>
              <w:t xml:space="preserve"> as construction in progress </w:t>
            </w:r>
            <w:r w:rsidRPr="00435847">
              <w:rPr>
                <w:spacing w:val="-4"/>
                <w:sz w:val="18"/>
                <w:szCs w:val="18"/>
              </w:rPr>
              <w:t>with the net book value of Baht 1</w:t>
            </w:r>
            <w:r w:rsidR="00882C04" w:rsidRPr="00435847">
              <w:rPr>
                <w:spacing w:val="-4"/>
                <w:sz w:val="18"/>
                <w:szCs w:val="18"/>
              </w:rPr>
              <w:t>95</w:t>
            </w:r>
            <w:r w:rsidRPr="00435847">
              <w:rPr>
                <w:spacing w:val="-4"/>
                <w:sz w:val="18"/>
                <w:szCs w:val="18"/>
              </w:rPr>
              <w:t>.</w:t>
            </w:r>
            <w:r w:rsidR="00882C04" w:rsidRPr="00435847">
              <w:rPr>
                <w:spacing w:val="-4"/>
                <w:sz w:val="18"/>
                <w:szCs w:val="18"/>
              </w:rPr>
              <w:t>78</w:t>
            </w:r>
            <w:r w:rsidRPr="00435847">
              <w:rPr>
                <w:spacing w:val="-4"/>
                <w:sz w:val="18"/>
                <w:szCs w:val="18"/>
              </w:rPr>
              <w:t xml:space="preserve"> million, representing </w:t>
            </w:r>
            <w:r w:rsidR="00882C04" w:rsidRPr="00435847">
              <w:rPr>
                <w:spacing w:val="-4"/>
                <w:sz w:val="18"/>
                <w:szCs w:val="18"/>
              </w:rPr>
              <w:t>4</w:t>
            </w:r>
            <w:r w:rsidR="004E592D" w:rsidRPr="00435847">
              <w:rPr>
                <w:spacing w:val="-4"/>
                <w:sz w:val="18"/>
                <w:szCs w:val="18"/>
              </w:rPr>
              <w:t>.1</w:t>
            </w:r>
            <w:r w:rsidR="00882C04" w:rsidRPr="00435847">
              <w:rPr>
                <w:spacing w:val="-4"/>
                <w:sz w:val="18"/>
                <w:szCs w:val="18"/>
              </w:rPr>
              <w:t>2</w:t>
            </w:r>
            <w:r w:rsidRPr="00435847">
              <w:rPr>
                <w:spacing w:val="-4"/>
                <w:sz w:val="18"/>
                <w:szCs w:val="18"/>
              </w:rPr>
              <w:t xml:space="preserve">% of consolidated total assets. </w:t>
            </w:r>
          </w:p>
          <w:p w14:paraId="7C09AA67" w14:textId="77777777" w:rsidR="000879AD" w:rsidRPr="00343ABD" w:rsidRDefault="000879AD" w:rsidP="008E2675">
            <w:pPr>
              <w:pStyle w:val="Default"/>
              <w:ind w:right="-32"/>
              <w:jc w:val="thaiDistribute"/>
              <w:rPr>
                <w:sz w:val="18"/>
                <w:szCs w:val="18"/>
              </w:rPr>
            </w:pPr>
          </w:p>
          <w:p w14:paraId="19DB3179" w14:textId="5564403E" w:rsidR="000879AD" w:rsidRPr="00B2092C" w:rsidRDefault="000879AD" w:rsidP="008E2675">
            <w:pPr>
              <w:pStyle w:val="Default"/>
              <w:ind w:right="-32"/>
              <w:jc w:val="thaiDistribute"/>
              <w:rPr>
                <w:spacing w:val="-2"/>
                <w:sz w:val="18"/>
                <w:szCs w:val="18"/>
              </w:rPr>
            </w:pPr>
            <w:r w:rsidRPr="00B2092C">
              <w:rPr>
                <w:spacing w:val="-2"/>
                <w:sz w:val="18"/>
                <w:szCs w:val="18"/>
              </w:rPr>
              <w:t xml:space="preserve">The PPA requires both parties to fulfil the conditions precedent which </w:t>
            </w:r>
            <w:r w:rsidR="00B2092C" w:rsidRPr="00B2092C">
              <w:rPr>
                <w:spacing w:val="-2"/>
                <w:sz w:val="18"/>
                <w:szCs w:val="18"/>
              </w:rPr>
              <w:t>should</w:t>
            </w:r>
            <w:r w:rsidR="00F65189" w:rsidRPr="00B2092C">
              <w:rPr>
                <w:spacing w:val="-2"/>
                <w:sz w:val="18"/>
                <w:szCs w:val="18"/>
              </w:rPr>
              <w:t xml:space="preserve"> be fulfilled</w:t>
            </w:r>
            <w:r w:rsidRPr="00B2092C">
              <w:rPr>
                <w:spacing w:val="-2"/>
                <w:sz w:val="18"/>
                <w:szCs w:val="18"/>
              </w:rPr>
              <w:t xml:space="preserve"> within 27 September 2023.</w:t>
            </w:r>
          </w:p>
          <w:p w14:paraId="0905B2C5" w14:textId="77777777" w:rsidR="000879AD" w:rsidRDefault="000879AD" w:rsidP="008E2675">
            <w:pPr>
              <w:pStyle w:val="Default"/>
              <w:ind w:right="-32"/>
              <w:jc w:val="thaiDistribute"/>
              <w:rPr>
                <w:sz w:val="18"/>
                <w:szCs w:val="18"/>
              </w:rPr>
            </w:pPr>
          </w:p>
          <w:p w14:paraId="55680164" w14:textId="7D92437B" w:rsidR="00E64EAF" w:rsidRDefault="00E64EAF" w:rsidP="008E2675">
            <w:pPr>
              <w:pStyle w:val="Default"/>
              <w:ind w:right="-32"/>
              <w:jc w:val="thaiDistribute"/>
              <w:rPr>
                <w:sz w:val="18"/>
                <w:szCs w:val="18"/>
              </w:rPr>
            </w:pPr>
            <w:r w:rsidRPr="00CF6136">
              <w:rPr>
                <w:rFonts w:cstheme="minorBidi"/>
                <w:spacing w:val="-2"/>
                <w:sz w:val="18"/>
                <w:szCs w:val="18"/>
              </w:rPr>
              <w:t>T</w:t>
            </w:r>
            <w:r w:rsidR="000879AD" w:rsidRPr="00CF6136">
              <w:rPr>
                <w:rFonts w:cstheme="minorBidi"/>
                <w:spacing w:val="-2"/>
                <w:sz w:val="18"/>
                <w:szCs w:val="18"/>
              </w:rPr>
              <w:t xml:space="preserve">he Group </w:t>
            </w:r>
            <w:r w:rsidR="000879AD" w:rsidRPr="00CF6136">
              <w:rPr>
                <w:spacing w:val="-2"/>
                <w:sz w:val="18"/>
                <w:szCs w:val="18"/>
              </w:rPr>
              <w:t>has</w:t>
            </w:r>
            <w:r w:rsidR="00DB417C" w:rsidRPr="00CF6136">
              <w:rPr>
                <w:spacing w:val="-2"/>
                <w:sz w:val="18"/>
                <w:szCs w:val="18"/>
              </w:rPr>
              <w:t xml:space="preserve"> been</w:t>
            </w:r>
            <w:r w:rsidR="000879AD" w:rsidRPr="00CF6136">
              <w:rPr>
                <w:spacing w:val="-2"/>
                <w:sz w:val="18"/>
                <w:szCs w:val="18"/>
              </w:rPr>
              <w:t xml:space="preserve"> execut</w:t>
            </w:r>
            <w:r w:rsidR="00DB417C" w:rsidRPr="00CF6136">
              <w:rPr>
                <w:spacing w:val="-2"/>
                <w:sz w:val="18"/>
                <w:szCs w:val="18"/>
              </w:rPr>
              <w:t>ing</w:t>
            </w:r>
            <w:r w:rsidR="000879AD" w:rsidRPr="00CF6136">
              <w:rPr>
                <w:spacing w:val="-2"/>
                <w:sz w:val="18"/>
                <w:szCs w:val="18"/>
              </w:rPr>
              <w:t xml:space="preserve"> the conditions precedent</w:t>
            </w:r>
            <w:r w:rsidR="000879AD" w:rsidRPr="0039481E">
              <w:rPr>
                <w:spacing w:val="-7"/>
                <w:sz w:val="18"/>
                <w:szCs w:val="18"/>
              </w:rPr>
              <w:t xml:space="preserve"> </w:t>
            </w:r>
            <w:r w:rsidR="000879AD" w:rsidRPr="00CF6136">
              <w:rPr>
                <w:spacing w:val="2"/>
                <w:sz w:val="18"/>
                <w:szCs w:val="18"/>
              </w:rPr>
              <w:t>including</w:t>
            </w:r>
            <w:r w:rsidR="000A7C8D">
              <w:t xml:space="preserve"> </w:t>
            </w:r>
            <w:r w:rsidR="000A7C8D" w:rsidRPr="000A7C8D">
              <w:rPr>
                <w:spacing w:val="2"/>
                <w:sz w:val="18"/>
                <w:szCs w:val="18"/>
              </w:rPr>
              <w:t>procure</w:t>
            </w:r>
            <w:r w:rsidR="000879AD" w:rsidRPr="00CF6136">
              <w:rPr>
                <w:spacing w:val="2"/>
                <w:sz w:val="18"/>
                <w:szCs w:val="18"/>
              </w:rPr>
              <w:t xml:space="preserve"> </w:t>
            </w:r>
            <w:r w:rsidR="000A7C8D">
              <w:rPr>
                <w:spacing w:val="2"/>
                <w:sz w:val="18"/>
                <w:szCs w:val="18"/>
              </w:rPr>
              <w:t xml:space="preserve">the </w:t>
            </w:r>
            <w:r w:rsidR="000879AD" w:rsidRPr="00CF6136">
              <w:rPr>
                <w:spacing w:val="2"/>
                <w:sz w:val="18"/>
                <w:szCs w:val="18"/>
              </w:rPr>
              <w:t>financing arrangement and</w:t>
            </w:r>
            <w:r w:rsidR="000A7C8D">
              <w:rPr>
                <w:spacing w:val="2"/>
                <w:sz w:val="18"/>
                <w:szCs w:val="18"/>
              </w:rPr>
              <w:t xml:space="preserve"> start</w:t>
            </w:r>
            <w:r w:rsidR="000879AD" w:rsidRPr="00CF6136">
              <w:rPr>
                <w:spacing w:val="2"/>
                <w:sz w:val="18"/>
                <w:szCs w:val="18"/>
              </w:rPr>
              <w:t xml:space="preserve"> preliminary steps for</w:t>
            </w:r>
            <w:r w:rsidR="000879AD" w:rsidRPr="000879AD">
              <w:rPr>
                <w:sz w:val="18"/>
                <w:szCs w:val="18"/>
              </w:rPr>
              <w:t xml:space="preserve"> the construction of the power plant, in line with the </w:t>
            </w:r>
            <w:r w:rsidR="000879AD" w:rsidRPr="00CF6136">
              <w:rPr>
                <w:spacing w:val="-6"/>
                <w:sz w:val="18"/>
                <w:szCs w:val="18"/>
              </w:rPr>
              <w:t>Commercial Operation plan set by EPGE. The management</w:t>
            </w:r>
            <w:r w:rsidR="000879AD" w:rsidRPr="000879AD">
              <w:rPr>
                <w:sz w:val="18"/>
                <w:szCs w:val="18"/>
              </w:rPr>
              <w:t xml:space="preserve"> are informed that EPGE</w:t>
            </w:r>
            <w:r w:rsidR="00F87DFC">
              <w:rPr>
                <w:sz w:val="18"/>
                <w:szCs w:val="18"/>
              </w:rPr>
              <w:t xml:space="preserve"> is</w:t>
            </w:r>
            <w:r w:rsidR="000879AD" w:rsidRPr="000879AD">
              <w:rPr>
                <w:sz w:val="18"/>
                <w:szCs w:val="18"/>
              </w:rPr>
              <w:t xml:space="preserve"> </w:t>
            </w:r>
            <w:r w:rsidR="000A7C8D">
              <w:rPr>
                <w:sz w:val="18"/>
                <w:szCs w:val="18"/>
              </w:rPr>
              <w:t xml:space="preserve">also </w:t>
            </w:r>
            <w:r w:rsidR="000879AD" w:rsidRPr="000879AD">
              <w:rPr>
                <w:sz w:val="18"/>
                <w:szCs w:val="18"/>
              </w:rPr>
              <w:t>work</w:t>
            </w:r>
            <w:r w:rsidR="00F87DFC">
              <w:rPr>
                <w:sz w:val="18"/>
                <w:szCs w:val="18"/>
              </w:rPr>
              <w:t>ing</w:t>
            </w:r>
            <w:r w:rsidR="000879AD" w:rsidRPr="000879AD">
              <w:rPr>
                <w:sz w:val="18"/>
                <w:szCs w:val="18"/>
              </w:rPr>
              <w:t xml:space="preserve"> to </w:t>
            </w:r>
            <w:r w:rsidR="000A7C8D">
              <w:rPr>
                <w:sz w:val="18"/>
                <w:szCs w:val="18"/>
              </w:rPr>
              <w:t>fulfil the condition precedent</w:t>
            </w:r>
            <w:r w:rsidR="000879AD" w:rsidRPr="000879AD">
              <w:rPr>
                <w:sz w:val="18"/>
                <w:szCs w:val="18"/>
              </w:rPr>
              <w:t xml:space="preserve"> and </w:t>
            </w:r>
            <w:r w:rsidR="00346E70">
              <w:rPr>
                <w:sz w:val="18"/>
                <w:szCs w:val="18"/>
              </w:rPr>
              <w:t xml:space="preserve">expect to be able to complete </w:t>
            </w:r>
            <w:r w:rsidR="000879AD" w:rsidRPr="000879AD">
              <w:rPr>
                <w:sz w:val="18"/>
                <w:szCs w:val="18"/>
              </w:rPr>
              <w:t xml:space="preserve">the conditions precedent. </w:t>
            </w:r>
          </w:p>
          <w:p w14:paraId="2FF760A7" w14:textId="77777777" w:rsidR="00E64EAF" w:rsidRDefault="00E64EAF" w:rsidP="008E2675">
            <w:pPr>
              <w:pStyle w:val="Default"/>
              <w:ind w:right="-32"/>
              <w:jc w:val="thaiDistribute"/>
              <w:rPr>
                <w:sz w:val="18"/>
                <w:szCs w:val="18"/>
              </w:rPr>
            </w:pPr>
          </w:p>
          <w:p w14:paraId="3AA7F1CE" w14:textId="12EA67DC" w:rsidR="000879AD" w:rsidRPr="00E64EAF" w:rsidRDefault="00DB417C" w:rsidP="008E2675">
            <w:pPr>
              <w:pStyle w:val="Default"/>
              <w:ind w:right="-32"/>
              <w:jc w:val="thaiDistribute"/>
              <w:rPr>
                <w:spacing w:val="-6"/>
                <w:sz w:val="18"/>
                <w:szCs w:val="18"/>
              </w:rPr>
            </w:pPr>
            <w:r>
              <w:rPr>
                <w:sz w:val="18"/>
                <w:szCs w:val="18"/>
              </w:rPr>
              <w:t xml:space="preserve">However, </w:t>
            </w:r>
            <w:r w:rsidR="00B2092C">
              <w:rPr>
                <w:sz w:val="18"/>
                <w:szCs w:val="18"/>
              </w:rPr>
              <w:t>with regard to the recent</w:t>
            </w:r>
            <w:r w:rsidR="000879AD" w:rsidRPr="000879AD">
              <w:rPr>
                <w:sz w:val="18"/>
                <w:szCs w:val="18"/>
              </w:rPr>
              <w:t xml:space="preserve"> coup d’état</w:t>
            </w:r>
            <w:r w:rsidR="00F87DFC">
              <w:rPr>
                <w:sz w:val="18"/>
                <w:szCs w:val="18"/>
              </w:rPr>
              <w:t xml:space="preserve"> in </w:t>
            </w:r>
            <w:r>
              <w:rPr>
                <w:sz w:val="18"/>
                <w:szCs w:val="18"/>
              </w:rPr>
              <w:t xml:space="preserve">Myanmar </w:t>
            </w:r>
            <w:r w:rsidR="00E64EAF">
              <w:rPr>
                <w:sz w:val="18"/>
                <w:szCs w:val="18"/>
              </w:rPr>
              <w:t>in February 2021,</w:t>
            </w:r>
            <w:r w:rsidR="000879AD" w:rsidRPr="000879AD">
              <w:rPr>
                <w:sz w:val="18"/>
                <w:szCs w:val="18"/>
              </w:rPr>
              <w:t xml:space="preserve"> </w:t>
            </w:r>
            <w:r w:rsidR="00E64EAF">
              <w:rPr>
                <w:sz w:val="18"/>
                <w:szCs w:val="18"/>
              </w:rPr>
              <w:t>the process of fulfi</w:t>
            </w:r>
            <w:r>
              <w:rPr>
                <w:sz w:val="18"/>
                <w:szCs w:val="18"/>
              </w:rPr>
              <w:t>lment</w:t>
            </w:r>
            <w:r w:rsidR="00E64EAF">
              <w:rPr>
                <w:sz w:val="18"/>
                <w:szCs w:val="18"/>
              </w:rPr>
              <w:t xml:space="preserve"> the </w:t>
            </w:r>
            <w:r>
              <w:rPr>
                <w:sz w:val="18"/>
                <w:szCs w:val="18"/>
              </w:rPr>
              <w:t>c</w:t>
            </w:r>
            <w:r w:rsidR="00E64EAF" w:rsidRPr="00343ABD">
              <w:rPr>
                <w:sz w:val="18"/>
                <w:szCs w:val="18"/>
              </w:rPr>
              <w:t xml:space="preserve">onditions </w:t>
            </w:r>
            <w:r w:rsidR="00E64EAF" w:rsidRPr="00343ABD">
              <w:rPr>
                <w:spacing w:val="-6"/>
                <w:sz w:val="18"/>
                <w:szCs w:val="18"/>
              </w:rPr>
              <w:t>precedent</w:t>
            </w:r>
            <w:r w:rsidR="00E64EAF">
              <w:rPr>
                <w:spacing w:val="-6"/>
                <w:sz w:val="18"/>
                <w:szCs w:val="18"/>
              </w:rPr>
              <w:t xml:space="preserve"> </w:t>
            </w:r>
            <w:r w:rsidR="00A3139A" w:rsidRPr="008E2675">
              <w:rPr>
                <w:spacing w:val="-6"/>
                <w:sz w:val="18"/>
                <w:szCs w:val="18"/>
              </w:rPr>
              <w:t>have been</w:t>
            </w:r>
            <w:r w:rsidR="00E64EAF" w:rsidRPr="008E2675">
              <w:rPr>
                <w:spacing w:val="-6"/>
                <w:sz w:val="18"/>
                <w:szCs w:val="18"/>
              </w:rPr>
              <w:t xml:space="preserve"> delayed. T</w:t>
            </w:r>
            <w:r w:rsidR="000879AD" w:rsidRPr="008E2675">
              <w:rPr>
                <w:spacing w:val="-6"/>
                <w:sz w:val="18"/>
                <w:szCs w:val="18"/>
              </w:rPr>
              <w:t>he management are closely monitoring</w:t>
            </w:r>
            <w:r w:rsidR="000879AD" w:rsidRPr="000879AD">
              <w:rPr>
                <w:sz w:val="18"/>
                <w:szCs w:val="18"/>
              </w:rPr>
              <w:t xml:space="preserve"> the situation</w:t>
            </w:r>
            <w:r w:rsidR="00E64EAF">
              <w:rPr>
                <w:sz w:val="18"/>
                <w:szCs w:val="18"/>
              </w:rPr>
              <w:t xml:space="preserve"> and assessed that </w:t>
            </w:r>
            <w:r w:rsidR="000879AD" w:rsidRPr="000879AD">
              <w:rPr>
                <w:sz w:val="18"/>
                <w:szCs w:val="18"/>
              </w:rPr>
              <w:t xml:space="preserve">there is no indication of </w:t>
            </w:r>
            <w:r w:rsidR="00E64EAF">
              <w:rPr>
                <w:sz w:val="18"/>
                <w:szCs w:val="18"/>
              </w:rPr>
              <w:t xml:space="preserve">permanent </w:t>
            </w:r>
            <w:r w:rsidR="000879AD" w:rsidRPr="000879AD">
              <w:rPr>
                <w:sz w:val="18"/>
                <w:szCs w:val="18"/>
              </w:rPr>
              <w:t xml:space="preserve">negative impact </w:t>
            </w:r>
            <w:r w:rsidR="00E64EAF">
              <w:rPr>
                <w:sz w:val="18"/>
                <w:szCs w:val="18"/>
              </w:rPr>
              <w:t>on</w:t>
            </w:r>
            <w:r w:rsidR="000879AD" w:rsidRPr="000879AD">
              <w:rPr>
                <w:sz w:val="18"/>
                <w:szCs w:val="18"/>
              </w:rPr>
              <w:t xml:space="preserve"> the power plant projec</w:t>
            </w:r>
            <w:r w:rsidR="00E64EAF">
              <w:rPr>
                <w:sz w:val="18"/>
                <w:szCs w:val="18"/>
              </w:rPr>
              <w:t>t</w:t>
            </w:r>
            <w:r w:rsidR="000879AD" w:rsidRPr="000879AD">
              <w:rPr>
                <w:sz w:val="18"/>
                <w:szCs w:val="18"/>
              </w:rPr>
              <w:t>. The management still believe</w:t>
            </w:r>
            <w:r>
              <w:rPr>
                <w:sz w:val="18"/>
                <w:szCs w:val="18"/>
              </w:rPr>
              <w:t>s</w:t>
            </w:r>
            <w:r w:rsidR="000879AD" w:rsidRPr="000879AD">
              <w:rPr>
                <w:sz w:val="18"/>
                <w:szCs w:val="18"/>
              </w:rPr>
              <w:t xml:space="preserve"> that the project is feasible and the constructed equipment that has been invested, is in good condition physically </w:t>
            </w:r>
            <w:r w:rsidR="000879AD" w:rsidRPr="007A7AD6">
              <w:rPr>
                <w:sz w:val="18"/>
                <w:szCs w:val="18"/>
              </w:rPr>
              <w:t xml:space="preserve">and </w:t>
            </w:r>
            <w:r w:rsidR="00D15BF5" w:rsidRPr="007A7AD6">
              <w:rPr>
                <w:sz w:val="18"/>
                <w:szCs w:val="18"/>
              </w:rPr>
              <w:t xml:space="preserve">if the construction has </w:t>
            </w:r>
            <w:r w:rsidR="00D15BF5" w:rsidRPr="008E2675">
              <w:rPr>
                <w:spacing w:val="-6"/>
                <w:sz w:val="18"/>
                <w:szCs w:val="18"/>
              </w:rPr>
              <w:t xml:space="preserve">continued that the equipments </w:t>
            </w:r>
            <w:r w:rsidR="000879AD" w:rsidRPr="008E2675">
              <w:rPr>
                <w:spacing w:val="-6"/>
                <w:sz w:val="18"/>
                <w:szCs w:val="18"/>
              </w:rPr>
              <w:t>can be used in the operation</w:t>
            </w:r>
            <w:r w:rsidR="000879AD" w:rsidRPr="000879AD">
              <w:rPr>
                <w:sz w:val="18"/>
                <w:szCs w:val="18"/>
              </w:rPr>
              <w:t xml:space="preserve"> of power plant</w:t>
            </w:r>
            <w:r w:rsidR="000879AD" w:rsidRPr="000879AD">
              <w:rPr>
                <w:rFonts w:cstheme="minorBidi"/>
                <w:sz w:val="18"/>
                <w:szCs w:val="18"/>
              </w:rPr>
              <w:t>.</w:t>
            </w:r>
          </w:p>
          <w:p w14:paraId="57F43531" w14:textId="77777777" w:rsidR="000879AD" w:rsidRPr="000879AD" w:rsidRDefault="000879AD" w:rsidP="008E2675">
            <w:pPr>
              <w:pStyle w:val="Default"/>
              <w:ind w:right="-32"/>
              <w:jc w:val="thaiDistribute"/>
              <w:rPr>
                <w:sz w:val="18"/>
                <w:szCs w:val="18"/>
              </w:rPr>
            </w:pPr>
          </w:p>
          <w:p w14:paraId="4EA96BF8" w14:textId="421E004C" w:rsidR="00E64EAF" w:rsidRPr="00E64EAF" w:rsidRDefault="000879AD" w:rsidP="008E2675">
            <w:pPr>
              <w:pStyle w:val="Default"/>
              <w:ind w:right="-32"/>
              <w:jc w:val="thaiDistribute"/>
              <w:rPr>
                <w:spacing w:val="-7"/>
                <w:sz w:val="18"/>
                <w:szCs w:val="18"/>
              </w:rPr>
            </w:pPr>
            <w:r w:rsidRPr="008E2675">
              <w:rPr>
                <w:spacing w:val="4"/>
                <w:sz w:val="18"/>
                <w:szCs w:val="18"/>
              </w:rPr>
              <w:t xml:space="preserve">I focused on this matter because </w:t>
            </w:r>
            <w:r w:rsidR="00E64EAF" w:rsidRPr="008E2675">
              <w:rPr>
                <w:color w:val="auto"/>
                <w:spacing w:val="4"/>
                <w:sz w:val="18"/>
                <w:szCs w:val="18"/>
              </w:rPr>
              <w:t xml:space="preserve">the </w:t>
            </w:r>
            <w:r w:rsidR="00DB417C" w:rsidRPr="008E2675">
              <w:rPr>
                <w:color w:val="auto"/>
                <w:spacing w:val="4"/>
                <w:sz w:val="18"/>
                <w:szCs w:val="18"/>
              </w:rPr>
              <w:t>amount which has</w:t>
            </w:r>
            <w:r w:rsidR="00DB417C">
              <w:rPr>
                <w:color w:val="auto"/>
                <w:sz w:val="18"/>
                <w:szCs w:val="18"/>
              </w:rPr>
              <w:t xml:space="preserve"> been invested for</w:t>
            </w:r>
            <w:r w:rsidR="00E64EAF" w:rsidRPr="00E64EAF">
              <w:rPr>
                <w:color w:val="auto"/>
                <w:sz w:val="18"/>
                <w:szCs w:val="18"/>
              </w:rPr>
              <w:t xml:space="preserve"> the project is significant and the assessment of the likelihood that the Group will be able </w:t>
            </w:r>
            <w:r w:rsidR="00E64EAF" w:rsidRPr="008E2675">
              <w:rPr>
                <w:color w:val="auto"/>
                <w:sz w:val="18"/>
                <w:szCs w:val="18"/>
              </w:rPr>
              <w:t xml:space="preserve">to meet </w:t>
            </w:r>
            <w:r w:rsidR="00E64EAF" w:rsidRPr="008E2675">
              <w:rPr>
                <w:sz w:val="18"/>
                <w:szCs w:val="18"/>
              </w:rPr>
              <w:t>the conditions precedent of the PPA</w:t>
            </w:r>
            <w:r w:rsidR="00E64EAF" w:rsidRPr="008E2675">
              <w:rPr>
                <w:color w:val="auto"/>
                <w:sz w:val="18"/>
                <w:szCs w:val="18"/>
              </w:rPr>
              <w:t xml:space="preserve"> under the</w:t>
            </w:r>
            <w:r w:rsidR="00E64EAF" w:rsidRPr="00E64EAF">
              <w:rPr>
                <w:color w:val="auto"/>
                <w:sz w:val="18"/>
                <w:szCs w:val="18"/>
              </w:rPr>
              <w:t xml:space="preserve"> </w:t>
            </w:r>
            <w:r w:rsidR="00E64EAF" w:rsidRPr="008E2675">
              <w:rPr>
                <w:color w:val="auto"/>
                <w:spacing w:val="-10"/>
                <w:sz w:val="18"/>
                <w:szCs w:val="18"/>
              </w:rPr>
              <w:t>current situation in Myanmar subject to the critical management</w:t>
            </w:r>
            <w:r w:rsidR="00E64EAF">
              <w:rPr>
                <w:color w:val="auto"/>
                <w:sz w:val="18"/>
                <w:szCs w:val="18"/>
              </w:rPr>
              <w:t xml:space="preserve"> judgements.</w:t>
            </w:r>
          </w:p>
        </w:tc>
        <w:tc>
          <w:tcPr>
            <w:tcW w:w="4608" w:type="dxa"/>
            <w:shd w:val="clear" w:color="auto" w:fill="FAFAFA"/>
          </w:tcPr>
          <w:p w14:paraId="549FFAC2" w14:textId="77777777" w:rsidR="000879AD" w:rsidRPr="000879AD" w:rsidRDefault="000879AD" w:rsidP="008E2675">
            <w:pPr>
              <w:pStyle w:val="Default"/>
              <w:ind w:right="-46"/>
              <w:jc w:val="thaiDistribute"/>
              <w:rPr>
                <w:sz w:val="18"/>
                <w:szCs w:val="18"/>
              </w:rPr>
            </w:pPr>
            <w:r w:rsidRPr="000879AD">
              <w:rPr>
                <w:sz w:val="18"/>
                <w:szCs w:val="18"/>
              </w:rPr>
              <w:t>I performed the following audit procedures to audit this matter:</w:t>
            </w:r>
          </w:p>
          <w:p w14:paraId="1863D360" w14:textId="77777777" w:rsidR="000879AD" w:rsidRPr="000879AD" w:rsidRDefault="000879AD" w:rsidP="008E2675">
            <w:pPr>
              <w:pStyle w:val="Default"/>
              <w:ind w:right="-46"/>
              <w:jc w:val="thaiDistribute"/>
              <w:rPr>
                <w:sz w:val="18"/>
                <w:szCs w:val="18"/>
              </w:rPr>
            </w:pPr>
          </w:p>
          <w:p w14:paraId="48B0B6C2" w14:textId="63718697" w:rsidR="000879AD" w:rsidRPr="00B23FFE" w:rsidRDefault="000879AD" w:rsidP="007767DD">
            <w:pPr>
              <w:pStyle w:val="Default"/>
              <w:numPr>
                <w:ilvl w:val="0"/>
                <w:numId w:val="9"/>
              </w:numPr>
              <w:ind w:left="237" w:right="-46" w:hanging="243"/>
              <w:jc w:val="thaiDistribute"/>
              <w:rPr>
                <w:sz w:val="18"/>
                <w:szCs w:val="18"/>
              </w:rPr>
            </w:pPr>
            <w:r w:rsidRPr="00B23FFE">
              <w:rPr>
                <w:spacing w:val="4"/>
                <w:sz w:val="18"/>
                <w:szCs w:val="18"/>
              </w:rPr>
              <w:t>examin</w:t>
            </w:r>
            <w:r w:rsidR="00AF0FB2" w:rsidRPr="00B23FFE">
              <w:rPr>
                <w:spacing w:val="4"/>
                <w:sz w:val="18"/>
                <w:szCs w:val="18"/>
              </w:rPr>
              <w:t>ed</w:t>
            </w:r>
            <w:r w:rsidRPr="00B23FFE">
              <w:rPr>
                <w:spacing w:val="4"/>
                <w:sz w:val="18"/>
                <w:szCs w:val="18"/>
              </w:rPr>
              <w:t xml:space="preserve"> relevant supporting evidence regarding progress</w:t>
            </w:r>
            <w:r w:rsidRPr="00B23FFE">
              <w:rPr>
                <w:sz w:val="18"/>
                <w:szCs w:val="18"/>
              </w:rPr>
              <w:t xml:space="preserve"> of the project carried out by the Group </w:t>
            </w:r>
            <w:r w:rsidR="00B23FFE" w:rsidRPr="00B23FFE">
              <w:rPr>
                <w:rFonts w:cs="Browallia New"/>
                <w:sz w:val="18"/>
                <w:szCs w:val="22"/>
                <w:lang w:val="en-US"/>
              </w:rPr>
              <w:t>which were</w:t>
            </w:r>
            <w:r w:rsidRPr="00B23FFE">
              <w:rPr>
                <w:spacing w:val="-7"/>
                <w:sz w:val="18"/>
                <w:szCs w:val="18"/>
              </w:rPr>
              <w:t xml:space="preserve"> </w:t>
            </w:r>
            <w:r w:rsidRPr="00B23FFE">
              <w:rPr>
                <w:sz w:val="18"/>
                <w:szCs w:val="18"/>
              </w:rPr>
              <w:t>the revised power plant configuration</w:t>
            </w:r>
            <w:r w:rsidR="00B23FFE" w:rsidRPr="00B23FFE">
              <w:rPr>
                <w:sz w:val="18"/>
                <w:szCs w:val="18"/>
              </w:rPr>
              <w:t xml:space="preserve"> plan</w:t>
            </w:r>
            <w:r w:rsidRPr="00B23FFE">
              <w:rPr>
                <w:sz w:val="18"/>
                <w:szCs w:val="18"/>
              </w:rPr>
              <w:t xml:space="preserve"> </w:t>
            </w:r>
            <w:r w:rsidR="00DB417C" w:rsidRPr="00B23FFE">
              <w:rPr>
                <w:sz w:val="18"/>
                <w:szCs w:val="18"/>
              </w:rPr>
              <w:t>submitted</w:t>
            </w:r>
            <w:r w:rsidRPr="00B23FFE">
              <w:rPr>
                <w:sz w:val="18"/>
                <w:szCs w:val="18"/>
              </w:rPr>
              <w:t xml:space="preserve"> to EPGE to finalise the power plant’s specification for construction, signed memorandum of understanding </w:t>
            </w:r>
            <w:r w:rsidRPr="00B23FFE">
              <w:rPr>
                <w:spacing w:val="-8"/>
                <w:sz w:val="18"/>
                <w:szCs w:val="18"/>
              </w:rPr>
              <w:t>with selected Engineering, Procurement and Construction</w:t>
            </w:r>
            <w:r w:rsidRPr="00B23FFE">
              <w:rPr>
                <w:sz w:val="18"/>
                <w:szCs w:val="18"/>
              </w:rPr>
              <w:t xml:space="preserve"> </w:t>
            </w:r>
            <w:r w:rsidRPr="00B23FFE">
              <w:rPr>
                <w:spacing w:val="-4"/>
                <w:sz w:val="18"/>
                <w:szCs w:val="18"/>
              </w:rPr>
              <w:t xml:space="preserve">contractor. I also examined </w:t>
            </w:r>
            <w:r w:rsidR="00B23FFE" w:rsidRPr="00B23FFE">
              <w:rPr>
                <w:spacing w:val="-4"/>
                <w:sz w:val="18"/>
                <w:szCs w:val="18"/>
              </w:rPr>
              <w:t>supporting evidence obtained from</w:t>
            </w:r>
            <w:r w:rsidRPr="00B23FFE">
              <w:rPr>
                <w:spacing w:val="-4"/>
                <w:sz w:val="18"/>
                <w:szCs w:val="18"/>
              </w:rPr>
              <w:t xml:space="preserve"> the Ministry of Electricity</w:t>
            </w:r>
            <w:r w:rsidRPr="00B23FFE">
              <w:rPr>
                <w:sz w:val="18"/>
                <w:szCs w:val="18"/>
              </w:rPr>
              <w:t xml:space="preserve"> and Energy</w:t>
            </w:r>
            <w:r w:rsidR="00D15BF5" w:rsidRPr="00B23FFE">
              <w:rPr>
                <w:sz w:val="18"/>
                <w:szCs w:val="18"/>
              </w:rPr>
              <w:t xml:space="preserve"> of Republic of the Union of Myanmar</w:t>
            </w:r>
            <w:r w:rsidRPr="00B23FFE">
              <w:rPr>
                <w:sz w:val="18"/>
                <w:szCs w:val="18"/>
              </w:rPr>
              <w:t>.</w:t>
            </w:r>
          </w:p>
          <w:p w14:paraId="3E6002C0" w14:textId="77777777" w:rsidR="000879AD" w:rsidRPr="000879AD" w:rsidRDefault="000879AD" w:rsidP="008E2675">
            <w:pPr>
              <w:pStyle w:val="Default"/>
              <w:ind w:left="237" w:right="-46" w:hanging="243"/>
              <w:jc w:val="thaiDistribute"/>
              <w:rPr>
                <w:sz w:val="18"/>
                <w:szCs w:val="18"/>
                <w:highlight w:val="yellow"/>
              </w:rPr>
            </w:pPr>
          </w:p>
          <w:p w14:paraId="04C4AC01" w14:textId="4717067E" w:rsidR="00E64EAF" w:rsidRDefault="00E64EAF" w:rsidP="008E2675">
            <w:pPr>
              <w:pStyle w:val="Default"/>
              <w:numPr>
                <w:ilvl w:val="0"/>
                <w:numId w:val="9"/>
              </w:numPr>
              <w:ind w:left="237" w:right="-46" w:hanging="243"/>
              <w:jc w:val="thaiDistribute"/>
              <w:rPr>
                <w:sz w:val="18"/>
                <w:szCs w:val="18"/>
              </w:rPr>
            </w:pPr>
            <w:r>
              <w:rPr>
                <w:sz w:val="18"/>
                <w:szCs w:val="18"/>
              </w:rPr>
              <w:t>evaluat</w:t>
            </w:r>
            <w:r w:rsidR="00AF0FB2">
              <w:rPr>
                <w:sz w:val="18"/>
                <w:szCs w:val="18"/>
              </w:rPr>
              <w:t>ed</w:t>
            </w:r>
            <w:r>
              <w:rPr>
                <w:sz w:val="18"/>
                <w:szCs w:val="18"/>
              </w:rPr>
              <w:t xml:space="preserve"> </w:t>
            </w:r>
            <w:r w:rsidRPr="00E64EAF">
              <w:rPr>
                <w:sz w:val="18"/>
                <w:szCs w:val="18"/>
              </w:rPr>
              <w:t>the group's action plan for complying with the precedent conditions within the remaining term.</w:t>
            </w:r>
          </w:p>
          <w:p w14:paraId="08074908" w14:textId="77777777" w:rsidR="00E64EAF" w:rsidRDefault="00E64EAF" w:rsidP="008E2675">
            <w:pPr>
              <w:pStyle w:val="ListParagraph"/>
              <w:ind w:left="237" w:right="-46" w:hanging="243"/>
              <w:rPr>
                <w:sz w:val="18"/>
                <w:szCs w:val="18"/>
              </w:rPr>
            </w:pPr>
          </w:p>
          <w:p w14:paraId="7F09E49A" w14:textId="405B5B94" w:rsidR="00E64EAF" w:rsidRPr="00882D17" w:rsidRDefault="00E64EAF" w:rsidP="008E2675">
            <w:pPr>
              <w:pStyle w:val="Default"/>
              <w:numPr>
                <w:ilvl w:val="0"/>
                <w:numId w:val="9"/>
              </w:numPr>
              <w:ind w:left="237" w:right="-46" w:hanging="243"/>
              <w:jc w:val="thaiDistribute"/>
              <w:rPr>
                <w:sz w:val="18"/>
                <w:szCs w:val="18"/>
              </w:rPr>
            </w:pPr>
            <w:r w:rsidRPr="008E2675">
              <w:rPr>
                <w:spacing w:val="-4"/>
                <w:sz w:val="18"/>
                <w:szCs w:val="18"/>
              </w:rPr>
              <w:t>obtain</w:t>
            </w:r>
            <w:r w:rsidR="00AF0FB2" w:rsidRPr="008E2675">
              <w:rPr>
                <w:spacing w:val="-4"/>
                <w:sz w:val="18"/>
                <w:szCs w:val="18"/>
              </w:rPr>
              <w:t>ed</w:t>
            </w:r>
            <w:r w:rsidRPr="008E2675">
              <w:rPr>
                <w:spacing w:val="-4"/>
                <w:sz w:val="18"/>
                <w:szCs w:val="18"/>
              </w:rPr>
              <w:t xml:space="preserve"> supporting evidences to demonstrate EPGE’s</w:t>
            </w:r>
            <w:r w:rsidRPr="000879AD">
              <w:rPr>
                <w:sz w:val="18"/>
                <w:szCs w:val="18"/>
              </w:rPr>
              <w:t xml:space="preserve"> </w:t>
            </w:r>
            <w:r w:rsidRPr="008E2675">
              <w:rPr>
                <w:spacing w:val="-8"/>
                <w:sz w:val="18"/>
                <w:szCs w:val="18"/>
              </w:rPr>
              <w:t xml:space="preserve">progress in fulfilment of their conditions </w:t>
            </w:r>
            <w:r w:rsidR="00E63B73">
              <w:rPr>
                <w:spacing w:val="-8"/>
                <w:sz w:val="18"/>
                <w:szCs w:val="18"/>
              </w:rPr>
              <w:t>precedent which were requested of</w:t>
            </w:r>
            <w:r w:rsidRPr="008E2675">
              <w:rPr>
                <w:spacing w:val="-8"/>
                <w:sz w:val="18"/>
                <w:szCs w:val="18"/>
              </w:rPr>
              <w:t xml:space="preserve"> loan facilities</w:t>
            </w:r>
            <w:r w:rsidRPr="000879AD">
              <w:rPr>
                <w:sz w:val="18"/>
                <w:szCs w:val="18"/>
              </w:rPr>
              <w:t xml:space="preserve"> and construction of the transmission line.</w:t>
            </w:r>
          </w:p>
          <w:p w14:paraId="7C81AC83" w14:textId="77777777" w:rsidR="000879AD" w:rsidRPr="00E64EAF" w:rsidRDefault="000879AD" w:rsidP="008E2675">
            <w:pPr>
              <w:ind w:left="237" w:right="-46" w:hanging="243"/>
              <w:rPr>
                <w:rFonts w:ascii="Arial" w:hAnsi="Arial" w:cs="Arial"/>
                <w:sz w:val="18"/>
                <w:szCs w:val="18"/>
              </w:rPr>
            </w:pPr>
          </w:p>
          <w:p w14:paraId="15C412B5" w14:textId="0F649CA5" w:rsidR="000879AD" w:rsidRPr="000879AD" w:rsidRDefault="0060404C" w:rsidP="008E2675">
            <w:pPr>
              <w:pStyle w:val="Default"/>
              <w:numPr>
                <w:ilvl w:val="0"/>
                <w:numId w:val="9"/>
              </w:numPr>
              <w:ind w:left="237" w:right="-46" w:hanging="243"/>
              <w:jc w:val="thaiDistribute"/>
              <w:rPr>
                <w:sz w:val="18"/>
                <w:szCs w:val="18"/>
              </w:rPr>
            </w:pPr>
            <w:r>
              <w:rPr>
                <w:sz w:val="18"/>
                <w:szCs w:val="18"/>
              </w:rPr>
              <w:t>o</w:t>
            </w:r>
            <w:r w:rsidR="000879AD" w:rsidRPr="000879AD">
              <w:rPr>
                <w:sz w:val="18"/>
                <w:szCs w:val="18"/>
              </w:rPr>
              <w:t>btain</w:t>
            </w:r>
            <w:r w:rsidR="00AF0FB2">
              <w:rPr>
                <w:sz w:val="18"/>
                <w:szCs w:val="18"/>
              </w:rPr>
              <w:t>ed the</w:t>
            </w:r>
            <w:r w:rsidR="000879AD" w:rsidRPr="000879AD">
              <w:rPr>
                <w:sz w:val="18"/>
                <w:szCs w:val="18"/>
              </w:rPr>
              <w:t xml:space="preserve"> memorandum of understanding </w:t>
            </w:r>
            <w:r w:rsidR="00DB417C">
              <w:rPr>
                <w:sz w:val="18"/>
                <w:szCs w:val="18"/>
              </w:rPr>
              <w:t>s</w:t>
            </w:r>
            <w:r w:rsidR="000879AD" w:rsidRPr="000879AD">
              <w:rPr>
                <w:sz w:val="18"/>
                <w:szCs w:val="18"/>
              </w:rPr>
              <w:t>igned</w:t>
            </w:r>
            <w:r w:rsidR="00DB417C">
              <w:rPr>
                <w:sz w:val="18"/>
                <w:szCs w:val="18"/>
              </w:rPr>
              <w:t xml:space="preserve"> </w:t>
            </w:r>
            <w:r w:rsidR="00DB417C" w:rsidRPr="008E2675">
              <w:rPr>
                <w:spacing w:val="-4"/>
                <w:sz w:val="18"/>
                <w:szCs w:val="18"/>
              </w:rPr>
              <w:t>between the Group and</w:t>
            </w:r>
            <w:r w:rsidR="000879AD" w:rsidRPr="008E2675">
              <w:rPr>
                <w:spacing w:val="-4"/>
                <w:sz w:val="18"/>
                <w:szCs w:val="18"/>
              </w:rPr>
              <w:t xml:space="preserve"> third parties who are interested</w:t>
            </w:r>
            <w:r w:rsidR="000879AD" w:rsidRPr="000879AD">
              <w:rPr>
                <w:sz w:val="18"/>
                <w:szCs w:val="18"/>
              </w:rPr>
              <w:t xml:space="preserve"> </w:t>
            </w:r>
            <w:r w:rsidR="000879AD" w:rsidRPr="008E2675">
              <w:rPr>
                <w:sz w:val="18"/>
                <w:szCs w:val="18"/>
              </w:rPr>
              <w:t>in joint venture in this project. I also assessed the reputation</w:t>
            </w:r>
            <w:r w:rsidR="000879AD" w:rsidRPr="000879AD">
              <w:rPr>
                <w:sz w:val="18"/>
                <w:szCs w:val="18"/>
              </w:rPr>
              <w:t xml:space="preserve"> and professionalism of the third parties.</w:t>
            </w:r>
          </w:p>
          <w:p w14:paraId="1E0E59A3" w14:textId="77777777" w:rsidR="000879AD" w:rsidRPr="000879AD" w:rsidRDefault="000879AD" w:rsidP="008E2675">
            <w:pPr>
              <w:pStyle w:val="Default"/>
              <w:ind w:right="-46"/>
              <w:jc w:val="thaiDistribute"/>
              <w:rPr>
                <w:sz w:val="18"/>
                <w:szCs w:val="18"/>
              </w:rPr>
            </w:pPr>
          </w:p>
          <w:p w14:paraId="27917851" w14:textId="77777777" w:rsidR="000879AD" w:rsidRPr="000879AD" w:rsidRDefault="000879AD" w:rsidP="008E2675">
            <w:pPr>
              <w:pStyle w:val="Default"/>
              <w:ind w:right="-46"/>
              <w:jc w:val="thaiDistribute"/>
              <w:rPr>
                <w:sz w:val="18"/>
                <w:szCs w:val="18"/>
              </w:rPr>
            </w:pPr>
            <w:r w:rsidRPr="000879AD">
              <w:rPr>
                <w:sz w:val="18"/>
                <w:szCs w:val="18"/>
              </w:rPr>
              <w:t xml:space="preserve">I found that management's judgement in determining the </w:t>
            </w:r>
            <w:r w:rsidRPr="008E2675">
              <w:rPr>
                <w:spacing w:val="-4"/>
                <w:sz w:val="18"/>
                <w:szCs w:val="18"/>
              </w:rPr>
              <w:t>feasibility of the 200 MW power plant project is reasonable</w:t>
            </w:r>
            <w:r w:rsidRPr="000879AD">
              <w:rPr>
                <w:sz w:val="18"/>
                <w:szCs w:val="18"/>
              </w:rPr>
              <w:t xml:space="preserve"> based on the information and evidences obtained.</w:t>
            </w:r>
          </w:p>
          <w:p w14:paraId="12C17473" w14:textId="77777777" w:rsidR="000879AD" w:rsidRPr="000879AD" w:rsidRDefault="000879AD" w:rsidP="008E2675">
            <w:pPr>
              <w:pStyle w:val="Default"/>
              <w:ind w:right="-46"/>
              <w:jc w:val="thaiDistribute"/>
              <w:rPr>
                <w:sz w:val="18"/>
                <w:szCs w:val="18"/>
              </w:rPr>
            </w:pPr>
          </w:p>
          <w:p w14:paraId="229D1C06" w14:textId="77777777" w:rsidR="000879AD" w:rsidRPr="000879AD" w:rsidRDefault="000879AD" w:rsidP="008E2675">
            <w:pPr>
              <w:pStyle w:val="Default"/>
              <w:ind w:right="-46"/>
              <w:jc w:val="thaiDistribute"/>
              <w:rPr>
                <w:color w:val="auto"/>
                <w:sz w:val="18"/>
                <w:szCs w:val="18"/>
              </w:rPr>
            </w:pPr>
          </w:p>
        </w:tc>
      </w:tr>
      <w:tr w:rsidR="000879AD" w:rsidRPr="000879AD" w14:paraId="3D72AA50" w14:textId="77777777" w:rsidTr="004200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08" w:type="dxa"/>
            <w:tcBorders>
              <w:bottom w:val="single" w:sz="4" w:space="0" w:color="FFA543"/>
            </w:tcBorders>
            <w:shd w:val="clear" w:color="auto" w:fill="auto"/>
          </w:tcPr>
          <w:p w14:paraId="030D0D1F" w14:textId="77777777" w:rsidR="000879AD" w:rsidRPr="000879AD" w:rsidRDefault="000879AD" w:rsidP="008E2675">
            <w:pPr>
              <w:pStyle w:val="Default"/>
              <w:ind w:right="-32"/>
              <w:jc w:val="thaiDistribute"/>
              <w:rPr>
                <w:color w:val="auto"/>
                <w:sz w:val="12"/>
                <w:szCs w:val="12"/>
              </w:rPr>
            </w:pPr>
          </w:p>
        </w:tc>
        <w:tc>
          <w:tcPr>
            <w:tcW w:w="4608" w:type="dxa"/>
            <w:tcBorders>
              <w:bottom w:val="single" w:sz="4" w:space="0" w:color="FFA543"/>
            </w:tcBorders>
            <w:shd w:val="clear" w:color="auto" w:fill="FAFAFA"/>
          </w:tcPr>
          <w:p w14:paraId="26BD0B99" w14:textId="77777777" w:rsidR="000879AD" w:rsidRPr="000879AD" w:rsidRDefault="000879AD" w:rsidP="008E2675">
            <w:pPr>
              <w:pStyle w:val="Default"/>
              <w:ind w:right="-46"/>
              <w:jc w:val="thaiDistribute"/>
              <w:rPr>
                <w:color w:val="auto"/>
                <w:sz w:val="12"/>
                <w:szCs w:val="12"/>
              </w:rPr>
            </w:pPr>
          </w:p>
        </w:tc>
      </w:tr>
    </w:tbl>
    <w:p w14:paraId="1F8EFC7D" w14:textId="5FFF9D3D" w:rsidR="00E64EAF" w:rsidRDefault="00E64EAF" w:rsidP="008B13BE">
      <w:pPr>
        <w:pStyle w:val="Default"/>
        <w:jc w:val="thaiDistribute"/>
        <w:rPr>
          <w:rFonts w:eastAsia="Calibri"/>
          <w:b/>
          <w:bCs/>
          <w:color w:val="CF4A02"/>
          <w:sz w:val="18"/>
          <w:szCs w:val="18"/>
        </w:rPr>
      </w:pPr>
    </w:p>
    <w:p w14:paraId="6C4018D4" w14:textId="77777777" w:rsidR="00E64EAF" w:rsidRDefault="00E64EAF">
      <w:pPr>
        <w:rPr>
          <w:rFonts w:ascii="Arial" w:eastAsia="Calibri" w:hAnsi="Arial" w:cs="Arial"/>
          <w:b/>
          <w:bCs/>
          <w:color w:val="CF4A02"/>
          <w:sz w:val="18"/>
          <w:szCs w:val="18"/>
        </w:rPr>
      </w:pPr>
      <w:r>
        <w:rPr>
          <w:rFonts w:eastAsia="Calibri"/>
          <w:b/>
          <w:bCs/>
          <w:color w:val="CF4A02"/>
          <w:sz w:val="18"/>
          <w:szCs w:val="18"/>
        </w:rPr>
        <w:br w:type="page"/>
      </w:r>
    </w:p>
    <w:tbl>
      <w:tblPr>
        <w:tblStyle w:val="TableGrid"/>
        <w:tblW w:w="9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4608"/>
      </w:tblGrid>
      <w:tr w:rsidR="00E64EAF" w:rsidRPr="00A13711" w14:paraId="78C1A37A" w14:textId="77777777" w:rsidTr="008E2675">
        <w:trPr>
          <w:trHeight w:val="346"/>
          <w:tblHeader/>
        </w:trPr>
        <w:tc>
          <w:tcPr>
            <w:tcW w:w="4608" w:type="dxa"/>
            <w:shd w:val="clear" w:color="auto" w:fill="FFA543"/>
            <w:vAlign w:val="center"/>
          </w:tcPr>
          <w:p w14:paraId="4B791D94" w14:textId="77777777" w:rsidR="00E64EAF" w:rsidRPr="008B13BE" w:rsidRDefault="00E64EAF" w:rsidP="008E2675">
            <w:pPr>
              <w:pStyle w:val="Default"/>
              <w:ind w:right="-21"/>
              <w:jc w:val="center"/>
              <w:rPr>
                <w:b/>
                <w:bCs/>
                <w:color w:val="FFFFFF" w:themeColor="background1"/>
                <w:sz w:val="18"/>
                <w:szCs w:val="18"/>
              </w:rPr>
            </w:pPr>
            <w:r w:rsidRPr="008B13BE">
              <w:rPr>
                <w:b/>
                <w:bCs/>
                <w:color w:val="FFFFFF" w:themeColor="background1"/>
                <w:sz w:val="18"/>
                <w:szCs w:val="18"/>
              </w:rPr>
              <w:lastRenderedPageBreak/>
              <w:t>Key audit matter</w:t>
            </w:r>
          </w:p>
        </w:tc>
        <w:tc>
          <w:tcPr>
            <w:tcW w:w="4608" w:type="dxa"/>
            <w:shd w:val="clear" w:color="auto" w:fill="FFA543"/>
            <w:vAlign w:val="center"/>
          </w:tcPr>
          <w:p w14:paraId="00708C43" w14:textId="77777777" w:rsidR="00E64EAF" w:rsidRPr="008B13BE" w:rsidRDefault="00E64EAF" w:rsidP="008E2675">
            <w:pPr>
              <w:pStyle w:val="Default"/>
              <w:ind w:right="-53"/>
              <w:jc w:val="center"/>
              <w:rPr>
                <w:b/>
                <w:bCs/>
                <w:color w:val="FFFFFF" w:themeColor="background1"/>
                <w:sz w:val="18"/>
                <w:szCs w:val="18"/>
              </w:rPr>
            </w:pPr>
            <w:r w:rsidRPr="008B13BE">
              <w:rPr>
                <w:b/>
                <w:bCs/>
                <w:color w:val="FFFFFF" w:themeColor="background1"/>
                <w:sz w:val="18"/>
                <w:szCs w:val="18"/>
              </w:rPr>
              <w:t>How my audit addressed the key audit matter</w:t>
            </w:r>
          </w:p>
        </w:tc>
      </w:tr>
      <w:tr w:rsidR="00E64EAF" w:rsidRPr="000879AD" w14:paraId="30957ACB" w14:textId="77777777" w:rsidTr="008E2675">
        <w:trPr>
          <w:tblHeader/>
        </w:trPr>
        <w:tc>
          <w:tcPr>
            <w:tcW w:w="4608" w:type="dxa"/>
            <w:shd w:val="clear" w:color="auto" w:fill="auto"/>
          </w:tcPr>
          <w:p w14:paraId="37A987EB" w14:textId="77777777" w:rsidR="00E64EAF" w:rsidRPr="000879AD" w:rsidRDefault="00E64EAF" w:rsidP="008E2675">
            <w:pPr>
              <w:pStyle w:val="Default"/>
              <w:ind w:right="-21"/>
              <w:jc w:val="thaiDistribute"/>
              <w:rPr>
                <w:b/>
                <w:bCs/>
                <w:sz w:val="12"/>
                <w:szCs w:val="12"/>
              </w:rPr>
            </w:pPr>
          </w:p>
        </w:tc>
        <w:tc>
          <w:tcPr>
            <w:tcW w:w="4608" w:type="dxa"/>
            <w:shd w:val="clear" w:color="auto" w:fill="FAFAFA"/>
          </w:tcPr>
          <w:p w14:paraId="7DD0067A" w14:textId="77777777" w:rsidR="00E64EAF" w:rsidRPr="000879AD" w:rsidRDefault="00E64EAF" w:rsidP="008E2675">
            <w:pPr>
              <w:pStyle w:val="Default"/>
              <w:ind w:right="-53"/>
              <w:jc w:val="thaiDistribute"/>
              <w:rPr>
                <w:sz w:val="12"/>
                <w:szCs w:val="12"/>
              </w:rPr>
            </w:pPr>
          </w:p>
        </w:tc>
      </w:tr>
      <w:tr w:rsidR="00E64EAF" w:rsidRPr="00A13711" w14:paraId="422117ED" w14:textId="77777777" w:rsidTr="008E2675">
        <w:tc>
          <w:tcPr>
            <w:tcW w:w="4608" w:type="dxa"/>
            <w:shd w:val="clear" w:color="auto" w:fill="auto"/>
          </w:tcPr>
          <w:p w14:paraId="71949CFA" w14:textId="77777777" w:rsidR="00E64EAF" w:rsidRPr="002A4D7B" w:rsidRDefault="00E64EAF" w:rsidP="008E2675">
            <w:pPr>
              <w:pStyle w:val="Default"/>
              <w:ind w:right="-21"/>
              <w:jc w:val="thaiDistribute"/>
              <w:rPr>
                <w:b/>
                <w:bCs/>
                <w:sz w:val="12"/>
                <w:szCs w:val="12"/>
              </w:rPr>
            </w:pPr>
            <w:r w:rsidRPr="002A4D7B">
              <w:rPr>
                <w:b/>
                <w:bCs/>
                <w:sz w:val="18"/>
                <w:szCs w:val="18"/>
              </w:rPr>
              <w:t>Valuation of real estate development costs</w:t>
            </w:r>
          </w:p>
        </w:tc>
        <w:tc>
          <w:tcPr>
            <w:tcW w:w="4608" w:type="dxa"/>
            <w:shd w:val="clear" w:color="auto" w:fill="FAFAFA"/>
          </w:tcPr>
          <w:p w14:paraId="6D571DDA" w14:textId="77777777" w:rsidR="00E64EAF" w:rsidRPr="008B13BE" w:rsidRDefault="00E64EAF" w:rsidP="008E2675">
            <w:pPr>
              <w:pStyle w:val="Default"/>
              <w:ind w:right="-53"/>
              <w:jc w:val="thaiDistribute"/>
              <w:rPr>
                <w:sz w:val="18"/>
                <w:szCs w:val="18"/>
              </w:rPr>
            </w:pPr>
          </w:p>
        </w:tc>
      </w:tr>
      <w:tr w:rsidR="00E64EAF" w:rsidRPr="000879AD" w14:paraId="12D44E6F" w14:textId="77777777" w:rsidTr="008E2675">
        <w:tc>
          <w:tcPr>
            <w:tcW w:w="4608" w:type="dxa"/>
            <w:shd w:val="clear" w:color="auto" w:fill="auto"/>
          </w:tcPr>
          <w:p w14:paraId="0A9FAFF3" w14:textId="77777777" w:rsidR="00E64EAF" w:rsidRPr="000879AD" w:rsidRDefault="00E64EAF" w:rsidP="008E2675">
            <w:pPr>
              <w:pStyle w:val="Default"/>
              <w:ind w:right="-21"/>
              <w:jc w:val="thaiDistribute"/>
              <w:rPr>
                <w:b/>
                <w:bCs/>
                <w:sz w:val="12"/>
                <w:szCs w:val="12"/>
              </w:rPr>
            </w:pPr>
          </w:p>
        </w:tc>
        <w:tc>
          <w:tcPr>
            <w:tcW w:w="4608" w:type="dxa"/>
            <w:shd w:val="clear" w:color="auto" w:fill="FAFAFA"/>
          </w:tcPr>
          <w:p w14:paraId="2B2DB061" w14:textId="77777777" w:rsidR="00E64EAF" w:rsidRPr="000879AD" w:rsidRDefault="00E64EAF" w:rsidP="008E2675">
            <w:pPr>
              <w:pStyle w:val="Default"/>
              <w:ind w:right="-53"/>
              <w:jc w:val="thaiDistribute"/>
              <w:rPr>
                <w:sz w:val="12"/>
                <w:szCs w:val="12"/>
              </w:rPr>
            </w:pPr>
          </w:p>
        </w:tc>
      </w:tr>
      <w:tr w:rsidR="00E64EAF" w:rsidRPr="00A13711" w14:paraId="11AFFF3F" w14:textId="77777777" w:rsidTr="008E2675">
        <w:tc>
          <w:tcPr>
            <w:tcW w:w="4608" w:type="dxa"/>
            <w:shd w:val="clear" w:color="auto" w:fill="auto"/>
          </w:tcPr>
          <w:p w14:paraId="75D1BFF4" w14:textId="77777777" w:rsidR="00E64EAF" w:rsidRPr="0039481E" w:rsidRDefault="00E64EAF" w:rsidP="008E2675">
            <w:pPr>
              <w:pStyle w:val="Default"/>
              <w:ind w:right="-21"/>
              <w:jc w:val="thaiDistribute"/>
              <w:rPr>
                <w:color w:val="auto"/>
                <w:sz w:val="18"/>
                <w:szCs w:val="18"/>
                <w:cs/>
                <w:lang w:val="en-US"/>
              </w:rPr>
            </w:pPr>
            <w:r w:rsidRPr="008E2675">
              <w:rPr>
                <w:spacing w:val="4"/>
                <w:sz w:val="18"/>
                <w:szCs w:val="18"/>
              </w:rPr>
              <w:t xml:space="preserve">Refer to Note 7 ‘Critical accounting estimates and </w:t>
            </w:r>
            <w:r w:rsidRPr="008E2675">
              <w:rPr>
                <w:spacing w:val="-4"/>
                <w:sz w:val="18"/>
                <w:szCs w:val="18"/>
              </w:rPr>
              <w:t>judgements’</w:t>
            </w:r>
            <w:r w:rsidRPr="008E2675">
              <w:rPr>
                <w:color w:val="auto"/>
                <w:spacing w:val="-4"/>
                <w:sz w:val="18"/>
                <w:szCs w:val="18"/>
              </w:rPr>
              <w:t xml:space="preserve"> and Note 13 ‘Real estate development costs’</w:t>
            </w:r>
            <w:r w:rsidRPr="008E2675">
              <w:rPr>
                <w:color w:val="auto"/>
                <w:spacing w:val="-4"/>
                <w:sz w:val="18"/>
                <w:szCs w:val="18"/>
                <w:lang w:val="en-US"/>
              </w:rPr>
              <w:t>.</w:t>
            </w:r>
          </w:p>
          <w:p w14:paraId="0ABDE65C" w14:textId="77777777" w:rsidR="00E64EAF" w:rsidRPr="000879AD" w:rsidRDefault="00E64EAF" w:rsidP="008E2675">
            <w:pPr>
              <w:pStyle w:val="Default"/>
              <w:ind w:right="-21"/>
              <w:jc w:val="thaiDistribute"/>
              <w:rPr>
                <w:color w:val="auto"/>
                <w:sz w:val="18"/>
                <w:szCs w:val="18"/>
              </w:rPr>
            </w:pPr>
          </w:p>
          <w:p w14:paraId="323B0E7F" w14:textId="5451D330" w:rsidR="00E64EAF" w:rsidRPr="00CE4D22" w:rsidRDefault="00E64EAF" w:rsidP="008E2675">
            <w:pPr>
              <w:pStyle w:val="Default"/>
              <w:ind w:right="-21"/>
              <w:jc w:val="thaiDistribute"/>
              <w:rPr>
                <w:color w:val="auto"/>
                <w:spacing w:val="-2"/>
                <w:sz w:val="18"/>
                <w:szCs w:val="18"/>
              </w:rPr>
            </w:pPr>
            <w:r w:rsidRPr="00CE4D22">
              <w:rPr>
                <w:color w:val="auto"/>
                <w:spacing w:val="-2"/>
                <w:sz w:val="18"/>
                <w:szCs w:val="18"/>
              </w:rPr>
              <w:t xml:space="preserve">As at 31 December 2021, real estate development costs presented in the consolidated statements of financial position amounted to Baht 490.39 million. The real estate comprised plots of land at Pak Chong in Nakhon Ratchasima, at Takua Thung in Phang Nga and the Pino Khao Yai condominium project operated by Domeland Estate Co., Ltd., a subsidiary. These real estate development costs were slow-moving which may be an </w:t>
            </w:r>
            <w:r w:rsidR="00A37DF4" w:rsidRPr="00CE4D22">
              <w:rPr>
                <w:color w:val="auto"/>
                <w:spacing w:val="-2"/>
                <w:sz w:val="18"/>
                <w:szCs w:val="18"/>
              </w:rPr>
              <w:t>indication</w:t>
            </w:r>
            <w:r w:rsidRPr="00CE4D22">
              <w:rPr>
                <w:color w:val="auto"/>
                <w:spacing w:val="-2"/>
                <w:sz w:val="18"/>
                <w:szCs w:val="18"/>
              </w:rPr>
              <w:t xml:space="preserve"> of a decrease in net realisable value.</w:t>
            </w:r>
          </w:p>
          <w:p w14:paraId="1EA7E505" w14:textId="77777777" w:rsidR="00E64EAF" w:rsidRDefault="00E64EAF" w:rsidP="008E2675">
            <w:pPr>
              <w:pStyle w:val="Default"/>
              <w:ind w:right="-21"/>
              <w:jc w:val="thaiDistribute"/>
              <w:rPr>
                <w:color w:val="auto"/>
                <w:sz w:val="18"/>
                <w:szCs w:val="18"/>
              </w:rPr>
            </w:pPr>
          </w:p>
          <w:p w14:paraId="2A09C437" w14:textId="2FD31108" w:rsidR="00E64EAF" w:rsidRPr="00343ABD" w:rsidRDefault="00E64EAF" w:rsidP="008E2675">
            <w:pPr>
              <w:pStyle w:val="Default"/>
              <w:ind w:right="-21"/>
              <w:jc w:val="thaiDistribute"/>
              <w:rPr>
                <w:color w:val="auto"/>
                <w:sz w:val="18"/>
                <w:szCs w:val="18"/>
              </w:rPr>
            </w:pPr>
            <w:r w:rsidRPr="00343ABD">
              <w:rPr>
                <w:color w:val="auto"/>
                <w:spacing w:val="-6"/>
                <w:sz w:val="18"/>
                <w:szCs w:val="18"/>
              </w:rPr>
              <w:t>Management engaged an independent valuer to evaluate</w:t>
            </w:r>
            <w:r w:rsidRPr="00343ABD">
              <w:rPr>
                <w:color w:val="auto"/>
                <w:sz w:val="18"/>
                <w:szCs w:val="18"/>
              </w:rPr>
              <w:t xml:space="preserve"> the fair value of the real estate development costs using </w:t>
            </w:r>
            <w:r w:rsidRPr="008E2675">
              <w:rPr>
                <w:color w:val="auto"/>
                <w:spacing w:val="-4"/>
                <w:sz w:val="18"/>
                <w:szCs w:val="18"/>
              </w:rPr>
              <w:t xml:space="preserve">market approach </w:t>
            </w:r>
            <w:r w:rsidR="00701CF1">
              <w:rPr>
                <w:color w:val="auto"/>
                <w:spacing w:val="-4"/>
                <w:sz w:val="18"/>
                <w:szCs w:val="18"/>
              </w:rPr>
              <w:t>together</w:t>
            </w:r>
            <w:r w:rsidR="00A37DF4" w:rsidRPr="008E2675">
              <w:rPr>
                <w:color w:val="auto"/>
                <w:spacing w:val="-4"/>
                <w:sz w:val="18"/>
                <w:szCs w:val="18"/>
              </w:rPr>
              <w:t xml:space="preserve"> with portfolio method </w:t>
            </w:r>
            <w:r w:rsidR="00DB417C" w:rsidRPr="008E2675">
              <w:rPr>
                <w:color w:val="auto"/>
                <w:spacing w:val="-4"/>
                <w:sz w:val="18"/>
                <w:szCs w:val="18"/>
              </w:rPr>
              <w:t>to assess</w:t>
            </w:r>
            <w:r w:rsidR="00701CF1">
              <w:rPr>
                <w:color w:val="auto"/>
                <w:spacing w:val="-4"/>
                <w:sz w:val="18"/>
                <w:szCs w:val="18"/>
              </w:rPr>
              <w:t xml:space="preserve"> current</w:t>
            </w:r>
            <w:r w:rsidR="00D15BF5">
              <w:rPr>
                <w:color w:val="auto"/>
                <w:sz w:val="18"/>
                <w:szCs w:val="18"/>
              </w:rPr>
              <w:t xml:space="preserve"> </w:t>
            </w:r>
            <w:r w:rsidR="00D15BF5" w:rsidRPr="007A7AD6">
              <w:rPr>
                <w:color w:val="auto"/>
                <w:sz w:val="18"/>
                <w:szCs w:val="18"/>
              </w:rPr>
              <w:t>fair value</w:t>
            </w:r>
            <w:r w:rsidR="00DB417C" w:rsidRPr="007A7AD6">
              <w:rPr>
                <w:color w:val="auto"/>
                <w:sz w:val="18"/>
                <w:szCs w:val="18"/>
              </w:rPr>
              <w:t xml:space="preserve"> </w:t>
            </w:r>
            <w:r w:rsidR="00701CF1">
              <w:rPr>
                <w:color w:val="auto"/>
                <w:sz w:val="18"/>
                <w:szCs w:val="18"/>
              </w:rPr>
              <w:t xml:space="preserve">and </w:t>
            </w:r>
            <w:r w:rsidR="00DB417C" w:rsidRPr="007A7AD6">
              <w:rPr>
                <w:color w:val="auto"/>
                <w:sz w:val="18"/>
                <w:szCs w:val="18"/>
              </w:rPr>
              <w:t>whether</w:t>
            </w:r>
            <w:r w:rsidR="00D15BF5" w:rsidRPr="007A7AD6">
              <w:rPr>
                <w:color w:val="auto"/>
                <w:sz w:val="18"/>
                <w:szCs w:val="18"/>
              </w:rPr>
              <w:t xml:space="preserve"> any project</w:t>
            </w:r>
            <w:r w:rsidR="00701CF1">
              <w:rPr>
                <w:color w:val="auto"/>
                <w:sz w:val="18"/>
                <w:szCs w:val="18"/>
              </w:rPr>
              <w:t>s</w:t>
            </w:r>
            <w:r w:rsidR="00D15BF5" w:rsidRPr="007A7AD6">
              <w:rPr>
                <w:color w:val="auto"/>
                <w:sz w:val="18"/>
                <w:szCs w:val="18"/>
              </w:rPr>
              <w:t xml:space="preserve"> </w:t>
            </w:r>
            <w:r w:rsidR="00701CF1">
              <w:rPr>
                <w:color w:val="auto"/>
                <w:sz w:val="18"/>
                <w:szCs w:val="18"/>
              </w:rPr>
              <w:t>have net realisable value less than the carrying amount in which the allowance i</w:t>
            </w:r>
            <w:r w:rsidR="002A7DEA">
              <w:rPr>
                <w:color w:val="auto"/>
                <w:sz w:val="18"/>
                <w:szCs w:val="18"/>
              </w:rPr>
              <w:t>s</w:t>
            </w:r>
            <w:r w:rsidR="00701CF1">
              <w:rPr>
                <w:color w:val="auto"/>
                <w:sz w:val="18"/>
                <w:szCs w:val="18"/>
              </w:rPr>
              <w:t xml:space="preserve"> required. </w:t>
            </w:r>
            <w:r w:rsidRPr="008E2675">
              <w:rPr>
                <w:color w:val="auto"/>
                <w:spacing w:val="-7"/>
                <w:sz w:val="18"/>
                <w:szCs w:val="18"/>
              </w:rPr>
              <w:t>As a result, the Group has recognised an allowance</w:t>
            </w:r>
            <w:r w:rsidRPr="007A7AD6">
              <w:rPr>
                <w:color w:val="auto"/>
                <w:spacing w:val="-4"/>
                <w:sz w:val="18"/>
                <w:szCs w:val="18"/>
              </w:rPr>
              <w:t xml:space="preserve"> </w:t>
            </w:r>
            <w:r w:rsidRPr="008E2675">
              <w:rPr>
                <w:color w:val="auto"/>
                <w:sz w:val="18"/>
                <w:szCs w:val="18"/>
              </w:rPr>
              <w:t>for</w:t>
            </w:r>
            <w:r w:rsidRPr="008E2675">
              <w:rPr>
                <w:color w:val="auto"/>
                <w:sz w:val="18"/>
                <w:szCs w:val="18"/>
                <w:lang w:val="en-US"/>
              </w:rPr>
              <w:t xml:space="preserve"> </w:t>
            </w:r>
            <w:r w:rsidR="00D15BF5" w:rsidRPr="008E2675">
              <w:rPr>
                <w:color w:val="auto"/>
                <w:sz w:val="18"/>
                <w:szCs w:val="18"/>
                <w:lang w:val="en-US"/>
              </w:rPr>
              <w:t>impairment</w:t>
            </w:r>
            <w:r w:rsidRPr="008E2675">
              <w:rPr>
                <w:color w:val="auto"/>
                <w:sz w:val="18"/>
                <w:szCs w:val="18"/>
              </w:rPr>
              <w:t xml:space="preserve"> amounting to Baht 1.45 million</w:t>
            </w:r>
            <w:r w:rsidR="00DB417C" w:rsidRPr="008E2675">
              <w:rPr>
                <w:color w:val="auto"/>
                <w:sz w:val="18"/>
                <w:szCs w:val="18"/>
              </w:rPr>
              <w:t xml:space="preserve"> for the </w:t>
            </w:r>
            <w:r w:rsidR="00A37DF4" w:rsidRPr="008E2675">
              <w:rPr>
                <w:color w:val="auto"/>
                <w:sz w:val="18"/>
                <w:szCs w:val="18"/>
              </w:rPr>
              <w:t>Pino</w:t>
            </w:r>
            <w:r w:rsidR="00A37DF4">
              <w:rPr>
                <w:color w:val="auto"/>
                <w:spacing w:val="-4"/>
                <w:sz w:val="18"/>
                <w:szCs w:val="18"/>
              </w:rPr>
              <w:t xml:space="preserve"> Khao Yai </w:t>
            </w:r>
            <w:r w:rsidR="00DB417C" w:rsidRPr="00343ABD">
              <w:rPr>
                <w:color w:val="auto"/>
                <w:spacing w:val="-4"/>
                <w:sz w:val="18"/>
                <w:szCs w:val="18"/>
              </w:rPr>
              <w:t>condominium</w:t>
            </w:r>
            <w:r w:rsidR="00DB417C" w:rsidRPr="00343ABD">
              <w:rPr>
                <w:color w:val="auto"/>
                <w:sz w:val="18"/>
                <w:szCs w:val="18"/>
              </w:rPr>
              <w:t xml:space="preserve"> project</w:t>
            </w:r>
            <w:r w:rsidRPr="00343ABD">
              <w:rPr>
                <w:color w:val="auto"/>
                <w:sz w:val="18"/>
                <w:szCs w:val="18"/>
              </w:rPr>
              <w:t xml:space="preserve"> in the consolidated financial statements.</w:t>
            </w:r>
          </w:p>
          <w:p w14:paraId="53B92BD3" w14:textId="77777777" w:rsidR="00E64EAF" w:rsidRPr="00343ABD" w:rsidRDefault="00E64EAF" w:rsidP="008E2675">
            <w:pPr>
              <w:pStyle w:val="Default"/>
              <w:ind w:right="-21"/>
              <w:jc w:val="thaiDistribute"/>
              <w:rPr>
                <w:color w:val="auto"/>
                <w:sz w:val="18"/>
                <w:szCs w:val="18"/>
              </w:rPr>
            </w:pPr>
          </w:p>
          <w:p w14:paraId="01D32030" w14:textId="255DBC10" w:rsidR="00E64EAF" w:rsidRPr="000879AD" w:rsidRDefault="00E64EAF" w:rsidP="008E2675">
            <w:pPr>
              <w:pStyle w:val="Default"/>
              <w:ind w:right="-21"/>
              <w:jc w:val="thaiDistribute"/>
              <w:rPr>
                <w:sz w:val="18"/>
                <w:szCs w:val="18"/>
              </w:rPr>
            </w:pPr>
            <w:r w:rsidRPr="008E2675">
              <w:rPr>
                <w:color w:val="auto"/>
                <w:spacing w:val="-7"/>
                <w:sz w:val="18"/>
                <w:szCs w:val="18"/>
              </w:rPr>
              <w:t>I focused on this matter because the real estate development</w:t>
            </w:r>
            <w:r w:rsidRPr="00B42B14">
              <w:rPr>
                <w:color w:val="auto"/>
                <w:spacing w:val="-6"/>
                <w:sz w:val="18"/>
                <w:szCs w:val="18"/>
              </w:rPr>
              <w:t xml:space="preserve"> </w:t>
            </w:r>
            <w:r w:rsidRPr="008E2675">
              <w:rPr>
                <w:color w:val="auto"/>
                <w:sz w:val="18"/>
                <w:szCs w:val="18"/>
              </w:rPr>
              <w:t>costs represented 10.3</w:t>
            </w:r>
            <w:r w:rsidR="00D65A21" w:rsidRPr="008E2675">
              <w:rPr>
                <w:color w:val="auto"/>
                <w:sz w:val="18"/>
                <w:szCs w:val="18"/>
              </w:rPr>
              <w:t>7</w:t>
            </w:r>
            <w:r w:rsidRPr="008E2675">
              <w:rPr>
                <w:color w:val="auto"/>
                <w:sz w:val="18"/>
                <w:szCs w:val="18"/>
              </w:rPr>
              <w:t xml:space="preserve">% of </w:t>
            </w:r>
            <w:r w:rsidR="00B42B14" w:rsidRPr="008E2675">
              <w:rPr>
                <w:color w:val="auto"/>
                <w:sz w:val="18"/>
                <w:szCs w:val="18"/>
              </w:rPr>
              <w:t xml:space="preserve">consolidated </w:t>
            </w:r>
            <w:r w:rsidRPr="008E2675">
              <w:rPr>
                <w:color w:val="auto"/>
                <w:sz w:val="18"/>
                <w:szCs w:val="18"/>
              </w:rPr>
              <w:t xml:space="preserve">total assets. </w:t>
            </w:r>
            <w:r w:rsidRPr="008E2675">
              <w:rPr>
                <w:color w:val="auto"/>
                <w:spacing w:val="4"/>
                <w:sz w:val="18"/>
                <w:szCs w:val="18"/>
              </w:rPr>
              <w:t xml:space="preserve">Also the fair valuation approach involved significant </w:t>
            </w:r>
            <w:r w:rsidRPr="008E2675">
              <w:rPr>
                <w:color w:val="auto"/>
                <w:spacing w:val="-6"/>
                <w:sz w:val="18"/>
                <w:szCs w:val="18"/>
              </w:rPr>
              <w:t>assumptions and management’s judgement. The significant</w:t>
            </w:r>
            <w:r w:rsidRPr="00343ABD">
              <w:rPr>
                <w:color w:val="auto"/>
                <w:sz w:val="18"/>
                <w:szCs w:val="18"/>
              </w:rPr>
              <w:t xml:space="preserve"> </w:t>
            </w:r>
            <w:r w:rsidRPr="008E2675">
              <w:rPr>
                <w:color w:val="auto"/>
                <w:spacing w:val="2"/>
                <w:sz w:val="18"/>
                <w:szCs w:val="18"/>
              </w:rPr>
              <w:t xml:space="preserve">assumptions </w:t>
            </w:r>
            <w:r w:rsidR="00D65A21" w:rsidRPr="008E2675">
              <w:rPr>
                <w:color w:val="auto"/>
                <w:spacing w:val="2"/>
                <w:sz w:val="18"/>
                <w:szCs w:val="18"/>
              </w:rPr>
              <w:t>is</w:t>
            </w:r>
            <w:r w:rsidRPr="008E2675">
              <w:rPr>
                <w:color w:val="auto"/>
                <w:spacing w:val="2"/>
                <w:sz w:val="18"/>
                <w:szCs w:val="18"/>
              </w:rPr>
              <w:t xml:space="preserve"> the adjustment factors used in the</w:t>
            </w:r>
            <w:r w:rsidRPr="000879AD">
              <w:rPr>
                <w:color w:val="auto"/>
                <w:sz w:val="18"/>
                <w:szCs w:val="18"/>
              </w:rPr>
              <w:t xml:space="preserve"> weighted quality score (WQS)</w:t>
            </w:r>
            <w:r w:rsidR="00A37DF4">
              <w:rPr>
                <w:color w:val="auto"/>
                <w:sz w:val="18"/>
                <w:szCs w:val="18"/>
              </w:rPr>
              <w:t>.</w:t>
            </w:r>
          </w:p>
        </w:tc>
        <w:tc>
          <w:tcPr>
            <w:tcW w:w="4608" w:type="dxa"/>
            <w:shd w:val="clear" w:color="auto" w:fill="FAFAFA"/>
          </w:tcPr>
          <w:p w14:paraId="1B867F72" w14:textId="77777777" w:rsidR="00E64EAF" w:rsidRPr="000879AD" w:rsidRDefault="00E64EAF" w:rsidP="008E2675">
            <w:pPr>
              <w:pStyle w:val="Default"/>
              <w:ind w:right="-53"/>
              <w:jc w:val="thaiDistribute"/>
              <w:rPr>
                <w:sz w:val="18"/>
                <w:szCs w:val="18"/>
              </w:rPr>
            </w:pPr>
            <w:r w:rsidRPr="000879AD">
              <w:rPr>
                <w:sz w:val="18"/>
                <w:szCs w:val="18"/>
              </w:rPr>
              <w:t>I performed the following audit procedures to audit this matter:</w:t>
            </w:r>
          </w:p>
          <w:p w14:paraId="11D40020" w14:textId="77777777" w:rsidR="00E64EAF" w:rsidRPr="000879AD" w:rsidRDefault="00E64EAF" w:rsidP="008E2675">
            <w:pPr>
              <w:pStyle w:val="Default"/>
              <w:ind w:right="-53"/>
              <w:jc w:val="thaiDistribute"/>
              <w:rPr>
                <w:color w:val="auto"/>
                <w:sz w:val="18"/>
                <w:szCs w:val="18"/>
              </w:rPr>
            </w:pPr>
          </w:p>
          <w:p w14:paraId="0D158F97" w14:textId="65E0BECB" w:rsidR="00E64EAF" w:rsidRPr="000879AD" w:rsidRDefault="00E64EAF" w:rsidP="008E2675">
            <w:pPr>
              <w:pStyle w:val="Default"/>
              <w:numPr>
                <w:ilvl w:val="0"/>
                <w:numId w:val="10"/>
              </w:numPr>
              <w:ind w:left="237" w:right="-53" w:hanging="243"/>
              <w:jc w:val="thaiDistribute"/>
              <w:rPr>
                <w:color w:val="auto"/>
                <w:sz w:val="18"/>
                <w:szCs w:val="18"/>
              </w:rPr>
            </w:pPr>
            <w:r w:rsidRPr="008E2675">
              <w:rPr>
                <w:color w:val="auto"/>
                <w:spacing w:val="-8"/>
                <w:sz w:val="18"/>
                <w:szCs w:val="18"/>
              </w:rPr>
              <w:t>evaluat</w:t>
            </w:r>
            <w:r w:rsidR="00AF0FB2" w:rsidRPr="008E2675">
              <w:rPr>
                <w:color w:val="auto"/>
                <w:spacing w:val="-8"/>
                <w:sz w:val="18"/>
                <w:szCs w:val="18"/>
              </w:rPr>
              <w:t>ed</w:t>
            </w:r>
            <w:r w:rsidRPr="008E2675">
              <w:rPr>
                <w:color w:val="auto"/>
                <w:spacing w:val="-8"/>
                <w:sz w:val="18"/>
                <w:szCs w:val="18"/>
              </w:rPr>
              <w:t xml:space="preserve"> the independent valuer’s competence, objectivity</w:t>
            </w:r>
            <w:r w:rsidRPr="000879AD">
              <w:rPr>
                <w:color w:val="auto"/>
                <w:sz w:val="18"/>
                <w:szCs w:val="18"/>
              </w:rPr>
              <w:t xml:space="preserve"> and independence</w:t>
            </w:r>
            <w:r w:rsidR="00CE4D22">
              <w:rPr>
                <w:color w:val="auto"/>
                <w:sz w:val="18"/>
                <w:szCs w:val="18"/>
              </w:rPr>
              <w:t xml:space="preserve"> </w:t>
            </w:r>
            <w:r w:rsidR="0069537E">
              <w:rPr>
                <w:color w:val="auto"/>
                <w:sz w:val="18"/>
                <w:szCs w:val="18"/>
              </w:rPr>
              <w:t xml:space="preserve">and whether the independent valuer was qualified and obtained license from </w:t>
            </w:r>
            <w:r w:rsidR="00CE4D22">
              <w:rPr>
                <w:color w:val="auto"/>
                <w:sz w:val="18"/>
                <w:szCs w:val="18"/>
              </w:rPr>
              <w:t>the Securities and Exchange Commission of Thailand</w:t>
            </w:r>
            <w:r w:rsidRPr="000879AD">
              <w:rPr>
                <w:color w:val="auto"/>
                <w:sz w:val="18"/>
                <w:szCs w:val="18"/>
              </w:rPr>
              <w:t xml:space="preserve">. </w:t>
            </w:r>
          </w:p>
          <w:p w14:paraId="0F323DAB" w14:textId="77777777" w:rsidR="00E64EAF" w:rsidRPr="000879AD" w:rsidRDefault="00E64EAF" w:rsidP="008E2675">
            <w:pPr>
              <w:pStyle w:val="Default"/>
              <w:ind w:left="237" w:right="-53" w:hanging="243"/>
              <w:jc w:val="thaiDistribute"/>
              <w:rPr>
                <w:color w:val="auto"/>
                <w:sz w:val="18"/>
                <w:szCs w:val="18"/>
              </w:rPr>
            </w:pPr>
          </w:p>
          <w:p w14:paraId="15748A3D" w14:textId="04BB46DB" w:rsidR="00E64EAF" w:rsidRPr="000879AD" w:rsidRDefault="00E64EAF" w:rsidP="008E2675">
            <w:pPr>
              <w:pStyle w:val="Default"/>
              <w:numPr>
                <w:ilvl w:val="0"/>
                <w:numId w:val="10"/>
              </w:numPr>
              <w:ind w:left="237" w:right="-53" w:hanging="243"/>
              <w:jc w:val="thaiDistribute"/>
              <w:rPr>
                <w:color w:val="auto"/>
                <w:sz w:val="18"/>
                <w:szCs w:val="18"/>
              </w:rPr>
            </w:pPr>
            <w:r w:rsidRPr="000879AD">
              <w:rPr>
                <w:color w:val="auto"/>
                <w:sz w:val="18"/>
                <w:szCs w:val="18"/>
              </w:rPr>
              <w:t>assess</w:t>
            </w:r>
            <w:r w:rsidR="00AF0FB2">
              <w:rPr>
                <w:color w:val="auto"/>
                <w:sz w:val="18"/>
                <w:szCs w:val="18"/>
              </w:rPr>
              <w:t>ed</w:t>
            </w:r>
            <w:r w:rsidRPr="000879AD">
              <w:rPr>
                <w:color w:val="auto"/>
                <w:sz w:val="18"/>
                <w:szCs w:val="18"/>
              </w:rPr>
              <w:t xml:space="preserve"> the fair valuation approach used by the </w:t>
            </w:r>
            <w:r w:rsidRPr="008E2675">
              <w:rPr>
                <w:color w:val="auto"/>
                <w:spacing w:val="-6"/>
                <w:sz w:val="18"/>
                <w:szCs w:val="18"/>
              </w:rPr>
              <w:t>independent valuer whether it was an industry acceptable</w:t>
            </w:r>
            <w:r w:rsidRPr="000879AD">
              <w:rPr>
                <w:color w:val="auto"/>
                <w:sz w:val="18"/>
                <w:szCs w:val="18"/>
              </w:rPr>
              <w:t xml:space="preserve"> approach. I also challenged the valuer about the adjustment factors used in the weighted </w:t>
            </w:r>
            <w:r w:rsidRPr="0039481E">
              <w:rPr>
                <w:color w:val="auto"/>
                <w:spacing w:val="-6"/>
                <w:sz w:val="18"/>
                <w:szCs w:val="18"/>
              </w:rPr>
              <w:t>quality score (WQS), by evaluating the appropriateness</w:t>
            </w:r>
            <w:r w:rsidRPr="000879AD">
              <w:rPr>
                <w:color w:val="auto"/>
                <w:sz w:val="18"/>
                <w:szCs w:val="18"/>
              </w:rPr>
              <w:t xml:space="preserve"> of the weight and the adjustment applied to each factor and the consistency of the score assigned by </w:t>
            </w:r>
            <w:r w:rsidRPr="0039481E">
              <w:rPr>
                <w:color w:val="auto"/>
                <w:spacing w:val="-6"/>
                <w:sz w:val="18"/>
                <w:szCs w:val="18"/>
              </w:rPr>
              <w:t xml:space="preserve">the valuer to each </w:t>
            </w:r>
            <w:r w:rsidRPr="008E2675">
              <w:rPr>
                <w:color w:val="auto"/>
                <w:sz w:val="18"/>
                <w:szCs w:val="18"/>
              </w:rPr>
              <w:t>adjustment factors, by referencing to the land and premises</w:t>
            </w:r>
            <w:r w:rsidRPr="000879AD">
              <w:rPr>
                <w:color w:val="auto"/>
                <w:sz w:val="18"/>
                <w:szCs w:val="18"/>
              </w:rPr>
              <w:t xml:space="preserve"> in the vicinity.</w:t>
            </w:r>
          </w:p>
          <w:p w14:paraId="32E7F3B8" w14:textId="77777777" w:rsidR="00E64EAF" w:rsidRPr="005B6512" w:rsidRDefault="00E64EAF" w:rsidP="008E2675">
            <w:pPr>
              <w:ind w:left="237" w:right="-53" w:hanging="243"/>
              <w:rPr>
                <w:rFonts w:ascii="Arial" w:hAnsi="Arial"/>
                <w:sz w:val="18"/>
                <w:szCs w:val="18"/>
              </w:rPr>
            </w:pPr>
          </w:p>
          <w:p w14:paraId="077D9E1B" w14:textId="4AC24F24" w:rsidR="00E64EAF" w:rsidRPr="000879AD" w:rsidRDefault="00E64EAF" w:rsidP="008E2675">
            <w:pPr>
              <w:pStyle w:val="Default"/>
              <w:numPr>
                <w:ilvl w:val="0"/>
                <w:numId w:val="10"/>
              </w:numPr>
              <w:ind w:left="237" w:right="-53" w:hanging="243"/>
              <w:jc w:val="thaiDistribute"/>
              <w:rPr>
                <w:color w:val="auto"/>
                <w:sz w:val="18"/>
                <w:szCs w:val="18"/>
              </w:rPr>
            </w:pPr>
            <w:r w:rsidRPr="000879AD">
              <w:rPr>
                <w:color w:val="auto"/>
                <w:sz w:val="18"/>
                <w:szCs w:val="18"/>
              </w:rPr>
              <w:t>compar</w:t>
            </w:r>
            <w:r w:rsidR="002A7DEA">
              <w:rPr>
                <w:color w:val="auto"/>
                <w:sz w:val="18"/>
                <w:szCs w:val="18"/>
              </w:rPr>
              <w:t>ed</w:t>
            </w:r>
            <w:r w:rsidRPr="000879AD">
              <w:rPr>
                <w:color w:val="auto"/>
                <w:sz w:val="18"/>
                <w:szCs w:val="18"/>
              </w:rPr>
              <w:t xml:space="preserve"> the fair value of assets after deducting the selling costs to the carrying value of assets. </w:t>
            </w:r>
          </w:p>
          <w:p w14:paraId="7927377D" w14:textId="77777777" w:rsidR="00E64EAF" w:rsidRPr="000879AD" w:rsidRDefault="00E64EAF" w:rsidP="008E2675">
            <w:pPr>
              <w:pStyle w:val="Default"/>
              <w:ind w:right="-53"/>
              <w:jc w:val="thaiDistribute"/>
              <w:rPr>
                <w:color w:val="auto"/>
                <w:sz w:val="18"/>
                <w:szCs w:val="18"/>
              </w:rPr>
            </w:pPr>
          </w:p>
          <w:p w14:paraId="7088B3C3" w14:textId="4F34BC5E" w:rsidR="00E64EAF" w:rsidRPr="000879AD" w:rsidRDefault="00E64EAF" w:rsidP="008E2675">
            <w:pPr>
              <w:pStyle w:val="Default"/>
              <w:ind w:right="-53"/>
              <w:jc w:val="thaiDistribute"/>
              <w:rPr>
                <w:color w:val="auto"/>
                <w:sz w:val="18"/>
                <w:szCs w:val="18"/>
              </w:rPr>
            </w:pPr>
            <w:r w:rsidRPr="007A7AD6">
              <w:rPr>
                <w:color w:val="auto"/>
                <w:sz w:val="18"/>
                <w:szCs w:val="18"/>
              </w:rPr>
              <w:t xml:space="preserve">I </w:t>
            </w:r>
            <w:r w:rsidR="00BE67B3">
              <w:rPr>
                <w:color w:val="auto"/>
                <w:sz w:val="18"/>
                <w:szCs w:val="18"/>
              </w:rPr>
              <w:t>found the valuation approach and assumptions used to assess the valuation of the real estate development costs were reasonable.</w:t>
            </w:r>
          </w:p>
          <w:p w14:paraId="47653BB2" w14:textId="77777777" w:rsidR="00E64EAF" w:rsidRPr="000879AD" w:rsidRDefault="00E64EAF" w:rsidP="008E2675">
            <w:pPr>
              <w:pStyle w:val="Default"/>
              <w:ind w:right="-53"/>
              <w:jc w:val="thaiDistribute"/>
              <w:rPr>
                <w:sz w:val="18"/>
                <w:szCs w:val="18"/>
              </w:rPr>
            </w:pPr>
          </w:p>
        </w:tc>
      </w:tr>
      <w:tr w:rsidR="00E64EAF" w:rsidRPr="000879AD" w14:paraId="387D897B" w14:textId="77777777" w:rsidTr="008E2675">
        <w:tc>
          <w:tcPr>
            <w:tcW w:w="4608" w:type="dxa"/>
            <w:tcBorders>
              <w:bottom w:val="single" w:sz="4" w:space="0" w:color="FFA543"/>
            </w:tcBorders>
            <w:shd w:val="clear" w:color="auto" w:fill="auto"/>
          </w:tcPr>
          <w:p w14:paraId="27DFD6B9" w14:textId="77777777" w:rsidR="00E64EAF" w:rsidRPr="000879AD" w:rsidRDefault="00E64EAF" w:rsidP="008E2675">
            <w:pPr>
              <w:pStyle w:val="Default"/>
              <w:ind w:right="-21"/>
              <w:jc w:val="thaiDistribute"/>
              <w:rPr>
                <w:color w:val="auto"/>
                <w:sz w:val="12"/>
                <w:szCs w:val="12"/>
              </w:rPr>
            </w:pPr>
          </w:p>
        </w:tc>
        <w:tc>
          <w:tcPr>
            <w:tcW w:w="4608" w:type="dxa"/>
            <w:tcBorders>
              <w:bottom w:val="single" w:sz="4" w:space="0" w:color="FFA543"/>
            </w:tcBorders>
            <w:shd w:val="clear" w:color="auto" w:fill="FAFAFA"/>
          </w:tcPr>
          <w:p w14:paraId="513D51F2" w14:textId="77777777" w:rsidR="00E64EAF" w:rsidRPr="000879AD" w:rsidRDefault="00E64EAF" w:rsidP="008E2675">
            <w:pPr>
              <w:pStyle w:val="Default"/>
              <w:ind w:right="-53"/>
              <w:jc w:val="thaiDistribute"/>
              <w:rPr>
                <w:color w:val="auto"/>
                <w:sz w:val="12"/>
                <w:szCs w:val="12"/>
              </w:rPr>
            </w:pPr>
          </w:p>
        </w:tc>
      </w:tr>
    </w:tbl>
    <w:p w14:paraId="57BB7DDA" w14:textId="77777777" w:rsidR="00E64EAF" w:rsidRDefault="00E64EAF" w:rsidP="008B13BE">
      <w:pPr>
        <w:pStyle w:val="Default"/>
        <w:jc w:val="thaiDistribute"/>
        <w:rPr>
          <w:rFonts w:eastAsia="Calibri"/>
          <w:b/>
          <w:bCs/>
          <w:color w:val="CF4A02"/>
          <w:sz w:val="18"/>
          <w:szCs w:val="18"/>
        </w:rPr>
      </w:pPr>
    </w:p>
    <w:p w14:paraId="5DA40D29" w14:textId="72057DE4" w:rsidR="005B49D6" w:rsidRPr="004260E2" w:rsidRDefault="00E07F94" w:rsidP="008B13BE">
      <w:pPr>
        <w:pStyle w:val="Default"/>
        <w:jc w:val="thaiDistribute"/>
        <w:rPr>
          <w:rFonts w:eastAsia="Calibri"/>
          <w:b/>
          <w:bCs/>
          <w:color w:val="CF4A02"/>
          <w:sz w:val="18"/>
          <w:szCs w:val="18"/>
        </w:rPr>
      </w:pPr>
      <w:r w:rsidRPr="004260E2">
        <w:rPr>
          <w:rFonts w:eastAsia="Calibri"/>
          <w:b/>
          <w:bCs/>
          <w:color w:val="CF4A02"/>
          <w:sz w:val="18"/>
          <w:szCs w:val="18"/>
        </w:rPr>
        <w:t xml:space="preserve">Other </w:t>
      </w:r>
      <w:r w:rsidRPr="00B11533">
        <w:rPr>
          <w:rFonts w:eastAsia="Calibri"/>
          <w:b/>
          <w:bCs/>
          <w:color w:val="CF4A02"/>
          <w:sz w:val="18"/>
          <w:szCs w:val="18"/>
        </w:rPr>
        <w:t>i</w:t>
      </w:r>
      <w:r w:rsidR="00790517" w:rsidRPr="00B11533">
        <w:rPr>
          <w:rFonts w:eastAsia="Calibri"/>
          <w:b/>
          <w:bCs/>
          <w:color w:val="CF4A02"/>
          <w:sz w:val="18"/>
          <w:szCs w:val="18"/>
        </w:rPr>
        <w:t>nformation</w:t>
      </w:r>
    </w:p>
    <w:p w14:paraId="7999B688" w14:textId="77777777" w:rsidR="008533AD" w:rsidRPr="0039481E" w:rsidRDefault="008533AD" w:rsidP="008B13BE">
      <w:pPr>
        <w:pStyle w:val="Default"/>
        <w:jc w:val="thaiDistribute"/>
        <w:rPr>
          <w:rFonts w:eastAsia="Calibri" w:cstheme="minorBidi"/>
          <w:b/>
          <w:bCs/>
          <w:color w:val="auto"/>
          <w:sz w:val="18"/>
          <w:szCs w:val="18"/>
        </w:rPr>
      </w:pPr>
    </w:p>
    <w:p w14:paraId="18FC7B0A" w14:textId="77777777" w:rsidR="00747C86" w:rsidRPr="0039481E" w:rsidRDefault="00922275" w:rsidP="008B13BE">
      <w:pPr>
        <w:pStyle w:val="Default"/>
        <w:jc w:val="thaiDistribute"/>
        <w:rPr>
          <w:rFonts w:eastAsia="Calibri"/>
          <w:sz w:val="18"/>
          <w:szCs w:val="18"/>
        </w:rPr>
      </w:pPr>
      <w:r w:rsidRPr="0039481E">
        <w:rPr>
          <w:rFonts w:eastAsia="Calibri"/>
          <w:sz w:val="18"/>
          <w:szCs w:val="18"/>
        </w:rPr>
        <w:t xml:space="preserve">The directors are </w:t>
      </w:r>
      <w:r w:rsidR="00747C86" w:rsidRPr="0039481E">
        <w:rPr>
          <w:rFonts w:eastAsia="Calibri"/>
          <w:sz w:val="18"/>
          <w:szCs w:val="18"/>
        </w:rPr>
        <w:t xml:space="preserve">responsible for the other information. The other information comprises the information included in the annual report, but does not include the </w:t>
      </w:r>
      <w:r w:rsidR="005237A1" w:rsidRPr="0039481E">
        <w:rPr>
          <w:rFonts w:eastAsia="Calibri"/>
          <w:sz w:val="18"/>
          <w:szCs w:val="18"/>
        </w:rPr>
        <w:t>consolidated and</w:t>
      </w:r>
      <w:r w:rsidR="00E507A3" w:rsidRPr="0039481E">
        <w:rPr>
          <w:rFonts w:eastAsia="Calibri"/>
          <w:sz w:val="18"/>
          <w:szCs w:val="18"/>
        </w:rPr>
        <w:t xml:space="preserve"> separate</w:t>
      </w:r>
      <w:r w:rsidR="005237A1" w:rsidRPr="0039481E">
        <w:rPr>
          <w:rFonts w:eastAsia="Calibri"/>
          <w:sz w:val="18"/>
          <w:szCs w:val="18"/>
        </w:rPr>
        <w:t xml:space="preserve"> </w:t>
      </w:r>
      <w:r w:rsidR="00747C86" w:rsidRPr="0039481E">
        <w:rPr>
          <w:rFonts w:eastAsia="Calibri"/>
          <w:sz w:val="18"/>
          <w:szCs w:val="18"/>
        </w:rPr>
        <w:t>financial statements and my auditor’s report thereon</w:t>
      </w:r>
      <w:r w:rsidR="00B91979" w:rsidRPr="0039481E">
        <w:rPr>
          <w:rFonts w:eastAsia="Calibri"/>
          <w:sz w:val="18"/>
          <w:szCs w:val="18"/>
        </w:rPr>
        <w:t>.</w:t>
      </w:r>
      <w:r w:rsidR="005237A1" w:rsidRPr="0039481E">
        <w:rPr>
          <w:rFonts w:eastAsia="Calibri"/>
          <w:sz w:val="18"/>
          <w:szCs w:val="18"/>
        </w:rPr>
        <w:t xml:space="preserve"> The annual report is expected to be made available to me after the date of this auditor's report.</w:t>
      </w:r>
    </w:p>
    <w:p w14:paraId="2908FD62" w14:textId="77777777" w:rsidR="00B91979" w:rsidRPr="0039481E" w:rsidRDefault="00B91979" w:rsidP="008B13BE">
      <w:pPr>
        <w:pStyle w:val="Default"/>
        <w:jc w:val="thaiDistribute"/>
        <w:rPr>
          <w:sz w:val="18"/>
          <w:szCs w:val="18"/>
        </w:rPr>
      </w:pPr>
    </w:p>
    <w:p w14:paraId="58ED6EC5" w14:textId="77777777" w:rsidR="00747C86" w:rsidRPr="0039481E" w:rsidRDefault="00747C86" w:rsidP="008B13BE">
      <w:pPr>
        <w:pStyle w:val="Default"/>
        <w:jc w:val="thaiDistribute"/>
        <w:rPr>
          <w:rFonts w:eastAsia="Calibri"/>
          <w:sz w:val="18"/>
          <w:szCs w:val="18"/>
        </w:rPr>
      </w:pPr>
      <w:r w:rsidRPr="0039481E">
        <w:rPr>
          <w:rFonts w:eastAsia="Calibri"/>
          <w:sz w:val="18"/>
          <w:szCs w:val="18"/>
        </w:rPr>
        <w:t xml:space="preserve">My opinion on the </w:t>
      </w:r>
      <w:r w:rsidR="005237A1" w:rsidRPr="0039481E">
        <w:rPr>
          <w:rFonts w:eastAsia="Calibri"/>
          <w:sz w:val="18"/>
          <w:szCs w:val="18"/>
        </w:rPr>
        <w:t xml:space="preserve">consolidated and </w:t>
      </w:r>
      <w:r w:rsidR="00E507A3" w:rsidRPr="0039481E">
        <w:rPr>
          <w:rFonts w:eastAsia="Calibri"/>
          <w:sz w:val="18"/>
          <w:szCs w:val="18"/>
        </w:rPr>
        <w:t xml:space="preserve">separate </w:t>
      </w:r>
      <w:r w:rsidRPr="0039481E">
        <w:rPr>
          <w:rFonts w:eastAsia="Calibri"/>
          <w:sz w:val="18"/>
          <w:szCs w:val="18"/>
        </w:rPr>
        <w:t xml:space="preserve">financial statements does not cover the other information and I will not express any form of assurance conclusion thereon. </w:t>
      </w:r>
    </w:p>
    <w:p w14:paraId="27BF5110" w14:textId="77777777" w:rsidR="005237A1" w:rsidRPr="0039481E" w:rsidRDefault="005237A1" w:rsidP="008B13BE">
      <w:pPr>
        <w:pStyle w:val="Default"/>
        <w:jc w:val="thaiDistribute"/>
        <w:rPr>
          <w:sz w:val="18"/>
          <w:szCs w:val="18"/>
        </w:rPr>
      </w:pPr>
    </w:p>
    <w:p w14:paraId="71958FF4" w14:textId="77777777" w:rsidR="005237A1" w:rsidRPr="0039481E" w:rsidRDefault="00747C86" w:rsidP="008B13BE">
      <w:pPr>
        <w:pStyle w:val="Default"/>
        <w:jc w:val="thaiDistribute"/>
        <w:rPr>
          <w:rFonts w:eastAsia="Calibri"/>
          <w:sz w:val="18"/>
          <w:szCs w:val="18"/>
        </w:rPr>
      </w:pPr>
      <w:r w:rsidRPr="0039481E">
        <w:rPr>
          <w:rFonts w:eastAsia="Calibri"/>
          <w:sz w:val="18"/>
          <w:szCs w:val="18"/>
        </w:rPr>
        <w:t xml:space="preserve">In connection with my audit of the </w:t>
      </w:r>
      <w:r w:rsidR="005237A1" w:rsidRPr="0039481E">
        <w:rPr>
          <w:rFonts w:eastAsia="Calibri"/>
          <w:sz w:val="18"/>
          <w:szCs w:val="18"/>
        </w:rPr>
        <w:t xml:space="preserve">consolidated and </w:t>
      </w:r>
      <w:r w:rsidR="00E507A3" w:rsidRPr="0039481E">
        <w:rPr>
          <w:rFonts w:eastAsia="Calibri"/>
          <w:sz w:val="18"/>
          <w:szCs w:val="18"/>
        </w:rPr>
        <w:t xml:space="preserve">separate </w:t>
      </w:r>
      <w:r w:rsidRPr="0039481E">
        <w:rPr>
          <w:rFonts w:eastAsia="Calibri"/>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39481E">
        <w:rPr>
          <w:rFonts w:eastAsia="Calibri"/>
          <w:sz w:val="18"/>
          <w:szCs w:val="18"/>
        </w:rPr>
        <w:t xml:space="preserve">consolidated and </w:t>
      </w:r>
      <w:r w:rsidR="00E507A3" w:rsidRPr="0039481E">
        <w:rPr>
          <w:rFonts w:eastAsia="Calibri"/>
          <w:sz w:val="18"/>
          <w:szCs w:val="18"/>
        </w:rPr>
        <w:t xml:space="preserve">separate </w:t>
      </w:r>
      <w:r w:rsidRPr="0039481E">
        <w:rPr>
          <w:rFonts w:eastAsia="Calibri"/>
          <w:sz w:val="18"/>
          <w:szCs w:val="18"/>
        </w:rPr>
        <w:t xml:space="preserve">financial statements or my knowledge obtained in the audit, or otherwise appears to be materially misstated. </w:t>
      </w:r>
    </w:p>
    <w:p w14:paraId="11C065E0" w14:textId="77777777" w:rsidR="00BD5FF4" w:rsidRPr="0039481E" w:rsidRDefault="00BD5FF4" w:rsidP="008B13BE">
      <w:pPr>
        <w:pStyle w:val="Default"/>
        <w:jc w:val="thaiDistribute"/>
        <w:rPr>
          <w:sz w:val="18"/>
          <w:szCs w:val="18"/>
        </w:rPr>
      </w:pPr>
    </w:p>
    <w:p w14:paraId="1D10FAF3" w14:textId="77777777" w:rsidR="00A13711" w:rsidRPr="008B13BE" w:rsidRDefault="00BD5FF4" w:rsidP="008B13BE">
      <w:pPr>
        <w:pStyle w:val="Default"/>
        <w:jc w:val="thaiDistribute"/>
        <w:rPr>
          <w:rFonts w:eastAsia="Calibri"/>
          <w:sz w:val="18"/>
          <w:szCs w:val="18"/>
        </w:rPr>
      </w:pPr>
      <w:r w:rsidRPr="00067922">
        <w:rPr>
          <w:rFonts w:eastAsia="Calibri"/>
          <w:spacing w:val="-4"/>
          <w:sz w:val="18"/>
          <w:szCs w:val="18"/>
        </w:rPr>
        <w:t>When I read the annual report, if I conclude that there is a</w:t>
      </w:r>
      <w:r w:rsidR="0034029B" w:rsidRPr="00067922">
        <w:rPr>
          <w:rFonts w:eastAsia="Calibri"/>
          <w:spacing w:val="-4"/>
          <w:sz w:val="18"/>
          <w:szCs w:val="18"/>
        </w:rPr>
        <w:t xml:space="preserve"> material misstatement therein,</w:t>
      </w:r>
      <w:r w:rsidR="0034029B" w:rsidRPr="00067922">
        <w:rPr>
          <w:rFonts w:eastAsia="Calibri" w:cs="Angsana New"/>
          <w:spacing w:val="-4"/>
          <w:sz w:val="18"/>
          <w:szCs w:val="18"/>
          <w:cs/>
        </w:rPr>
        <w:t xml:space="preserve"> </w:t>
      </w:r>
      <w:r w:rsidRPr="00067922">
        <w:rPr>
          <w:rFonts w:eastAsia="Calibri"/>
          <w:spacing w:val="-4"/>
          <w:sz w:val="18"/>
          <w:szCs w:val="18"/>
        </w:rPr>
        <w:t>I am required to communicate</w:t>
      </w:r>
      <w:r w:rsidRPr="008B13BE">
        <w:rPr>
          <w:rFonts w:eastAsia="Calibri"/>
          <w:sz w:val="18"/>
          <w:szCs w:val="18"/>
        </w:rPr>
        <w:t xml:space="preserve"> the matter to </w:t>
      </w:r>
      <w:r w:rsidR="00E507A3" w:rsidRPr="008B13BE">
        <w:rPr>
          <w:rFonts w:eastAsia="Calibri"/>
          <w:sz w:val="18"/>
          <w:szCs w:val="18"/>
        </w:rPr>
        <w:t xml:space="preserve">the </w:t>
      </w:r>
      <w:r w:rsidR="008E0FC2" w:rsidRPr="008B13BE">
        <w:rPr>
          <w:rFonts w:eastAsia="Calibri"/>
          <w:sz w:val="18"/>
          <w:szCs w:val="18"/>
        </w:rPr>
        <w:t>audit committee</w:t>
      </w:r>
      <w:r w:rsidR="00906B28" w:rsidRPr="008B13BE">
        <w:rPr>
          <w:rFonts w:eastAsia="Calibri"/>
          <w:sz w:val="18"/>
          <w:szCs w:val="18"/>
        </w:rPr>
        <w:t>.</w:t>
      </w:r>
    </w:p>
    <w:p w14:paraId="2F77F513" w14:textId="77777777" w:rsidR="00366A1A" w:rsidRDefault="00366A1A">
      <w:pPr>
        <w:rPr>
          <w:rFonts w:ascii="Arial" w:eastAsia="Calibri" w:hAnsi="Arial" w:cs="Arial"/>
          <w:b/>
          <w:bCs/>
          <w:sz w:val="18"/>
          <w:szCs w:val="18"/>
        </w:rPr>
      </w:pPr>
      <w:r>
        <w:rPr>
          <w:rFonts w:eastAsia="Calibri"/>
          <w:b/>
          <w:bCs/>
          <w:sz w:val="18"/>
          <w:szCs w:val="18"/>
        </w:rPr>
        <w:br w:type="page"/>
      </w:r>
    </w:p>
    <w:p w14:paraId="2801A79B" w14:textId="77777777" w:rsidR="00790517" w:rsidRPr="004260E2" w:rsidRDefault="00790517" w:rsidP="008B13BE">
      <w:pPr>
        <w:pStyle w:val="Default"/>
        <w:jc w:val="thaiDistribute"/>
        <w:rPr>
          <w:rFonts w:ascii="Arial Bold" w:eastAsia="Calibri" w:hAnsi="Arial Bold" w:cstheme="minorBidi"/>
          <w:b/>
          <w:bCs/>
          <w:color w:val="CF4A02"/>
          <w:sz w:val="18"/>
          <w:szCs w:val="18"/>
        </w:rPr>
      </w:pPr>
      <w:r w:rsidRPr="004260E2">
        <w:rPr>
          <w:rFonts w:ascii="Arial Bold" w:eastAsia="Calibri" w:hAnsi="Arial Bold"/>
          <w:b/>
          <w:bCs/>
          <w:color w:val="CF4A02"/>
          <w:sz w:val="18"/>
          <w:szCs w:val="18"/>
        </w:rPr>
        <w:lastRenderedPageBreak/>
        <w:t xml:space="preserve">Responsibilities of </w:t>
      </w:r>
      <w:r w:rsidR="00E507A3" w:rsidRPr="004260E2">
        <w:rPr>
          <w:rFonts w:ascii="Arial Bold" w:eastAsia="Calibri" w:hAnsi="Arial Bold"/>
          <w:b/>
          <w:bCs/>
          <w:color w:val="CF4A02"/>
          <w:sz w:val="18"/>
          <w:szCs w:val="18"/>
        </w:rPr>
        <w:t xml:space="preserve">the directors </w:t>
      </w:r>
      <w:r w:rsidRPr="004260E2">
        <w:rPr>
          <w:rFonts w:ascii="Arial Bold" w:eastAsia="Calibri" w:hAnsi="Arial Bold"/>
          <w:b/>
          <w:bCs/>
          <w:color w:val="CF4A02"/>
          <w:sz w:val="18"/>
          <w:szCs w:val="18"/>
        </w:rPr>
        <w:t xml:space="preserve">for the </w:t>
      </w:r>
      <w:r w:rsidR="00E07F94" w:rsidRPr="004260E2">
        <w:rPr>
          <w:rFonts w:ascii="Arial Bold" w:eastAsia="Calibri" w:hAnsi="Arial Bold"/>
          <w:b/>
          <w:bCs/>
          <w:color w:val="CF4A02"/>
          <w:sz w:val="18"/>
          <w:szCs w:val="18"/>
        </w:rPr>
        <w:t>c</w:t>
      </w:r>
      <w:r w:rsidR="00BD5FF4" w:rsidRPr="004260E2">
        <w:rPr>
          <w:rFonts w:ascii="Arial Bold" w:eastAsia="Calibri" w:hAnsi="Arial Bold"/>
          <w:b/>
          <w:bCs/>
          <w:color w:val="CF4A02"/>
          <w:sz w:val="18"/>
          <w:szCs w:val="18"/>
        </w:rPr>
        <w:t xml:space="preserve">onsolidated and </w:t>
      </w:r>
      <w:r w:rsidR="00E07F94" w:rsidRPr="004260E2">
        <w:rPr>
          <w:rFonts w:ascii="Arial Bold" w:eastAsia="Calibri" w:hAnsi="Arial Bold"/>
          <w:b/>
          <w:bCs/>
          <w:color w:val="CF4A02"/>
          <w:sz w:val="18"/>
          <w:szCs w:val="18"/>
        </w:rPr>
        <w:t>s</w:t>
      </w:r>
      <w:r w:rsidR="00E507A3" w:rsidRPr="004260E2">
        <w:rPr>
          <w:rFonts w:ascii="Arial Bold" w:eastAsia="Calibri" w:hAnsi="Arial Bold"/>
          <w:b/>
          <w:bCs/>
          <w:color w:val="CF4A02"/>
          <w:sz w:val="18"/>
          <w:szCs w:val="18"/>
        </w:rPr>
        <w:t xml:space="preserve">eparate </w:t>
      </w:r>
      <w:r w:rsidR="00E07F94" w:rsidRPr="004260E2">
        <w:rPr>
          <w:rFonts w:ascii="Arial Bold" w:eastAsia="Calibri" w:hAnsi="Arial Bold"/>
          <w:b/>
          <w:bCs/>
          <w:color w:val="CF4A02"/>
          <w:sz w:val="18"/>
          <w:szCs w:val="18"/>
        </w:rPr>
        <w:t>f</w:t>
      </w:r>
      <w:r w:rsidRPr="004260E2">
        <w:rPr>
          <w:rFonts w:ascii="Arial Bold" w:eastAsia="Calibri" w:hAnsi="Arial Bold"/>
          <w:b/>
          <w:bCs/>
          <w:color w:val="CF4A02"/>
          <w:sz w:val="18"/>
          <w:szCs w:val="18"/>
        </w:rPr>
        <w:t xml:space="preserve">inancial </w:t>
      </w:r>
      <w:r w:rsidR="00E07F94" w:rsidRPr="004260E2">
        <w:rPr>
          <w:rFonts w:ascii="Arial Bold" w:eastAsia="Calibri" w:hAnsi="Arial Bold"/>
          <w:b/>
          <w:bCs/>
          <w:color w:val="CF4A02"/>
          <w:sz w:val="18"/>
          <w:szCs w:val="18"/>
        </w:rPr>
        <w:t>s</w:t>
      </w:r>
      <w:r w:rsidRPr="004260E2">
        <w:rPr>
          <w:rFonts w:ascii="Arial Bold" w:eastAsia="Calibri" w:hAnsi="Arial Bold"/>
          <w:b/>
          <w:bCs/>
          <w:color w:val="CF4A02"/>
          <w:sz w:val="18"/>
          <w:szCs w:val="18"/>
        </w:rPr>
        <w:t xml:space="preserve">tatements </w:t>
      </w:r>
    </w:p>
    <w:p w14:paraId="6287A6A5" w14:textId="77777777" w:rsidR="008533AD" w:rsidRPr="004260E2" w:rsidRDefault="008533AD" w:rsidP="008B13BE">
      <w:pPr>
        <w:pStyle w:val="Default"/>
        <w:jc w:val="thaiDistribute"/>
        <w:rPr>
          <w:rFonts w:eastAsia="Calibri" w:cstheme="minorBidi"/>
          <w:color w:val="auto"/>
          <w:sz w:val="12"/>
          <w:szCs w:val="12"/>
        </w:rPr>
      </w:pPr>
    </w:p>
    <w:p w14:paraId="0910F0C5" w14:textId="77777777" w:rsidR="00B91979" w:rsidRPr="008B13BE" w:rsidRDefault="00E507A3" w:rsidP="008B13BE">
      <w:pPr>
        <w:spacing w:after="0" w:line="240" w:lineRule="auto"/>
        <w:jc w:val="thaiDistribute"/>
        <w:rPr>
          <w:rFonts w:ascii="Arial" w:eastAsia="Calibri" w:hAnsi="Arial" w:cs="Arial"/>
          <w:color w:val="000000"/>
          <w:sz w:val="18"/>
          <w:szCs w:val="18"/>
        </w:rPr>
      </w:pPr>
      <w:r w:rsidRPr="008B13BE">
        <w:rPr>
          <w:rFonts w:ascii="Arial" w:eastAsia="Calibri" w:hAnsi="Arial" w:cs="Arial"/>
          <w:color w:val="000000"/>
          <w:sz w:val="18"/>
          <w:szCs w:val="18"/>
        </w:rPr>
        <w:t>The directors are</w:t>
      </w:r>
      <w:r w:rsidR="00B91979" w:rsidRPr="008B13BE">
        <w:rPr>
          <w:rFonts w:ascii="Arial" w:eastAsia="Calibri" w:hAnsi="Arial" w:cs="Arial"/>
          <w:color w:val="000000"/>
          <w:sz w:val="18"/>
          <w:szCs w:val="18"/>
        </w:rPr>
        <w:t xml:space="preserve"> responsible for the preparation and fair presentation of the </w:t>
      </w:r>
      <w:r w:rsidR="00BD5FF4" w:rsidRPr="008B13BE">
        <w:rPr>
          <w:rFonts w:ascii="Arial" w:eastAsia="Calibri" w:hAnsi="Arial" w:cs="Arial"/>
          <w:color w:val="000000"/>
          <w:sz w:val="18"/>
          <w:szCs w:val="18"/>
        </w:rPr>
        <w:t xml:space="preserve">consolidated and </w:t>
      </w:r>
      <w:r w:rsidR="00D0685C" w:rsidRPr="008B13BE">
        <w:rPr>
          <w:rFonts w:ascii="Arial" w:eastAsia="Calibri" w:hAnsi="Arial" w:cs="Arial"/>
          <w:color w:val="000000"/>
          <w:sz w:val="18"/>
          <w:szCs w:val="18"/>
        </w:rPr>
        <w:t xml:space="preserve">separate </w:t>
      </w:r>
      <w:r w:rsidR="00B91979" w:rsidRPr="008B13BE">
        <w:rPr>
          <w:rFonts w:ascii="Arial" w:eastAsia="Calibri" w:hAnsi="Arial" w:cs="Arial"/>
          <w:color w:val="000000"/>
          <w:sz w:val="18"/>
          <w:szCs w:val="18"/>
        </w:rPr>
        <w:t>financial statements in accordance</w:t>
      </w:r>
      <w:r w:rsidR="005B1E87" w:rsidRPr="008B13BE">
        <w:rPr>
          <w:rFonts w:ascii="Arial" w:eastAsia="Calibri" w:hAnsi="Arial" w:cs="Arial"/>
          <w:color w:val="000000"/>
          <w:sz w:val="18"/>
          <w:szCs w:val="18"/>
        </w:rPr>
        <w:t xml:space="preserve"> </w:t>
      </w:r>
      <w:r w:rsidR="00B91979" w:rsidRPr="008B13BE">
        <w:rPr>
          <w:rFonts w:ascii="Arial" w:eastAsia="Calibri" w:hAnsi="Arial" w:cs="Arial"/>
          <w:color w:val="000000"/>
          <w:sz w:val="18"/>
          <w:szCs w:val="18"/>
        </w:rPr>
        <w:t xml:space="preserve">with TFRSs, and for such internal control as </w:t>
      </w:r>
      <w:r w:rsidR="00D0685C" w:rsidRPr="008B13BE">
        <w:rPr>
          <w:rFonts w:ascii="Arial" w:eastAsia="Calibri" w:hAnsi="Arial" w:cs="Arial"/>
          <w:color w:val="000000"/>
          <w:sz w:val="18"/>
          <w:szCs w:val="18"/>
        </w:rPr>
        <w:t xml:space="preserve">the directors </w:t>
      </w:r>
      <w:r w:rsidR="00B91979" w:rsidRPr="008B13BE">
        <w:rPr>
          <w:rFonts w:ascii="Arial" w:eastAsia="Calibri" w:hAnsi="Arial" w:cs="Arial"/>
          <w:color w:val="000000"/>
          <w:sz w:val="18"/>
          <w:szCs w:val="18"/>
        </w:rPr>
        <w:t xml:space="preserve">determine is necessary to enable the preparation of </w:t>
      </w:r>
      <w:r w:rsidR="00BD5FF4" w:rsidRPr="008B13BE">
        <w:rPr>
          <w:rFonts w:ascii="Arial" w:eastAsia="Calibri" w:hAnsi="Arial" w:cs="Arial"/>
          <w:color w:val="000000"/>
          <w:sz w:val="18"/>
          <w:szCs w:val="18"/>
        </w:rPr>
        <w:t xml:space="preserve">consolidated and </w:t>
      </w:r>
      <w:r w:rsidR="00D0685C" w:rsidRPr="008B13BE">
        <w:rPr>
          <w:rFonts w:ascii="Arial" w:eastAsia="Calibri" w:hAnsi="Arial" w:cs="Arial"/>
          <w:color w:val="000000"/>
          <w:sz w:val="18"/>
          <w:szCs w:val="18"/>
        </w:rPr>
        <w:t xml:space="preserve">separate </w:t>
      </w:r>
      <w:r w:rsidR="00B91979" w:rsidRPr="008B13BE">
        <w:rPr>
          <w:rFonts w:ascii="Arial" w:eastAsia="Calibri" w:hAnsi="Arial" w:cs="Arial"/>
          <w:color w:val="000000"/>
          <w:sz w:val="18"/>
          <w:szCs w:val="18"/>
        </w:rPr>
        <w:t xml:space="preserve">financial statements that are free from material misstatement, whether due to fraud or error. </w:t>
      </w:r>
    </w:p>
    <w:p w14:paraId="69F16D76" w14:textId="77777777" w:rsidR="00B91979" w:rsidRPr="0039481E" w:rsidRDefault="00B91979" w:rsidP="008B13BE">
      <w:pPr>
        <w:spacing w:after="0" w:line="240" w:lineRule="auto"/>
        <w:jc w:val="thaiDistribute"/>
        <w:rPr>
          <w:rFonts w:ascii="Arial" w:hAnsi="Arial" w:cs="Arial"/>
          <w:sz w:val="18"/>
          <w:szCs w:val="18"/>
        </w:rPr>
      </w:pPr>
    </w:p>
    <w:p w14:paraId="6E013509" w14:textId="77777777" w:rsidR="00B91979" w:rsidRPr="0039481E" w:rsidRDefault="00B91979" w:rsidP="008B13BE">
      <w:pPr>
        <w:spacing w:after="0" w:line="240" w:lineRule="auto"/>
        <w:jc w:val="thaiDistribute"/>
        <w:rPr>
          <w:rFonts w:ascii="Arial" w:eastAsia="Calibri" w:hAnsi="Arial" w:cs="Arial"/>
          <w:color w:val="000000"/>
          <w:spacing w:val="-4"/>
          <w:sz w:val="18"/>
          <w:szCs w:val="18"/>
        </w:rPr>
      </w:pPr>
      <w:r w:rsidRPr="0039481E">
        <w:rPr>
          <w:rFonts w:ascii="Arial" w:eastAsia="Calibri" w:hAnsi="Arial" w:cs="Arial"/>
          <w:color w:val="000000"/>
          <w:spacing w:val="-4"/>
          <w:sz w:val="18"/>
          <w:szCs w:val="18"/>
        </w:rPr>
        <w:t xml:space="preserve">In preparing the </w:t>
      </w:r>
      <w:r w:rsidR="00BD5FF4" w:rsidRPr="0039481E">
        <w:rPr>
          <w:rFonts w:ascii="Arial" w:eastAsia="Calibri" w:hAnsi="Arial" w:cs="Arial"/>
          <w:color w:val="000000"/>
          <w:spacing w:val="-4"/>
          <w:sz w:val="18"/>
          <w:szCs w:val="18"/>
        </w:rPr>
        <w:t xml:space="preserve">consolidated and </w:t>
      </w:r>
      <w:r w:rsidR="00D0685C" w:rsidRPr="0039481E">
        <w:rPr>
          <w:rFonts w:ascii="Arial" w:eastAsia="Calibri" w:hAnsi="Arial" w:cs="Arial"/>
          <w:color w:val="000000"/>
          <w:spacing w:val="-4"/>
          <w:sz w:val="18"/>
          <w:szCs w:val="18"/>
        </w:rPr>
        <w:t xml:space="preserve">separate </w:t>
      </w:r>
      <w:r w:rsidRPr="0039481E">
        <w:rPr>
          <w:rFonts w:ascii="Arial" w:eastAsia="Calibri" w:hAnsi="Arial" w:cs="Arial"/>
          <w:color w:val="000000"/>
          <w:spacing w:val="-4"/>
          <w:sz w:val="18"/>
          <w:szCs w:val="18"/>
        </w:rPr>
        <w:t xml:space="preserve">financial statements, </w:t>
      </w:r>
      <w:r w:rsidR="00D0685C" w:rsidRPr="0039481E">
        <w:rPr>
          <w:rFonts w:ascii="Arial" w:eastAsia="Calibri" w:hAnsi="Arial" w:cs="Arial"/>
          <w:color w:val="000000"/>
          <w:spacing w:val="-4"/>
          <w:sz w:val="18"/>
          <w:szCs w:val="18"/>
        </w:rPr>
        <w:t>the directors are</w:t>
      </w:r>
      <w:r w:rsidRPr="0039481E">
        <w:rPr>
          <w:rFonts w:ascii="Arial" w:eastAsia="Calibri" w:hAnsi="Arial" w:cs="Arial"/>
          <w:color w:val="000000"/>
          <w:spacing w:val="-4"/>
          <w:sz w:val="18"/>
          <w:szCs w:val="18"/>
        </w:rPr>
        <w:t xml:space="preserve"> responsible for assessing the </w:t>
      </w:r>
      <w:r w:rsidR="00BD5FF4" w:rsidRPr="0039481E">
        <w:rPr>
          <w:rFonts w:ascii="Arial" w:eastAsia="Calibri" w:hAnsi="Arial" w:cs="Arial"/>
          <w:color w:val="000000"/>
          <w:spacing w:val="-4"/>
          <w:sz w:val="18"/>
          <w:szCs w:val="18"/>
        </w:rPr>
        <w:t>Group</w:t>
      </w:r>
      <w:r w:rsidR="00E77DFE" w:rsidRPr="0039481E">
        <w:rPr>
          <w:rFonts w:ascii="Arial" w:eastAsia="Calibri" w:hAnsi="Arial" w:cs="Arial"/>
          <w:color w:val="000000"/>
          <w:spacing w:val="-4"/>
          <w:sz w:val="18"/>
          <w:szCs w:val="18"/>
        </w:rPr>
        <w:t>’s</w:t>
      </w:r>
      <w:r w:rsidR="00BD5FF4" w:rsidRPr="0039481E">
        <w:rPr>
          <w:rFonts w:ascii="Arial" w:eastAsia="Calibri" w:hAnsi="Arial" w:cs="Arial"/>
          <w:color w:val="000000"/>
          <w:spacing w:val="-4"/>
          <w:sz w:val="18"/>
          <w:szCs w:val="18"/>
        </w:rPr>
        <w:t xml:space="preserve"> and </w:t>
      </w:r>
      <w:r w:rsidR="007A3ACC" w:rsidRPr="0039481E">
        <w:rPr>
          <w:rFonts w:ascii="Arial" w:eastAsia="Calibri" w:hAnsi="Arial" w:cs="Arial"/>
          <w:color w:val="000000"/>
          <w:spacing w:val="-4"/>
          <w:sz w:val="18"/>
          <w:szCs w:val="18"/>
        </w:rPr>
        <w:t xml:space="preserve">the </w:t>
      </w:r>
      <w:r w:rsidRPr="0039481E">
        <w:rPr>
          <w:rFonts w:ascii="Arial" w:eastAsia="Calibri" w:hAnsi="Arial" w:cs="Arial"/>
          <w:color w:val="000000"/>
          <w:spacing w:val="-4"/>
          <w:sz w:val="18"/>
          <w:szCs w:val="18"/>
        </w:rPr>
        <w:t xml:space="preserve">Company’s ability to continue as a going concern, disclosing, as applicable, matters related to going concern and using the going concern basis of accounting unless </w:t>
      </w:r>
      <w:r w:rsidR="00DB44FA" w:rsidRPr="0039481E">
        <w:rPr>
          <w:rFonts w:ascii="Arial" w:eastAsia="Calibri" w:hAnsi="Arial" w:cs="Arial"/>
          <w:color w:val="000000"/>
          <w:spacing w:val="-4"/>
          <w:sz w:val="18"/>
          <w:szCs w:val="18"/>
        </w:rPr>
        <w:t xml:space="preserve">the directors </w:t>
      </w:r>
      <w:r w:rsidRPr="0039481E">
        <w:rPr>
          <w:rFonts w:ascii="Arial" w:eastAsia="Calibri" w:hAnsi="Arial" w:cs="Arial"/>
          <w:color w:val="000000"/>
          <w:spacing w:val="-4"/>
          <w:sz w:val="18"/>
          <w:szCs w:val="18"/>
        </w:rPr>
        <w:t xml:space="preserve">either intend to liquidate the </w:t>
      </w:r>
      <w:r w:rsidR="00BD5FF4" w:rsidRPr="0039481E">
        <w:rPr>
          <w:rFonts w:ascii="Arial" w:eastAsia="Calibri" w:hAnsi="Arial" w:cs="Arial"/>
          <w:color w:val="000000"/>
          <w:spacing w:val="-4"/>
          <w:sz w:val="18"/>
          <w:szCs w:val="18"/>
        </w:rPr>
        <w:t xml:space="preserve">Group </w:t>
      </w:r>
      <w:r w:rsidR="00900250" w:rsidRPr="0039481E">
        <w:rPr>
          <w:rFonts w:ascii="Arial" w:eastAsia="Calibri" w:hAnsi="Arial" w:cs="Arial"/>
          <w:color w:val="000000"/>
          <w:spacing w:val="-4"/>
          <w:sz w:val="18"/>
          <w:szCs w:val="18"/>
        </w:rPr>
        <w:t>and</w:t>
      </w:r>
      <w:r w:rsidR="00BD5FF4" w:rsidRPr="0039481E">
        <w:rPr>
          <w:rFonts w:ascii="Arial" w:eastAsia="Calibri" w:hAnsi="Arial" w:cs="Arial"/>
          <w:color w:val="000000"/>
          <w:spacing w:val="-4"/>
          <w:sz w:val="18"/>
          <w:szCs w:val="18"/>
        </w:rPr>
        <w:t xml:space="preserve"> </w:t>
      </w:r>
      <w:r w:rsidR="007A3ACC" w:rsidRPr="0039481E">
        <w:rPr>
          <w:rFonts w:ascii="Arial" w:eastAsia="Calibri" w:hAnsi="Arial" w:cs="Arial"/>
          <w:color w:val="000000"/>
          <w:spacing w:val="-4"/>
          <w:sz w:val="18"/>
          <w:szCs w:val="18"/>
        </w:rPr>
        <w:t>the</w:t>
      </w:r>
      <w:r w:rsidR="00BF408C" w:rsidRPr="0039481E">
        <w:rPr>
          <w:rFonts w:ascii="Arial" w:eastAsia="Calibri" w:hAnsi="Arial" w:cs="Arial"/>
          <w:color w:val="000000"/>
          <w:spacing w:val="-4"/>
          <w:sz w:val="18"/>
          <w:szCs w:val="18"/>
        </w:rPr>
        <w:t xml:space="preserve"> </w:t>
      </w:r>
      <w:r w:rsidRPr="0039481E">
        <w:rPr>
          <w:rFonts w:ascii="Arial" w:eastAsia="Calibri" w:hAnsi="Arial" w:cs="Arial"/>
          <w:color w:val="000000"/>
          <w:spacing w:val="-4"/>
          <w:sz w:val="18"/>
          <w:szCs w:val="18"/>
        </w:rPr>
        <w:t>Company or to cease operations, or has no realistic alternative but to do so.</w:t>
      </w:r>
    </w:p>
    <w:p w14:paraId="3F5C8D0F" w14:textId="77777777" w:rsidR="00B91979" w:rsidRPr="0039481E" w:rsidRDefault="00B91979" w:rsidP="008B13BE">
      <w:pPr>
        <w:spacing w:after="0" w:line="240" w:lineRule="auto"/>
        <w:jc w:val="thaiDistribute"/>
        <w:rPr>
          <w:rFonts w:ascii="Arial" w:hAnsi="Arial" w:cs="Arial"/>
          <w:sz w:val="18"/>
          <w:szCs w:val="18"/>
        </w:rPr>
      </w:pPr>
    </w:p>
    <w:p w14:paraId="5C9C5CC7" w14:textId="77777777" w:rsidR="00B91979" w:rsidRPr="0039481E" w:rsidRDefault="00E07F94" w:rsidP="008B13BE">
      <w:pPr>
        <w:spacing w:after="0" w:line="240" w:lineRule="auto"/>
        <w:jc w:val="thaiDistribute"/>
        <w:rPr>
          <w:rFonts w:ascii="Arial" w:eastAsia="Calibri" w:hAnsi="Arial" w:cs="Arial"/>
          <w:color w:val="000000"/>
          <w:sz w:val="18"/>
          <w:szCs w:val="18"/>
        </w:rPr>
      </w:pPr>
      <w:r w:rsidRPr="0039481E">
        <w:rPr>
          <w:rFonts w:ascii="Arial" w:eastAsia="Calibri" w:hAnsi="Arial" w:cs="Arial"/>
          <w:color w:val="000000"/>
          <w:spacing w:val="-4"/>
          <w:sz w:val="18"/>
          <w:szCs w:val="18"/>
        </w:rPr>
        <w:t>The a</w:t>
      </w:r>
      <w:r w:rsidR="006651E7" w:rsidRPr="0039481E">
        <w:rPr>
          <w:rFonts w:ascii="Arial" w:eastAsia="Calibri" w:hAnsi="Arial" w:cs="Arial"/>
          <w:color w:val="000000"/>
          <w:spacing w:val="-4"/>
          <w:sz w:val="18"/>
          <w:szCs w:val="18"/>
        </w:rPr>
        <w:t xml:space="preserve">udit </w:t>
      </w:r>
      <w:r w:rsidRPr="0039481E">
        <w:rPr>
          <w:rFonts w:ascii="Arial" w:eastAsia="Calibri" w:hAnsi="Arial" w:cs="Arial"/>
          <w:color w:val="000000"/>
          <w:spacing w:val="-4"/>
          <w:sz w:val="18"/>
          <w:szCs w:val="18"/>
        </w:rPr>
        <w:t>c</w:t>
      </w:r>
      <w:r w:rsidR="006651E7" w:rsidRPr="0039481E">
        <w:rPr>
          <w:rFonts w:ascii="Arial" w:eastAsia="Calibri" w:hAnsi="Arial" w:cs="Arial"/>
          <w:color w:val="000000"/>
          <w:spacing w:val="-4"/>
          <w:sz w:val="18"/>
          <w:szCs w:val="18"/>
        </w:rPr>
        <w:t>ommittee assists</w:t>
      </w:r>
      <w:r w:rsidR="00D0685C" w:rsidRPr="0039481E">
        <w:rPr>
          <w:rFonts w:ascii="Arial" w:eastAsia="Calibri" w:hAnsi="Arial" w:cs="Arial"/>
          <w:color w:val="000000"/>
          <w:spacing w:val="-4"/>
          <w:sz w:val="18"/>
          <w:szCs w:val="18"/>
        </w:rPr>
        <w:t xml:space="preserve"> the directors in discharging their responsibilit</w:t>
      </w:r>
      <w:r w:rsidR="00433A38" w:rsidRPr="0039481E">
        <w:rPr>
          <w:rFonts w:ascii="Arial" w:eastAsia="Calibri" w:hAnsi="Arial" w:cs="Arial"/>
          <w:color w:val="000000"/>
          <w:spacing w:val="-4"/>
          <w:sz w:val="18"/>
          <w:szCs w:val="18"/>
        </w:rPr>
        <w:t>ies</w:t>
      </w:r>
      <w:r w:rsidR="00D0685C" w:rsidRPr="0039481E">
        <w:rPr>
          <w:rFonts w:ascii="Arial" w:eastAsia="Calibri" w:hAnsi="Arial" w:cs="Arial"/>
          <w:color w:val="000000"/>
          <w:spacing w:val="-4"/>
          <w:sz w:val="18"/>
          <w:szCs w:val="18"/>
        </w:rPr>
        <w:t xml:space="preserve"> </w:t>
      </w:r>
      <w:r w:rsidR="00B91979" w:rsidRPr="0039481E">
        <w:rPr>
          <w:rFonts w:ascii="Arial" w:eastAsia="Calibri" w:hAnsi="Arial" w:cs="Arial"/>
          <w:color w:val="000000"/>
          <w:spacing w:val="-4"/>
          <w:sz w:val="18"/>
          <w:szCs w:val="18"/>
        </w:rPr>
        <w:t xml:space="preserve">for overseeing the </w:t>
      </w:r>
      <w:r w:rsidR="00BD5FF4" w:rsidRPr="0039481E">
        <w:rPr>
          <w:rFonts w:ascii="Arial" w:eastAsia="Calibri" w:hAnsi="Arial" w:cs="Arial"/>
          <w:color w:val="000000"/>
          <w:spacing w:val="-4"/>
          <w:sz w:val="18"/>
          <w:szCs w:val="18"/>
        </w:rPr>
        <w:t>Group</w:t>
      </w:r>
      <w:r w:rsidR="00E77DFE" w:rsidRPr="0039481E">
        <w:rPr>
          <w:rFonts w:ascii="Arial" w:eastAsia="Calibri" w:hAnsi="Arial" w:cs="Arial"/>
          <w:color w:val="000000"/>
          <w:spacing w:val="-4"/>
          <w:sz w:val="18"/>
          <w:szCs w:val="18"/>
        </w:rPr>
        <w:t>’s</w:t>
      </w:r>
      <w:r w:rsidR="00BD5FF4" w:rsidRPr="0039481E">
        <w:rPr>
          <w:rFonts w:ascii="Arial" w:eastAsia="Calibri" w:hAnsi="Arial" w:cs="Arial"/>
          <w:color w:val="000000"/>
          <w:spacing w:val="-4"/>
          <w:sz w:val="18"/>
          <w:szCs w:val="18"/>
        </w:rPr>
        <w:t xml:space="preserve"> and </w:t>
      </w:r>
      <w:r w:rsidR="007A3ACC" w:rsidRPr="0039481E">
        <w:rPr>
          <w:rFonts w:ascii="Arial" w:eastAsia="Calibri" w:hAnsi="Arial" w:cs="Arial"/>
          <w:color w:val="000000"/>
          <w:spacing w:val="-4"/>
          <w:sz w:val="18"/>
          <w:szCs w:val="18"/>
        </w:rPr>
        <w:t xml:space="preserve">the </w:t>
      </w:r>
      <w:r w:rsidR="00B91979" w:rsidRPr="0039481E">
        <w:rPr>
          <w:rFonts w:ascii="Arial" w:eastAsia="Calibri" w:hAnsi="Arial" w:cs="Arial"/>
          <w:color w:val="000000"/>
          <w:spacing w:val="-4"/>
          <w:sz w:val="18"/>
          <w:szCs w:val="18"/>
        </w:rPr>
        <w:t>Company’s</w:t>
      </w:r>
      <w:r w:rsidR="00B91979" w:rsidRPr="0039481E">
        <w:rPr>
          <w:rFonts w:ascii="Arial" w:eastAsia="Calibri" w:hAnsi="Arial" w:cs="Arial"/>
          <w:color w:val="000000"/>
          <w:sz w:val="18"/>
          <w:szCs w:val="18"/>
        </w:rPr>
        <w:t xml:space="preserve"> financial reporting process. </w:t>
      </w:r>
    </w:p>
    <w:p w14:paraId="75A02072" w14:textId="77777777" w:rsidR="008F6875" w:rsidRPr="0039481E" w:rsidRDefault="008F6875" w:rsidP="008B13BE">
      <w:pPr>
        <w:pStyle w:val="Default"/>
        <w:jc w:val="thaiDistribute"/>
        <w:rPr>
          <w:rFonts w:ascii="Arial Bold" w:eastAsia="Calibri" w:hAnsi="Arial Bold"/>
          <w:b/>
          <w:bCs/>
          <w:color w:val="CF4A02"/>
          <w:spacing w:val="-4"/>
          <w:sz w:val="18"/>
          <w:szCs w:val="18"/>
        </w:rPr>
      </w:pPr>
    </w:p>
    <w:p w14:paraId="1B09B3AC" w14:textId="77777777" w:rsidR="00620568" w:rsidRPr="000879AD" w:rsidRDefault="00E07F94" w:rsidP="008B13BE">
      <w:pPr>
        <w:pStyle w:val="Default"/>
        <w:jc w:val="thaiDistribute"/>
        <w:rPr>
          <w:rFonts w:ascii="Arial Bold" w:eastAsia="Calibri" w:hAnsi="Arial Bold" w:cstheme="minorBidi"/>
          <w:b/>
          <w:bCs/>
          <w:color w:val="CF4A02"/>
          <w:spacing w:val="-4"/>
          <w:sz w:val="18"/>
          <w:szCs w:val="18"/>
        </w:rPr>
      </w:pPr>
      <w:r w:rsidRPr="000879AD">
        <w:rPr>
          <w:rFonts w:ascii="Arial Bold" w:eastAsia="Calibri" w:hAnsi="Arial Bold"/>
          <w:b/>
          <w:bCs/>
          <w:color w:val="CF4A02"/>
          <w:spacing w:val="-4"/>
          <w:sz w:val="18"/>
          <w:szCs w:val="18"/>
        </w:rPr>
        <w:t>Auditor’s r</w:t>
      </w:r>
      <w:r w:rsidR="00790517" w:rsidRPr="000879AD">
        <w:rPr>
          <w:rFonts w:ascii="Arial Bold" w:eastAsia="Calibri" w:hAnsi="Arial Bold"/>
          <w:b/>
          <w:bCs/>
          <w:color w:val="CF4A02"/>
          <w:spacing w:val="-4"/>
          <w:sz w:val="18"/>
          <w:szCs w:val="18"/>
        </w:rPr>
        <w:t xml:space="preserve">esponsibilities for the </w:t>
      </w:r>
      <w:r w:rsidRPr="000879AD">
        <w:rPr>
          <w:rFonts w:ascii="Arial Bold" w:eastAsia="Calibri" w:hAnsi="Arial Bold"/>
          <w:b/>
          <w:bCs/>
          <w:color w:val="CF4A02"/>
          <w:spacing w:val="-4"/>
          <w:sz w:val="18"/>
          <w:szCs w:val="18"/>
        </w:rPr>
        <w:t>a</w:t>
      </w:r>
      <w:r w:rsidR="00790517" w:rsidRPr="000879AD">
        <w:rPr>
          <w:rFonts w:ascii="Arial Bold" w:eastAsia="Calibri" w:hAnsi="Arial Bold"/>
          <w:b/>
          <w:bCs/>
          <w:color w:val="CF4A02"/>
          <w:spacing w:val="-4"/>
          <w:sz w:val="18"/>
          <w:szCs w:val="18"/>
        </w:rPr>
        <w:t xml:space="preserve">udit of the </w:t>
      </w:r>
      <w:r w:rsidRPr="000879AD">
        <w:rPr>
          <w:rFonts w:ascii="Arial Bold" w:eastAsia="Calibri" w:hAnsi="Arial Bold"/>
          <w:b/>
          <w:bCs/>
          <w:color w:val="CF4A02"/>
          <w:spacing w:val="-4"/>
          <w:sz w:val="18"/>
          <w:szCs w:val="18"/>
        </w:rPr>
        <w:t>c</w:t>
      </w:r>
      <w:r w:rsidR="00900250" w:rsidRPr="000879AD">
        <w:rPr>
          <w:rFonts w:ascii="Arial Bold" w:eastAsia="Calibri" w:hAnsi="Arial Bold"/>
          <w:b/>
          <w:bCs/>
          <w:color w:val="CF4A02"/>
          <w:spacing w:val="-4"/>
          <w:sz w:val="18"/>
          <w:szCs w:val="18"/>
        </w:rPr>
        <w:t xml:space="preserve">onsolidated and </w:t>
      </w:r>
      <w:r w:rsidRPr="000879AD">
        <w:rPr>
          <w:rFonts w:ascii="Arial Bold" w:eastAsia="Calibri" w:hAnsi="Arial Bold"/>
          <w:b/>
          <w:bCs/>
          <w:color w:val="CF4A02"/>
          <w:spacing w:val="-4"/>
          <w:sz w:val="18"/>
          <w:szCs w:val="18"/>
        </w:rPr>
        <w:t>s</w:t>
      </w:r>
      <w:r w:rsidR="00D0685C" w:rsidRPr="000879AD">
        <w:rPr>
          <w:rFonts w:ascii="Arial Bold" w:eastAsia="Calibri" w:hAnsi="Arial Bold"/>
          <w:b/>
          <w:bCs/>
          <w:color w:val="CF4A02"/>
          <w:spacing w:val="-4"/>
          <w:sz w:val="18"/>
          <w:szCs w:val="18"/>
        </w:rPr>
        <w:t xml:space="preserve">eparate </w:t>
      </w:r>
      <w:r w:rsidRPr="000879AD">
        <w:rPr>
          <w:rFonts w:ascii="Arial Bold" w:eastAsia="Calibri" w:hAnsi="Arial Bold"/>
          <w:b/>
          <w:bCs/>
          <w:color w:val="CF4A02"/>
          <w:spacing w:val="-4"/>
          <w:sz w:val="18"/>
          <w:szCs w:val="18"/>
        </w:rPr>
        <w:t>f</w:t>
      </w:r>
      <w:r w:rsidR="00790517" w:rsidRPr="000879AD">
        <w:rPr>
          <w:rFonts w:ascii="Arial Bold" w:eastAsia="Calibri" w:hAnsi="Arial Bold"/>
          <w:b/>
          <w:bCs/>
          <w:color w:val="CF4A02"/>
          <w:spacing w:val="-4"/>
          <w:sz w:val="18"/>
          <w:szCs w:val="18"/>
        </w:rPr>
        <w:t xml:space="preserve">inancial </w:t>
      </w:r>
      <w:r w:rsidRPr="000879AD">
        <w:rPr>
          <w:rFonts w:ascii="Arial Bold" w:eastAsia="Calibri" w:hAnsi="Arial Bold"/>
          <w:b/>
          <w:bCs/>
          <w:color w:val="CF4A02"/>
          <w:spacing w:val="-4"/>
          <w:sz w:val="18"/>
          <w:szCs w:val="18"/>
        </w:rPr>
        <w:t>s</w:t>
      </w:r>
      <w:r w:rsidR="00790517" w:rsidRPr="000879AD">
        <w:rPr>
          <w:rFonts w:ascii="Arial Bold" w:eastAsia="Calibri" w:hAnsi="Arial Bold"/>
          <w:b/>
          <w:bCs/>
          <w:color w:val="CF4A02"/>
          <w:spacing w:val="-4"/>
          <w:sz w:val="18"/>
          <w:szCs w:val="18"/>
        </w:rPr>
        <w:t>tatements</w:t>
      </w:r>
    </w:p>
    <w:p w14:paraId="5E3E8382" w14:textId="77777777" w:rsidR="008533AD" w:rsidRPr="000879AD" w:rsidRDefault="008533AD" w:rsidP="008B13BE">
      <w:pPr>
        <w:pStyle w:val="Default"/>
        <w:jc w:val="thaiDistribute"/>
        <w:rPr>
          <w:rFonts w:eastAsia="Calibri" w:cstheme="minorBidi"/>
          <w:b/>
          <w:bCs/>
          <w:color w:val="auto"/>
          <w:sz w:val="18"/>
          <w:szCs w:val="18"/>
        </w:rPr>
      </w:pPr>
    </w:p>
    <w:p w14:paraId="1F47EAA5" w14:textId="77777777" w:rsidR="00B41E8B" w:rsidRPr="000879AD" w:rsidRDefault="00B91979" w:rsidP="008B13BE">
      <w:pPr>
        <w:pStyle w:val="Default"/>
        <w:jc w:val="thaiDistribute"/>
        <w:rPr>
          <w:rFonts w:eastAsia="Calibri"/>
          <w:spacing w:val="-2"/>
          <w:sz w:val="18"/>
          <w:szCs w:val="18"/>
        </w:rPr>
      </w:pPr>
      <w:r w:rsidRPr="000879AD">
        <w:rPr>
          <w:rFonts w:eastAsia="Calibri"/>
          <w:sz w:val="18"/>
          <w:szCs w:val="18"/>
        </w:rPr>
        <w:t xml:space="preserve">My objectives are to obtain reasonable assurance about whether the </w:t>
      </w:r>
      <w:r w:rsidR="00E07F94" w:rsidRPr="000879AD">
        <w:rPr>
          <w:rFonts w:eastAsia="Calibri"/>
          <w:sz w:val="18"/>
          <w:szCs w:val="18"/>
        </w:rPr>
        <w:t xml:space="preserve">consolidated and </w:t>
      </w:r>
      <w:r w:rsidR="006A1977" w:rsidRPr="000879AD">
        <w:rPr>
          <w:rFonts w:eastAsia="Calibri"/>
          <w:sz w:val="18"/>
          <w:szCs w:val="18"/>
        </w:rPr>
        <w:t>separate</w:t>
      </w:r>
      <w:r w:rsidR="00900250" w:rsidRPr="000879AD">
        <w:rPr>
          <w:rFonts w:eastAsia="Calibri"/>
          <w:sz w:val="18"/>
          <w:szCs w:val="18"/>
        </w:rPr>
        <w:t xml:space="preserve"> </w:t>
      </w:r>
      <w:r w:rsidRPr="000879AD">
        <w:rPr>
          <w:rFonts w:eastAsia="Calibri"/>
          <w:sz w:val="18"/>
          <w:szCs w:val="18"/>
        </w:rPr>
        <w:t xml:space="preserve">financial statements as a whole are free from material misstatement, whether due to fraud or error, and to issue an auditor’s report that includes my opinion. Reasonable assurance is a high level of assurance, but is not a guarantee that an audit </w:t>
      </w:r>
      <w:r w:rsidRPr="000879AD">
        <w:rPr>
          <w:rFonts w:eastAsia="Calibri"/>
          <w:spacing w:val="-2"/>
          <w:sz w:val="18"/>
          <w:szCs w:val="18"/>
        </w:rPr>
        <w:t>conducted in accordance with TSAs will</w:t>
      </w:r>
      <w:r w:rsidR="00A13711" w:rsidRPr="000879AD">
        <w:rPr>
          <w:rFonts w:eastAsia="Calibri"/>
          <w:spacing w:val="-2"/>
          <w:sz w:val="18"/>
          <w:szCs w:val="18"/>
        </w:rPr>
        <w:t xml:space="preserve"> always</w:t>
      </w:r>
      <w:r w:rsidR="00B41E8B" w:rsidRPr="000879AD">
        <w:rPr>
          <w:rFonts w:eastAsia="Calibri"/>
          <w:spacing w:val="-2"/>
          <w:sz w:val="18"/>
          <w:szCs w:val="18"/>
        </w:rPr>
        <w:t xml:space="preserve">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25017C4F" w14:textId="77777777" w:rsidR="00366A1A" w:rsidRDefault="00366A1A" w:rsidP="008B13BE">
      <w:pPr>
        <w:pStyle w:val="Default"/>
        <w:jc w:val="thaiDistribute"/>
        <w:rPr>
          <w:rFonts w:eastAsia="Calibri"/>
          <w:sz w:val="18"/>
          <w:szCs w:val="18"/>
        </w:rPr>
      </w:pPr>
    </w:p>
    <w:p w14:paraId="450A974D" w14:textId="77777777" w:rsidR="00B41E8B" w:rsidRPr="000879AD" w:rsidRDefault="00B41E8B" w:rsidP="008B13BE">
      <w:pPr>
        <w:pStyle w:val="Default"/>
        <w:jc w:val="thaiDistribute"/>
        <w:rPr>
          <w:rFonts w:eastAsia="Calibri"/>
          <w:sz w:val="18"/>
          <w:szCs w:val="18"/>
        </w:rPr>
      </w:pPr>
      <w:r w:rsidRPr="000879AD">
        <w:rPr>
          <w:rFonts w:eastAsia="Calibri"/>
          <w:sz w:val="18"/>
          <w:szCs w:val="18"/>
        </w:rPr>
        <w:t>As part of an audit in accordance with TSAs, I exercise professional judg</w:t>
      </w:r>
      <w:r w:rsidR="00E77DFE" w:rsidRPr="000879AD">
        <w:rPr>
          <w:rFonts w:eastAsia="Calibri"/>
          <w:sz w:val="18"/>
          <w:szCs w:val="18"/>
        </w:rPr>
        <w:t>e</w:t>
      </w:r>
      <w:r w:rsidRPr="000879AD">
        <w:rPr>
          <w:rFonts w:eastAsia="Calibri"/>
          <w:sz w:val="18"/>
          <w:szCs w:val="18"/>
        </w:rPr>
        <w:t xml:space="preserve">ment and maintain professional scepticism throughout the audit. I also: </w:t>
      </w:r>
    </w:p>
    <w:p w14:paraId="425B2C14" w14:textId="77777777" w:rsidR="00B41E8B" w:rsidRPr="000879AD" w:rsidRDefault="00B41E8B" w:rsidP="008B13BE">
      <w:pPr>
        <w:pStyle w:val="Default"/>
        <w:jc w:val="thaiDistribute"/>
        <w:rPr>
          <w:sz w:val="18"/>
          <w:szCs w:val="18"/>
        </w:rPr>
      </w:pPr>
    </w:p>
    <w:p w14:paraId="3EB6E391" w14:textId="77777777" w:rsidR="00B41E8B" w:rsidRPr="000879AD" w:rsidRDefault="00B41E8B" w:rsidP="008B13BE">
      <w:pPr>
        <w:pStyle w:val="Default"/>
        <w:numPr>
          <w:ilvl w:val="0"/>
          <w:numId w:val="1"/>
        </w:numPr>
        <w:tabs>
          <w:tab w:val="clear" w:pos="720"/>
          <w:tab w:val="num" w:pos="540"/>
        </w:tabs>
        <w:ind w:left="540"/>
        <w:jc w:val="thaiDistribute"/>
        <w:rPr>
          <w:rFonts w:eastAsia="Calibri"/>
          <w:sz w:val="18"/>
          <w:szCs w:val="18"/>
        </w:rPr>
      </w:pPr>
      <w:r w:rsidRPr="000879AD">
        <w:rPr>
          <w:rFonts w:eastAsia="Calibri"/>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9450586" w14:textId="77777777" w:rsidR="00B41E8B" w:rsidRPr="000879AD" w:rsidRDefault="00B41E8B" w:rsidP="008B13BE">
      <w:pPr>
        <w:pStyle w:val="Default"/>
        <w:ind w:left="540"/>
        <w:jc w:val="thaiDistribute"/>
        <w:rPr>
          <w:rFonts w:eastAsia="Calibri"/>
          <w:sz w:val="10"/>
          <w:szCs w:val="10"/>
        </w:rPr>
      </w:pPr>
    </w:p>
    <w:p w14:paraId="37F1A2F9" w14:textId="77777777" w:rsidR="00B41E8B" w:rsidRPr="000879AD" w:rsidRDefault="00B41E8B" w:rsidP="008B13BE">
      <w:pPr>
        <w:pStyle w:val="Default"/>
        <w:numPr>
          <w:ilvl w:val="0"/>
          <w:numId w:val="1"/>
        </w:numPr>
        <w:tabs>
          <w:tab w:val="clear" w:pos="720"/>
          <w:tab w:val="num" w:pos="540"/>
        </w:tabs>
        <w:ind w:left="540"/>
        <w:jc w:val="thaiDistribute"/>
        <w:rPr>
          <w:rFonts w:eastAsia="Calibri"/>
          <w:sz w:val="18"/>
          <w:szCs w:val="18"/>
        </w:rPr>
      </w:pPr>
      <w:r w:rsidRPr="000879AD">
        <w:rPr>
          <w:rFonts w:eastAsia="Calibri"/>
          <w:sz w:val="18"/>
          <w:szCs w:val="18"/>
        </w:rPr>
        <w:t>Obtain an understanding of internal control relevant to the audit in order to design audit procedures that are appropriate in the circumstances, but not for the purpose of expressing an opinion on the effectiveness of the Group</w:t>
      </w:r>
      <w:r w:rsidR="00E77DFE" w:rsidRPr="000879AD">
        <w:rPr>
          <w:rFonts w:eastAsia="Calibri"/>
          <w:sz w:val="18"/>
          <w:szCs w:val="18"/>
        </w:rPr>
        <w:t>’s</w:t>
      </w:r>
      <w:r w:rsidRPr="000879AD">
        <w:rPr>
          <w:rFonts w:eastAsia="Calibri"/>
          <w:sz w:val="18"/>
          <w:szCs w:val="18"/>
        </w:rPr>
        <w:t xml:space="preserve"> and the Company’s internal control. </w:t>
      </w:r>
    </w:p>
    <w:p w14:paraId="4C05F443" w14:textId="77777777" w:rsidR="008B13BE" w:rsidRPr="000879AD" w:rsidRDefault="008B13BE" w:rsidP="008B13BE">
      <w:pPr>
        <w:pStyle w:val="Default"/>
        <w:ind w:left="540"/>
        <w:jc w:val="thaiDistribute"/>
        <w:rPr>
          <w:rFonts w:eastAsia="Calibri"/>
          <w:sz w:val="10"/>
          <w:szCs w:val="10"/>
        </w:rPr>
      </w:pPr>
    </w:p>
    <w:p w14:paraId="1B7884F6" w14:textId="77777777" w:rsidR="009E67FA" w:rsidRPr="000879AD" w:rsidRDefault="00FE6CF3" w:rsidP="008B13BE">
      <w:pPr>
        <w:pStyle w:val="Default"/>
        <w:numPr>
          <w:ilvl w:val="0"/>
          <w:numId w:val="1"/>
        </w:numPr>
        <w:tabs>
          <w:tab w:val="clear" w:pos="720"/>
          <w:tab w:val="num" w:pos="540"/>
        </w:tabs>
        <w:ind w:left="540"/>
        <w:jc w:val="thaiDistribute"/>
        <w:rPr>
          <w:rFonts w:eastAsia="Calibri"/>
          <w:sz w:val="18"/>
          <w:szCs w:val="18"/>
        </w:rPr>
      </w:pPr>
      <w:r w:rsidRPr="000879AD">
        <w:rPr>
          <w:rFonts w:eastAsia="Calibri"/>
          <w:sz w:val="18"/>
          <w:szCs w:val="18"/>
        </w:rPr>
        <w:t xml:space="preserve">Evaluate the appropriateness of accounting policies used and the reasonableness of accounting estimates and related disclosures made by </w:t>
      </w:r>
      <w:r w:rsidR="00D0685C" w:rsidRPr="000879AD">
        <w:rPr>
          <w:rFonts w:eastAsia="Calibri"/>
          <w:sz w:val="18"/>
          <w:szCs w:val="18"/>
        </w:rPr>
        <w:t>the directors</w:t>
      </w:r>
      <w:r w:rsidRPr="000879AD">
        <w:rPr>
          <w:rFonts w:eastAsia="Calibri"/>
          <w:sz w:val="18"/>
          <w:szCs w:val="18"/>
        </w:rPr>
        <w:t xml:space="preserve">. </w:t>
      </w:r>
    </w:p>
    <w:p w14:paraId="799183F1" w14:textId="77777777" w:rsidR="006810EB" w:rsidRPr="000879AD" w:rsidRDefault="006810EB" w:rsidP="008B13BE">
      <w:pPr>
        <w:pStyle w:val="Default"/>
        <w:ind w:left="540"/>
        <w:jc w:val="thaiDistribute"/>
        <w:rPr>
          <w:rFonts w:eastAsia="Calibri"/>
          <w:sz w:val="10"/>
          <w:szCs w:val="10"/>
          <w:cs/>
        </w:rPr>
      </w:pPr>
    </w:p>
    <w:p w14:paraId="5E7FA5B1" w14:textId="77777777" w:rsidR="0049535D" w:rsidRPr="000879AD" w:rsidRDefault="00FE6CF3" w:rsidP="008B13BE">
      <w:pPr>
        <w:pStyle w:val="Default"/>
        <w:numPr>
          <w:ilvl w:val="0"/>
          <w:numId w:val="1"/>
        </w:numPr>
        <w:tabs>
          <w:tab w:val="clear" w:pos="720"/>
          <w:tab w:val="num" w:pos="540"/>
        </w:tabs>
        <w:ind w:left="540"/>
        <w:jc w:val="thaiDistribute"/>
        <w:rPr>
          <w:rFonts w:eastAsia="Calibri"/>
          <w:sz w:val="18"/>
          <w:szCs w:val="18"/>
        </w:rPr>
      </w:pPr>
      <w:r w:rsidRPr="000879AD">
        <w:rPr>
          <w:rFonts w:eastAsia="Calibri"/>
          <w:sz w:val="18"/>
          <w:szCs w:val="18"/>
        </w:rPr>
        <w:t xml:space="preserve">Conclude on the appropriateness of </w:t>
      </w:r>
      <w:r w:rsidR="00D0685C" w:rsidRPr="000879AD">
        <w:rPr>
          <w:rFonts w:eastAsia="Calibri"/>
          <w:sz w:val="18"/>
          <w:szCs w:val="18"/>
        </w:rPr>
        <w:t>the directors’</w:t>
      </w:r>
      <w:r w:rsidRPr="000879AD">
        <w:rPr>
          <w:rFonts w:eastAsia="Calibri"/>
          <w:sz w:val="18"/>
          <w:szCs w:val="18"/>
        </w:rPr>
        <w:t xml:space="preserve"> use of the going concern basis of accounting and, based on the audit evidence obtained, whether a material uncertainty exists related to events or conditions that may cast significant doubt on the </w:t>
      </w:r>
      <w:r w:rsidR="00900250" w:rsidRPr="000879AD">
        <w:rPr>
          <w:rFonts w:eastAsia="Calibri"/>
          <w:sz w:val="18"/>
          <w:szCs w:val="18"/>
        </w:rPr>
        <w:t>Group</w:t>
      </w:r>
      <w:r w:rsidR="00E77DFE" w:rsidRPr="000879AD">
        <w:rPr>
          <w:rFonts w:eastAsia="Calibri"/>
          <w:sz w:val="18"/>
          <w:szCs w:val="18"/>
        </w:rPr>
        <w:t>’s</w:t>
      </w:r>
      <w:r w:rsidR="00900250" w:rsidRPr="000879AD">
        <w:rPr>
          <w:rFonts w:eastAsia="Calibri"/>
          <w:sz w:val="18"/>
          <w:szCs w:val="18"/>
        </w:rPr>
        <w:t xml:space="preserve"> and </w:t>
      </w:r>
      <w:r w:rsidR="007A3ACC" w:rsidRPr="000879AD">
        <w:rPr>
          <w:rFonts w:eastAsia="Calibri"/>
          <w:sz w:val="18"/>
          <w:szCs w:val="18"/>
        </w:rPr>
        <w:t xml:space="preserve">the </w:t>
      </w:r>
      <w:r w:rsidRPr="000879AD">
        <w:rPr>
          <w:rFonts w:eastAsia="Calibri"/>
          <w:sz w:val="18"/>
          <w:szCs w:val="18"/>
        </w:rPr>
        <w:t xml:space="preserve">Company’s ability to continue as a going concern. If I conclude </w:t>
      </w:r>
      <w:r w:rsidRPr="000879AD">
        <w:rPr>
          <w:rFonts w:eastAsia="Calibri"/>
          <w:spacing w:val="-2"/>
          <w:sz w:val="18"/>
          <w:szCs w:val="18"/>
        </w:rPr>
        <w:t>that a material uncertainty exists, I am required to draw attention in my auditor’s report to the related disclosures</w:t>
      </w:r>
      <w:r w:rsidRPr="000879AD">
        <w:rPr>
          <w:rFonts w:eastAsia="Calibri"/>
          <w:sz w:val="18"/>
          <w:szCs w:val="18"/>
        </w:rPr>
        <w:t xml:space="preserve"> </w:t>
      </w:r>
      <w:r w:rsidRPr="000879AD">
        <w:rPr>
          <w:rFonts w:eastAsia="Calibri"/>
          <w:spacing w:val="-2"/>
          <w:sz w:val="18"/>
          <w:szCs w:val="18"/>
        </w:rPr>
        <w:t>in the</w:t>
      </w:r>
      <w:r w:rsidR="00D11F81" w:rsidRPr="000879AD">
        <w:rPr>
          <w:rFonts w:eastAsia="Calibri"/>
          <w:spacing w:val="-2"/>
          <w:sz w:val="18"/>
          <w:szCs w:val="18"/>
        </w:rPr>
        <w:t xml:space="preserve"> consolidated and </w:t>
      </w:r>
      <w:r w:rsidR="00D0685C" w:rsidRPr="000879AD">
        <w:rPr>
          <w:rFonts w:eastAsia="Calibri"/>
          <w:spacing w:val="-2"/>
          <w:sz w:val="18"/>
          <w:szCs w:val="18"/>
        </w:rPr>
        <w:t xml:space="preserve">separate </w:t>
      </w:r>
      <w:r w:rsidRPr="000879AD">
        <w:rPr>
          <w:rFonts w:eastAsia="Calibri"/>
          <w:spacing w:val="-2"/>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0879AD">
        <w:rPr>
          <w:rFonts w:eastAsia="Calibri"/>
          <w:spacing w:val="-2"/>
          <w:sz w:val="18"/>
          <w:szCs w:val="18"/>
        </w:rPr>
        <w:t xml:space="preserve">Group and </w:t>
      </w:r>
      <w:r w:rsidR="007A3ACC" w:rsidRPr="000879AD">
        <w:rPr>
          <w:rFonts w:eastAsia="Calibri"/>
          <w:spacing w:val="-2"/>
          <w:sz w:val="18"/>
          <w:szCs w:val="18"/>
        </w:rPr>
        <w:t xml:space="preserve">the </w:t>
      </w:r>
      <w:r w:rsidRPr="000879AD">
        <w:rPr>
          <w:rFonts w:eastAsia="Calibri"/>
          <w:spacing w:val="-2"/>
          <w:sz w:val="18"/>
          <w:szCs w:val="18"/>
        </w:rPr>
        <w:t>Company to cease to continue as a going concern</w:t>
      </w:r>
      <w:r w:rsidRPr="000879AD">
        <w:rPr>
          <w:rFonts w:eastAsia="Calibri"/>
          <w:sz w:val="18"/>
          <w:szCs w:val="18"/>
        </w:rPr>
        <w:t xml:space="preserve">. </w:t>
      </w:r>
    </w:p>
    <w:p w14:paraId="62045BED" w14:textId="77777777" w:rsidR="006810EB" w:rsidRPr="000879AD" w:rsidRDefault="006810EB" w:rsidP="008B13BE">
      <w:pPr>
        <w:pStyle w:val="Default"/>
        <w:ind w:left="540"/>
        <w:jc w:val="thaiDistribute"/>
        <w:rPr>
          <w:rFonts w:eastAsia="Calibri"/>
          <w:sz w:val="10"/>
          <w:szCs w:val="10"/>
          <w:cs/>
        </w:rPr>
      </w:pPr>
    </w:p>
    <w:p w14:paraId="5C479120" w14:textId="77777777" w:rsidR="0049535D" w:rsidRPr="000879AD" w:rsidRDefault="00FE6CF3" w:rsidP="008B13BE">
      <w:pPr>
        <w:pStyle w:val="Default"/>
        <w:numPr>
          <w:ilvl w:val="0"/>
          <w:numId w:val="1"/>
        </w:numPr>
        <w:tabs>
          <w:tab w:val="clear" w:pos="720"/>
          <w:tab w:val="num" w:pos="540"/>
        </w:tabs>
        <w:ind w:left="540"/>
        <w:jc w:val="thaiDistribute"/>
        <w:rPr>
          <w:rFonts w:eastAsia="Calibri"/>
          <w:sz w:val="18"/>
          <w:szCs w:val="18"/>
        </w:rPr>
      </w:pPr>
      <w:r w:rsidRPr="000879AD">
        <w:rPr>
          <w:rFonts w:eastAsia="Calibri"/>
          <w:sz w:val="18"/>
          <w:szCs w:val="18"/>
        </w:rPr>
        <w:t xml:space="preserve">Evaluate the overall presentation, structure and content of the </w:t>
      </w:r>
      <w:r w:rsidR="00900250" w:rsidRPr="000879AD">
        <w:rPr>
          <w:rFonts w:eastAsia="Calibri"/>
          <w:sz w:val="18"/>
          <w:szCs w:val="18"/>
        </w:rPr>
        <w:t xml:space="preserve">consolidated and </w:t>
      </w:r>
      <w:r w:rsidR="00D0685C" w:rsidRPr="000879AD">
        <w:rPr>
          <w:rFonts w:eastAsia="Calibri"/>
          <w:sz w:val="18"/>
          <w:szCs w:val="18"/>
        </w:rPr>
        <w:t xml:space="preserve">separate </w:t>
      </w:r>
      <w:r w:rsidRPr="000879AD">
        <w:rPr>
          <w:rFonts w:eastAsia="Calibri"/>
          <w:sz w:val="18"/>
          <w:szCs w:val="18"/>
        </w:rPr>
        <w:t xml:space="preserve">financial statements, including the disclosures, and whether the </w:t>
      </w:r>
      <w:r w:rsidR="00900250" w:rsidRPr="000879AD">
        <w:rPr>
          <w:rFonts w:eastAsia="Calibri"/>
          <w:sz w:val="18"/>
          <w:szCs w:val="18"/>
        </w:rPr>
        <w:t xml:space="preserve">consolidated and </w:t>
      </w:r>
      <w:r w:rsidR="00D0685C" w:rsidRPr="000879AD">
        <w:rPr>
          <w:rFonts w:eastAsia="Calibri"/>
          <w:sz w:val="18"/>
          <w:szCs w:val="18"/>
        </w:rPr>
        <w:t xml:space="preserve">separate </w:t>
      </w:r>
      <w:r w:rsidRPr="000879AD">
        <w:rPr>
          <w:rFonts w:eastAsia="Calibri"/>
          <w:sz w:val="18"/>
          <w:szCs w:val="18"/>
        </w:rPr>
        <w:t xml:space="preserve">financial statements represent the underlying transactions and events in a manner that achieves fair presentation. </w:t>
      </w:r>
    </w:p>
    <w:p w14:paraId="40976665" w14:textId="77777777" w:rsidR="00463394" w:rsidRPr="000879AD" w:rsidRDefault="00463394" w:rsidP="008B13BE">
      <w:pPr>
        <w:pStyle w:val="Default"/>
        <w:ind w:left="540"/>
        <w:jc w:val="thaiDistribute"/>
        <w:rPr>
          <w:rFonts w:eastAsia="Calibri"/>
          <w:sz w:val="10"/>
          <w:szCs w:val="10"/>
          <w:cs/>
        </w:rPr>
      </w:pPr>
    </w:p>
    <w:p w14:paraId="0B400E81" w14:textId="77777777" w:rsidR="00B41448" w:rsidRPr="000879AD" w:rsidRDefault="002F280C" w:rsidP="008B13BE">
      <w:pPr>
        <w:pStyle w:val="Default"/>
        <w:numPr>
          <w:ilvl w:val="0"/>
          <w:numId w:val="1"/>
        </w:numPr>
        <w:tabs>
          <w:tab w:val="clear" w:pos="720"/>
          <w:tab w:val="num" w:pos="540"/>
        </w:tabs>
        <w:ind w:left="540"/>
        <w:jc w:val="thaiDistribute"/>
        <w:rPr>
          <w:rFonts w:eastAsia="Calibri"/>
          <w:sz w:val="18"/>
          <w:szCs w:val="18"/>
        </w:rPr>
      </w:pPr>
      <w:r w:rsidRPr="000879AD">
        <w:rPr>
          <w:rFonts w:eastAsia="Calibri"/>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33792E3A" w14:textId="77777777" w:rsidR="00366A1A" w:rsidRDefault="00366A1A">
      <w:pPr>
        <w:rPr>
          <w:rFonts w:ascii="Arial" w:eastAsia="Calibri" w:hAnsi="Arial" w:cs="Arial"/>
          <w:color w:val="000000"/>
          <w:sz w:val="18"/>
          <w:szCs w:val="18"/>
        </w:rPr>
      </w:pPr>
      <w:r>
        <w:rPr>
          <w:rFonts w:eastAsia="Calibri"/>
          <w:sz w:val="18"/>
          <w:szCs w:val="18"/>
        </w:rPr>
        <w:br w:type="page"/>
      </w:r>
    </w:p>
    <w:p w14:paraId="4AEF25DC" w14:textId="77777777" w:rsidR="00B91979" w:rsidRPr="000879AD" w:rsidRDefault="00B91979" w:rsidP="008B13BE">
      <w:pPr>
        <w:pStyle w:val="Default"/>
        <w:jc w:val="thaiDistribute"/>
        <w:rPr>
          <w:rFonts w:eastAsia="Calibri"/>
          <w:sz w:val="18"/>
          <w:szCs w:val="18"/>
        </w:rPr>
      </w:pPr>
      <w:r w:rsidRPr="000879AD">
        <w:rPr>
          <w:rFonts w:eastAsia="Calibri"/>
          <w:sz w:val="18"/>
          <w:szCs w:val="18"/>
        </w:rPr>
        <w:lastRenderedPageBreak/>
        <w:t xml:space="preserve">I communicate with </w:t>
      </w:r>
      <w:r w:rsidR="00D0685C" w:rsidRPr="000879AD">
        <w:rPr>
          <w:rFonts w:eastAsia="Calibri"/>
          <w:sz w:val="18"/>
          <w:szCs w:val="18"/>
        </w:rPr>
        <w:t xml:space="preserve">the audit committee </w:t>
      </w:r>
      <w:r w:rsidRPr="000879AD">
        <w:rPr>
          <w:rFonts w:eastAsia="Calibri"/>
          <w:sz w:val="18"/>
          <w:szCs w:val="18"/>
        </w:rPr>
        <w:t xml:space="preserve">regarding, among other matters, the planned scope and timing of the audit and significant audit findings, including any significant deficiencies in internal control </w:t>
      </w:r>
      <w:r w:rsidR="00573D4F" w:rsidRPr="000879AD">
        <w:rPr>
          <w:rFonts w:eastAsia="Calibri"/>
          <w:sz w:val="18"/>
          <w:szCs w:val="18"/>
        </w:rPr>
        <w:t>that</w:t>
      </w:r>
      <w:r w:rsidR="005F2E64" w:rsidRPr="000879AD">
        <w:rPr>
          <w:rFonts w:eastAsia="Calibri"/>
          <w:sz w:val="18"/>
          <w:szCs w:val="18"/>
        </w:rPr>
        <w:t xml:space="preserve"> </w:t>
      </w:r>
      <w:r w:rsidRPr="000879AD">
        <w:rPr>
          <w:rFonts w:eastAsia="Calibri"/>
          <w:sz w:val="18"/>
          <w:szCs w:val="18"/>
        </w:rPr>
        <w:t xml:space="preserve">I identify during my audit. </w:t>
      </w:r>
    </w:p>
    <w:p w14:paraId="538C4B01" w14:textId="77777777" w:rsidR="00B91979" w:rsidRPr="000879AD" w:rsidRDefault="00B91979" w:rsidP="008B13BE">
      <w:pPr>
        <w:pStyle w:val="Default"/>
        <w:jc w:val="thaiDistribute"/>
        <w:rPr>
          <w:sz w:val="18"/>
          <w:szCs w:val="18"/>
        </w:rPr>
      </w:pPr>
    </w:p>
    <w:p w14:paraId="48263649" w14:textId="77777777" w:rsidR="00B91979" w:rsidRPr="000879AD" w:rsidRDefault="00B91979" w:rsidP="008B13BE">
      <w:pPr>
        <w:pStyle w:val="Default"/>
        <w:jc w:val="thaiDistribute"/>
        <w:rPr>
          <w:rFonts w:eastAsia="Calibri"/>
          <w:sz w:val="18"/>
          <w:szCs w:val="18"/>
        </w:rPr>
      </w:pPr>
      <w:r w:rsidRPr="000879AD">
        <w:rPr>
          <w:rFonts w:eastAsia="Calibri"/>
          <w:sz w:val="18"/>
          <w:szCs w:val="18"/>
        </w:rPr>
        <w:t xml:space="preserve">I also provide </w:t>
      </w:r>
      <w:r w:rsidR="00D0685C" w:rsidRPr="000879AD">
        <w:rPr>
          <w:rFonts w:eastAsia="Calibri"/>
          <w:sz w:val="18"/>
          <w:szCs w:val="18"/>
        </w:rPr>
        <w:t xml:space="preserve">the audit committee </w:t>
      </w:r>
      <w:r w:rsidRPr="000879AD">
        <w:rPr>
          <w:rFonts w:eastAsia="Calibri"/>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CFD6EF3" w14:textId="77777777" w:rsidR="00B91979" w:rsidRPr="000879AD" w:rsidRDefault="00B91979" w:rsidP="008B13BE">
      <w:pPr>
        <w:pStyle w:val="Default"/>
        <w:jc w:val="thaiDistribute"/>
        <w:rPr>
          <w:sz w:val="18"/>
          <w:szCs w:val="18"/>
        </w:rPr>
      </w:pPr>
    </w:p>
    <w:p w14:paraId="219657B7" w14:textId="77777777" w:rsidR="00B91979" w:rsidRPr="000879AD" w:rsidRDefault="00B91979" w:rsidP="008B13BE">
      <w:pPr>
        <w:pStyle w:val="Default"/>
        <w:jc w:val="thaiDistribute"/>
        <w:rPr>
          <w:sz w:val="18"/>
          <w:szCs w:val="18"/>
        </w:rPr>
      </w:pPr>
      <w:r w:rsidRPr="000879AD">
        <w:rPr>
          <w:sz w:val="18"/>
          <w:szCs w:val="18"/>
        </w:rPr>
        <w:t xml:space="preserve">From the matters communicated with </w:t>
      </w:r>
      <w:r w:rsidR="00D0685C" w:rsidRPr="000879AD">
        <w:rPr>
          <w:sz w:val="18"/>
          <w:szCs w:val="18"/>
        </w:rPr>
        <w:t>the audit committee</w:t>
      </w:r>
      <w:r w:rsidRPr="000879AD">
        <w:rPr>
          <w:sz w:val="18"/>
          <w:szCs w:val="18"/>
        </w:rPr>
        <w:t xml:space="preserve">, I determine those matters that were of most significance in the audit of the </w:t>
      </w:r>
      <w:r w:rsidR="00900250" w:rsidRPr="000879AD">
        <w:rPr>
          <w:sz w:val="18"/>
          <w:szCs w:val="18"/>
        </w:rPr>
        <w:t xml:space="preserve">consolidated </w:t>
      </w:r>
      <w:r w:rsidR="00FA786D" w:rsidRPr="000879AD">
        <w:rPr>
          <w:sz w:val="18"/>
          <w:szCs w:val="18"/>
        </w:rPr>
        <w:t xml:space="preserve">and separate </w:t>
      </w:r>
      <w:r w:rsidRPr="000879AD">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w:t>
      </w:r>
      <w:r w:rsidRPr="008E2675">
        <w:rPr>
          <w:sz w:val="18"/>
          <w:szCs w:val="18"/>
        </w:rPr>
        <w:t>because the adverse consequences of doing so would reasonably be expected to outweigh the public interest benefits of</w:t>
      </w:r>
      <w:r w:rsidRPr="000879AD">
        <w:rPr>
          <w:sz w:val="18"/>
          <w:szCs w:val="18"/>
        </w:rPr>
        <w:t xml:space="preserve"> such communication. </w:t>
      </w:r>
    </w:p>
    <w:p w14:paraId="1FAFCFA4" w14:textId="77777777" w:rsidR="008D64B8" w:rsidRPr="000879AD" w:rsidRDefault="008D64B8" w:rsidP="008B13BE">
      <w:pPr>
        <w:pStyle w:val="Default"/>
        <w:rPr>
          <w:sz w:val="18"/>
          <w:szCs w:val="18"/>
        </w:rPr>
      </w:pPr>
    </w:p>
    <w:p w14:paraId="36BD76FC" w14:textId="77777777" w:rsidR="00D0685C" w:rsidRPr="000879AD" w:rsidRDefault="00D0685C" w:rsidP="008B13BE">
      <w:pPr>
        <w:suppressAutoHyphens/>
        <w:spacing w:after="0" w:line="240" w:lineRule="auto"/>
        <w:rPr>
          <w:rFonts w:ascii="Arial" w:hAnsi="Arial" w:cs="Arial"/>
          <w:sz w:val="18"/>
          <w:szCs w:val="18"/>
          <w:lang w:val="en-US"/>
        </w:rPr>
      </w:pPr>
    </w:p>
    <w:p w14:paraId="1D8A6210" w14:textId="77777777" w:rsidR="00D0685C" w:rsidRPr="000879AD" w:rsidRDefault="00D0685C" w:rsidP="008B13BE">
      <w:pPr>
        <w:suppressAutoHyphens/>
        <w:spacing w:after="0" w:line="240" w:lineRule="auto"/>
        <w:rPr>
          <w:rFonts w:ascii="Arial" w:hAnsi="Arial" w:cs="Arial"/>
          <w:sz w:val="18"/>
          <w:szCs w:val="18"/>
          <w:lang w:val="en-US"/>
        </w:rPr>
      </w:pPr>
      <w:r w:rsidRPr="000879AD">
        <w:rPr>
          <w:rFonts w:ascii="Arial" w:hAnsi="Arial" w:cs="Arial"/>
          <w:sz w:val="18"/>
          <w:szCs w:val="18"/>
          <w:lang w:val="en-US"/>
        </w:rPr>
        <w:t>PricewaterhouseCoopers ABAS Ltd.</w:t>
      </w:r>
    </w:p>
    <w:p w14:paraId="60E0C259" w14:textId="77777777" w:rsidR="008D64B8" w:rsidRPr="000879AD" w:rsidRDefault="008D64B8" w:rsidP="008B13BE">
      <w:pPr>
        <w:pStyle w:val="Default"/>
        <w:rPr>
          <w:sz w:val="18"/>
          <w:szCs w:val="18"/>
        </w:rPr>
      </w:pPr>
    </w:p>
    <w:p w14:paraId="298CB590" w14:textId="77777777" w:rsidR="000D55B0" w:rsidRPr="008B13BE" w:rsidRDefault="000D55B0" w:rsidP="008B13BE">
      <w:pPr>
        <w:suppressAutoHyphens/>
        <w:spacing w:after="0" w:line="240" w:lineRule="auto"/>
        <w:rPr>
          <w:rFonts w:ascii="Arial" w:hAnsi="Arial" w:cs="Arial"/>
          <w:sz w:val="18"/>
          <w:szCs w:val="18"/>
        </w:rPr>
      </w:pPr>
    </w:p>
    <w:p w14:paraId="161E1800" w14:textId="77777777" w:rsidR="003D3D27" w:rsidRPr="008B13BE" w:rsidRDefault="003D3D27" w:rsidP="008B13BE">
      <w:pPr>
        <w:suppressAutoHyphens/>
        <w:spacing w:after="0" w:line="240" w:lineRule="auto"/>
        <w:rPr>
          <w:rFonts w:ascii="Arial" w:hAnsi="Arial" w:cs="Arial"/>
          <w:sz w:val="18"/>
          <w:szCs w:val="18"/>
        </w:rPr>
      </w:pPr>
    </w:p>
    <w:p w14:paraId="1B8B84CE" w14:textId="77777777" w:rsidR="003D3D27" w:rsidRPr="008B13BE" w:rsidRDefault="003D3D27" w:rsidP="008B13BE">
      <w:pPr>
        <w:suppressAutoHyphens/>
        <w:spacing w:after="0" w:line="240" w:lineRule="auto"/>
        <w:rPr>
          <w:rFonts w:ascii="Arial" w:hAnsi="Arial" w:cs="Arial"/>
          <w:sz w:val="18"/>
          <w:szCs w:val="18"/>
        </w:rPr>
      </w:pPr>
    </w:p>
    <w:p w14:paraId="52728D47" w14:textId="77777777" w:rsidR="00520897" w:rsidRPr="008B13BE" w:rsidRDefault="00520897" w:rsidP="008B13BE">
      <w:pPr>
        <w:suppressAutoHyphens/>
        <w:spacing w:after="0" w:line="240" w:lineRule="auto"/>
        <w:rPr>
          <w:rFonts w:ascii="Arial" w:hAnsi="Arial" w:cs="Arial"/>
          <w:sz w:val="18"/>
          <w:szCs w:val="18"/>
        </w:rPr>
      </w:pPr>
    </w:p>
    <w:p w14:paraId="0FA2D0B6" w14:textId="77777777" w:rsidR="00A13711" w:rsidRPr="008B13BE" w:rsidRDefault="00A13711" w:rsidP="008B13BE">
      <w:pPr>
        <w:suppressAutoHyphens/>
        <w:spacing w:after="0" w:line="240" w:lineRule="auto"/>
        <w:rPr>
          <w:rFonts w:ascii="Arial" w:hAnsi="Arial" w:cs="Arial"/>
          <w:sz w:val="18"/>
          <w:szCs w:val="18"/>
        </w:rPr>
      </w:pPr>
    </w:p>
    <w:p w14:paraId="742D8984" w14:textId="77777777" w:rsidR="00520897" w:rsidRPr="008B13BE" w:rsidRDefault="00520897" w:rsidP="008B13BE">
      <w:pPr>
        <w:suppressAutoHyphens/>
        <w:spacing w:after="0" w:line="240" w:lineRule="auto"/>
        <w:rPr>
          <w:rFonts w:ascii="Arial" w:hAnsi="Arial" w:cs="Arial"/>
          <w:sz w:val="18"/>
          <w:szCs w:val="18"/>
        </w:rPr>
      </w:pPr>
    </w:p>
    <w:p w14:paraId="6514D311" w14:textId="77777777" w:rsidR="00C97CF9" w:rsidRPr="008B13BE" w:rsidRDefault="00C97CF9" w:rsidP="00C97CF9">
      <w:pPr>
        <w:suppressAutoHyphens/>
        <w:spacing w:after="0" w:line="240" w:lineRule="auto"/>
        <w:rPr>
          <w:rFonts w:ascii="Arial" w:hAnsi="Arial" w:cs="Arial"/>
          <w:sz w:val="18"/>
          <w:szCs w:val="18"/>
          <w:lang w:val="en-US"/>
        </w:rPr>
      </w:pPr>
      <w:r w:rsidRPr="00AF3D02">
        <w:rPr>
          <w:rFonts w:ascii="Arial" w:hAnsi="Arial" w:cs="Arial"/>
          <w:b/>
          <w:bCs/>
          <w:sz w:val="18"/>
          <w:szCs w:val="18"/>
        </w:rPr>
        <w:t>Boonrueng  Lerdwiseswit</w:t>
      </w:r>
    </w:p>
    <w:p w14:paraId="6AF22E35" w14:textId="77777777" w:rsidR="00C97CF9" w:rsidRPr="008B13BE" w:rsidRDefault="00C97CF9" w:rsidP="00C97CF9">
      <w:pPr>
        <w:suppressAutoHyphens/>
        <w:spacing w:after="0" w:line="240" w:lineRule="auto"/>
        <w:rPr>
          <w:rFonts w:ascii="Arial" w:hAnsi="Arial" w:cs="Arial"/>
          <w:i/>
          <w:sz w:val="18"/>
          <w:szCs w:val="18"/>
          <w:lang w:val="en-US"/>
        </w:rPr>
      </w:pPr>
      <w:r w:rsidRPr="008B13BE">
        <w:rPr>
          <w:rFonts w:ascii="Arial" w:hAnsi="Arial" w:cs="Arial"/>
          <w:sz w:val="18"/>
          <w:szCs w:val="18"/>
          <w:lang w:val="en-US"/>
        </w:rPr>
        <w:t xml:space="preserve">Certified Public Accountant (Thailand) No. </w:t>
      </w:r>
      <w:r>
        <w:rPr>
          <w:rFonts w:ascii="Arial" w:hAnsi="Arial" w:cs="Arial"/>
          <w:sz w:val="18"/>
          <w:szCs w:val="18"/>
          <w:lang w:val="en-US"/>
        </w:rPr>
        <w:t>6552</w:t>
      </w:r>
    </w:p>
    <w:p w14:paraId="67E38AD5" w14:textId="77777777" w:rsidR="00C97CF9" w:rsidRPr="008B13BE" w:rsidRDefault="00C97CF9" w:rsidP="00C97CF9">
      <w:pPr>
        <w:suppressAutoHyphens/>
        <w:spacing w:after="0" w:line="240" w:lineRule="auto"/>
        <w:jc w:val="both"/>
        <w:rPr>
          <w:rFonts w:ascii="Arial" w:hAnsi="Arial" w:cs="Arial"/>
          <w:sz w:val="18"/>
          <w:szCs w:val="18"/>
          <w:lang w:val="en-US"/>
        </w:rPr>
      </w:pPr>
      <w:r w:rsidRPr="008B13BE">
        <w:rPr>
          <w:rFonts w:ascii="Arial" w:hAnsi="Arial" w:cs="Arial"/>
          <w:sz w:val="18"/>
          <w:szCs w:val="18"/>
          <w:lang w:val="en-US"/>
        </w:rPr>
        <w:t>Bangkok</w:t>
      </w:r>
    </w:p>
    <w:p w14:paraId="72835E4F" w14:textId="1F51F6A8" w:rsidR="006A7EA9" w:rsidRPr="008B13BE" w:rsidRDefault="00C97CF9" w:rsidP="00C97CF9">
      <w:pPr>
        <w:suppressAutoHyphens/>
        <w:spacing w:after="0" w:line="240" w:lineRule="auto"/>
        <w:jc w:val="both"/>
        <w:rPr>
          <w:rFonts w:ascii="Arial" w:hAnsi="Arial" w:cs="Arial"/>
          <w:sz w:val="18"/>
          <w:szCs w:val="18"/>
          <w:lang w:val="en-US"/>
        </w:rPr>
      </w:pPr>
      <w:r>
        <w:rPr>
          <w:rFonts w:ascii="Arial" w:hAnsi="Arial" w:cs="Arial"/>
          <w:sz w:val="18"/>
          <w:szCs w:val="18"/>
          <w:lang w:val="en-US"/>
        </w:rPr>
        <w:t xml:space="preserve">25 February </w:t>
      </w:r>
      <w:r>
        <w:rPr>
          <w:rFonts w:ascii="Arial" w:hAnsi="Arial" w:cs="Arial"/>
          <w:sz w:val="18"/>
          <w:szCs w:val="18"/>
        </w:rPr>
        <w:t>2022</w:t>
      </w:r>
    </w:p>
    <w:p w14:paraId="34C60405" w14:textId="77777777" w:rsidR="00520897" w:rsidRPr="00520897" w:rsidRDefault="00520897" w:rsidP="008B13BE">
      <w:pPr>
        <w:suppressAutoHyphens/>
        <w:spacing w:after="0" w:line="240" w:lineRule="auto"/>
        <w:rPr>
          <w:rFonts w:ascii="Arial" w:hAnsi="Arial" w:cs="Arial"/>
          <w:i/>
          <w:iCs/>
          <w:sz w:val="20"/>
          <w:szCs w:val="20"/>
        </w:rPr>
        <w:sectPr w:rsidR="00520897" w:rsidRPr="00520897" w:rsidSect="00CF6136">
          <w:headerReference w:type="default" r:id="rId9"/>
          <w:pgSz w:w="11909" w:h="16834" w:code="9"/>
          <w:pgMar w:top="2880" w:right="720" w:bottom="720" w:left="1987" w:header="706" w:footer="706" w:gutter="0"/>
          <w:cols w:space="708"/>
          <w:docGrid w:linePitch="360"/>
        </w:sectPr>
      </w:pPr>
    </w:p>
    <w:p w14:paraId="2B950F75" w14:textId="77777777" w:rsidR="00A13711" w:rsidRPr="000042EF" w:rsidRDefault="00A13711" w:rsidP="008B13BE">
      <w:pPr>
        <w:keepNext/>
        <w:spacing w:after="0" w:line="240" w:lineRule="auto"/>
        <w:ind w:left="540" w:firstLine="169"/>
        <w:rPr>
          <w:rFonts w:ascii="Arial" w:hAnsi="Arial" w:cs="Arial"/>
          <w:b/>
          <w:bCs/>
          <w:sz w:val="20"/>
          <w:szCs w:val="20"/>
        </w:rPr>
      </w:pPr>
      <w:r w:rsidRPr="000042EF">
        <w:rPr>
          <w:rFonts w:ascii="Arial" w:hAnsi="Arial" w:cs="Arial"/>
          <w:b/>
          <w:bCs/>
          <w:sz w:val="20"/>
          <w:szCs w:val="20"/>
        </w:rPr>
        <w:lastRenderedPageBreak/>
        <w:t>UNITED POWER OF ASIA PUBLIC COMPANY LIMITED</w:t>
      </w:r>
    </w:p>
    <w:p w14:paraId="107EB49A" w14:textId="77777777" w:rsidR="00D737D2" w:rsidRPr="000042EF" w:rsidRDefault="00D737D2" w:rsidP="008B13BE">
      <w:pPr>
        <w:suppressAutoHyphens/>
        <w:spacing w:after="0" w:line="240" w:lineRule="auto"/>
        <w:ind w:left="720"/>
        <w:rPr>
          <w:rFonts w:ascii="Arial" w:hAnsi="Arial" w:cs="Arial"/>
          <w:b/>
          <w:bCs/>
          <w:sz w:val="20"/>
          <w:szCs w:val="20"/>
        </w:rPr>
      </w:pPr>
    </w:p>
    <w:p w14:paraId="67E33B27" w14:textId="77777777" w:rsidR="0039481E" w:rsidRPr="000042EF" w:rsidRDefault="0039481E" w:rsidP="008B13BE">
      <w:pPr>
        <w:suppressAutoHyphens/>
        <w:spacing w:after="0" w:line="240" w:lineRule="auto"/>
        <w:ind w:left="720"/>
        <w:rPr>
          <w:rFonts w:ascii="Arial" w:hAnsi="Arial" w:cs="Arial"/>
          <w:b/>
          <w:bCs/>
          <w:sz w:val="20"/>
          <w:szCs w:val="20"/>
        </w:rPr>
      </w:pPr>
    </w:p>
    <w:p w14:paraId="136144C0" w14:textId="77777777" w:rsidR="00D737D2" w:rsidRPr="000042EF" w:rsidRDefault="00D737D2" w:rsidP="00E5798D">
      <w:pPr>
        <w:keepNext/>
        <w:spacing w:after="0" w:line="240" w:lineRule="auto"/>
        <w:ind w:firstLine="709"/>
        <w:rPr>
          <w:rFonts w:ascii="Arial" w:hAnsi="Arial" w:cs="Arial"/>
          <w:b/>
          <w:bCs/>
          <w:sz w:val="20"/>
          <w:szCs w:val="20"/>
        </w:rPr>
      </w:pPr>
      <w:r w:rsidRPr="000042EF">
        <w:rPr>
          <w:rFonts w:ascii="Arial" w:hAnsi="Arial" w:cs="Arial"/>
          <w:b/>
          <w:bCs/>
          <w:sz w:val="20"/>
          <w:szCs w:val="20"/>
        </w:rPr>
        <w:t>CONSOLIDATED AND SEPARATE FINANCIAL STATEMENTS</w:t>
      </w:r>
    </w:p>
    <w:p w14:paraId="15973DB6" w14:textId="77777777" w:rsidR="0039481E" w:rsidRPr="000042EF" w:rsidRDefault="0039481E" w:rsidP="00E5798D">
      <w:pPr>
        <w:keepNext/>
        <w:suppressAutoHyphens/>
        <w:spacing w:after="0" w:line="240" w:lineRule="auto"/>
        <w:ind w:firstLine="720"/>
        <w:rPr>
          <w:rFonts w:ascii="Arial" w:hAnsi="Arial" w:cs="Arial"/>
          <w:b/>
          <w:bCs/>
          <w:sz w:val="20"/>
          <w:szCs w:val="20"/>
        </w:rPr>
      </w:pPr>
    </w:p>
    <w:p w14:paraId="66273F4A" w14:textId="77777777" w:rsidR="00C46DA4" w:rsidRPr="000042EF" w:rsidRDefault="00A13711" w:rsidP="00E5798D">
      <w:pPr>
        <w:keepNext/>
        <w:suppressAutoHyphens/>
        <w:spacing w:after="0" w:line="240" w:lineRule="auto"/>
        <w:ind w:firstLine="720"/>
        <w:rPr>
          <w:rFonts w:ascii="Arial" w:hAnsi="Arial" w:cs="Arial"/>
          <w:sz w:val="20"/>
          <w:szCs w:val="20"/>
        </w:rPr>
      </w:pPr>
      <w:r w:rsidRPr="000042EF">
        <w:rPr>
          <w:rFonts w:ascii="Arial" w:hAnsi="Arial" w:cs="Arial"/>
          <w:b/>
          <w:bCs/>
          <w:sz w:val="20"/>
          <w:szCs w:val="20"/>
        </w:rPr>
        <w:t>31 DECEMBER 20</w:t>
      </w:r>
      <w:r w:rsidR="00902EFE" w:rsidRPr="000042EF">
        <w:rPr>
          <w:rFonts w:ascii="Arial" w:hAnsi="Arial" w:cs="Arial"/>
          <w:b/>
          <w:bCs/>
          <w:sz w:val="20"/>
          <w:szCs w:val="20"/>
        </w:rPr>
        <w:t>2</w:t>
      </w:r>
      <w:r w:rsidR="000042EF" w:rsidRPr="000042EF">
        <w:rPr>
          <w:rFonts w:ascii="Arial" w:hAnsi="Arial" w:cs="Arial"/>
          <w:b/>
          <w:bCs/>
          <w:sz w:val="20"/>
          <w:szCs w:val="20"/>
        </w:rPr>
        <w:t>1</w:t>
      </w:r>
    </w:p>
    <w:sectPr w:rsidR="00C46DA4" w:rsidRPr="000042EF" w:rsidSect="008E2675">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FDD2A" w14:textId="77777777" w:rsidR="0015135D" w:rsidRDefault="0015135D" w:rsidP="001D338E">
      <w:pPr>
        <w:spacing w:after="0" w:line="240" w:lineRule="auto"/>
      </w:pPr>
      <w:r>
        <w:separator/>
      </w:r>
    </w:p>
  </w:endnote>
  <w:endnote w:type="continuationSeparator" w:id="0">
    <w:p w14:paraId="393A71E5" w14:textId="77777777" w:rsidR="0015135D" w:rsidRDefault="0015135D"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65AFC" w14:textId="77777777" w:rsidR="0015135D" w:rsidRDefault="0015135D" w:rsidP="001D338E">
      <w:pPr>
        <w:spacing w:after="0" w:line="240" w:lineRule="auto"/>
      </w:pPr>
      <w:r>
        <w:separator/>
      </w:r>
    </w:p>
  </w:footnote>
  <w:footnote w:type="continuationSeparator" w:id="0">
    <w:p w14:paraId="7B87C438" w14:textId="77777777" w:rsidR="0015135D" w:rsidRDefault="0015135D"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511B7" w14:textId="77777777" w:rsidR="008533AD" w:rsidRPr="00125355" w:rsidRDefault="008533AD" w:rsidP="00520897">
    <w:pPr>
      <w:pStyle w:val="Default"/>
      <w:jc w:val="thaiDistribute"/>
      <w:rPr>
        <w:color w:val="FFFFFF" w:themeColor="background1"/>
      </w:rPr>
    </w:pPr>
    <w:r w:rsidRPr="00125355">
      <w:rPr>
        <w:b/>
        <w:bCs/>
        <w:color w:val="FFFFFF" w:themeColor="background1"/>
      </w:rPr>
      <w:t xml:space="preserve">Template: Auditor’s report on the consolidated and separate financial statements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08425"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A1120"/>
    <w:multiLevelType w:val="hybridMultilevel"/>
    <w:tmpl w:val="69F8CB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C45F5A"/>
    <w:multiLevelType w:val="hybridMultilevel"/>
    <w:tmpl w:val="86AE22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A14C8B"/>
    <w:multiLevelType w:val="hybridMultilevel"/>
    <w:tmpl w:val="562AF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9345E3"/>
    <w:multiLevelType w:val="hybridMultilevel"/>
    <w:tmpl w:val="9EC0BD9E"/>
    <w:lvl w:ilvl="0" w:tplc="F55C8D84">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63C004CE"/>
    <w:multiLevelType w:val="hybridMultilevel"/>
    <w:tmpl w:val="F3E2A7F6"/>
    <w:lvl w:ilvl="0" w:tplc="0BAE595C">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1285D82"/>
    <w:multiLevelType w:val="hybridMultilevel"/>
    <w:tmpl w:val="07CA1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B9787E"/>
    <w:multiLevelType w:val="hybridMultilevel"/>
    <w:tmpl w:val="935A8A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5"/>
  </w:num>
  <w:num w:numId="4">
    <w:abstractNumId w:val="4"/>
  </w:num>
  <w:num w:numId="5">
    <w:abstractNumId w:val="6"/>
  </w:num>
  <w:num w:numId="6">
    <w:abstractNumId w:val="8"/>
  </w:num>
  <w:num w:numId="7">
    <w:abstractNumId w:val="2"/>
  </w:num>
  <w:num w:numId="8">
    <w:abstractNumId w:val="0"/>
  </w:num>
  <w:num w:numId="9">
    <w:abstractNumId w:val="1"/>
  </w:num>
  <w:num w:numId="10">
    <w:abstractNumId w:val="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22C4"/>
    <w:rsid w:val="000042EF"/>
    <w:rsid w:val="000255F8"/>
    <w:rsid w:val="00031693"/>
    <w:rsid w:val="00031939"/>
    <w:rsid w:val="00033A27"/>
    <w:rsid w:val="00041B70"/>
    <w:rsid w:val="00043FB4"/>
    <w:rsid w:val="00047F2E"/>
    <w:rsid w:val="00067922"/>
    <w:rsid w:val="000879AD"/>
    <w:rsid w:val="000A3002"/>
    <w:rsid w:val="000A6045"/>
    <w:rsid w:val="000A7C8D"/>
    <w:rsid w:val="000C4BAE"/>
    <w:rsid w:val="000C4E14"/>
    <w:rsid w:val="000D3728"/>
    <w:rsid w:val="000D3C46"/>
    <w:rsid w:val="000D55B0"/>
    <w:rsid w:val="000D73C6"/>
    <w:rsid w:val="000E6651"/>
    <w:rsid w:val="000F1E7B"/>
    <w:rsid w:val="001006A7"/>
    <w:rsid w:val="00100D2D"/>
    <w:rsid w:val="00114A96"/>
    <w:rsid w:val="00125355"/>
    <w:rsid w:val="00136763"/>
    <w:rsid w:val="0015135D"/>
    <w:rsid w:val="00155524"/>
    <w:rsid w:val="00181085"/>
    <w:rsid w:val="0019499D"/>
    <w:rsid w:val="00194BB2"/>
    <w:rsid w:val="001D3326"/>
    <w:rsid w:val="001D338E"/>
    <w:rsid w:val="001D69A9"/>
    <w:rsid w:val="00212260"/>
    <w:rsid w:val="00215280"/>
    <w:rsid w:val="00217341"/>
    <w:rsid w:val="002207C2"/>
    <w:rsid w:val="00226F0C"/>
    <w:rsid w:val="0024104B"/>
    <w:rsid w:val="00242079"/>
    <w:rsid w:val="0025788C"/>
    <w:rsid w:val="00274A61"/>
    <w:rsid w:val="0027680D"/>
    <w:rsid w:val="002875E7"/>
    <w:rsid w:val="00293140"/>
    <w:rsid w:val="002A4D7B"/>
    <w:rsid w:val="002A7DEA"/>
    <w:rsid w:val="002B23A2"/>
    <w:rsid w:val="002C1FF9"/>
    <w:rsid w:val="002C6202"/>
    <w:rsid w:val="002D0EEA"/>
    <w:rsid w:val="002D421F"/>
    <w:rsid w:val="002D54B5"/>
    <w:rsid w:val="002F19E7"/>
    <w:rsid w:val="002F280C"/>
    <w:rsid w:val="00312C10"/>
    <w:rsid w:val="00323F7B"/>
    <w:rsid w:val="00331B6B"/>
    <w:rsid w:val="0033385B"/>
    <w:rsid w:val="0034029B"/>
    <w:rsid w:val="00343ABD"/>
    <w:rsid w:val="00343FE3"/>
    <w:rsid w:val="00344F6C"/>
    <w:rsid w:val="00346E70"/>
    <w:rsid w:val="0035011A"/>
    <w:rsid w:val="00366A1A"/>
    <w:rsid w:val="00382E88"/>
    <w:rsid w:val="0039434A"/>
    <w:rsid w:val="0039481E"/>
    <w:rsid w:val="003A7559"/>
    <w:rsid w:val="003A7703"/>
    <w:rsid w:val="003B5786"/>
    <w:rsid w:val="003D3D27"/>
    <w:rsid w:val="003E4322"/>
    <w:rsid w:val="003F06EF"/>
    <w:rsid w:val="003F125C"/>
    <w:rsid w:val="004035FB"/>
    <w:rsid w:val="00414571"/>
    <w:rsid w:val="00415880"/>
    <w:rsid w:val="0042006D"/>
    <w:rsid w:val="00423E70"/>
    <w:rsid w:val="004260E2"/>
    <w:rsid w:val="00433253"/>
    <w:rsid w:val="00433A38"/>
    <w:rsid w:val="00435847"/>
    <w:rsid w:val="00463394"/>
    <w:rsid w:val="00485B99"/>
    <w:rsid w:val="004947C9"/>
    <w:rsid w:val="0049535D"/>
    <w:rsid w:val="004A6EDD"/>
    <w:rsid w:val="004C26AA"/>
    <w:rsid w:val="004C5B90"/>
    <w:rsid w:val="004D2FC8"/>
    <w:rsid w:val="004D4C4B"/>
    <w:rsid w:val="004D6216"/>
    <w:rsid w:val="004E0135"/>
    <w:rsid w:val="004E592D"/>
    <w:rsid w:val="004F3206"/>
    <w:rsid w:val="00502230"/>
    <w:rsid w:val="005157E5"/>
    <w:rsid w:val="00520897"/>
    <w:rsid w:val="00521654"/>
    <w:rsid w:val="005237A1"/>
    <w:rsid w:val="005255AB"/>
    <w:rsid w:val="00573D4F"/>
    <w:rsid w:val="00576FCD"/>
    <w:rsid w:val="005B197C"/>
    <w:rsid w:val="005B1E87"/>
    <w:rsid w:val="005B49D6"/>
    <w:rsid w:val="005B6050"/>
    <w:rsid w:val="005B6512"/>
    <w:rsid w:val="005D070C"/>
    <w:rsid w:val="005D072C"/>
    <w:rsid w:val="005E3E6C"/>
    <w:rsid w:val="005E623F"/>
    <w:rsid w:val="005E6A2D"/>
    <w:rsid w:val="005F1C97"/>
    <w:rsid w:val="005F2E64"/>
    <w:rsid w:val="0060404C"/>
    <w:rsid w:val="00606BC6"/>
    <w:rsid w:val="00607054"/>
    <w:rsid w:val="0061053A"/>
    <w:rsid w:val="00613000"/>
    <w:rsid w:val="00614793"/>
    <w:rsid w:val="00620568"/>
    <w:rsid w:val="0064199D"/>
    <w:rsid w:val="00650DE2"/>
    <w:rsid w:val="00653860"/>
    <w:rsid w:val="00654F92"/>
    <w:rsid w:val="006651E7"/>
    <w:rsid w:val="00671A83"/>
    <w:rsid w:val="006810EB"/>
    <w:rsid w:val="00684AC5"/>
    <w:rsid w:val="00684C98"/>
    <w:rsid w:val="006851D9"/>
    <w:rsid w:val="00686D35"/>
    <w:rsid w:val="00694F4F"/>
    <w:rsid w:val="0069537E"/>
    <w:rsid w:val="006A1977"/>
    <w:rsid w:val="006A1BE2"/>
    <w:rsid w:val="006A2096"/>
    <w:rsid w:val="006A7EA9"/>
    <w:rsid w:val="006B6400"/>
    <w:rsid w:val="006E0433"/>
    <w:rsid w:val="006E73A1"/>
    <w:rsid w:val="006F0131"/>
    <w:rsid w:val="006F12F1"/>
    <w:rsid w:val="00701CF1"/>
    <w:rsid w:val="00701DD1"/>
    <w:rsid w:val="00707484"/>
    <w:rsid w:val="00711EFC"/>
    <w:rsid w:val="007125D1"/>
    <w:rsid w:val="00727213"/>
    <w:rsid w:val="00731150"/>
    <w:rsid w:val="00731846"/>
    <w:rsid w:val="0074210C"/>
    <w:rsid w:val="00747C86"/>
    <w:rsid w:val="00753D44"/>
    <w:rsid w:val="00756973"/>
    <w:rsid w:val="00762372"/>
    <w:rsid w:val="00772075"/>
    <w:rsid w:val="0077351F"/>
    <w:rsid w:val="00781711"/>
    <w:rsid w:val="00790517"/>
    <w:rsid w:val="00790E9E"/>
    <w:rsid w:val="0079336A"/>
    <w:rsid w:val="00797D0D"/>
    <w:rsid w:val="007A3ACC"/>
    <w:rsid w:val="007A7AD6"/>
    <w:rsid w:val="007B209C"/>
    <w:rsid w:val="007B403D"/>
    <w:rsid w:val="007B63C5"/>
    <w:rsid w:val="007C567C"/>
    <w:rsid w:val="007E23B9"/>
    <w:rsid w:val="007F41DB"/>
    <w:rsid w:val="008025B3"/>
    <w:rsid w:val="0080386E"/>
    <w:rsid w:val="00820BF1"/>
    <w:rsid w:val="0083580C"/>
    <w:rsid w:val="00846407"/>
    <w:rsid w:val="008533AD"/>
    <w:rsid w:val="008640AC"/>
    <w:rsid w:val="00873762"/>
    <w:rsid w:val="008744B7"/>
    <w:rsid w:val="00874802"/>
    <w:rsid w:val="00877037"/>
    <w:rsid w:val="00882C04"/>
    <w:rsid w:val="00882D17"/>
    <w:rsid w:val="00886FDA"/>
    <w:rsid w:val="008971E2"/>
    <w:rsid w:val="008A0706"/>
    <w:rsid w:val="008B13BE"/>
    <w:rsid w:val="008C4E7D"/>
    <w:rsid w:val="008D0003"/>
    <w:rsid w:val="008D64B8"/>
    <w:rsid w:val="008E0FC2"/>
    <w:rsid w:val="008E2675"/>
    <w:rsid w:val="008F6875"/>
    <w:rsid w:val="00900250"/>
    <w:rsid w:val="009009AE"/>
    <w:rsid w:val="00902EFE"/>
    <w:rsid w:val="00906B28"/>
    <w:rsid w:val="009107E8"/>
    <w:rsid w:val="00922275"/>
    <w:rsid w:val="00951558"/>
    <w:rsid w:val="0096168A"/>
    <w:rsid w:val="00995360"/>
    <w:rsid w:val="009C0968"/>
    <w:rsid w:val="009C6682"/>
    <w:rsid w:val="009D6C4B"/>
    <w:rsid w:val="009E1BD3"/>
    <w:rsid w:val="009E67FA"/>
    <w:rsid w:val="009F1110"/>
    <w:rsid w:val="00A00386"/>
    <w:rsid w:val="00A019FF"/>
    <w:rsid w:val="00A12219"/>
    <w:rsid w:val="00A13711"/>
    <w:rsid w:val="00A17EC3"/>
    <w:rsid w:val="00A3139A"/>
    <w:rsid w:val="00A31670"/>
    <w:rsid w:val="00A36E70"/>
    <w:rsid w:val="00A3737F"/>
    <w:rsid w:val="00A37DF4"/>
    <w:rsid w:val="00A51D13"/>
    <w:rsid w:val="00A536B7"/>
    <w:rsid w:val="00A53A2E"/>
    <w:rsid w:val="00A60355"/>
    <w:rsid w:val="00A60404"/>
    <w:rsid w:val="00A609C1"/>
    <w:rsid w:val="00A61058"/>
    <w:rsid w:val="00A675C8"/>
    <w:rsid w:val="00A86AF2"/>
    <w:rsid w:val="00A91D9B"/>
    <w:rsid w:val="00A93DEB"/>
    <w:rsid w:val="00A97DA9"/>
    <w:rsid w:val="00AB7981"/>
    <w:rsid w:val="00AC038F"/>
    <w:rsid w:val="00AC1524"/>
    <w:rsid w:val="00AD2313"/>
    <w:rsid w:val="00AD2AFF"/>
    <w:rsid w:val="00AE4390"/>
    <w:rsid w:val="00AF0FB2"/>
    <w:rsid w:val="00AF7479"/>
    <w:rsid w:val="00B05522"/>
    <w:rsid w:val="00B11533"/>
    <w:rsid w:val="00B2092C"/>
    <w:rsid w:val="00B23FFE"/>
    <w:rsid w:val="00B274AC"/>
    <w:rsid w:val="00B41448"/>
    <w:rsid w:val="00B41E8B"/>
    <w:rsid w:val="00B42B14"/>
    <w:rsid w:val="00B537F6"/>
    <w:rsid w:val="00B91979"/>
    <w:rsid w:val="00BA5E3D"/>
    <w:rsid w:val="00BB4566"/>
    <w:rsid w:val="00BC04F9"/>
    <w:rsid w:val="00BC5B8D"/>
    <w:rsid w:val="00BC5F8C"/>
    <w:rsid w:val="00BD3B85"/>
    <w:rsid w:val="00BD5FF4"/>
    <w:rsid w:val="00BE37BA"/>
    <w:rsid w:val="00BE67B3"/>
    <w:rsid w:val="00BF4028"/>
    <w:rsid w:val="00BF408C"/>
    <w:rsid w:val="00BF6261"/>
    <w:rsid w:val="00C02E47"/>
    <w:rsid w:val="00C17413"/>
    <w:rsid w:val="00C45D08"/>
    <w:rsid w:val="00C46DA4"/>
    <w:rsid w:val="00C5035E"/>
    <w:rsid w:val="00C50375"/>
    <w:rsid w:val="00C538F3"/>
    <w:rsid w:val="00C645DC"/>
    <w:rsid w:val="00C701FF"/>
    <w:rsid w:val="00C730D7"/>
    <w:rsid w:val="00C76825"/>
    <w:rsid w:val="00C8388A"/>
    <w:rsid w:val="00C870B3"/>
    <w:rsid w:val="00C97CF9"/>
    <w:rsid w:val="00CC065E"/>
    <w:rsid w:val="00CC31F6"/>
    <w:rsid w:val="00CE0DD6"/>
    <w:rsid w:val="00CE4D22"/>
    <w:rsid w:val="00CF6136"/>
    <w:rsid w:val="00CF6DBB"/>
    <w:rsid w:val="00D0685C"/>
    <w:rsid w:val="00D11F81"/>
    <w:rsid w:val="00D15BF5"/>
    <w:rsid w:val="00D4392E"/>
    <w:rsid w:val="00D446F0"/>
    <w:rsid w:val="00D464ED"/>
    <w:rsid w:val="00D65A21"/>
    <w:rsid w:val="00D67973"/>
    <w:rsid w:val="00D67C92"/>
    <w:rsid w:val="00D72D60"/>
    <w:rsid w:val="00D737D2"/>
    <w:rsid w:val="00D902B7"/>
    <w:rsid w:val="00DB14CE"/>
    <w:rsid w:val="00DB417C"/>
    <w:rsid w:val="00DB44FA"/>
    <w:rsid w:val="00DC5937"/>
    <w:rsid w:val="00DE23D2"/>
    <w:rsid w:val="00DE2817"/>
    <w:rsid w:val="00DF0D5F"/>
    <w:rsid w:val="00DF2EFD"/>
    <w:rsid w:val="00E0219F"/>
    <w:rsid w:val="00E0582E"/>
    <w:rsid w:val="00E07F94"/>
    <w:rsid w:val="00E20263"/>
    <w:rsid w:val="00E30094"/>
    <w:rsid w:val="00E360F4"/>
    <w:rsid w:val="00E507A3"/>
    <w:rsid w:val="00E5798D"/>
    <w:rsid w:val="00E63B73"/>
    <w:rsid w:val="00E64EAF"/>
    <w:rsid w:val="00E75625"/>
    <w:rsid w:val="00E7771C"/>
    <w:rsid w:val="00E77DFE"/>
    <w:rsid w:val="00E81118"/>
    <w:rsid w:val="00E90A05"/>
    <w:rsid w:val="00E912F0"/>
    <w:rsid w:val="00E94227"/>
    <w:rsid w:val="00E94BC6"/>
    <w:rsid w:val="00EA1CDA"/>
    <w:rsid w:val="00EA344C"/>
    <w:rsid w:val="00EA5BEA"/>
    <w:rsid w:val="00EA6F35"/>
    <w:rsid w:val="00EB6DE3"/>
    <w:rsid w:val="00F1315E"/>
    <w:rsid w:val="00F15DA1"/>
    <w:rsid w:val="00F317B3"/>
    <w:rsid w:val="00F33792"/>
    <w:rsid w:val="00F37DC6"/>
    <w:rsid w:val="00F44BFC"/>
    <w:rsid w:val="00F46BE7"/>
    <w:rsid w:val="00F55CA9"/>
    <w:rsid w:val="00F55CDA"/>
    <w:rsid w:val="00F629D6"/>
    <w:rsid w:val="00F65189"/>
    <w:rsid w:val="00F65A8A"/>
    <w:rsid w:val="00F66446"/>
    <w:rsid w:val="00F67EE2"/>
    <w:rsid w:val="00F81D96"/>
    <w:rsid w:val="00F822F5"/>
    <w:rsid w:val="00F87DFC"/>
    <w:rsid w:val="00F90D4C"/>
    <w:rsid w:val="00F90E1D"/>
    <w:rsid w:val="00FA786D"/>
    <w:rsid w:val="00FC64F9"/>
    <w:rsid w:val="00FD3E3F"/>
    <w:rsid w:val="00FE198E"/>
    <w:rsid w:val="00FE4939"/>
    <w:rsid w:val="00FE5851"/>
    <w:rsid w:val="00FE5E54"/>
    <w:rsid w:val="00FE6CF3"/>
    <w:rsid w:val="00FF60E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828A23"/>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304745812">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549072812">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113284958">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610235191">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80EBD-5E42-4DD4-8D14-B1617BFC8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2767</Words>
  <Characters>15773</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18503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Krittanant Sungthong</cp:lastModifiedBy>
  <cp:revision>2</cp:revision>
  <cp:lastPrinted>2022-02-23T10:55:00Z</cp:lastPrinted>
  <dcterms:created xsi:type="dcterms:W3CDTF">2022-02-27T10:08:00Z</dcterms:created>
  <dcterms:modified xsi:type="dcterms:W3CDTF">2022-02-27T10:08:00Z</dcterms:modified>
</cp:coreProperties>
</file>