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28F70" w14:textId="77777777" w:rsidR="00577D50" w:rsidRPr="00F23E17" w:rsidRDefault="00577D50" w:rsidP="00F73C02">
      <w:pPr>
        <w:keepNext/>
        <w:spacing w:after="0" w:line="240" w:lineRule="auto"/>
        <w:ind w:left="720"/>
        <w:rPr>
          <w:rFonts w:ascii="Arial" w:hAnsi="Arial" w:cstheme="minorBidi"/>
          <w:b/>
          <w:bCs/>
          <w:sz w:val="20"/>
          <w:szCs w:val="20"/>
          <w:cs/>
        </w:rPr>
      </w:pPr>
      <w:r w:rsidRPr="00F3492C">
        <w:rPr>
          <w:rFonts w:ascii="Arial" w:hAnsi="Arial" w:cs="Arial"/>
          <w:b/>
          <w:bCs/>
          <w:sz w:val="20"/>
          <w:szCs w:val="20"/>
        </w:rPr>
        <w:t>RS PUBLIC COMPANY LIMITED</w:t>
      </w:r>
    </w:p>
    <w:p w14:paraId="0BE57FBA" w14:textId="77777777" w:rsidR="00577D50" w:rsidRPr="00F3492C" w:rsidRDefault="00577D50" w:rsidP="00F73C02">
      <w:pPr>
        <w:keepNext/>
        <w:spacing w:after="0" w:line="240" w:lineRule="auto"/>
        <w:ind w:left="720"/>
        <w:rPr>
          <w:rFonts w:ascii="Arial" w:hAnsi="Arial" w:cs="Arial"/>
          <w:b/>
          <w:bCs/>
          <w:sz w:val="20"/>
          <w:szCs w:val="20"/>
        </w:rPr>
      </w:pPr>
    </w:p>
    <w:p w14:paraId="7E61B358" w14:textId="77777777" w:rsidR="00577D50" w:rsidRPr="00F3492C" w:rsidRDefault="00577D50" w:rsidP="00F73C02">
      <w:pPr>
        <w:keepNext/>
        <w:spacing w:after="0" w:line="240" w:lineRule="auto"/>
        <w:ind w:left="720"/>
        <w:rPr>
          <w:rFonts w:ascii="Arial" w:hAnsi="Arial" w:cs="Arial"/>
          <w:b/>
          <w:bCs/>
          <w:sz w:val="20"/>
          <w:szCs w:val="20"/>
        </w:rPr>
      </w:pPr>
    </w:p>
    <w:p w14:paraId="052A40B1" w14:textId="77777777" w:rsidR="00577D50" w:rsidRPr="00F3492C" w:rsidRDefault="00577D50" w:rsidP="00F73C02">
      <w:pPr>
        <w:keepNext/>
        <w:spacing w:after="0" w:line="240" w:lineRule="auto"/>
        <w:ind w:left="720"/>
        <w:rPr>
          <w:rFonts w:ascii="Arial" w:hAnsi="Arial" w:cs="Arial"/>
          <w:b/>
          <w:bCs/>
          <w:sz w:val="20"/>
          <w:szCs w:val="20"/>
        </w:rPr>
      </w:pPr>
      <w:r w:rsidRPr="00F3492C">
        <w:rPr>
          <w:rFonts w:ascii="Arial" w:hAnsi="Arial" w:cs="Arial"/>
          <w:b/>
          <w:bCs/>
          <w:sz w:val="20"/>
          <w:szCs w:val="20"/>
        </w:rPr>
        <w:t>CONSOLIDATED AND SEPARATE FINANCIAL STATEMENTS</w:t>
      </w:r>
    </w:p>
    <w:p w14:paraId="41007462" w14:textId="77777777" w:rsidR="00577D50" w:rsidRPr="00F3492C" w:rsidRDefault="00577D50" w:rsidP="00F73C02">
      <w:pPr>
        <w:keepNext/>
        <w:spacing w:after="0" w:line="240" w:lineRule="auto"/>
        <w:ind w:left="720"/>
        <w:rPr>
          <w:rFonts w:ascii="Arial" w:hAnsi="Arial" w:cs="Arial"/>
          <w:b/>
          <w:bCs/>
          <w:sz w:val="20"/>
          <w:szCs w:val="20"/>
        </w:rPr>
      </w:pPr>
    </w:p>
    <w:p w14:paraId="497DA247" w14:textId="17A04052" w:rsidR="00577D50" w:rsidRPr="00F3492C" w:rsidRDefault="00577D50" w:rsidP="00F73C02">
      <w:pPr>
        <w:keepNext/>
        <w:spacing w:after="0" w:line="240" w:lineRule="auto"/>
        <w:ind w:left="720"/>
        <w:rPr>
          <w:rFonts w:ascii="Arial" w:hAnsi="Arial" w:cs="Arial"/>
          <w:b/>
          <w:bCs/>
          <w:sz w:val="20"/>
          <w:szCs w:val="20"/>
        </w:rPr>
      </w:pPr>
      <w:r w:rsidRPr="00F3492C">
        <w:rPr>
          <w:rFonts w:ascii="Arial" w:hAnsi="Arial" w:cs="Arial"/>
          <w:b/>
          <w:bCs/>
          <w:sz w:val="20"/>
          <w:szCs w:val="20"/>
        </w:rPr>
        <w:t>31 DECEMBER 202</w:t>
      </w:r>
      <w:r w:rsidR="00F73C02" w:rsidRPr="00F3492C">
        <w:rPr>
          <w:rFonts w:ascii="Arial" w:hAnsi="Arial" w:cs="Arial"/>
          <w:b/>
          <w:bCs/>
          <w:sz w:val="20"/>
          <w:szCs w:val="20"/>
        </w:rPr>
        <w:t>1</w:t>
      </w:r>
    </w:p>
    <w:p w14:paraId="2CAF4ADD" w14:textId="77777777" w:rsidR="00577D50" w:rsidRPr="00F3492C" w:rsidRDefault="00577D50" w:rsidP="00F73C02">
      <w:pPr>
        <w:pStyle w:val="Default"/>
        <w:ind w:left="720"/>
        <w:rPr>
          <w:b/>
          <w:bCs/>
          <w:color w:val="auto"/>
          <w:sz w:val="20"/>
          <w:szCs w:val="20"/>
        </w:rPr>
      </w:pPr>
    </w:p>
    <w:p w14:paraId="79FC054C" w14:textId="77777777" w:rsidR="004F5BF0" w:rsidRPr="00F3492C" w:rsidRDefault="004F5BF0" w:rsidP="00FC41C2">
      <w:pPr>
        <w:pStyle w:val="Default"/>
        <w:rPr>
          <w:b/>
          <w:bCs/>
          <w:color w:val="auto"/>
          <w:sz w:val="20"/>
          <w:szCs w:val="20"/>
        </w:rPr>
        <w:sectPr w:rsidR="004F5BF0" w:rsidRPr="00F3492C" w:rsidSect="00CF3308">
          <w:pgSz w:w="11909" w:h="16834" w:code="9"/>
          <w:pgMar w:top="4176" w:right="2880" w:bottom="10080" w:left="1800" w:header="706" w:footer="706" w:gutter="0"/>
          <w:pgNumType w:start="0"/>
          <w:cols w:space="708"/>
          <w:docGrid w:linePitch="360"/>
        </w:sectPr>
      </w:pPr>
    </w:p>
    <w:p w14:paraId="7D2DB369" w14:textId="5336465B" w:rsidR="00790517" w:rsidRPr="00F3492C" w:rsidRDefault="00790517" w:rsidP="00FC41C2">
      <w:pPr>
        <w:pStyle w:val="Default"/>
        <w:rPr>
          <w:b/>
          <w:bCs/>
          <w:color w:val="CF4A02"/>
          <w:sz w:val="20"/>
          <w:szCs w:val="20"/>
        </w:rPr>
      </w:pPr>
      <w:r w:rsidRPr="00F3492C">
        <w:rPr>
          <w:b/>
          <w:bCs/>
          <w:color w:val="CF4A02"/>
          <w:sz w:val="20"/>
          <w:szCs w:val="20"/>
        </w:rPr>
        <w:lastRenderedPageBreak/>
        <w:t>I</w:t>
      </w:r>
      <w:r w:rsidR="00886FDA" w:rsidRPr="00F3492C">
        <w:rPr>
          <w:b/>
          <w:bCs/>
          <w:color w:val="CF4A02"/>
          <w:sz w:val="20"/>
          <w:szCs w:val="20"/>
        </w:rPr>
        <w:t>ndependent</w:t>
      </w:r>
      <w:r w:rsidRPr="00F3492C">
        <w:rPr>
          <w:b/>
          <w:bCs/>
          <w:color w:val="CF4A02"/>
          <w:sz w:val="20"/>
          <w:szCs w:val="20"/>
        </w:rPr>
        <w:t xml:space="preserve"> </w:t>
      </w:r>
      <w:r w:rsidR="008E0FC2" w:rsidRPr="00F3492C">
        <w:rPr>
          <w:b/>
          <w:bCs/>
          <w:color w:val="CF4A02"/>
          <w:sz w:val="20"/>
          <w:szCs w:val="20"/>
        </w:rPr>
        <w:t>A</w:t>
      </w:r>
      <w:r w:rsidR="00886FDA" w:rsidRPr="00F3492C">
        <w:rPr>
          <w:b/>
          <w:bCs/>
          <w:color w:val="CF4A02"/>
          <w:sz w:val="20"/>
          <w:szCs w:val="20"/>
        </w:rPr>
        <w:t>uditor</w:t>
      </w:r>
      <w:r w:rsidRPr="00F3492C">
        <w:rPr>
          <w:b/>
          <w:bCs/>
          <w:color w:val="CF4A02"/>
          <w:sz w:val="20"/>
          <w:szCs w:val="20"/>
        </w:rPr>
        <w:t>’</w:t>
      </w:r>
      <w:r w:rsidR="00886FDA" w:rsidRPr="00F3492C">
        <w:rPr>
          <w:b/>
          <w:bCs/>
          <w:color w:val="CF4A02"/>
          <w:sz w:val="20"/>
          <w:szCs w:val="20"/>
        </w:rPr>
        <w:t xml:space="preserve">s </w:t>
      </w:r>
      <w:r w:rsidR="008E0FC2" w:rsidRPr="00F3492C">
        <w:rPr>
          <w:b/>
          <w:bCs/>
          <w:color w:val="CF4A02"/>
          <w:sz w:val="20"/>
          <w:szCs w:val="20"/>
        </w:rPr>
        <w:t>R</w:t>
      </w:r>
      <w:r w:rsidR="00886FDA" w:rsidRPr="00F3492C">
        <w:rPr>
          <w:b/>
          <w:bCs/>
          <w:color w:val="CF4A02"/>
          <w:sz w:val="20"/>
          <w:szCs w:val="20"/>
        </w:rPr>
        <w:t>eport</w:t>
      </w:r>
    </w:p>
    <w:p w14:paraId="5D48B4E2" w14:textId="77777777" w:rsidR="000D55B0" w:rsidRPr="00F3492C" w:rsidRDefault="000D55B0" w:rsidP="00FC41C2">
      <w:pPr>
        <w:pStyle w:val="Default"/>
        <w:rPr>
          <w:b/>
          <w:bCs/>
          <w:color w:val="CF4A02"/>
          <w:sz w:val="18"/>
          <w:szCs w:val="18"/>
        </w:rPr>
      </w:pPr>
    </w:p>
    <w:p w14:paraId="4950381D" w14:textId="77777777" w:rsidR="000D55B0" w:rsidRPr="00F3492C" w:rsidRDefault="000D55B0" w:rsidP="00FC41C2">
      <w:pPr>
        <w:pStyle w:val="Default"/>
        <w:rPr>
          <w:color w:val="CF4A02"/>
          <w:sz w:val="18"/>
          <w:szCs w:val="18"/>
        </w:rPr>
      </w:pPr>
    </w:p>
    <w:p w14:paraId="25858D99" w14:textId="77777777" w:rsidR="00790517" w:rsidRPr="00F3492C" w:rsidRDefault="00E07F94" w:rsidP="00FC41C2">
      <w:pPr>
        <w:pStyle w:val="Default"/>
        <w:rPr>
          <w:color w:val="CF4A02"/>
          <w:sz w:val="18"/>
          <w:szCs w:val="18"/>
        </w:rPr>
      </w:pPr>
      <w:r w:rsidRPr="00F3492C">
        <w:rPr>
          <w:color w:val="CF4A02"/>
          <w:sz w:val="18"/>
          <w:szCs w:val="18"/>
        </w:rPr>
        <w:t>To the s</w:t>
      </w:r>
      <w:r w:rsidR="00790517" w:rsidRPr="00F3492C">
        <w:rPr>
          <w:color w:val="CF4A02"/>
          <w:sz w:val="18"/>
          <w:szCs w:val="18"/>
        </w:rPr>
        <w:t xml:space="preserve">hareholders </w:t>
      </w:r>
      <w:r w:rsidR="005F1C97" w:rsidRPr="00F3492C">
        <w:rPr>
          <w:color w:val="CF4A02"/>
          <w:sz w:val="18"/>
          <w:szCs w:val="18"/>
        </w:rPr>
        <w:t xml:space="preserve">of </w:t>
      </w:r>
      <w:r w:rsidR="004636F0" w:rsidRPr="00F3492C">
        <w:rPr>
          <w:color w:val="CF4A02"/>
          <w:sz w:val="18"/>
          <w:szCs w:val="18"/>
        </w:rPr>
        <w:t>RS Public Company Limited</w:t>
      </w:r>
    </w:p>
    <w:p w14:paraId="0F95F0FD" w14:textId="77777777" w:rsidR="00790517" w:rsidRPr="00F3492C" w:rsidRDefault="00790517" w:rsidP="00FC41C2">
      <w:pPr>
        <w:pStyle w:val="Default"/>
        <w:rPr>
          <w:b/>
          <w:bCs/>
          <w:sz w:val="18"/>
          <w:szCs w:val="18"/>
        </w:rPr>
      </w:pPr>
    </w:p>
    <w:p w14:paraId="064ADB8D" w14:textId="77777777" w:rsidR="00790517" w:rsidRPr="00F3492C" w:rsidRDefault="00790517" w:rsidP="00FC41C2">
      <w:pPr>
        <w:pStyle w:val="Default"/>
        <w:rPr>
          <w:b/>
          <w:bCs/>
          <w:sz w:val="18"/>
          <w:szCs w:val="18"/>
        </w:rPr>
      </w:pPr>
    </w:p>
    <w:p w14:paraId="00D56833" w14:textId="77777777" w:rsidR="00790517" w:rsidRPr="00F3492C" w:rsidRDefault="009D6C4B" w:rsidP="00FC41C2">
      <w:pPr>
        <w:pStyle w:val="Default"/>
        <w:jc w:val="thaiDistribute"/>
        <w:rPr>
          <w:b/>
          <w:bCs/>
          <w:color w:val="CF4A02"/>
          <w:sz w:val="18"/>
          <w:szCs w:val="18"/>
        </w:rPr>
      </w:pPr>
      <w:r w:rsidRPr="00F3492C">
        <w:rPr>
          <w:b/>
          <w:bCs/>
          <w:color w:val="CF4A02"/>
          <w:sz w:val="18"/>
          <w:szCs w:val="18"/>
        </w:rPr>
        <w:t>My o</w:t>
      </w:r>
      <w:r w:rsidR="004872AE" w:rsidRPr="00F3492C">
        <w:rPr>
          <w:b/>
          <w:bCs/>
          <w:color w:val="CF4A02"/>
          <w:sz w:val="18"/>
          <w:szCs w:val="18"/>
        </w:rPr>
        <w:t>pinion</w:t>
      </w:r>
    </w:p>
    <w:p w14:paraId="160B13F1" w14:textId="77777777" w:rsidR="00785CE6" w:rsidRPr="00F3492C" w:rsidRDefault="00785CE6" w:rsidP="00FC41C2">
      <w:pPr>
        <w:pStyle w:val="Default"/>
        <w:rPr>
          <w:b/>
          <w:bCs/>
          <w:sz w:val="18"/>
          <w:szCs w:val="18"/>
        </w:rPr>
      </w:pPr>
    </w:p>
    <w:p w14:paraId="4208CCDC" w14:textId="46ED52CE" w:rsidR="009D6C4B" w:rsidRPr="00F3492C" w:rsidRDefault="009D6C4B" w:rsidP="00FC41C2">
      <w:pPr>
        <w:spacing w:after="0" w:line="240" w:lineRule="auto"/>
        <w:jc w:val="thaiDistribute"/>
        <w:rPr>
          <w:rFonts w:ascii="Arial" w:hAnsi="Arial" w:cs="Arial"/>
          <w:color w:val="000000"/>
          <w:sz w:val="18"/>
          <w:szCs w:val="18"/>
        </w:rPr>
      </w:pPr>
      <w:r w:rsidRPr="00F3492C">
        <w:rPr>
          <w:rFonts w:ascii="Arial" w:hAnsi="Arial" w:cs="Arial"/>
          <w:color w:val="000000"/>
          <w:sz w:val="18"/>
          <w:szCs w:val="18"/>
        </w:rPr>
        <w:t xml:space="preserve">In my opinion, </w:t>
      </w:r>
      <w:r w:rsidR="006E7314" w:rsidRPr="00F3492C">
        <w:rPr>
          <w:rFonts w:ascii="Arial" w:hAnsi="Arial" w:cs="Arial"/>
          <w:color w:val="000000"/>
          <w:sz w:val="18"/>
          <w:szCs w:val="18"/>
        </w:rPr>
        <w:t xml:space="preserve">the consolidated financial statements and the separate financial statements present fairly, in all </w:t>
      </w:r>
      <w:r w:rsidR="006E7314" w:rsidRPr="00F3492C">
        <w:rPr>
          <w:rFonts w:ascii="Arial" w:hAnsi="Arial" w:cs="Arial"/>
          <w:color w:val="000000"/>
          <w:spacing w:val="-4"/>
          <w:sz w:val="18"/>
          <w:szCs w:val="18"/>
        </w:rPr>
        <w:t xml:space="preserve">material respects, the consolidated financial position of </w:t>
      </w:r>
      <w:r w:rsidR="004636F0" w:rsidRPr="00F3492C">
        <w:rPr>
          <w:rFonts w:ascii="Arial" w:hAnsi="Arial" w:cs="Arial"/>
          <w:color w:val="000000"/>
          <w:spacing w:val="-4"/>
          <w:sz w:val="18"/>
          <w:szCs w:val="18"/>
        </w:rPr>
        <w:t xml:space="preserve">RS Public Company Limited </w:t>
      </w:r>
      <w:r w:rsidR="00AF7479" w:rsidRPr="00F3492C">
        <w:rPr>
          <w:rFonts w:ascii="Arial" w:hAnsi="Arial" w:cs="Arial"/>
          <w:color w:val="000000"/>
          <w:spacing w:val="-4"/>
          <w:sz w:val="18"/>
          <w:szCs w:val="18"/>
        </w:rPr>
        <w:t>(</w:t>
      </w:r>
      <w:r w:rsidR="00E87DF2" w:rsidRPr="00F3492C">
        <w:rPr>
          <w:rFonts w:ascii="Arial" w:hAnsi="Arial" w:cs="Arial"/>
          <w:color w:val="000000"/>
          <w:spacing w:val="-4"/>
          <w:sz w:val="18"/>
          <w:szCs w:val="18"/>
        </w:rPr>
        <w:t>“</w:t>
      </w:r>
      <w:r w:rsidR="00AF7479" w:rsidRPr="00F3492C">
        <w:rPr>
          <w:rFonts w:ascii="Arial" w:hAnsi="Arial" w:cs="Arial"/>
          <w:color w:val="000000"/>
          <w:spacing w:val="-4"/>
          <w:sz w:val="18"/>
          <w:szCs w:val="18"/>
        </w:rPr>
        <w:t>the Company</w:t>
      </w:r>
      <w:r w:rsidR="00E87DF2" w:rsidRPr="00F3492C">
        <w:rPr>
          <w:rFonts w:ascii="Arial" w:hAnsi="Arial" w:cs="Arial"/>
          <w:color w:val="000000"/>
          <w:spacing w:val="-4"/>
          <w:sz w:val="18"/>
          <w:szCs w:val="18"/>
        </w:rPr>
        <w:t>”</w:t>
      </w:r>
      <w:r w:rsidR="00AF7479" w:rsidRPr="00F3492C">
        <w:rPr>
          <w:rFonts w:ascii="Arial" w:hAnsi="Arial" w:cs="Arial"/>
          <w:color w:val="000000"/>
          <w:spacing w:val="-4"/>
          <w:sz w:val="18"/>
          <w:szCs w:val="18"/>
        </w:rPr>
        <w:t xml:space="preserve">) </w:t>
      </w:r>
      <w:r w:rsidR="00886FDA" w:rsidRPr="00F3492C">
        <w:rPr>
          <w:rFonts w:ascii="Arial" w:hAnsi="Arial" w:cs="Arial"/>
          <w:spacing w:val="-4"/>
          <w:sz w:val="18"/>
          <w:szCs w:val="18"/>
          <w:lang w:val="en-US"/>
        </w:rPr>
        <w:t>and its</w:t>
      </w:r>
      <w:r w:rsidR="00886FDA" w:rsidRPr="00F3492C">
        <w:rPr>
          <w:rFonts w:ascii="Arial" w:hAnsi="Arial" w:cs="Arial"/>
          <w:sz w:val="18"/>
          <w:szCs w:val="18"/>
          <w:lang w:val="en-US"/>
        </w:rPr>
        <w:t xml:space="preserve"> subsidiaries (</w:t>
      </w:r>
      <w:r w:rsidR="00E87DF2" w:rsidRPr="00F3492C">
        <w:rPr>
          <w:rFonts w:ascii="Arial" w:hAnsi="Arial" w:cs="Arial"/>
          <w:sz w:val="18"/>
          <w:szCs w:val="18"/>
          <w:lang w:val="en-US"/>
        </w:rPr>
        <w:t>“</w:t>
      </w:r>
      <w:r w:rsidR="00886FDA" w:rsidRPr="00F3492C">
        <w:rPr>
          <w:rFonts w:ascii="Arial" w:hAnsi="Arial" w:cs="Arial"/>
          <w:sz w:val="18"/>
          <w:szCs w:val="18"/>
          <w:lang w:val="en-US"/>
        </w:rPr>
        <w:t>the Group</w:t>
      </w:r>
      <w:r w:rsidR="00E87DF2" w:rsidRPr="00F3492C">
        <w:rPr>
          <w:rFonts w:ascii="Arial" w:hAnsi="Arial" w:cs="Arial"/>
          <w:sz w:val="18"/>
          <w:szCs w:val="18"/>
          <w:lang w:val="en-US"/>
        </w:rPr>
        <w:t>”</w:t>
      </w:r>
      <w:r w:rsidR="00886FDA" w:rsidRPr="00F3492C">
        <w:rPr>
          <w:rFonts w:ascii="Arial" w:hAnsi="Arial" w:cs="Arial"/>
          <w:sz w:val="18"/>
          <w:szCs w:val="18"/>
          <w:lang w:val="en-US"/>
        </w:rPr>
        <w:t xml:space="preserve">) </w:t>
      </w:r>
      <w:r w:rsidR="006E7314" w:rsidRPr="00F3492C">
        <w:rPr>
          <w:rFonts w:ascii="Arial" w:hAnsi="Arial" w:cs="Arial"/>
          <w:sz w:val="18"/>
          <w:szCs w:val="18"/>
          <w:lang w:val="en-US"/>
        </w:rPr>
        <w:t>and the separate financial position of the Company as at</w:t>
      </w:r>
      <w:r w:rsidRPr="00F3492C">
        <w:rPr>
          <w:rFonts w:ascii="Arial" w:hAnsi="Arial" w:cs="Arial"/>
          <w:color w:val="000000"/>
          <w:sz w:val="18"/>
          <w:szCs w:val="18"/>
        </w:rPr>
        <w:t xml:space="preserve"> </w:t>
      </w:r>
      <w:r w:rsidR="00AB6694" w:rsidRPr="00F3492C">
        <w:rPr>
          <w:rFonts w:ascii="Arial" w:hAnsi="Arial" w:cs="Arial"/>
          <w:color w:val="000000"/>
          <w:sz w:val="18"/>
          <w:szCs w:val="18"/>
        </w:rPr>
        <w:t>31 December 20</w:t>
      </w:r>
      <w:r w:rsidR="00E93E00" w:rsidRPr="00F3492C">
        <w:rPr>
          <w:rFonts w:ascii="Arial" w:hAnsi="Arial" w:cs="Arial"/>
          <w:color w:val="000000"/>
          <w:sz w:val="18"/>
          <w:szCs w:val="18"/>
        </w:rPr>
        <w:t>2</w:t>
      </w:r>
      <w:r w:rsidR="00F73C02" w:rsidRPr="00F3492C">
        <w:rPr>
          <w:rFonts w:ascii="Arial" w:hAnsi="Arial" w:cs="Arial"/>
          <w:color w:val="000000"/>
          <w:sz w:val="18"/>
          <w:szCs w:val="18"/>
        </w:rPr>
        <w:t>1</w:t>
      </w:r>
      <w:r w:rsidRPr="00F3492C">
        <w:rPr>
          <w:rFonts w:ascii="Arial" w:hAnsi="Arial" w:cs="Arial"/>
          <w:color w:val="000000"/>
          <w:sz w:val="18"/>
          <w:szCs w:val="18"/>
        </w:rPr>
        <w:t xml:space="preserve">, and its consolidated </w:t>
      </w:r>
      <w:r w:rsidRPr="00F3492C">
        <w:rPr>
          <w:rFonts w:ascii="Arial" w:hAnsi="Arial" w:cs="Arial"/>
          <w:color w:val="000000"/>
          <w:spacing w:val="-2"/>
          <w:sz w:val="18"/>
          <w:szCs w:val="18"/>
        </w:rPr>
        <w:t>and separate financial performance and its consolidated and separate cash flows for the year then ended in accordance</w:t>
      </w:r>
      <w:r w:rsidRPr="00F3492C">
        <w:rPr>
          <w:rFonts w:ascii="Arial" w:hAnsi="Arial" w:cs="Arial"/>
          <w:color w:val="000000"/>
          <w:sz w:val="18"/>
          <w:szCs w:val="18"/>
        </w:rPr>
        <w:t xml:space="preserve"> with Thai Financial Reporting Standards</w:t>
      </w:r>
      <w:r w:rsidRPr="00F3492C">
        <w:rPr>
          <w:rFonts w:ascii="Arial" w:hAnsi="Arial" w:cs="Arial"/>
          <w:sz w:val="18"/>
          <w:szCs w:val="18"/>
        </w:rPr>
        <w:t xml:space="preserve"> </w:t>
      </w:r>
      <w:r w:rsidRPr="00F3492C">
        <w:rPr>
          <w:rFonts w:ascii="Arial" w:hAnsi="Arial" w:cs="Arial"/>
          <w:color w:val="000000"/>
          <w:sz w:val="18"/>
          <w:szCs w:val="18"/>
        </w:rPr>
        <w:t xml:space="preserve">(TFRS). </w:t>
      </w:r>
    </w:p>
    <w:p w14:paraId="66A7DDC3" w14:textId="77777777" w:rsidR="009D6C4B" w:rsidRPr="00F3492C" w:rsidRDefault="009D6C4B" w:rsidP="00FC41C2">
      <w:pPr>
        <w:pStyle w:val="Default"/>
        <w:jc w:val="thaiDistribute"/>
        <w:rPr>
          <w:b/>
          <w:bCs/>
          <w:sz w:val="18"/>
          <w:szCs w:val="18"/>
        </w:rPr>
      </w:pPr>
    </w:p>
    <w:p w14:paraId="50F36F16" w14:textId="77777777" w:rsidR="00FE1F66" w:rsidRPr="00F3492C" w:rsidRDefault="00FE1F66" w:rsidP="00FC41C2">
      <w:pPr>
        <w:pStyle w:val="Default"/>
        <w:jc w:val="thaiDistribute"/>
        <w:rPr>
          <w:b/>
          <w:bCs/>
          <w:color w:val="CF4A02"/>
          <w:sz w:val="18"/>
          <w:szCs w:val="18"/>
        </w:rPr>
      </w:pPr>
      <w:r w:rsidRPr="00F3492C">
        <w:rPr>
          <w:b/>
          <w:bCs/>
          <w:color w:val="CF4A02"/>
          <w:sz w:val="18"/>
          <w:szCs w:val="18"/>
        </w:rPr>
        <w:t>What I have audited</w:t>
      </w:r>
    </w:p>
    <w:p w14:paraId="25F97264" w14:textId="77777777" w:rsidR="00785CE6" w:rsidRPr="00F3492C" w:rsidRDefault="00785CE6" w:rsidP="00FC41C2">
      <w:pPr>
        <w:pStyle w:val="Default"/>
        <w:rPr>
          <w:b/>
          <w:bCs/>
          <w:sz w:val="18"/>
          <w:szCs w:val="18"/>
        </w:rPr>
      </w:pPr>
    </w:p>
    <w:p w14:paraId="6DA6202C" w14:textId="77777777" w:rsidR="00FE1F66" w:rsidRPr="00F3492C" w:rsidRDefault="00FE1F66" w:rsidP="00FC41C2">
      <w:pPr>
        <w:pStyle w:val="Default"/>
        <w:jc w:val="thaiDistribute"/>
        <w:rPr>
          <w:sz w:val="18"/>
          <w:szCs w:val="18"/>
        </w:rPr>
      </w:pPr>
      <w:r w:rsidRPr="00F3492C">
        <w:rPr>
          <w:sz w:val="18"/>
          <w:szCs w:val="18"/>
        </w:rPr>
        <w:t>The consolidated financial statements and the separate financial statements comprise:</w:t>
      </w:r>
    </w:p>
    <w:p w14:paraId="192D1A85" w14:textId="77777777" w:rsidR="00342F16" w:rsidRPr="00F3492C" w:rsidRDefault="00342F16" w:rsidP="00FC41C2">
      <w:pPr>
        <w:pStyle w:val="Default"/>
        <w:jc w:val="thaiDistribute"/>
        <w:rPr>
          <w:sz w:val="18"/>
          <w:szCs w:val="18"/>
        </w:rPr>
      </w:pPr>
    </w:p>
    <w:p w14:paraId="725F0E65" w14:textId="08CB1475" w:rsidR="00FE1F66" w:rsidRPr="00F3492C" w:rsidRDefault="00FE1F66" w:rsidP="00FC41C2">
      <w:pPr>
        <w:pStyle w:val="Default"/>
        <w:numPr>
          <w:ilvl w:val="0"/>
          <w:numId w:val="13"/>
        </w:numPr>
        <w:ind w:left="547"/>
        <w:jc w:val="both"/>
        <w:rPr>
          <w:sz w:val="18"/>
          <w:szCs w:val="18"/>
        </w:rPr>
      </w:pPr>
      <w:r w:rsidRPr="00F3492C">
        <w:rPr>
          <w:sz w:val="18"/>
          <w:szCs w:val="18"/>
        </w:rPr>
        <w:t>the consolidated and separate statements of financial position as at 31 December 20</w:t>
      </w:r>
      <w:r w:rsidR="00E93E00" w:rsidRPr="00F3492C">
        <w:rPr>
          <w:sz w:val="18"/>
          <w:szCs w:val="18"/>
        </w:rPr>
        <w:t>2</w:t>
      </w:r>
      <w:r w:rsidR="00F73C02" w:rsidRPr="00F3492C">
        <w:rPr>
          <w:sz w:val="18"/>
          <w:szCs w:val="18"/>
        </w:rPr>
        <w:t>1</w:t>
      </w:r>
      <w:r w:rsidRPr="00F3492C">
        <w:rPr>
          <w:sz w:val="18"/>
          <w:szCs w:val="18"/>
        </w:rPr>
        <w:t>;</w:t>
      </w:r>
    </w:p>
    <w:p w14:paraId="43B82DBB" w14:textId="77777777" w:rsidR="00FE1F66" w:rsidRPr="00F3492C" w:rsidRDefault="00FE1F66" w:rsidP="00FC41C2">
      <w:pPr>
        <w:pStyle w:val="Default"/>
        <w:numPr>
          <w:ilvl w:val="0"/>
          <w:numId w:val="13"/>
        </w:numPr>
        <w:ind w:left="547"/>
        <w:jc w:val="both"/>
        <w:rPr>
          <w:sz w:val="18"/>
          <w:szCs w:val="18"/>
        </w:rPr>
      </w:pPr>
      <w:r w:rsidRPr="00F3492C">
        <w:rPr>
          <w:sz w:val="18"/>
          <w:szCs w:val="18"/>
        </w:rPr>
        <w:t>the consolidated and separate statements of comprehensive income for the year then ended;</w:t>
      </w:r>
    </w:p>
    <w:p w14:paraId="0BBF2E49" w14:textId="77777777" w:rsidR="00FE1F66" w:rsidRPr="00F3492C" w:rsidRDefault="00FE1F66" w:rsidP="00FC41C2">
      <w:pPr>
        <w:pStyle w:val="Default"/>
        <w:numPr>
          <w:ilvl w:val="0"/>
          <w:numId w:val="13"/>
        </w:numPr>
        <w:ind w:left="547"/>
        <w:jc w:val="both"/>
        <w:rPr>
          <w:sz w:val="18"/>
          <w:szCs w:val="18"/>
        </w:rPr>
      </w:pPr>
      <w:r w:rsidRPr="00F3492C">
        <w:rPr>
          <w:sz w:val="18"/>
          <w:szCs w:val="18"/>
        </w:rPr>
        <w:t>the consolidated and separate statements of changes in equity for the year then ended;</w:t>
      </w:r>
    </w:p>
    <w:p w14:paraId="405F67B5" w14:textId="77777777" w:rsidR="00FE1F66" w:rsidRPr="00F3492C" w:rsidRDefault="00FE1F66" w:rsidP="00FC41C2">
      <w:pPr>
        <w:pStyle w:val="Default"/>
        <w:numPr>
          <w:ilvl w:val="0"/>
          <w:numId w:val="13"/>
        </w:numPr>
        <w:ind w:left="547"/>
        <w:jc w:val="both"/>
        <w:rPr>
          <w:sz w:val="18"/>
          <w:szCs w:val="18"/>
        </w:rPr>
      </w:pPr>
      <w:r w:rsidRPr="00F3492C">
        <w:rPr>
          <w:sz w:val="18"/>
          <w:szCs w:val="18"/>
        </w:rPr>
        <w:t>the consolidated and separate statements of cash flows for the year then end</w:t>
      </w:r>
      <w:r w:rsidR="003F552D" w:rsidRPr="00F3492C">
        <w:rPr>
          <w:sz w:val="18"/>
          <w:szCs w:val="18"/>
        </w:rPr>
        <w:t>ed</w:t>
      </w:r>
      <w:r w:rsidRPr="00F3492C">
        <w:rPr>
          <w:sz w:val="18"/>
          <w:szCs w:val="18"/>
        </w:rPr>
        <w:t>; and</w:t>
      </w:r>
    </w:p>
    <w:p w14:paraId="271A65A5" w14:textId="77777777" w:rsidR="00FE1F66" w:rsidRPr="00F3492C" w:rsidRDefault="00BE0A4B" w:rsidP="00FC41C2">
      <w:pPr>
        <w:pStyle w:val="Default"/>
        <w:numPr>
          <w:ilvl w:val="0"/>
          <w:numId w:val="13"/>
        </w:numPr>
        <w:ind w:left="547"/>
        <w:jc w:val="both"/>
        <w:rPr>
          <w:sz w:val="18"/>
          <w:szCs w:val="18"/>
        </w:rPr>
      </w:pPr>
      <w:r w:rsidRPr="00F3492C">
        <w:rPr>
          <w:sz w:val="18"/>
          <w:szCs w:val="18"/>
        </w:rPr>
        <w:t>the notes to the consolidated and separate financial statements, which include significant accounting policies and other explanatory information.</w:t>
      </w:r>
    </w:p>
    <w:p w14:paraId="3ABA2B15" w14:textId="77777777" w:rsidR="00790517" w:rsidRPr="00F3492C" w:rsidRDefault="00790517" w:rsidP="00FC41C2">
      <w:pPr>
        <w:pStyle w:val="Default"/>
        <w:jc w:val="thaiDistribute"/>
        <w:rPr>
          <w:b/>
          <w:bCs/>
          <w:sz w:val="18"/>
          <w:szCs w:val="18"/>
        </w:rPr>
      </w:pPr>
    </w:p>
    <w:p w14:paraId="13138AB1" w14:textId="77777777" w:rsidR="00790517" w:rsidRPr="00F3492C" w:rsidRDefault="00790517" w:rsidP="00FC41C2">
      <w:pPr>
        <w:pStyle w:val="Default"/>
        <w:jc w:val="thaiDistribute"/>
        <w:rPr>
          <w:b/>
          <w:bCs/>
          <w:color w:val="CF4A02"/>
          <w:sz w:val="18"/>
          <w:szCs w:val="18"/>
        </w:rPr>
      </w:pPr>
      <w:r w:rsidRPr="00F3492C">
        <w:rPr>
          <w:b/>
          <w:bCs/>
          <w:color w:val="CF4A02"/>
          <w:sz w:val="18"/>
          <w:szCs w:val="18"/>
        </w:rPr>
        <w:t xml:space="preserve">Basis for </w:t>
      </w:r>
      <w:r w:rsidR="00E07F94" w:rsidRPr="00F3492C">
        <w:rPr>
          <w:b/>
          <w:bCs/>
          <w:color w:val="CF4A02"/>
          <w:sz w:val="18"/>
          <w:szCs w:val="18"/>
        </w:rPr>
        <w:t>o</w:t>
      </w:r>
      <w:r w:rsidR="004872AE" w:rsidRPr="00F3492C">
        <w:rPr>
          <w:b/>
          <w:bCs/>
          <w:color w:val="CF4A02"/>
          <w:sz w:val="18"/>
          <w:szCs w:val="18"/>
        </w:rPr>
        <w:t>pinion</w:t>
      </w:r>
    </w:p>
    <w:p w14:paraId="6FBC5568" w14:textId="77777777" w:rsidR="006B4A72" w:rsidRPr="00F3492C" w:rsidRDefault="006B4A72" w:rsidP="00FC41C2">
      <w:pPr>
        <w:pStyle w:val="Default"/>
        <w:jc w:val="thaiDistribute"/>
        <w:rPr>
          <w:spacing w:val="-4"/>
          <w:sz w:val="18"/>
          <w:szCs w:val="18"/>
        </w:rPr>
      </w:pPr>
    </w:p>
    <w:p w14:paraId="27255DF6" w14:textId="77777777" w:rsidR="00684C98" w:rsidRPr="00F3492C" w:rsidRDefault="00BE0A4B" w:rsidP="00FC41C2">
      <w:pPr>
        <w:pStyle w:val="Default"/>
        <w:jc w:val="thaiDistribute"/>
        <w:rPr>
          <w:spacing w:val="-4"/>
          <w:sz w:val="18"/>
          <w:szCs w:val="18"/>
        </w:rPr>
      </w:pPr>
      <w:r w:rsidRPr="00F3492C">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r w:rsidR="00684C98" w:rsidRPr="00F3492C">
        <w:rPr>
          <w:sz w:val="18"/>
          <w:szCs w:val="18"/>
        </w:rPr>
        <w:t xml:space="preserve"> </w:t>
      </w:r>
    </w:p>
    <w:p w14:paraId="5F925E7D" w14:textId="77777777" w:rsidR="005D072C" w:rsidRPr="00F3492C" w:rsidRDefault="005D072C" w:rsidP="00FC41C2">
      <w:pPr>
        <w:spacing w:after="0" w:line="240" w:lineRule="auto"/>
        <w:rPr>
          <w:rFonts w:ascii="Arial" w:hAnsi="Arial" w:cs="Arial"/>
          <w:b/>
          <w:bCs/>
          <w:color w:val="CF4A02"/>
          <w:sz w:val="18"/>
          <w:szCs w:val="18"/>
        </w:rPr>
      </w:pPr>
    </w:p>
    <w:p w14:paraId="0D3FBD20" w14:textId="77777777" w:rsidR="005D072C" w:rsidRPr="00F3492C" w:rsidRDefault="005D072C" w:rsidP="00FC41C2">
      <w:pPr>
        <w:spacing w:after="0" w:line="240" w:lineRule="auto"/>
        <w:rPr>
          <w:rFonts w:ascii="Arial" w:hAnsi="Arial" w:cs="Arial"/>
          <w:b/>
          <w:bCs/>
          <w:color w:val="CF4A02"/>
          <w:sz w:val="18"/>
          <w:szCs w:val="18"/>
        </w:rPr>
        <w:sectPr w:rsidR="005D072C" w:rsidRPr="00F3492C" w:rsidSect="00CF3308">
          <w:headerReference w:type="default" r:id="rId8"/>
          <w:footerReference w:type="default" r:id="rId9"/>
          <w:pgSz w:w="11909" w:h="16834" w:code="9"/>
          <w:pgMar w:top="3139" w:right="720" w:bottom="1584" w:left="1987" w:header="706" w:footer="706" w:gutter="0"/>
          <w:cols w:space="708"/>
          <w:docGrid w:linePitch="360"/>
        </w:sectPr>
      </w:pPr>
    </w:p>
    <w:p w14:paraId="614734B0" w14:textId="77777777" w:rsidR="00BE0A4B" w:rsidRPr="00F3492C" w:rsidRDefault="00BE0A4B" w:rsidP="00FC41C2">
      <w:pPr>
        <w:pStyle w:val="Default"/>
        <w:jc w:val="thaiDistribute"/>
        <w:rPr>
          <w:b/>
          <w:bCs/>
          <w:color w:val="CF4A02"/>
          <w:sz w:val="18"/>
          <w:szCs w:val="18"/>
        </w:rPr>
      </w:pPr>
      <w:bookmarkStart w:id="0" w:name="_Hlk31647724"/>
      <w:r w:rsidRPr="00F3492C">
        <w:rPr>
          <w:b/>
          <w:bCs/>
          <w:color w:val="CF4A02"/>
          <w:sz w:val="18"/>
          <w:szCs w:val="18"/>
        </w:rPr>
        <w:lastRenderedPageBreak/>
        <w:t>Key audit matters</w:t>
      </w:r>
    </w:p>
    <w:p w14:paraId="03BD2965" w14:textId="77777777" w:rsidR="00BE0A4B" w:rsidRPr="00F3492C" w:rsidRDefault="00BE0A4B" w:rsidP="00FC41C2">
      <w:pPr>
        <w:pStyle w:val="Default"/>
        <w:jc w:val="thaiDistribute"/>
        <w:rPr>
          <w:b/>
          <w:bCs/>
          <w:color w:val="CF4A02"/>
          <w:sz w:val="18"/>
          <w:szCs w:val="18"/>
        </w:rPr>
      </w:pPr>
    </w:p>
    <w:p w14:paraId="0AE9B8EC" w14:textId="77777777" w:rsidR="00BE0A4B" w:rsidRPr="00F3492C" w:rsidRDefault="00BE0A4B" w:rsidP="00FC41C2">
      <w:pPr>
        <w:pStyle w:val="Default"/>
        <w:jc w:val="thaiDistribute"/>
        <w:rPr>
          <w:sz w:val="18"/>
          <w:szCs w:val="18"/>
        </w:rPr>
      </w:pPr>
      <w:r w:rsidRPr="00F3492C">
        <w:rPr>
          <w:sz w:val="18"/>
          <w:szCs w:val="18"/>
        </w:rPr>
        <w:t>Key audit matters are those matters that, in my professional judg</w:t>
      </w:r>
      <w:r w:rsidR="00346ED6" w:rsidRPr="00F3492C">
        <w:rPr>
          <w:sz w:val="18"/>
          <w:szCs w:val="18"/>
        </w:rPr>
        <w:t>e</w:t>
      </w:r>
      <w:r w:rsidRPr="00F3492C">
        <w:rPr>
          <w:sz w:val="18"/>
          <w:szCs w:val="18"/>
        </w:rPr>
        <w:t xml:space="preserve">ment, were of most significance in my audit of the consolidated and separate financial statements of the current period. These matters were addressed in the context of my audit of the consolidated and separate financial statements as a whole, and in forming my opinion, and I do not provide a separate opinion on these matters. </w:t>
      </w:r>
    </w:p>
    <w:p w14:paraId="4367F62C" w14:textId="77777777" w:rsidR="00BE0A4B" w:rsidRPr="00F3492C" w:rsidRDefault="00BE0A4B" w:rsidP="00FC41C2">
      <w:pPr>
        <w:pStyle w:val="Default"/>
        <w:jc w:val="thaiDistribute"/>
        <w:rPr>
          <w:sz w:val="18"/>
          <w:szCs w:val="18"/>
        </w:rPr>
      </w:pPr>
    </w:p>
    <w:tbl>
      <w:tblPr>
        <w:tblW w:w="9194" w:type="dxa"/>
        <w:tblInd w:w="108" w:type="dxa"/>
        <w:tblBorders>
          <w:bottom w:val="single" w:sz="4" w:space="0" w:color="auto"/>
        </w:tblBorders>
        <w:tblLayout w:type="fixed"/>
        <w:tblCellMar>
          <w:top w:w="28" w:type="dxa"/>
          <w:bottom w:w="28" w:type="dxa"/>
        </w:tblCellMar>
        <w:tblLook w:val="04A0" w:firstRow="1" w:lastRow="0" w:firstColumn="1" w:lastColumn="0" w:noHBand="0" w:noVBand="1"/>
      </w:tblPr>
      <w:tblGrid>
        <w:gridCol w:w="4550"/>
        <w:gridCol w:w="4644"/>
      </w:tblGrid>
      <w:tr w:rsidR="00BE0A4B" w:rsidRPr="00F3492C" w14:paraId="4F7B2CBC" w14:textId="77777777" w:rsidTr="00FC41C2">
        <w:trPr>
          <w:trHeight w:val="346"/>
          <w:tblHeader/>
        </w:trPr>
        <w:tc>
          <w:tcPr>
            <w:tcW w:w="4550" w:type="dxa"/>
            <w:tcBorders>
              <w:bottom w:val="nil"/>
            </w:tcBorders>
            <w:shd w:val="clear" w:color="auto" w:fill="FFA543"/>
            <w:vAlign w:val="center"/>
          </w:tcPr>
          <w:p w14:paraId="065BD7EB" w14:textId="77777777" w:rsidR="00BE0A4B" w:rsidRPr="00F3492C" w:rsidRDefault="00BE0A4B" w:rsidP="00FC41C2">
            <w:pPr>
              <w:pStyle w:val="Default"/>
              <w:ind w:right="244"/>
              <w:jc w:val="center"/>
              <w:rPr>
                <w:b/>
                <w:bCs/>
                <w:color w:val="FFFFFF"/>
                <w:sz w:val="18"/>
                <w:szCs w:val="18"/>
                <w:lang w:val="en-US"/>
              </w:rPr>
            </w:pPr>
            <w:bookmarkStart w:id="1" w:name="_Hlk60662795"/>
            <w:r w:rsidRPr="00F3492C">
              <w:rPr>
                <w:b/>
                <w:bCs/>
                <w:color w:val="FFFFFF"/>
                <w:sz w:val="18"/>
                <w:szCs w:val="18"/>
              </w:rPr>
              <w:t>Key audit matter</w:t>
            </w:r>
            <w:r w:rsidRPr="00F3492C">
              <w:rPr>
                <w:b/>
                <w:bCs/>
                <w:color w:val="FFFFFF"/>
                <w:sz w:val="18"/>
                <w:szCs w:val="18"/>
                <w:lang w:val="en-US"/>
              </w:rPr>
              <w:t>s</w:t>
            </w:r>
          </w:p>
        </w:tc>
        <w:tc>
          <w:tcPr>
            <w:tcW w:w="4644" w:type="dxa"/>
            <w:tcBorders>
              <w:bottom w:val="nil"/>
            </w:tcBorders>
            <w:shd w:val="clear" w:color="auto" w:fill="FFA543"/>
            <w:vAlign w:val="center"/>
          </w:tcPr>
          <w:p w14:paraId="0C77155C" w14:textId="7E0D8553" w:rsidR="00BE0A4B" w:rsidRPr="00F3492C" w:rsidRDefault="000B7F0D" w:rsidP="00FC41C2">
            <w:pPr>
              <w:pStyle w:val="Default"/>
              <w:ind w:left="-88"/>
              <w:jc w:val="center"/>
              <w:rPr>
                <w:b/>
                <w:bCs/>
                <w:color w:val="FFFFFF"/>
                <w:sz w:val="18"/>
                <w:szCs w:val="18"/>
              </w:rPr>
            </w:pPr>
            <w:r w:rsidRPr="00F3492C">
              <w:rPr>
                <w:b/>
                <w:bCs/>
                <w:color w:val="FFFFFF"/>
                <w:sz w:val="18"/>
                <w:szCs w:val="18"/>
              </w:rPr>
              <w:t>Audit procedure</w:t>
            </w:r>
          </w:p>
        </w:tc>
      </w:tr>
      <w:bookmarkEnd w:id="1"/>
      <w:tr w:rsidR="00692CC8" w:rsidRPr="00F3492C" w14:paraId="13B74A6A" w14:textId="77777777" w:rsidTr="00FC41C2">
        <w:tblPrEx>
          <w:tblBorders>
            <w:bottom w:val="none" w:sz="0" w:space="0" w:color="auto"/>
          </w:tblBorders>
        </w:tblPrEx>
        <w:tc>
          <w:tcPr>
            <w:tcW w:w="4550" w:type="dxa"/>
            <w:shd w:val="clear" w:color="auto" w:fill="auto"/>
          </w:tcPr>
          <w:p w14:paraId="436FF89F" w14:textId="77777777" w:rsidR="00692CC8" w:rsidRPr="00F3492C" w:rsidRDefault="00692CC8" w:rsidP="00FC41C2">
            <w:pPr>
              <w:spacing w:after="0" w:line="240" w:lineRule="auto"/>
              <w:jc w:val="both"/>
              <w:rPr>
                <w:rFonts w:ascii="Arial" w:hAnsi="Arial" w:cs="Arial"/>
                <w:b/>
                <w:bCs/>
                <w:sz w:val="12"/>
                <w:szCs w:val="12"/>
              </w:rPr>
            </w:pPr>
          </w:p>
          <w:p w14:paraId="425222F9" w14:textId="77777777" w:rsidR="00236FF4" w:rsidRDefault="00692CC8" w:rsidP="00FC41C2">
            <w:pPr>
              <w:spacing w:after="0" w:line="240" w:lineRule="auto"/>
              <w:jc w:val="both"/>
              <w:rPr>
                <w:rFonts w:ascii="Arial" w:hAnsi="Arial" w:cs="Arial"/>
                <w:b/>
                <w:bCs/>
                <w:sz w:val="18"/>
                <w:szCs w:val="18"/>
              </w:rPr>
            </w:pPr>
            <w:r w:rsidRPr="00F3492C">
              <w:rPr>
                <w:rFonts w:ascii="Arial" w:hAnsi="Arial" w:cs="Arial"/>
                <w:b/>
                <w:bCs/>
                <w:sz w:val="18"/>
                <w:szCs w:val="18"/>
              </w:rPr>
              <w:t xml:space="preserve">Amortised production costs for the television </w:t>
            </w:r>
          </w:p>
          <w:p w14:paraId="39A1BAD0" w14:textId="33B66D11" w:rsidR="00692CC8" w:rsidRPr="00F3492C" w:rsidRDefault="00692CC8" w:rsidP="00FC41C2">
            <w:pPr>
              <w:spacing w:after="0" w:line="240" w:lineRule="auto"/>
              <w:jc w:val="both"/>
              <w:rPr>
                <w:rFonts w:ascii="Arial" w:hAnsi="Arial" w:cs="Arial"/>
                <w:b/>
                <w:bCs/>
                <w:sz w:val="18"/>
                <w:szCs w:val="18"/>
              </w:rPr>
            </w:pPr>
            <w:r w:rsidRPr="00F3492C">
              <w:rPr>
                <w:rFonts w:ascii="Arial" w:hAnsi="Arial" w:cs="Arial"/>
                <w:b/>
                <w:bCs/>
                <w:sz w:val="18"/>
                <w:szCs w:val="18"/>
              </w:rPr>
              <w:t>drama series</w:t>
            </w:r>
          </w:p>
          <w:p w14:paraId="0C88893E" w14:textId="77777777" w:rsidR="00692CC8" w:rsidRPr="00F3492C" w:rsidRDefault="00692CC8" w:rsidP="00FC41C2">
            <w:pPr>
              <w:spacing w:after="0" w:line="240" w:lineRule="auto"/>
              <w:jc w:val="both"/>
              <w:rPr>
                <w:rFonts w:ascii="Arial" w:hAnsi="Arial" w:cs="Arial"/>
                <w:i/>
                <w:iCs/>
                <w:sz w:val="12"/>
                <w:szCs w:val="12"/>
              </w:rPr>
            </w:pPr>
          </w:p>
        </w:tc>
        <w:tc>
          <w:tcPr>
            <w:tcW w:w="4644" w:type="dxa"/>
            <w:shd w:val="clear" w:color="auto" w:fill="FAFAFA"/>
          </w:tcPr>
          <w:p w14:paraId="6D05D488" w14:textId="77777777" w:rsidR="00692CC8" w:rsidRPr="00F3492C" w:rsidRDefault="00692CC8" w:rsidP="00FC41C2">
            <w:pPr>
              <w:spacing w:after="0" w:line="240" w:lineRule="auto"/>
              <w:ind w:right="-29"/>
              <w:rPr>
                <w:rFonts w:ascii="Arial" w:hAnsi="Arial" w:cs="Arial"/>
                <w:sz w:val="12"/>
                <w:szCs w:val="12"/>
              </w:rPr>
            </w:pPr>
          </w:p>
        </w:tc>
      </w:tr>
      <w:tr w:rsidR="00692CC8" w:rsidRPr="00F3492C" w14:paraId="088EEF24" w14:textId="77777777" w:rsidTr="00FC41C2">
        <w:tblPrEx>
          <w:tblBorders>
            <w:bottom w:val="none" w:sz="0" w:space="0" w:color="auto"/>
          </w:tblBorders>
        </w:tblPrEx>
        <w:tc>
          <w:tcPr>
            <w:tcW w:w="4550" w:type="dxa"/>
            <w:tcBorders>
              <w:bottom w:val="dotted" w:sz="4" w:space="0" w:color="FFA543"/>
            </w:tcBorders>
            <w:shd w:val="clear" w:color="auto" w:fill="auto"/>
          </w:tcPr>
          <w:p w14:paraId="79AE7249" w14:textId="58C16383" w:rsidR="00692CC8" w:rsidRPr="00F3492C" w:rsidRDefault="00692CC8" w:rsidP="00FC41C2">
            <w:pPr>
              <w:pStyle w:val="NoSpacing"/>
              <w:jc w:val="both"/>
              <w:rPr>
                <w:rFonts w:ascii="Arial" w:hAnsi="Arial" w:cs="Arial"/>
                <w:sz w:val="18"/>
                <w:szCs w:val="18"/>
              </w:rPr>
            </w:pPr>
            <w:r w:rsidRPr="00F3492C">
              <w:rPr>
                <w:rFonts w:ascii="Arial" w:hAnsi="Arial" w:cs="Arial"/>
                <w:spacing w:val="-7"/>
                <w:sz w:val="18"/>
                <w:szCs w:val="18"/>
              </w:rPr>
              <w:t xml:space="preserve">Refer to </w:t>
            </w:r>
            <w:r w:rsidRPr="00513484">
              <w:rPr>
                <w:rFonts w:ascii="Arial" w:hAnsi="Arial" w:cs="Arial"/>
                <w:spacing w:val="-7"/>
                <w:sz w:val="18"/>
                <w:szCs w:val="18"/>
              </w:rPr>
              <w:t>Note</w:t>
            </w:r>
            <w:r w:rsidR="00F23E17">
              <w:rPr>
                <w:rFonts w:ascii="Arial" w:hAnsi="Arial" w:cs="Arial"/>
                <w:spacing w:val="-7"/>
                <w:sz w:val="18"/>
                <w:szCs w:val="18"/>
              </w:rPr>
              <w:t xml:space="preserve"> No.</w:t>
            </w:r>
            <w:r w:rsidR="00513484" w:rsidRPr="00513484">
              <w:rPr>
                <w:rFonts w:ascii="Arial" w:hAnsi="Arial" w:cs="Browallia New"/>
                <w:spacing w:val="-7"/>
                <w:sz w:val="18"/>
                <w:szCs w:val="22"/>
              </w:rPr>
              <w:t>4.11 a)</w:t>
            </w:r>
            <w:r w:rsidRPr="00513484">
              <w:rPr>
                <w:rFonts w:ascii="Arial" w:hAnsi="Arial" w:cs="Arial"/>
                <w:spacing w:val="-7"/>
                <w:sz w:val="18"/>
                <w:szCs w:val="18"/>
              </w:rPr>
              <w:t xml:space="preserve"> on ‘Television drama series production</w:t>
            </w:r>
            <w:r w:rsidRPr="00513484">
              <w:rPr>
                <w:rFonts w:ascii="Arial" w:hAnsi="Arial" w:cs="Arial"/>
                <w:sz w:val="18"/>
                <w:szCs w:val="18"/>
              </w:rPr>
              <w:t xml:space="preserve"> </w:t>
            </w:r>
            <w:r w:rsidRPr="00513484">
              <w:rPr>
                <w:rFonts w:ascii="Arial" w:hAnsi="Arial" w:cs="Arial"/>
                <w:spacing w:val="-6"/>
                <w:sz w:val="18"/>
                <w:szCs w:val="18"/>
              </w:rPr>
              <w:t xml:space="preserve">costs’ and </w:t>
            </w:r>
            <w:r w:rsidR="00F23E17">
              <w:rPr>
                <w:rFonts w:ascii="Arial" w:hAnsi="Arial" w:cs="Arial"/>
                <w:spacing w:val="-6"/>
                <w:sz w:val="18"/>
                <w:szCs w:val="18"/>
              </w:rPr>
              <w:t>No.</w:t>
            </w:r>
            <w:r w:rsidR="00513484" w:rsidRPr="00513484">
              <w:rPr>
                <w:rFonts w:ascii="Arial" w:hAnsi="Arial" w:cs="Arial"/>
                <w:spacing w:val="-6"/>
                <w:sz w:val="18"/>
                <w:szCs w:val="18"/>
              </w:rPr>
              <w:t xml:space="preserve">20 </w:t>
            </w:r>
            <w:r w:rsidRPr="00513484">
              <w:rPr>
                <w:rFonts w:ascii="Arial" w:hAnsi="Arial" w:cs="Arial"/>
                <w:spacing w:val="-6"/>
                <w:sz w:val="18"/>
                <w:szCs w:val="18"/>
              </w:rPr>
              <w:t>on ‘Net intangible assets’</w:t>
            </w:r>
            <w:r w:rsidR="00F23E17">
              <w:rPr>
                <w:rFonts w:ascii="Arial" w:hAnsi="Arial" w:cs="Arial"/>
                <w:spacing w:val="-6"/>
                <w:sz w:val="18"/>
                <w:szCs w:val="18"/>
              </w:rPr>
              <w:t>.</w:t>
            </w:r>
          </w:p>
          <w:p w14:paraId="34635A0C" w14:textId="77777777" w:rsidR="00692CC8" w:rsidRPr="00F3492C" w:rsidRDefault="00692CC8" w:rsidP="00FC41C2">
            <w:pPr>
              <w:pStyle w:val="NoSpacing"/>
              <w:jc w:val="both"/>
              <w:rPr>
                <w:rFonts w:ascii="Arial" w:hAnsi="Arial" w:cs="Arial"/>
                <w:sz w:val="18"/>
                <w:szCs w:val="18"/>
              </w:rPr>
            </w:pPr>
          </w:p>
          <w:p w14:paraId="62825E31" w14:textId="208267B6" w:rsidR="00692CC8" w:rsidRPr="00F3492C" w:rsidRDefault="00692CC8" w:rsidP="00FC41C2">
            <w:pPr>
              <w:spacing w:after="0" w:line="240" w:lineRule="auto"/>
              <w:jc w:val="both"/>
              <w:rPr>
                <w:rFonts w:ascii="Arial" w:hAnsi="Arial" w:cs="Arial"/>
                <w:sz w:val="18"/>
                <w:szCs w:val="18"/>
              </w:rPr>
            </w:pPr>
            <w:r w:rsidRPr="00F3492C">
              <w:rPr>
                <w:rFonts w:ascii="Arial" w:hAnsi="Arial" w:cs="Arial"/>
                <w:sz w:val="18"/>
                <w:szCs w:val="18"/>
              </w:rPr>
              <w:t>As at 31 December 202</w:t>
            </w:r>
            <w:r w:rsidR="00E765FC">
              <w:rPr>
                <w:rFonts w:ascii="Arial" w:hAnsi="Arial" w:cs="Arial"/>
                <w:sz w:val="18"/>
                <w:szCs w:val="18"/>
              </w:rPr>
              <w:t>1</w:t>
            </w:r>
            <w:r w:rsidRPr="00F3492C">
              <w:rPr>
                <w:rFonts w:ascii="Arial" w:hAnsi="Arial" w:cs="Arial"/>
                <w:sz w:val="18"/>
                <w:szCs w:val="18"/>
              </w:rPr>
              <w:t xml:space="preserve">, the Group had a production cost balance </w:t>
            </w:r>
            <w:r w:rsidRPr="00A8756A">
              <w:rPr>
                <w:rFonts w:ascii="Arial" w:hAnsi="Arial" w:cs="Arial"/>
                <w:sz w:val="18"/>
                <w:szCs w:val="18"/>
              </w:rPr>
              <w:t>of Baht</w:t>
            </w:r>
            <w:r w:rsidR="00A8756A" w:rsidRPr="00A8756A">
              <w:rPr>
                <w:rFonts w:ascii="Arial" w:hAnsi="Arial" w:cs="Arial"/>
                <w:sz w:val="18"/>
                <w:szCs w:val="18"/>
              </w:rPr>
              <w:t xml:space="preserve"> 737</w:t>
            </w:r>
            <w:r w:rsidR="00A8756A">
              <w:rPr>
                <w:rFonts w:ascii="Arial" w:hAnsi="Arial" w:cs="Arial"/>
                <w:sz w:val="18"/>
                <w:szCs w:val="18"/>
              </w:rPr>
              <w:t>.41</w:t>
            </w:r>
            <w:r w:rsidRPr="00F3492C">
              <w:rPr>
                <w:rFonts w:ascii="Arial" w:hAnsi="Arial" w:cs="Arial"/>
                <w:sz w:val="18"/>
                <w:szCs w:val="18"/>
              </w:rPr>
              <w:t xml:space="preserve"> million for a television </w:t>
            </w:r>
            <w:r w:rsidRPr="00CF3308">
              <w:rPr>
                <w:rFonts w:ascii="Arial" w:hAnsi="Arial" w:cs="Arial"/>
                <w:spacing w:val="-2"/>
                <w:sz w:val="18"/>
                <w:szCs w:val="18"/>
              </w:rPr>
              <w:t>drama series and movies that are an intangible asset</w:t>
            </w:r>
            <w:r w:rsidR="00CD2437" w:rsidRPr="00CF3308">
              <w:rPr>
                <w:rFonts w:ascii="Arial" w:hAnsi="Arial" w:cs="Arial"/>
                <w:spacing w:val="-2"/>
                <w:sz w:val="18"/>
                <w:szCs w:val="18"/>
              </w:rPr>
              <w:t>s</w:t>
            </w:r>
            <w:r w:rsidRPr="00CF3308">
              <w:rPr>
                <w:rFonts w:ascii="Arial" w:hAnsi="Arial" w:cs="Arial"/>
                <w:spacing w:val="-2"/>
                <w:sz w:val="18"/>
                <w:szCs w:val="18"/>
              </w:rPr>
              <w:t>.</w:t>
            </w:r>
            <w:r w:rsidRPr="00A8756A">
              <w:rPr>
                <w:rFonts w:ascii="Arial" w:hAnsi="Arial" w:cs="Arial"/>
                <w:sz w:val="18"/>
                <w:szCs w:val="18"/>
              </w:rPr>
              <w:t xml:space="preserve"> </w:t>
            </w:r>
            <w:r w:rsidRPr="00CF3308">
              <w:rPr>
                <w:rFonts w:ascii="Arial" w:hAnsi="Arial" w:cs="Arial"/>
                <w:spacing w:val="-6"/>
                <w:sz w:val="18"/>
                <w:szCs w:val="18"/>
              </w:rPr>
              <w:t xml:space="preserve">This represents </w:t>
            </w:r>
            <w:r w:rsidR="00A8756A" w:rsidRPr="00CF3308">
              <w:rPr>
                <w:rFonts w:ascii="Arial" w:hAnsi="Arial" w:cs="Arial"/>
                <w:spacing w:val="-6"/>
                <w:sz w:val="18"/>
                <w:szCs w:val="18"/>
              </w:rPr>
              <w:t>12.73</w:t>
            </w:r>
            <w:r w:rsidRPr="00CF3308">
              <w:rPr>
                <w:rFonts w:ascii="Arial" w:hAnsi="Arial" w:cs="Arial"/>
                <w:spacing w:val="-6"/>
                <w:sz w:val="18"/>
                <w:szCs w:val="18"/>
              </w:rPr>
              <w:t>% of total assets in the consolidated</w:t>
            </w:r>
            <w:r w:rsidRPr="00F3492C">
              <w:rPr>
                <w:rFonts w:ascii="Arial" w:hAnsi="Arial" w:cs="Arial"/>
                <w:sz w:val="18"/>
                <w:szCs w:val="18"/>
              </w:rPr>
              <w:t xml:space="preserve"> </w:t>
            </w:r>
            <w:r w:rsidRPr="00F3492C">
              <w:rPr>
                <w:rFonts w:ascii="Arial" w:hAnsi="Arial" w:cs="Arial"/>
                <w:spacing w:val="-2"/>
                <w:sz w:val="18"/>
                <w:szCs w:val="18"/>
              </w:rPr>
              <w:t>financial statements. The production costs were carried</w:t>
            </w:r>
            <w:r w:rsidRPr="00F3492C">
              <w:rPr>
                <w:rFonts w:ascii="Arial" w:hAnsi="Arial" w:cs="Arial"/>
                <w:sz w:val="18"/>
                <w:szCs w:val="18"/>
              </w:rPr>
              <w:t xml:space="preserve"> </w:t>
            </w:r>
            <w:r w:rsidRPr="00F3492C">
              <w:rPr>
                <w:rFonts w:ascii="Arial" w:hAnsi="Arial" w:cs="Arial"/>
                <w:spacing w:val="-7"/>
                <w:sz w:val="18"/>
                <w:szCs w:val="18"/>
              </w:rPr>
              <w:t>over at cost with a deduction for accumulated amortisation</w:t>
            </w:r>
            <w:r w:rsidRPr="00F3492C">
              <w:rPr>
                <w:rFonts w:ascii="Arial" w:hAnsi="Arial" w:cs="Arial"/>
                <w:sz w:val="18"/>
                <w:szCs w:val="18"/>
              </w:rPr>
              <w:t>. It was amortised based on the expected pattern of consumption of the future economic benefit embodied in the asset.</w:t>
            </w:r>
          </w:p>
          <w:p w14:paraId="3E6463DB" w14:textId="77777777" w:rsidR="00692CC8" w:rsidRPr="00F3492C" w:rsidRDefault="00692CC8" w:rsidP="00FC41C2">
            <w:pPr>
              <w:spacing w:after="0" w:line="240" w:lineRule="auto"/>
              <w:jc w:val="both"/>
              <w:rPr>
                <w:rFonts w:ascii="Arial" w:hAnsi="Arial" w:cs="Arial"/>
                <w:sz w:val="18"/>
                <w:szCs w:val="18"/>
              </w:rPr>
            </w:pPr>
          </w:p>
          <w:p w14:paraId="2C578B2C" w14:textId="43FECAE5" w:rsidR="00692CC8" w:rsidRPr="00F3492C" w:rsidRDefault="00692CC8" w:rsidP="00FC41C2">
            <w:pPr>
              <w:spacing w:after="0" w:line="240" w:lineRule="auto"/>
              <w:jc w:val="both"/>
              <w:rPr>
                <w:rFonts w:ascii="Arial" w:hAnsi="Arial" w:cs="Arial"/>
                <w:sz w:val="18"/>
                <w:szCs w:val="18"/>
              </w:rPr>
            </w:pPr>
            <w:r w:rsidRPr="00F3492C">
              <w:rPr>
                <w:rFonts w:ascii="Arial" w:hAnsi="Arial" w:cs="Arial"/>
                <w:sz w:val="18"/>
                <w:szCs w:val="18"/>
              </w:rPr>
              <w:t xml:space="preserve">Management divided the production costs into two </w:t>
            </w:r>
            <w:r w:rsidRPr="00F3492C">
              <w:rPr>
                <w:rFonts w:ascii="Arial" w:hAnsi="Arial" w:cs="Arial"/>
                <w:spacing w:val="-4"/>
                <w:sz w:val="18"/>
                <w:szCs w:val="18"/>
              </w:rPr>
              <w:t>components. The first component was amortised based</w:t>
            </w:r>
            <w:r w:rsidRPr="00F3492C">
              <w:rPr>
                <w:rFonts w:ascii="Arial" w:hAnsi="Arial" w:cs="Arial"/>
                <w:sz w:val="18"/>
                <w:szCs w:val="18"/>
              </w:rPr>
              <w:t xml:space="preserve"> on the number of episodes forecasted to be </w:t>
            </w:r>
            <w:r w:rsidR="000B7F0D" w:rsidRPr="00F3492C">
              <w:rPr>
                <w:rFonts w:ascii="Arial" w:hAnsi="Arial" w:cs="Arial"/>
                <w:sz w:val="18"/>
                <w:szCs w:val="18"/>
              </w:rPr>
              <w:t>on-</w:t>
            </w:r>
            <w:r w:rsidRPr="00F3492C">
              <w:rPr>
                <w:rFonts w:ascii="Arial" w:hAnsi="Arial" w:cs="Arial"/>
                <w:sz w:val="18"/>
                <w:szCs w:val="18"/>
              </w:rPr>
              <w:t xml:space="preserve">aired </w:t>
            </w:r>
            <w:r w:rsidRPr="00F3492C">
              <w:rPr>
                <w:rFonts w:ascii="Arial" w:hAnsi="Arial" w:cs="Arial"/>
                <w:spacing w:val="-6"/>
                <w:sz w:val="18"/>
                <w:szCs w:val="18"/>
              </w:rPr>
              <w:t>according to the channel’s on-air schedule. The remaining</w:t>
            </w:r>
            <w:r w:rsidRPr="00F3492C">
              <w:rPr>
                <w:rFonts w:ascii="Arial" w:hAnsi="Arial" w:cs="Arial"/>
                <w:sz w:val="18"/>
                <w:szCs w:val="18"/>
              </w:rPr>
              <w:t xml:space="preserve"> </w:t>
            </w:r>
            <w:r w:rsidRPr="00F3492C">
              <w:rPr>
                <w:rFonts w:ascii="Arial" w:hAnsi="Arial" w:cs="Arial"/>
                <w:spacing w:val="-4"/>
                <w:sz w:val="18"/>
                <w:szCs w:val="18"/>
              </w:rPr>
              <w:t>component was amortised using the straight-line method</w:t>
            </w:r>
            <w:r w:rsidRPr="00F3492C">
              <w:rPr>
                <w:rFonts w:ascii="Arial" w:hAnsi="Arial" w:cs="Arial"/>
                <w:sz w:val="18"/>
                <w:szCs w:val="18"/>
              </w:rPr>
              <w:t xml:space="preserve"> </w:t>
            </w:r>
            <w:bookmarkStart w:id="2" w:name="_Hlk63773990"/>
            <w:r w:rsidRPr="00F3492C">
              <w:rPr>
                <w:rFonts w:ascii="Arial" w:hAnsi="Arial" w:cs="Arial"/>
                <w:sz w:val="18"/>
                <w:szCs w:val="18"/>
              </w:rPr>
              <w:t>based on the expected ageing of the drama series and the drama rights that will be sold after television broadcasting.</w:t>
            </w:r>
            <w:bookmarkEnd w:id="2"/>
          </w:p>
          <w:p w14:paraId="3582DCD2" w14:textId="77777777" w:rsidR="00692CC8" w:rsidRPr="00F3492C" w:rsidRDefault="00692CC8" w:rsidP="00FC41C2">
            <w:pPr>
              <w:spacing w:after="0" w:line="240" w:lineRule="auto"/>
              <w:jc w:val="both"/>
              <w:rPr>
                <w:rFonts w:ascii="Arial" w:hAnsi="Arial" w:cs="Arial"/>
                <w:sz w:val="18"/>
                <w:szCs w:val="18"/>
              </w:rPr>
            </w:pPr>
          </w:p>
          <w:p w14:paraId="785E22DA" w14:textId="682B36B7" w:rsidR="00692CC8" w:rsidRPr="00F3492C" w:rsidRDefault="00692CC8" w:rsidP="00FC41C2">
            <w:pPr>
              <w:spacing w:after="0" w:line="240" w:lineRule="auto"/>
              <w:jc w:val="both"/>
              <w:rPr>
                <w:rFonts w:ascii="Arial" w:hAnsi="Arial" w:cs="Arial"/>
                <w:b/>
                <w:bCs/>
                <w:sz w:val="18"/>
                <w:szCs w:val="18"/>
              </w:rPr>
            </w:pPr>
            <w:r w:rsidRPr="00F3492C">
              <w:rPr>
                <w:rFonts w:ascii="Arial" w:hAnsi="Arial" w:cs="Arial"/>
                <w:spacing w:val="-4"/>
                <w:sz w:val="18"/>
                <w:szCs w:val="18"/>
              </w:rPr>
              <w:t>I focussed on the amortisation method for the production</w:t>
            </w:r>
            <w:r w:rsidRPr="00F3492C">
              <w:rPr>
                <w:rFonts w:ascii="Arial" w:hAnsi="Arial" w:cs="Arial"/>
                <w:sz w:val="18"/>
                <w:szCs w:val="18"/>
              </w:rPr>
              <w:t xml:space="preserve"> costs using the number of episodes forecasted to be </w:t>
            </w:r>
            <w:r w:rsidR="000B7F0D" w:rsidRPr="00F3492C">
              <w:rPr>
                <w:rFonts w:ascii="Arial" w:hAnsi="Arial" w:cs="Arial"/>
                <w:sz w:val="18"/>
                <w:szCs w:val="18"/>
              </w:rPr>
              <w:t>on-</w:t>
            </w:r>
            <w:r w:rsidRPr="00F3492C">
              <w:rPr>
                <w:rFonts w:ascii="Arial" w:hAnsi="Arial" w:cs="Arial"/>
                <w:spacing w:val="-6"/>
                <w:sz w:val="18"/>
                <w:szCs w:val="18"/>
              </w:rPr>
              <w:t>aired, and the straight-line method based on the expected</w:t>
            </w:r>
            <w:r w:rsidRPr="00F3492C">
              <w:rPr>
                <w:rFonts w:ascii="Arial" w:hAnsi="Arial" w:cs="Arial"/>
                <w:sz w:val="18"/>
                <w:szCs w:val="18"/>
              </w:rPr>
              <w:t xml:space="preserve"> ageing of the drama series and the drama rights that will be sold after television broadcasting, as this was done using management’s judg</w:t>
            </w:r>
            <w:r w:rsidR="00346ED6" w:rsidRPr="00F3492C">
              <w:rPr>
                <w:rFonts w:ascii="Arial" w:hAnsi="Arial" w:cs="Arial"/>
                <w:sz w:val="18"/>
                <w:szCs w:val="18"/>
              </w:rPr>
              <w:t>e</w:t>
            </w:r>
            <w:r w:rsidRPr="00F3492C">
              <w:rPr>
                <w:rFonts w:ascii="Arial" w:hAnsi="Arial" w:cs="Arial"/>
                <w:sz w:val="18"/>
                <w:szCs w:val="18"/>
              </w:rPr>
              <w:t>ment.</w:t>
            </w:r>
          </w:p>
        </w:tc>
        <w:tc>
          <w:tcPr>
            <w:tcW w:w="4644" w:type="dxa"/>
            <w:tcBorders>
              <w:bottom w:val="dotted" w:sz="4" w:space="0" w:color="FFA543"/>
            </w:tcBorders>
            <w:shd w:val="clear" w:color="auto" w:fill="FAFAFA"/>
          </w:tcPr>
          <w:p w14:paraId="4E6BF8BC" w14:textId="77777777" w:rsidR="00692CC8" w:rsidRPr="00F3492C" w:rsidRDefault="00692CC8" w:rsidP="00FC41C2">
            <w:pPr>
              <w:spacing w:after="0" w:line="240" w:lineRule="auto"/>
              <w:jc w:val="both"/>
              <w:rPr>
                <w:rFonts w:ascii="Arial" w:hAnsi="Arial" w:cs="Arial"/>
                <w:sz w:val="18"/>
                <w:szCs w:val="18"/>
              </w:rPr>
            </w:pPr>
            <w:r w:rsidRPr="00F3492C">
              <w:rPr>
                <w:rFonts w:ascii="Arial" w:hAnsi="Arial" w:cs="Arial"/>
                <w:spacing w:val="-4"/>
                <w:sz w:val="18"/>
                <w:szCs w:val="18"/>
              </w:rPr>
              <w:t xml:space="preserve">I </w:t>
            </w:r>
            <w:r w:rsidRPr="00F3492C">
              <w:rPr>
                <w:rFonts w:ascii="Arial" w:hAnsi="Arial" w:cs="Arial"/>
                <w:color w:val="000000"/>
                <w:spacing w:val="-4"/>
                <w:sz w:val="18"/>
                <w:szCs w:val="18"/>
              </w:rPr>
              <w:t>gained an understanding of,</w:t>
            </w:r>
            <w:r w:rsidRPr="00F3492C">
              <w:rPr>
                <w:rFonts w:ascii="Arial" w:hAnsi="Arial" w:cs="Arial"/>
                <w:spacing w:val="-4"/>
                <w:sz w:val="18"/>
                <w:szCs w:val="18"/>
              </w:rPr>
              <w:t xml:space="preserve"> and tested the amortisation</w:t>
            </w:r>
            <w:r w:rsidRPr="00F3492C">
              <w:rPr>
                <w:rFonts w:ascii="Arial" w:hAnsi="Arial" w:cs="Arial"/>
                <w:sz w:val="18"/>
                <w:szCs w:val="18"/>
              </w:rPr>
              <w:t xml:space="preserve"> method used by performing these procedures: </w:t>
            </w:r>
          </w:p>
          <w:p w14:paraId="1F3221BC" w14:textId="77777777" w:rsidR="00692CC8" w:rsidRPr="00F3492C" w:rsidRDefault="00692CC8" w:rsidP="00FC41C2">
            <w:pPr>
              <w:spacing w:after="0" w:line="240" w:lineRule="auto"/>
              <w:ind w:left="270" w:right="-29" w:hanging="270"/>
              <w:rPr>
                <w:rFonts w:ascii="Arial" w:hAnsi="Arial" w:cs="Arial"/>
                <w:sz w:val="18"/>
                <w:szCs w:val="18"/>
              </w:rPr>
            </w:pPr>
          </w:p>
          <w:p w14:paraId="6144F02D" w14:textId="77777777" w:rsidR="00692CC8" w:rsidRPr="00F3492C" w:rsidRDefault="00692CC8" w:rsidP="00FC41C2">
            <w:pPr>
              <w:pStyle w:val="ListParagraph"/>
              <w:numPr>
                <w:ilvl w:val="0"/>
                <w:numId w:val="12"/>
              </w:numPr>
              <w:spacing w:after="0" w:line="240" w:lineRule="auto"/>
              <w:ind w:left="270" w:right="-29" w:hanging="270"/>
              <w:jc w:val="both"/>
              <w:rPr>
                <w:rFonts w:ascii="Arial" w:hAnsi="Arial" w:cs="Arial"/>
                <w:sz w:val="18"/>
                <w:szCs w:val="18"/>
              </w:rPr>
            </w:pPr>
            <w:bookmarkStart w:id="3" w:name="OLE_LINK5"/>
            <w:bookmarkStart w:id="4" w:name="OLE_LINK6"/>
            <w:r w:rsidRPr="00F3492C">
              <w:rPr>
                <w:rFonts w:ascii="Arial" w:hAnsi="Arial" w:cs="Arial"/>
                <w:sz w:val="18"/>
                <w:szCs w:val="18"/>
              </w:rPr>
              <w:t xml:space="preserve">Assessed the appropriateness of management's judgement on dividing the drama production costs. The drama production costs are divided based on </w:t>
            </w:r>
            <w:r w:rsidRPr="00F3492C">
              <w:rPr>
                <w:rFonts w:ascii="Arial" w:hAnsi="Arial" w:cs="Arial"/>
                <w:spacing w:val="-6"/>
                <w:sz w:val="18"/>
                <w:szCs w:val="18"/>
              </w:rPr>
              <w:t>revenue-generating uses of episodes from each drama,</w:t>
            </w:r>
            <w:r w:rsidRPr="00F3492C">
              <w:rPr>
                <w:rFonts w:ascii="Arial" w:hAnsi="Arial" w:cs="Arial"/>
                <w:sz w:val="18"/>
                <w:szCs w:val="18"/>
              </w:rPr>
              <w:t xml:space="preserve"> and uses that generate revenue from the sale of drama rights.</w:t>
            </w:r>
          </w:p>
          <w:p w14:paraId="2CBEE81C" w14:textId="77777777" w:rsidR="00692CC8" w:rsidRPr="00F3492C" w:rsidRDefault="00692CC8" w:rsidP="00FC41C2">
            <w:pPr>
              <w:pStyle w:val="ListParagraph"/>
              <w:spacing w:after="0" w:line="240" w:lineRule="auto"/>
              <w:ind w:left="270" w:right="-29"/>
              <w:jc w:val="both"/>
              <w:rPr>
                <w:rFonts w:ascii="Arial" w:hAnsi="Arial" w:cs="Arial"/>
                <w:sz w:val="18"/>
                <w:szCs w:val="18"/>
              </w:rPr>
            </w:pPr>
          </w:p>
          <w:p w14:paraId="32DB3405" w14:textId="77777777" w:rsidR="00692CC8" w:rsidRPr="00F3492C"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F3492C">
              <w:rPr>
                <w:rFonts w:ascii="Arial" w:hAnsi="Arial" w:cs="Arial"/>
                <w:sz w:val="18"/>
                <w:szCs w:val="18"/>
              </w:rPr>
              <w:t xml:space="preserve">Assessed the appropriateness of management’s forecasts for the number of episodes to be aired for </w:t>
            </w:r>
            <w:r w:rsidRPr="00F3492C">
              <w:rPr>
                <w:rFonts w:ascii="Arial" w:hAnsi="Arial" w:cs="Arial"/>
                <w:spacing w:val="-6"/>
                <w:sz w:val="18"/>
                <w:szCs w:val="18"/>
              </w:rPr>
              <w:t>each drama series by comparing them to the channel’s</w:t>
            </w:r>
            <w:r w:rsidRPr="00F3492C">
              <w:rPr>
                <w:rFonts w:ascii="Arial" w:hAnsi="Arial" w:cs="Arial"/>
                <w:sz w:val="18"/>
                <w:szCs w:val="18"/>
              </w:rPr>
              <w:t xml:space="preserve"> on-air schedule.</w:t>
            </w:r>
          </w:p>
          <w:p w14:paraId="1E675FFC" w14:textId="77777777" w:rsidR="00692CC8" w:rsidRPr="00F3492C" w:rsidRDefault="00692CC8" w:rsidP="00FC41C2">
            <w:pPr>
              <w:pStyle w:val="ListParagraph"/>
              <w:spacing w:after="0" w:line="240" w:lineRule="auto"/>
              <w:ind w:left="284" w:hanging="284"/>
              <w:jc w:val="both"/>
              <w:rPr>
                <w:rFonts w:ascii="Arial" w:hAnsi="Arial" w:cs="Arial"/>
                <w:sz w:val="18"/>
                <w:szCs w:val="18"/>
              </w:rPr>
            </w:pPr>
          </w:p>
          <w:p w14:paraId="7EDA1AEA" w14:textId="77777777" w:rsidR="00692CC8" w:rsidRPr="00F3492C"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F3492C">
              <w:rPr>
                <w:rFonts w:ascii="Arial" w:hAnsi="Arial" w:cs="Arial"/>
                <w:sz w:val="18"/>
                <w:szCs w:val="18"/>
              </w:rPr>
              <w:t xml:space="preserve">Evaluated the accuracy of the channel’s on-air </w:t>
            </w:r>
            <w:r w:rsidRPr="00F3492C">
              <w:rPr>
                <w:rFonts w:ascii="Arial" w:hAnsi="Arial" w:cs="Arial"/>
                <w:spacing w:val="-4"/>
                <w:sz w:val="18"/>
                <w:szCs w:val="18"/>
              </w:rPr>
              <w:t>schedule that was used in the amortisation calculation</w:t>
            </w:r>
            <w:r w:rsidRPr="00F3492C">
              <w:rPr>
                <w:rFonts w:ascii="Arial" w:hAnsi="Arial" w:cs="Arial"/>
                <w:sz w:val="18"/>
                <w:szCs w:val="18"/>
              </w:rPr>
              <w:t xml:space="preserve"> </w:t>
            </w:r>
            <w:r w:rsidRPr="00F3492C">
              <w:rPr>
                <w:rFonts w:ascii="Arial" w:hAnsi="Arial" w:cs="Arial"/>
                <w:spacing w:val="-6"/>
                <w:sz w:val="18"/>
                <w:szCs w:val="18"/>
              </w:rPr>
              <w:t>by comparing with the actual number of aired episodes</w:t>
            </w:r>
            <w:r w:rsidRPr="00F3492C">
              <w:rPr>
                <w:rFonts w:ascii="Arial" w:hAnsi="Arial" w:cs="Arial"/>
                <w:sz w:val="18"/>
                <w:szCs w:val="18"/>
              </w:rPr>
              <w:t xml:space="preserve"> for each drama series.</w:t>
            </w:r>
          </w:p>
          <w:p w14:paraId="10477115" w14:textId="77777777" w:rsidR="00692CC8" w:rsidRPr="00F3492C" w:rsidRDefault="00692CC8" w:rsidP="00FC41C2">
            <w:pPr>
              <w:pStyle w:val="ListParagraph"/>
              <w:spacing w:after="0" w:line="240" w:lineRule="auto"/>
              <w:ind w:left="284" w:hanging="284"/>
              <w:jc w:val="both"/>
              <w:rPr>
                <w:rFonts w:ascii="Arial" w:hAnsi="Arial" w:cs="Arial"/>
                <w:sz w:val="18"/>
                <w:szCs w:val="18"/>
              </w:rPr>
            </w:pPr>
          </w:p>
          <w:p w14:paraId="1FC9DFAA" w14:textId="77777777" w:rsidR="00692CC8" w:rsidRPr="00F3492C" w:rsidRDefault="00692CC8" w:rsidP="00FC41C2">
            <w:pPr>
              <w:pStyle w:val="ListParagraph"/>
              <w:numPr>
                <w:ilvl w:val="0"/>
                <w:numId w:val="12"/>
              </w:numPr>
              <w:spacing w:after="0" w:line="240" w:lineRule="auto"/>
              <w:ind w:left="284" w:hanging="284"/>
              <w:jc w:val="both"/>
              <w:rPr>
                <w:rFonts w:ascii="Arial" w:hAnsi="Arial" w:cs="Arial"/>
                <w:spacing w:val="-4"/>
                <w:sz w:val="18"/>
                <w:szCs w:val="18"/>
              </w:rPr>
            </w:pPr>
            <w:r w:rsidRPr="00F3492C">
              <w:rPr>
                <w:rFonts w:ascii="Arial" w:hAnsi="Arial" w:cs="Arial"/>
                <w:sz w:val="18"/>
                <w:szCs w:val="18"/>
              </w:rPr>
              <w:t xml:space="preserve">Assessed the appropriateness of management’s estimate aging of drama series for usage that make </w:t>
            </w:r>
            <w:r w:rsidRPr="00F3492C">
              <w:rPr>
                <w:rFonts w:ascii="Arial" w:hAnsi="Arial" w:cs="Arial"/>
                <w:spacing w:val="-4"/>
                <w:sz w:val="18"/>
                <w:szCs w:val="18"/>
              </w:rPr>
              <w:t>the revenue generated from the sale of drama rights</w:t>
            </w:r>
            <w:r w:rsidR="00375728" w:rsidRPr="00F3492C">
              <w:rPr>
                <w:rFonts w:ascii="Arial" w:hAnsi="Arial" w:cs="Arial"/>
                <w:spacing w:val="-4"/>
                <w:sz w:val="18"/>
                <w:szCs w:val="18"/>
              </w:rPr>
              <w:t>.</w:t>
            </w:r>
          </w:p>
          <w:p w14:paraId="1E96369B" w14:textId="77777777" w:rsidR="00692CC8" w:rsidRPr="00F3492C" w:rsidRDefault="00692CC8" w:rsidP="00FC41C2">
            <w:pPr>
              <w:pStyle w:val="ListParagraph"/>
              <w:spacing w:after="0" w:line="240" w:lineRule="auto"/>
              <w:ind w:left="284" w:hanging="284"/>
              <w:jc w:val="both"/>
              <w:rPr>
                <w:rFonts w:ascii="Arial" w:hAnsi="Arial" w:cs="Arial"/>
                <w:sz w:val="18"/>
                <w:szCs w:val="18"/>
              </w:rPr>
            </w:pPr>
          </w:p>
          <w:p w14:paraId="03B9947B" w14:textId="77777777" w:rsidR="00692CC8" w:rsidRPr="00F3492C"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F3492C">
              <w:rPr>
                <w:rFonts w:ascii="Arial" w:hAnsi="Arial" w:cs="Arial"/>
                <w:sz w:val="18"/>
                <w:szCs w:val="18"/>
              </w:rPr>
              <w:t>Tested the arithmetical accuracy of the calculation for the amortised production costs.</w:t>
            </w:r>
          </w:p>
          <w:bookmarkEnd w:id="3"/>
          <w:bookmarkEnd w:id="4"/>
          <w:p w14:paraId="0181E0B2" w14:textId="77777777" w:rsidR="00692CC8" w:rsidRPr="00F3492C" w:rsidRDefault="00692CC8" w:rsidP="00FC41C2">
            <w:pPr>
              <w:pStyle w:val="ListParagraph"/>
              <w:spacing w:after="0" w:line="240" w:lineRule="auto"/>
              <w:ind w:left="270" w:right="-29" w:hanging="270"/>
              <w:jc w:val="both"/>
              <w:rPr>
                <w:rFonts w:ascii="Arial" w:hAnsi="Arial" w:cs="Arial"/>
                <w:sz w:val="18"/>
                <w:szCs w:val="18"/>
              </w:rPr>
            </w:pPr>
          </w:p>
          <w:p w14:paraId="6E95AE01" w14:textId="77777777" w:rsidR="00692CC8" w:rsidRPr="00F3492C" w:rsidRDefault="00692CC8" w:rsidP="00FC41C2">
            <w:pPr>
              <w:pStyle w:val="Default"/>
              <w:jc w:val="thaiDistribute"/>
              <w:rPr>
                <w:color w:val="auto"/>
                <w:sz w:val="18"/>
                <w:szCs w:val="18"/>
              </w:rPr>
            </w:pPr>
            <w:r w:rsidRPr="00F3492C">
              <w:rPr>
                <w:color w:val="auto"/>
                <w:sz w:val="18"/>
                <w:szCs w:val="18"/>
              </w:rPr>
              <w:t xml:space="preserve">I determined that the assumptions and information </w:t>
            </w:r>
            <w:r w:rsidRPr="00F3492C">
              <w:rPr>
                <w:sz w:val="18"/>
                <w:szCs w:val="18"/>
              </w:rPr>
              <w:t>management used to estimate the amortisation</w:t>
            </w:r>
            <w:r w:rsidRPr="00F3492C">
              <w:rPr>
                <w:sz w:val="18"/>
                <w:szCs w:val="18"/>
                <w:cs/>
              </w:rPr>
              <w:t xml:space="preserve"> </w:t>
            </w:r>
            <w:r w:rsidRPr="00F3492C">
              <w:rPr>
                <w:sz w:val="18"/>
                <w:szCs w:val="18"/>
              </w:rPr>
              <w:t>costs for the television drama series</w:t>
            </w:r>
            <w:r w:rsidRPr="00F3492C">
              <w:rPr>
                <w:color w:val="auto"/>
                <w:sz w:val="18"/>
                <w:szCs w:val="18"/>
              </w:rPr>
              <w:t xml:space="preserve"> were reasonable based </w:t>
            </w:r>
            <w:r w:rsidRPr="00F3492C">
              <w:rPr>
                <w:color w:val="auto"/>
                <w:spacing w:val="-4"/>
                <w:sz w:val="18"/>
                <w:szCs w:val="18"/>
              </w:rPr>
              <w:t>on the available evidence obtained from the procedures</w:t>
            </w:r>
            <w:r w:rsidRPr="00F3492C">
              <w:rPr>
                <w:color w:val="auto"/>
                <w:sz w:val="18"/>
                <w:szCs w:val="18"/>
              </w:rPr>
              <w:t xml:space="preserve"> that were performed.</w:t>
            </w:r>
          </w:p>
          <w:p w14:paraId="7F41560B" w14:textId="77777777" w:rsidR="00692CC8" w:rsidRPr="00F3492C" w:rsidRDefault="00692CC8" w:rsidP="00FC41C2">
            <w:pPr>
              <w:spacing w:after="0" w:line="240" w:lineRule="auto"/>
              <w:jc w:val="both"/>
              <w:rPr>
                <w:rFonts w:ascii="Arial" w:hAnsi="Arial" w:cs="Arial"/>
                <w:b/>
                <w:bCs/>
                <w:sz w:val="12"/>
                <w:szCs w:val="12"/>
              </w:rPr>
            </w:pPr>
          </w:p>
        </w:tc>
      </w:tr>
    </w:tbl>
    <w:p w14:paraId="6E78F764" w14:textId="77777777" w:rsidR="000E6060" w:rsidRPr="00F3492C" w:rsidRDefault="000E6060" w:rsidP="00FC41C2">
      <w:pPr>
        <w:spacing w:after="0" w:line="240" w:lineRule="auto"/>
        <w:rPr>
          <w:rFonts w:ascii="Arial" w:hAnsi="Arial" w:cs="Arial"/>
          <w:sz w:val="18"/>
          <w:szCs w:val="18"/>
        </w:rPr>
      </w:pPr>
    </w:p>
    <w:p w14:paraId="31B7A3D3" w14:textId="77777777" w:rsidR="000E6060" w:rsidRPr="00F3492C" w:rsidRDefault="000E6060" w:rsidP="00FC41C2">
      <w:pPr>
        <w:spacing w:after="0" w:line="240" w:lineRule="auto"/>
        <w:rPr>
          <w:rFonts w:ascii="Arial" w:hAnsi="Arial" w:cs="Arial"/>
          <w:sz w:val="18"/>
          <w:szCs w:val="18"/>
        </w:rPr>
        <w:sectPr w:rsidR="000E6060" w:rsidRPr="00F3492C" w:rsidSect="00CF3308">
          <w:headerReference w:type="default" r:id="rId10"/>
          <w:footerReference w:type="default" r:id="rId11"/>
          <w:pgSz w:w="11909" w:h="16834" w:code="9"/>
          <w:pgMar w:top="2880" w:right="720" w:bottom="720" w:left="1987" w:header="706" w:footer="706" w:gutter="0"/>
          <w:pgNumType w:start="2"/>
          <w:cols w:space="708"/>
          <w:docGrid w:linePitch="360"/>
        </w:sectPr>
      </w:pPr>
    </w:p>
    <w:tbl>
      <w:tblPr>
        <w:tblW w:w="9201" w:type="dxa"/>
        <w:tblInd w:w="108" w:type="dxa"/>
        <w:tblBorders>
          <w:bottom w:val="single" w:sz="4" w:space="0" w:color="auto"/>
        </w:tblBorders>
        <w:tblLayout w:type="fixed"/>
        <w:tblCellMar>
          <w:top w:w="28" w:type="dxa"/>
          <w:bottom w:w="28" w:type="dxa"/>
        </w:tblCellMar>
        <w:tblLook w:val="04A0" w:firstRow="1" w:lastRow="0" w:firstColumn="1" w:lastColumn="0" w:noHBand="0" w:noVBand="1"/>
      </w:tblPr>
      <w:tblGrid>
        <w:gridCol w:w="4550"/>
        <w:gridCol w:w="4644"/>
        <w:gridCol w:w="7"/>
      </w:tblGrid>
      <w:tr w:rsidR="000E6060" w:rsidRPr="00F3492C" w14:paraId="17D7AC15" w14:textId="77777777" w:rsidTr="000E6060">
        <w:trPr>
          <w:gridAfter w:val="1"/>
          <w:wAfter w:w="7" w:type="dxa"/>
          <w:trHeight w:val="346"/>
          <w:tblHeader/>
        </w:trPr>
        <w:tc>
          <w:tcPr>
            <w:tcW w:w="4550" w:type="dxa"/>
            <w:tcBorders>
              <w:bottom w:val="nil"/>
            </w:tcBorders>
            <w:shd w:val="clear" w:color="auto" w:fill="FFA543"/>
            <w:vAlign w:val="center"/>
          </w:tcPr>
          <w:p w14:paraId="6D14B017" w14:textId="77777777" w:rsidR="000E6060" w:rsidRPr="00F3492C" w:rsidRDefault="000E6060" w:rsidP="00850C98">
            <w:pPr>
              <w:pStyle w:val="Default"/>
              <w:ind w:right="244"/>
              <w:jc w:val="center"/>
              <w:rPr>
                <w:b/>
                <w:bCs/>
                <w:color w:val="FFFFFF"/>
                <w:sz w:val="18"/>
                <w:szCs w:val="18"/>
                <w:lang w:val="en-US"/>
              </w:rPr>
            </w:pPr>
            <w:r w:rsidRPr="00F3492C">
              <w:rPr>
                <w:b/>
                <w:bCs/>
                <w:color w:val="FFFFFF"/>
                <w:sz w:val="18"/>
                <w:szCs w:val="18"/>
              </w:rPr>
              <w:lastRenderedPageBreak/>
              <w:t>Key audit matter</w:t>
            </w:r>
            <w:r w:rsidRPr="00F3492C">
              <w:rPr>
                <w:b/>
                <w:bCs/>
                <w:color w:val="FFFFFF"/>
                <w:sz w:val="18"/>
                <w:szCs w:val="18"/>
                <w:lang w:val="en-US"/>
              </w:rPr>
              <w:t>s</w:t>
            </w:r>
          </w:p>
        </w:tc>
        <w:tc>
          <w:tcPr>
            <w:tcW w:w="4644" w:type="dxa"/>
            <w:tcBorders>
              <w:bottom w:val="nil"/>
            </w:tcBorders>
            <w:shd w:val="clear" w:color="auto" w:fill="FFA543"/>
            <w:vAlign w:val="center"/>
          </w:tcPr>
          <w:p w14:paraId="4DB44569" w14:textId="2DA1531E" w:rsidR="000E6060" w:rsidRPr="00F3492C" w:rsidRDefault="000B7F0D" w:rsidP="00850C98">
            <w:pPr>
              <w:pStyle w:val="Default"/>
              <w:ind w:left="-88"/>
              <w:jc w:val="center"/>
              <w:rPr>
                <w:b/>
                <w:bCs/>
                <w:color w:val="FFFFFF"/>
                <w:sz w:val="18"/>
                <w:szCs w:val="18"/>
              </w:rPr>
            </w:pPr>
            <w:r w:rsidRPr="00F3492C">
              <w:rPr>
                <w:b/>
                <w:bCs/>
                <w:color w:val="FFFFFF"/>
                <w:sz w:val="18"/>
                <w:szCs w:val="18"/>
              </w:rPr>
              <w:t>Audit procedure</w:t>
            </w:r>
          </w:p>
        </w:tc>
      </w:tr>
      <w:tr w:rsidR="00692CC8" w:rsidRPr="00F3492C" w14:paraId="051461F2" w14:textId="77777777" w:rsidTr="000E6060">
        <w:tblPrEx>
          <w:tblBorders>
            <w:bottom w:val="none" w:sz="0" w:space="0" w:color="auto"/>
          </w:tblBorders>
        </w:tblPrEx>
        <w:tc>
          <w:tcPr>
            <w:tcW w:w="4550" w:type="dxa"/>
            <w:shd w:val="clear" w:color="auto" w:fill="auto"/>
          </w:tcPr>
          <w:p w14:paraId="47F15A6D" w14:textId="77777777" w:rsidR="00692CC8" w:rsidRPr="00F3492C" w:rsidRDefault="00692CC8" w:rsidP="00FC41C2">
            <w:pPr>
              <w:pStyle w:val="Default"/>
              <w:jc w:val="thaiDistribute"/>
              <w:rPr>
                <w:b/>
                <w:bCs/>
                <w:sz w:val="12"/>
                <w:szCs w:val="12"/>
              </w:rPr>
            </w:pPr>
          </w:p>
          <w:p w14:paraId="1126D54D" w14:textId="77777777" w:rsidR="00692CC8" w:rsidRPr="00F3492C" w:rsidRDefault="00692CC8" w:rsidP="00FC41C2">
            <w:pPr>
              <w:pStyle w:val="Default"/>
              <w:jc w:val="thaiDistribute"/>
              <w:rPr>
                <w:b/>
                <w:bCs/>
                <w:sz w:val="18"/>
                <w:szCs w:val="18"/>
              </w:rPr>
            </w:pPr>
            <w:r w:rsidRPr="00F3492C">
              <w:rPr>
                <w:b/>
                <w:bCs/>
                <w:sz w:val="18"/>
                <w:szCs w:val="18"/>
              </w:rPr>
              <w:t>Valuation of inventories</w:t>
            </w:r>
          </w:p>
          <w:p w14:paraId="19D1AC50" w14:textId="77777777" w:rsidR="00692CC8" w:rsidRPr="00F3492C" w:rsidRDefault="00692CC8" w:rsidP="00FC41C2">
            <w:pPr>
              <w:pStyle w:val="Default"/>
              <w:jc w:val="thaiDistribute"/>
              <w:rPr>
                <w:sz w:val="12"/>
                <w:szCs w:val="12"/>
              </w:rPr>
            </w:pPr>
          </w:p>
        </w:tc>
        <w:tc>
          <w:tcPr>
            <w:tcW w:w="4651" w:type="dxa"/>
            <w:gridSpan w:val="2"/>
            <w:shd w:val="clear" w:color="auto" w:fill="FAFAFA"/>
          </w:tcPr>
          <w:p w14:paraId="1BCC3B87" w14:textId="77777777" w:rsidR="00692CC8" w:rsidRPr="00F3492C" w:rsidRDefault="00692CC8" w:rsidP="00FC41C2">
            <w:pPr>
              <w:pStyle w:val="Default"/>
              <w:jc w:val="thaiDistribute"/>
              <w:rPr>
                <w:sz w:val="18"/>
                <w:szCs w:val="18"/>
              </w:rPr>
            </w:pPr>
          </w:p>
        </w:tc>
      </w:tr>
      <w:tr w:rsidR="00692CC8" w:rsidRPr="00F3492C" w14:paraId="1A1222FB" w14:textId="77777777" w:rsidTr="007C789D">
        <w:tblPrEx>
          <w:tblBorders>
            <w:bottom w:val="none" w:sz="0" w:space="0" w:color="auto"/>
          </w:tblBorders>
        </w:tblPrEx>
        <w:tc>
          <w:tcPr>
            <w:tcW w:w="4550" w:type="dxa"/>
            <w:shd w:val="clear" w:color="auto" w:fill="auto"/>
          </w:tcPr>
          <w:p w14:paraId="79FE215B" w14:textId="2BF8B1B6" w:rsidR="00692CC8" w:rsidRPr="00F3492C" w:rsidRDefault="00692CC8" w:rsidP="00FC41C2">
            <w:pPr>
              <w:pStyle w:val="NoSpacing"/>
              <w:jc w:val="both"/>
              <w:rPr>
                <w:rFonts w:ascii="Arial" w:hAnsi="Arial" w:cs="Arial"/>
                <w:spacing w:val="-7"/>
                <w:sz w:val="18"/>
                <w:szCs w:val="18"/>
              </w:rPr>
            </w:pPr>
            <w:r w:rsidRPr="00513484">
              <w:rPr>
                <w:rFonts w:ascii="Arial" w:hAnsi="Arial" w:cs="Arial"/>
                <w:spacing w:val="-4"/>
                <w:sz w:val="18"/>
                <w:szCs w:val="18"/>
              </w:rPr>
              <w:t xml:space="preserve">Refer to Note </w:t>
            </w:r>
            <w:r w:rsidR="00CD2437">
              <w:rPr>
                <w:rFonts w:ascii="Arial" w:hAnsi="Arial" w:cs="Arial"/>
                <w:spacing w:val="-4"/>
                <w:sz w:val="18"/>
                <w:szCs w:val="18"/>
              </w:rPr>
              <w:t>No.</w:t>
            </w:r>
            <w:r w:rsidR="00513484" w:rsidRPr="00513484">
              <w:rPr>
                <w:rFonts w:ascii="Arial" w:hAnsi="Arial" w:cs="Arial"/>
                <w:spacing w:val="-4"/>
                <w:sz w:val="18"/>
                <w:szCs w:val="18"/>
              </w:rPr>
              <w:t>8 e)</w:t>
            </w:r>
            <w:r w:rsidRPr="00513484">
              <w:rPr>
                <w:rFonts w:ascii="Arial" w:hAnsi="Arial" w:cs="Arial"/>
                <w:spacing w:val="-4"/>
                <w:sz w:val="18"/>
                <w:szCs w:val="18"/>
              </w:rPr>
              <w:t xml:space="preserve"> Inventory provision</w:t>
            </w:r>
            <w:r w:rsidRPr="00513484" w:rsidDel="00F2158C">
              <w:rPr>
                <w:rFonts w:ascii="Arial" w:hAnsi="Arial" w:cs="Arial"/>
                <w:spacing w:val="-4"/>
                <w:sz w:val="18"/>
                <w:szCs w:val="18"/>
              </w:rPr>
              <w:t xml:space="preserve"> </w:t>
            </w:r>
            <w:r w:rsidRPr="00513484">
              <w:rPr>
                <w:rFonts w:ascii="Arial" w:hAnsi="Arial" w:cs="Arial"/>
                <w:spacing w:val="-4"/>
                <w:sz w:val="18"/>
                <w:szCs w:val="18"/>
              </w:rPr>
              <w:t xml:space="preserve">and </w:t>
            </w:r>
            <w:r w:rsidR="00CD2437">
              <w:rPr>
                <w:rFonts w:ascii="Arial" w:hAnsi="Arial" w:cs="Arial"/>
                <w:spacing w:val="-4"/>
                <w:sz w:val="18"/>
                <w:szCs w:val="18"/>
              </w:rPr>
              <w:t>No.</w:t>
            </w:r>
            <w:r w:rsidR="00513484" w:rsidRPr="00513484">
              <w:rPr>
                <w:rFonts w:ascii="Arial" w:hAnsi="Arial" w:cs="Arial"/>
                <w:spacing w:val="-4"/>
                <w:sz w:val="18"/>
                <w:szCs w:val="18"/>
              </w:rPr>
              <w:t>12</w:t>
            </w:r>
            <w:r w:rsidRPr="00513484">
              <w:rPr>
                <w:rFonts w:ascii="Arial" w:hAnsi="Arial" w:cs="Arial"/>
                <w:spacing w:val="-4"/>
                <w:sz w:val="18"/>
                <w:szCs w:val="18"/>
              </w:rPr>
              <w:t xml:space="preserve"> ‘Inventories</w:t>
            </w:r>
            <w:r w:rsidRPr="00F3492C">
              <w:rPr>
                <w:rFonts w:ascii="Arial" w:hAnsi="Arial" w:cs="Arial"/>
                <w:sz w:val="18"/>
                <w:szCs w:val="18"/>
              </w:rPr>
              <w:t xml:space="preserve"> </w:t>
            </w:r>
            <w:r w:rsidRPr="00F3492C">
              <w:rPr>
                <w:rFonts w:ascii="Arial" w:hAnsi="Arial" w:cs="Arial"/>
                <w:spacing w:val="-7"/>
                <w:sz w:val="18"/>
                <w:szCs w:val="18"/>
              </w:rPr>
              <w:t>(net)’ of the consolidated and separate financial statements</w:t>
            </w:r>
            <w:r w:rsidRPr="00F3492C">
              <w:rPr>
                <w:rFonts w:ascii="Arial" w:hAnsi="Arial" w:cs="Arial"/>
                <w:spacing w:val="-7"/>
                <w:sz w:val="18"/>
                <w:szCs w:val="18"/>
                <w:cs/>
              </w:rPr>
              <w:t xml:space="preserve"> </w:t>
            </w:r>
          </w:p>
          <w:p w14:paraId="255292DA" w14:textId="77777777" w:rsidR="00692CC8" w:rsidRPr="00F3492C" w:rsidRDefault="00692CC8" w:rsidP="00FC41C2">
            <w:pPr>
              <w:pStyle w:val="Default"/>
              <w:jc w:val="thaiDistribute"/>
              <w:rPr>
                <w:strike/>
                <w:sz w:val="18"/>
                <w:szCs w:val="18"/>
                <w:highlight w:val="yellow"/>
              </w:rPr>
            </w:pPr>
          </w:p>
          <w:p w14:paraId="6BD87329" w14:textId="22A7D582" w:rsidR="00692CC8" w:rsidRPr="00F3492C" w:rsidRDefault="00692CC8" w:rsidP="00FC41C2">
            <w:pPr>
              <w:pStyle w:val="Default"/>
              <w:jc w:val="thaiDistribute"/>
              <w:rPr>
                <w:spacing w:val="-10"/>
                <w:sz w:val="18"/>
                <w:szCs w:val="18"/>
              </w:rPr>
            </w:pPr>
            <w:r w:rsidRPr="00F3492C">
              <w:rPr>
                <w:sz w:val="18"/>
                <w:szCs w:val="18"/>
              </w:rPr>
              <w:t>As at 31 December 202</w:t>
            </w:r>
            <w:r w:rsidR="00166DEB" w:rsidRPr="00F3492C">
              <w:rPr>
                <w:sz w:val="18"/>
                <w:szCs w:val="18"/>
              </w:rPr>
              <w:t>1</w:t>
            </w:r>
            <w:r w:rsidRPr="00F3492C">
              <w:rPr>
                <w:sz w:val="18"/>
                <w:szCs w:val="18"/>
              </w:rPr>
              <w:t>, the</w:t>
            </w:r>
            <w:r w:rsidR="000B7F0D" w:rsidRPr="00F3492C">
              <w:rPr>
                <w:sz w:val="18"/>
                <w:szCs w:val="18"/>
              </w:rPr>
              <w:t xml:space="preserve"> Group has</w:t>
            </w:r>
            <w:r w:rsidRPr="00F3492C">
              <w:rPr>
                <w:sz w:val="18"/>
                <w:szCs w:val="18"/>
              </w:rPr>
              <w:t xml:space="preserve"> inventories</w:t>
            </w:r>
            <w:r w:rsidR="00052063" w:rsidRPr="00F3492C">
              <w:rPr>
                <w:sz w:val="18"/>
                <w:szCs w:val="18"/>
              </w:rPr>
              <w:t xml:space="preserve"> (net)</w:t>
            </w:r>
            <w:r w:rsidRPr="00F3492C">
              <w:rPr>
                <w:sz w:val="18"/>
                <w:szCs w:val="18"/>
              </w:rPr>
              <w:t xml:space="preserve"> balance </w:t>
            </w:r>
            <w:r w:rsidRPr="00F3492C">
              <w:rPr>
                <w:spacing w:val="-7"/>
                <w:sz w:val="18"/>
                <w:szCs w:val="18"/>
              </w:rPr>
              <w:t xml:space="preserve">Baht </w:t>
            </w:r>
            <w:r w:rsidR="00236FF4">
              <w:rPr>
                <w:spacing w:val="-7"/>
                <w:sz w:val="18"/>
                <w:szCs w:val="18"/>
                <w:lang w:val="en-US"/>
              </w:rPr>
              <w:t>336.63</w:t>
            </w:r>
            <w:r w:rsidR="0041569C" w:rsidRPr="00F3492C">
              <w:rPr>
                <w:spacing w:val="-7"/>
                <w:sz w:val="18"/>
                <w:szCs w:val="18"/>
                <w:lang w:val="en-US"/>
              </w:rPr>
              <w:t xml:space="preserve"> </w:t>
            </w:r>
            <w:r w:rsidRPr="00F3492C">
              <w:rPr>
                <w:spacing w:val="-7"/>
                <w:sz w:val="18"/>
                <w:szCs w:val="18"/>
              </w:rPr>
              <w:t>million</w:t>
            </w:r>
            <w:r w:rsidRPr="00F3492C">
              <w:rPr>
                <w:color w:val="auto"/>
                <w:spacing w:val="-7"/>
                <w:sz w:val="18"/>
                <w:szCs w:val="18"/>
              </w:rPr>
              <w:t>,</w:t>
            </w:r>
            <w:r w:rsidR="00052063" w:rsidRPr="00F3492C">
              <w:rPr>
                <w:color w:val="auto"/>
                <w:spacing w:val="-7"/>
                <w:sz w:val="18"/>
                <w:szCs w:val="18"/>
              </w:rPr>
              <w:t xml:space="preserve"> after net</w:t>
            </w:r>
            <w:r w:rsidRPr="00F3492C">
              <w:rPr>
                <w:color w:val="auto"/>
                <w:spacing w:val="-7"/>
                <w:sz w:val="18"/>
                <w:szCs w:val="18"/>
              </w:rPr>
              <w:t xml:space="preserve"> </w:t>
            </w:r>
            <w:r w:rsidR="00052063" w:rsidRPr="00F3492C">
              <w:rPr>
                <w:color w:val="auto"/>
                <w:spacing w:val="-7"/>
                <w:sz w:val="18"/>
                <w:szCs w:val="18"/>
              </w:rPr>
              <w:t xml:space="preserve">the allowance for obsolete and slow-moving inventories was </w:t>
            </w:r>
            <w:r w:rsidRPr="00F3492C">
              <w:rPr>
                <w:spacing w:val="-10"/>
                <w:sz w:val="18"/>
                <w:szCs w:val="18"/>
              </w:rPr>
              <w:t xml:space="preserve">Baht </w:t>
            </w:r>
            <w:r w:rsidR="00A8756A">
              <w:rPr>
                <w:spacing w:val="-10"/>
                <w:sz w:val="18"/>
                <w:szCs w:val="18"/>
              </w:rPr>
              <w:t>35.04</w:t>
            </w:r>
            <w:r w:rsidR="0041569C" w:rsidRPr="00F3492C">
              <w:rPr>
                <w:spacing w:val="-10"/>
                <w:sz w:val="18"/>
                <w:szCs w:val="18"/>
              </w:rPr>
              <w:t xml:space="preserve"> </w:t>
            </w:r>
            <w:r w:rsidRPr="00F3492C">
              <w:rPr>
                <w:spacing w:val="-10"/>
                <w:sz w:val="18"/>
                <w:szCs w:val="18"/>
              </w:rPr>
              <w:t>m</w:t>
            </w:r>
            <w:r w:rsidR="0041569C" w:rsidRPr="00F3492C">
              <w:rPr>
                <w:spacing w:val="-10"/>
                <w:sz w:val="18"/>
                <w:szCs w:val="18"/>
              </w:rPr>
              <w:t>illion</w:t>
            </w:r>
            <w:r w:rsidRPr="00F3492C">
              <w:rPr>
                <w:spacing w:val="-10"/>
                <w:sz w:val="18"/>
                <w:szCs w:val="18"/>
              </w:rPr>
              <w:t xml:space="preserve">. Inventories, </w:t>
            </w:r>
            <w:r w:rsidR="00E312C8" w:rsidRPr="00F3492C">
              <w:rPr>
                <w:spacing w:val="-10"/>
                <w:sz w:val="18"/>
                <w:szCs w:val="18"/>
              </w:rPr>
              <w:t>(</w:t>
            </w:r>
            <w:r w:rsidRPr="00F3492C">
              <w:rPr>
                <w:spacing w:val="-10"/>
                <w:sz w:val="18"/>
                <w:szCs w:val="18"/>
              </w:rPr>
              <w:t>net</w:t>
            </w:r>
            <w:r w:rsidR="00E312C8" w:rsidRPr="00F3492C">
              <w:rPr>
                <w:spacing w:val="-10"/>
                <w:sz w:val="18"/>
                <w:szCs w:val="18"/>
              </w:rPr>
              <w:t>)</w:t>
            </w:r>
            <w:r w:rsidRPr="00F3492C">
              <w:rPr>
                <w:spacing w:val="-10"/>
                <w:sz w:val="18"/>
                <w:szCs w:val="18"/>
              </w:rPr>
              <w:t xml:space="preserve">, represent </w:t>
            </w:r>
            <w:r w:rsidR="00A8756A">
              <w:rPr>
                <w:spacing w:val="-10"/>
                <w:sz w:val="18"/>
                <w:szCs w:val="18"/>
              </w:rPr>
              <w:t>5.</w:t>
            </w:r>
            <w:r w:rsidR="00236FF4">
              <w:rPr>
                <w:spacing w:val="-10"/>
                <w:sz w:val="18"/>
                <w:szCs w:val="18"/>
              </w:rPr>
              <w:t>81</w:t>
            </w:r>
            <w:r w:rsidRPr="00F3492C">
              <w:rPr>
                <w:spacing w:val="-10"/>
                <w:sz w:val="18"/>
                <w:szCs w:val="18"/>
              </w:rPr>
              <w:t xml:space="preserve"> of total assets in the consolidated financial statements.</w:t>
            </w:r>
          </w:p>
          <w:p w14:paraId="69C6CE0C" w14:textId="77777777" w:rsidR="00692CC8" w:rsidRPr="00F3492C" w:rsidRDefault="00692CC8" w:rsidP="00FC41C2">
            <w:pPr>
              <w:pStyle w:val="Default"/>
              <w:jc w:val="thaiDistribute"/>
              <w:rPr>
                <w:sz w:val="18"/>
                <w:szCs w:val="18"/>
              </w:rPr>
            </w:pPr>
          </w:p>
          <w:p w14:paraId="0ADBA0C4" w14:textId="02DB6054" w:rsidR="00692CC8" w:rsidRPr="00F3492C" w:rsidRDefault="00692CC8" w:rsidP="00FC41C2">
            <w:pPr>
              <w:pStyle w:val="Default"/>
              <w:jc w:val="thaiDistribute"/>
              <w:rPr>
                <w:color w:val="auto"/>
                <w:spacing w:val="-6"/>
                <w:sz w:val="18"/>
                <w:szCs w:val="18"/>
              </w:rPr>
            </w:pPr>
            <w:r w:rsidRPr="00F3492C">
              <w:rPr>
                <w:color w:val="auto"/>
                <w:spacing w:val="-6"/>
                <w:sz w:val="18"/>
                <w:szCs w:val="18"/>
              </w:rPr>
              <w:t xml:space="preserve">Management prioritised the allowance assessment for obsolete and slow-moving. Management estimated the </w:t>
            </w:r>
            <w:r w:rsidRPr="00F3492C">
              <w:rPr>
                <w:color w:val="auto"/>
                <w:spacing w:val="-8"/>
                <w:sz w:val="18"/>
                <w:szCs w:val="18"/>
              </w:rPr>
              <w:t>allowance amount for obsolete and slow-moving inventories</w:t>
            </w:r>
            <w:r w:rsidRPr="00F3492C">
              <w:rPr>
                <w:color w:val="auto"/>
                <w:spacing w:val="-6"/>
                <w:sz w:val="18"/>
                <w:szCs w:val="18"/>
              </w:rPr>
              <w:t xml:space="preserve"> </w:t>
            </w:r>
            <w:r w:rsidR="00052063" w:rsidRPr="00F3492C">
              <w:rPr>
                <w:color w:val="auto"/>
                <w:spacing w:val="-6"/>
                <w:sz w:val="18"/>
                <w:szCs w:val="18"/>
              </w:rPr>
              <w:t xml:space="preserve">by </w:t>
            </w:r>
            <w:r w:rsidRPr="00F3492C">
              <w:rPr>
                <w:color w:val="auto"/>
                <w:spacing w:val="-6"/>
                <w:sz w:val="18"/>
                <w:szCs w:val="18"/>
              </w:rPr>
              <w:t xml:space="preserve">using a percentage of each product’s life expectancy </w:t>
            </w:r>
            <w:r w:rsidR="0013327B" w:rsidRPr="00F3492C">
              <w:rPr>
                <w:color w:val="auto"/>
                <w:spacing w:val="-6"/>
                <w:sz w:val="18"/>
                <w:szCs w:val="18"/>
              </w:rPr>
              <w:t>-</w:t>
            </w:r>
            <w:r w:rsidRPr="00F3492C">
              <w:rPr>
                <w:color w:val="auto"/>
                <w:spacing w:val="-6"/>
                <w:sz w:val="18"/>
                <w:szCs w:val="18"/>
              </w:rPr>
              <w:t xml:space="preserve"> this was estimated based on management’s experience and historical data on the movement of goods, including products’ past deterioration and shelf life.</w:t>
            </w:r>
          </w:p>
          <w:p w14:paraId="26B34317" w14:textId="77777777" w:rsidR="00692CC8" w:rsidRPr="00F3492C" w:rsidRDefault="00692CC8" w:rsidP="00FC41C2">
            <w:pPr>
              <w:pStyle w:val="Default"/>
              <w:jc w:val="thaiDistribute"/>
              <w:rPr>
                <w:sz w:val="18"/>
                <w:szCs w:val="18"/>
              </w:rPr>
            </w:pPr>
          </w:p>
          <w:p w14:paraId="4621928F" w14:textId="77777777" w:rsidR="00692CC8" w:rsidRPr="00F3492C" w:rsidRDefault="00692CC8" w:rsidP="00FC41C2">
            <w:pPr>
              <w:pStyle w:val="Default"/>
              <w:jc w:val="thaiDistribute"/>
              <w:rPr>
                <w:sz w:val="18"/>
                <w:szCs w:val="18"/>
              </w:rPr>
            </w:pPr>
            <w:r w:rsidRPr="00F3492C">
              <w:rPr>
                <w:color w:val="auto"/>
                <w:sz w:val="18"/>
                <w:szCs w:val="18"/>
              </w:rPr>
              <w:t xml:space="preserve">I focussed on the allowance assessment for obsolete </w:t>
            </w:r>
            <w:r w:rsidRPr="00F3492C">
              <w:rPr>
                <w:color w:val="auto"/>
                <w:spacing w:val="-4"/>
                <w:sz w:val="18"/>
                <w:szCs w:val="18"/>
              </w:rPr>
              <w:t xml:space="preserve">and slow-moving </w:t>
            </w:r>
            <w:r w:rsidRPr="00F3492C">
              <w:rPr>
                <w:spacing w:val="-4"/>
                <w:sz w:val="18"/>
                <w:szCs w:val="18"/>
              </w:rPr>
              <w:t>inventories because inventories have</w:t>
            </w:r>
            <w:r w:rsidRPr="00F3492C">
              <w:rPr>
                <w:sz w:val="18"/>
                <w:szCs w:val="18"/>
              </w:rPr>
              <w:t xml:space="preserve"> a material impact on total assets and were based on </w:t>
            </w:r>
            <w:r w:rsidRPr="00CF3308">
              <w:rPr>
                <w:sz w:val="18"/>
                <w:szCs w:val="18"/>
              </w:rPr>
              <w:t>management’s judgement and experience. The appropriateness</w:t>
            </w:r>
            <w:r w:rsidRPr="00F3492C">
              <w:rPr>
                <w:sz w:val="18"/>
                <w:szCs w:val="18"/>
              </w:rPr>
              <w:t xml:space="preserve"> of the inventory balance is based on </w:t>
            </w:r>
            <w:r w:rsidRPr="00F3492C">
              <w:rPr>
                <w:spacing w:val="-4"/>
                <w:sz w:val="18"/>
                <w:szCs w:val="18"/>
              </w:rPr>
              <w:t>the reliability of information used to assess the allowance</w:t>
            </w:r>
            <w:r w:rsidRPr="00F3492C">
              <w:rPr>
                <w:sz w:val="18"/>
                <w:szCs w:val="18"/>
              </w:rPr>
              <w:t xml:space="preserve"> for obsolete and slow-moving inventories, which is subject to management’s judgement.</w:t>
            </w:r>
          </w:p>
        </w:tc>
        <w:tc>
          <w:tcPr>
            <w:tcW w:w="4651" w:type="dxa"/>
            <w:gridSpan w:val="2"/>
            <w:shd w:val="clear" w:color="auto" w:fill="FAFAFA"/>
          </w:tcPr>
          <w:p w14:paraId="1100638D" w14:textId="77777777" w:rsidR="00692CC8" w:rsidRPr="00F3492C" w:rsidRDefault="00692CC8" w:rsidP="00FC41C2">
            <w:pPr>
              <w:pStyle w:val="Default"/>
              <w:jc w:val="thaiDistribute"/>
              <w:rPr>
                <w:sz w:val="18"/>
                <w:szCs w:val="18"/>
              </w:rPr>
            </w:pPr>
            <w:r w:rsidRPr="00F3492C">
              <w:rPr>
                <w:sz w:val="18"/>
                <w:szCs w:val="18"/>
              </w:rPr>
              <w:t>I gained an understanding of, and tested the estimate of allowance for obsolete and slow-moving inventories by performing these procedures:</w:t>
            </w:r>
          </w:p>
          <w:p w14:paraId="56F7C567" w14:textId="77777777" w:rsidR="00692CC8" w:rsidRPr="00F3492C" w:rsidRDefault="00692CC8" w:rsidP="00FC41C2">
            <w:pPr>
              <w:pStyle w:val="Default"/>
              <w:jc w:val="thaiDistribute"/>
              <w:rPr>
                <w:sz w:val="18"/>
                <w:szCs w:val="18"/>
              </w:rPr>
            </w:pPr>
          </w:p>
          <w:p w14:paraId="7A5CEE8F" w14:textId="77777777" w:rsidR="00692CC8" w:rsidRPr="00F3492C" w:rsidRDefault="00692CC8" w:rsidP="00FC41C2">
            <w:pPr>
              <w:pStyle w:val="Default"/>
              <w:numPr>
                <w:ilvl w:val="0"/>
                <w:numId w:val="16"/>
              </w:numPr>
              <w:ind w:left="284" w:hanging="284"/>
              <w:jc w:val="thaiDistribute"/>
              <w:rPr>
                <w:sz w:val="18"/>
                <w:szCs w:val="18"/>
              </w:rPr>
            </w:pPr>
            <w:r w:rsidRPr="00F3492C">
              <w:rPr>
                <w:sz w:val="18"/>
                <w:szCs w:val="18"/>
              </w:rPr>
              <w:t>Evaluated management’s assumptions that were used to estimate the allowance for obsolete and slow-moving inventories and determined that the accounting policies were consistent with those applied in previous years.</w:t>
            </w:r>
          </w:p>
          <w:p w14:paraId="5A38E49A" w14:textId="77777777" w:rsidR="00692CC8" w:rsidRPr="00F3492C" w:rsidRDefault="00692CC8" w:rsidP="00FC41C2">
            <w:pPr>
              <w:pStyle w:val="Default"/>
              <w:ind w:left="284" w:hanging="284"/>
              <w:jc w:val="thaiDistribute"/>
              <w:rPr>
                <w:sz w:val="18"/>
                <w:szCs w:val="18"/>
              </w:rPr>
            </w:pPr>
          </w:p>
          <w:p w14:paraId="53A6BD23" w14:textId="565B1F7E" w:rsidR="00692CC8" w:rsidRPr="00F3492C" w:rsidRDefault="00692CC8" w:rsidP="00FC41C2">
            <w:pPr>
              <w:pStyle w:val="Default"/>
              <w:numPr>
                <w:ilvl w:val="0"/>
                <w:numId w:val="16"/>
              </w:numPr>
              <w:ind w:left="284" w:hanging="284"/>
              <w:jc w:val="thaiDistribute"/>
              <w:rPr>
                <w:sz w:val="18"/>
                <w:szCs w:val="18"/>
              </w:rPr>
            </w:pPr>
            <w:r w:rsidRPr="00F3492C">
              <w:rPr>
                <w:sz w:val="18"/>
                <w:szCs w:val="18"/>
              </w:rPr>
              <w:t xml:space="preserve">Assessed </w:t>
            </w:r>
            <w:r w:rsidR="00CC6511" w:rsidRPr="00F3492C">
              <w:rPr>
                <w:sz w:val="18"/>
                <w:szCs w:val="18"/>
              </w:rPr>
              <w:t xml:space="preserve">and challenged </w:t>
            </w:r>
            <w:r w:rsidRPr="00F3492C">
              <w:rPr>
                <w:sz w:val="18"/>
                <w:szCs w:val="18"/>
              </w:rPr>
              <w:t xml:space="preserve">the reasonableness of management's assumptions when estimating the allowance for obsolete and slow-moving inventories </w:t>
            </w:r>
            <w:r w:rsidRPr="00F3492C">
              <w:rPr>
                <w:spacing w:val="-4"/>
                <w:sz w:val="18"/>
                <w:szCs w:val="18"/>
              </w:rPr>
              <w:t>by considering historical data, the ageing of inventory</w:t>
            </w:r>
            <w:r w:rsidRPr="00F3492C">
              <w:rPr>
                <w:sz w:val="18"/>
                <w:szCs w:val="18"/>
              </w:rPr>
              <w:t xml:space="preserve"> and the </w:t>
            </w:r>
            <w:r w:rsidR="003A0B92" w:rsidRPr="00F3492C">
              <w:rPr>
                <w:sz w:val="18"/>
                <w:szCs w:val="18"/>
              </w:rPr>
              <w:t>i</w:t>
            </w:r>
            <w:r w:rsidRPr="00F3492C">
              <w:rPr>
                <w:sz w:val="18"/>
                <w:szCs w:val="18"/>
              </w:rPr>
              <w:t xml:space="preserve">nventory turnover ratio analysis. </w:t>
            </w:r>
          </w:p>
          <w:p w14:paraId="3EB2D5B6" w14:textId="77777777" w:rsidR="00692CC8" w:rsidRPr="00F3492C" w:rsidRDefault="00692CC8" w:rsidP="00FC41C2">
            <w:pPr>
              <w:pStyle w:val="Default"/>
              <w:ind w:left="284" w:hanging="284"/>
              <w:jc w:val="thaiDistribute"/>
              <w:rPr>
                <w:sz w:val="18"/>
                <w:szCs w:val="18"/>
              </w:rPr>
            </w:pPr>
          </w:p>
          <w:p w14:paraId="6DBD7377" w14:textId="77777777" w:rsidR="00692CC8" w:rsidRPr="00F3492C" w:rsidRDefault="00692CC8" w:rsidP="00FC41C2">
            <w:pPr>
              <w:pStyle w:val="Default"/>
              <w:numPr>
                <w:ilvl w:val="0"/>
                <w:numId w:val="17"/>
              </w:numPr>
              <w:ind w:left="284" w:hanging="284"/>
              <w:jc w:val="thaiDistribute"/>
              <w:rPr>
                <w:sz w:val="18"/>
                <w:szCs w:val="18"/>
              </w:rPr>
            </w:pPr>
            <w:r w:rsidRPr="00F3492C">
              <w:rPr>
                <w:sz w:val="18"/>
                <w:szCs w:val="18"/>
              </w:rPr>
              <w:t xml:space="preserve">Tested the reliability of the inventory ageing report by tracing the last movement date of inventories using supporting documents. </w:t>
            </w:r>
          </w:p>
          <w:p w14:paraId="18039FF5" w14:textId="77777777" w:rsidR="00692CC8" w:rsidRPr="00F3492C" w:rsidRDefault="00692CC8" w:rsidP="00FC41C2">
            <w:pPr>
              <w:pStyle w:val="Default"/>
              <w:ind w:left="284" w:hanging="284"/>
              <w:jc w:val="thaiDistribute"/>
              <w:rPr>
                <w:sz w:val="18"/>
                <w:szCs w:val="18"/>
              </w:rPr>
            </w:pPr>
          </w:p>
          <w:p w14:paraId="5E1C3A11" w14:textId="77777777" w:rsidR="00692CC8" w:rsidRPr="00F3492C" w:rsidRDefault="00692CC8" w:rsidP="00FC41C2">
            <w:pPr>
              <w:pStyle w:val="Default"/>
              <w:numPr>
                <w:ilvl w:val="0"/>
                <w:numId w:val="17"/>
              </w:numPr>
              <w:ind w:left="284" w:hanging="284"/>
              <w:jc w:val="thaiDistribute"/>
              <w:rPr>
                <w:sz w:val="18"/>
                <w:szCs w:val="18"/>
              </w:rPr>
            </w:pPr>
            <w:r w:rsidRPr="00F3492C">
              <w:rPr>
                <w:sz w:val="18"/>
                <w:szCs w:val="18"/>
              </w:rPr>
              <w:t xml:space="preserve">Tested the mathematical accuracy of the allowance for obsolete and slow-moving inventories based on </w:t>
            </w:r>
            <w:r w:rsidRPr="00F3492C">
              <w:rPr>
                <w:spacing w:val="-6"/>
                <w:sz w:val="18"/>
                <w:szCs w:val="18"/>
              </w:rPr>
              <w:t>management’s assumptions, and compared the results</w:t>
            </w:r>
            <w:r w:rsidRPr="00F3492C">
              <w:rPr>
                <w:sz w:val="18"/>
                <w:szCs w:val="18"/>
              </w:rPr>
              <w:t xml:space="preserve"> with management’s estimation.</w:t>
            </w:r>
          </w:p>
          <w:p w14:paraId="7BEC83A0" w14:textId="77777777" w:rsidR="00692CC8" w:rsidRPr="00F3492C" w:rsidRDefault="00692CC8" w:rsidP="00FC41C2">
            <w:pPr>
              <w:pStyle w:val="Default"/>
              <w:jc w:val="thaiDistribute"/>
              <w:rPr>
                <w:sz w:val="18"/>
                <w:szCs w:val="18"/>
              </w:rPr>
            </w:pPr>
          </w:p>
          <w:p w14:paraId="1AB7D925" w14:textId="57C4BB91" w:rsidR="00692CC8" w:rsidRPr="00F3492C" w:rsidRDefault="00692CC8" w:rsidP="006E48C7">
            <w:pPr>
              <w:pStyle w:val="Default"/>
              <w:jc w:val="thaiDistribute"/>
              <w:rPr>
                <w:sz w:val="18"/>
                <w:szCs w:val="18"/>
              </w:rPr>
            </w:pPr>
            <w:r w:rsidRPr="00F3492C">
              <w:rPr>
                <w:sz w:val="18"/>
                <w:szCs w:val="18"/>
              </w:rPr>
              <w:t xml:space="preserve">I determined that the assumptions and information </w:t>
            </w:r>
            <w:r w:rsidRPr="00F3492C">
              <w:rPr>
                <w:spacing w:val="-4"/>
                <w:sz w:val="18"/>
                <w:szCs w:val="18"/>
              </w:rPr>
              <w:t>management used to estimate the allowance for obsolete</w:t>
            </w:r>
            <w:r w:rsidRPr="00F3492C">
              <w:rPr>
                <w:sz w:val="18"/>
                <w:szCs w:val="18"/>
              </w:rPr>
              <w:t xml:space="preserve"> and slow-moving inventories were reasonable based </w:t>
            </w:r>
            <w:r w:rsidRPr="00F3492C">
              <w:rPr>
                <w:spacing w:val="-4"/>
                <w:sz w:val="18"/>
                <w:szCs w:val="18"/>
              </w:rPr>
              <w:t>on the available evidence obtained from the work performed.</w:t>
            </w:r>
          </w:p>
        </w:tc>
      </w:tr>
      <w:tr w:rsidR="00BE0A4B" w:rsidRPr="00F3492C" w14:paraId="7DB32FF1" w14:textId="77777777" w:rsidTr="007C789D">
        <w:tblPrEx>
          <w:tblBorders>
            <w:bottom w:val="none" w:sz="0" w:space="0" w:color="auto"/>
          </w:tblBorders>
        </w:tblPrEx>
        <w:tc>
          <w:tcPr>
            <w:tcW w:w="4550" w:type="dxa"/>
            <w:tcBorders>
              <w:bottom w:val="dotted" w:sz="4" w:space="0" w:color="FFA543"/>
            </w:tcBorders>
            <w:shd w:val="clear" w:color="auto" w:fill="auto"/>
          </w:tcPr>
          <w:p w14:paraId="44D4B60C" w14:textId="77777777" w:rsidR="00BE0A4B" w:rsidRPr="00F3492C" w:rsidRDefault="00BE0A4B" w:rsidP="00FC41C2">
            <w:pPr>
              <w:pStyle w:val="NoSpacing"/>
              <w:jc w:val="both"/>
              <w:rPr>
                <w:rFonts w:ascii="Arial" w:hAnsi="Arial" w:cs="Arial"/>
                <w:color w:val="FFA543"/>
                <w:sz w:val="12"/>
                <w:szCs w:val="12"/>
              </w:rPr>
            </w:pPr>
          </w:p>
        </w:tc>
        <w:tc>
          <w:tcPr>
            <w:tcW w:w="4651" w:type="dxa"/>
            <w:gridSpan w:val="2"/>
            <w:tcBorders>
              <w:bottom w:val="dotted" w:sz="4" w:space="0" w:color="FFA543"/>
            </w:tcBorders>
            <w:shd w:val="clear" w:color="auto" w:fill="FAFAFA"/>
          </w:tcPr>
          <w:p w14:paraId="2F58D369" w14:textId="77777777" w:rsidR="00BE0A4B" w:rsidRPr="00F3492C" w:rsidRDefault="00BE0A4B" w:rsidP="00FC41C2">
            <w:pPr>
              <w:spacing w:after="0" w:line="240" w:lineRule="auto"/>
              <w:jc w:val="both"/>
              <w:rPr>
                <w:rFonts w:ascii="Arial" w:hAnsi="Arial" w:cs="Arial"/>
                <w:sz w:val="12"/>
                <w:szCs w:val="12"/>
              </w:rPr>
            </w:pPr>
          </w:p>
        </w:tc>
      </w:tr>
    </w:tbl>
    <w:p w14:paraId="5E4337B8" w14:textId="7770F128" w:rsidR="00290ACD" w:rsidRPr="00F3492C" w:rsidRDefault="00290ACD" w:rsidP="00FC41C2">
      <w:pPr>
        <w:pStyle w:val="Default"/>
        <w:jc w:val="thaiDistribute"/>
        <w:rPr>
          <w:b/>
          <w:bCs/>
          <w:sz w:val="18"/>
          <w:szCs w:val="18"/>
        </w:rPr>
      </w:pPr>
    </w:p>
    <w:p w14:paraId="6DAA5D7A" w14:textId="77777777" w:rsidR="00F3492C" w:rsidRPr="00F3492C" w:rsidRDefault="00F3492C" w:rsidP="00FC41C2">
      <w:pPr>
        <w:pStyle w:val="Default"/>
        <w:jc w:val="thaiDistribute"/>
        <w:rPr>
          <w:b/>
          <w:bCs/>
          <w:sz w:val="18"/>
          <w:szCs w:val="18"/>
        </w:rPr>
        <w:sectPr w:rsidR="00F3492C" w:rsidRPr="00F3492C" w:rsidSect="00CF3308">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290ACD" w:rsidRPr="00F3492C" w14:paraId="02B7F4BB" w14:textId="77777777" w:rsidTr="00C255D9">
        <w:trPr>
          <w:trHeight w:val="346"/>
          <w:tblHeader/>
        </w:trPr>
        <w:tc>
          <w:tcPr>
            <w:tcW w:w="4608" w:type="dxa"/>
            <w:shd w:val="clear" w:color="auto" w:fill="FFA543"/>
            <w:vAlign w:val="center"/>
          </w:tcPr>
          <w:p w14:paraId="6DA3E336" w14:textId="77777777" w:rsidR="00290ACD" w:rsidRPr="00F3492C" w:rsidRDefault="00290ACD" w:rsidP="00C255D9">
            <w:pPr>
              <w:pStyle w:val="Default"/>
              <w:ind w:right="244"/>
              <w:jc w:val="center"/>
              <w:rPr>
                <w:b/>
                <w:bCs/>
                <w:color w:val="FFA543"/>
                <w:sz w:val="18"/>
                <w:szCs w:val="18"/>
              </w:rPr>
            </w:pPr>
            <w:r w:rsidRPr="00F3492C">
              <w:rPr>
                <w:b/>
                <w:bCs/>
                <w:color w:val="FFFFFF"/>
                <w:sz w:val="18"/>
                <w:szCs w:val="18"/>
              </w:rPr>
              <w:lastRenderedPageBreak/>
              <w:t>Key audit matter</w:t>
            </w:r>
          </w:p>
        </w:tc>
        <w:tc>
          <w:tcPr>
            <w:tcW w:w="4608" w:type="dxa"/>
            <w:shd w:val="clear" w:color="auto" w:fill="FFA543"/>
            <w:vAlign w:val="center"/>
          </w:tcPr>
          <w:p w14:paraId="435082D5" w14:textId="77777777" w:rsidR="00290ACD" w:rsidRPr="00F3492C" w:rsidRDefault="00290ACD" w:rsidP="00C255D9">
            <w:pPr>
              <w:pStyle w:val="Default"/>
              <w:jc w:val="center"/>
              <w:rPr>
                <w:b/>
                <w:bCs/>
                <w:color w:val="FFFFFF"/>
                <w:sz w:val="18"/>
                <w:szCs w:val="18"/>
              </w:rPr>
            </w:pPr>
            <w:r w:rsidRPr="00F3492C">
              <w:rPr>
                <w:b/>
                <w:bCs/>
                <w:color w:val="FFFFFF"/>
                <w:sz w:val="18"/>
                <w:szCs w:val="18"/>
              </w:rPr>
              <w:t>How my audit addressed the key audit matter</w:t>
            </w:r>
          </w:p>
        </w:tc>
      </w:tr>
      <w:tr w:rsidR="00290ACD" w:rsidRPr="00F3492C" w14:paraId="30CE2A58" w14:textId="77777777" w:rsidTr="00C255D9">
        <w:tc>
          <w:tcPr>
            <w:tcW w:w="4608" w:type="dxa"/>
            <w:shd w:val="clear" w:color="auto" w:fill="auto"/>
          </w:tcPr>
          <w:p w14:paraId="66346B1F" w14:textId="77777777" w:rsidR="00290ACD" w:rsidRPr="00F3492C" w:rsidRDefault="00290ACD" w:rsidP="00F3492C">
            <w:pPr>
              <w:spacing w:after="0" w:line="240" w:lineRule="auto"/>
              <w:jc w:val="both"/>
              <w:rPr>
                <w:rFonts w:ascii="Arial" w:hAnsi="Arial" w:cs="Arial"/>
                <w:sz w:val="18"/>
                <w:szCs w:val="18"/>
              </w:rPr>
            </w:pPr>
          </w:p>
          <w:p w14:paraId="03FE5F28" w14:textId="770B68D2" w:rsidR="00290ACD" w:rsidRPr="00F3492C" w:rsidRDefault="00C414B7" w:rsidP="00F3492C">
            <w:pPr>
              <w:pStyle w:val="Default"/>
              <w:jc w:val="both"/>
              <w:rPr>
                <w:rFonts w:ascii="Arial Bold" w:hAnsi="Arial Bold"/>
                <w:b/>
                <w:bCs/>
                <w:i/>
                <w:iCs/>
                <w:spacing w:val="-8"/>
                <w:sz w:val="18"/>
                <w:szCs w:val="18"/>
              </w:rPr>
            </w:pPr>
            <w:r w:rsidRPr="00F3492C">
              <w:rPr>
                <w:rFonts w:ascii="Arial Bold" w:hAnsi="Arial Bold"/>
                <w:b/>
                <w:bCs/>
                <w:spacing w:val="-8"/>
                <w:sz w:val="18"/>
                <w:szCs w:val="18"/>
              </w:rPr>
              <w:t>Purchase Price Allocation</w:t>
            </w:r>
            <w:r w:rsidRPr="00F3492C">
              <w:rPr>
                <w:rFonts w:ascii="Arial Bold" w:hAnsi="Arial Bold"/>
                <w:b/>
                <w:bCs/>
                <w:spacing w:val="-8"/>
                <w:sz w:val="18"/>
                <w:szCs w:val="18"/>
                <w:cs/>
              </w:rPr>
              <w:t xml:space="preserve"> </w:t>
            </w:r>
            <w:r w:rsidRPr="00F3492C">
              <w:rPr>
                <w:rFonts w:ascii="Arial Bold" w:hAnsi="Arial Bold"/>
                <w:b/>
                <w:bCs/>
                <w:spacing w:val="-8"/>
                <w:sz w:val="18"/>
                <w:szCs w:val="18"/>
              </w:rPr>
              <w:t xml:space="preserve">for the business </w:t>
            </w:r>
            <w:r w:rsidR="00C51EA9">
              <w:rPr>
                <w:rFonts w:ascii="Arial Bold" w:hAnsi="Arial Bold"/>
                <w:b/>
                <w:bCs/>
                <w:spacing w:val="-8"/>
                <w:sz w:val="18"/>
                <w:szCs w:val="18"/>
              </w:rPr>
              <w:t>acquisition</w:t>
            </w:r>
            <w:r w:rsidR="00290ACD" w:rsidRPr="00F3492C">
              <w:rPr>
                <w:rFonts w:ascii="Arial Bold" w:hAnsi="Arial Bold"/>
                <w:b/>
                <w:bCs/>
                <w:spacing w:val="-8"/>
                <w:sz w:val="18"/>
                <w:szCs w:val="22"/>
              </w:rPr>
              <w:t>.</w:t>
            </w:r>
          </w:p>
          <w:p w14:paraId="5095324F" w14:textId="77777777" w:rsidR="00290ACD" w:rsidRPr="00F3492C" w:rsidRDefault="00290ACD" w:rsidP="00F3492C">
            <w:pPr>
              <w:spacing w:after="0" w:line="240" w:lineRule="auto"/>
              <w:jc w:val="both"/>
              <w:rPr>
                <w:rFonts w:ascii="Arial" w:hAnsi="Arial" w:cs="Arial"/>
                <w:sz w:val="18"/>
                <w:szCs w:val="18"/>
              </w:rPr>
            </w:pPr>
          </w:p>
          <w:p w14:paraId="4E16D110" w14:textId="6498D3EB" w:rsidR="00C414B7" w:rsidRPr="00F3492C" w:rsidRDefault="00C414B7" w:rsidP="00F3492C">
            <w:pPr>
              <w:pStyle w:val="Default"/>
              <w:jc w:val="both"/>
              <w:rPr>
                <w:sz w:val="18"/>
                <w:szCs w:val="18"/>
              </w:rPr>
            </w:pPr>
            <w:r w:rsidRPr="00F3492C">
              <w:rPr>
                <w:sz w:val="18"/>
                <w:szCs w:val="18"/>
              </w:rPr>
              <w:t xml:space="preserve">Refer to </w:t>
            </w:r>
            <w:r w:rsidRPr="00416A76">
              <w:rPr>
                <w:sz w:val="18"/>
                <w:szCs w:val="18"/>
              </w:rPr>
              <w:t>Note</w:t>
            </w:r>
            <w:r w:rsidR="00C51EA9">
              <w:rPr>
                <w:sz w:val="18"/>
                <w:szCs w:val="18"/>
              </w:rPr>
              <w:t xml:space="preserve"> No.</w:t>
            </w:r>
            <w:r w:rsidRPr="00416A76">
              <w:rPr>
                <w:sz w:val="18"/>
                <w:szCs w:val="18"/>
              </w:rPr>
              <w:t xml:space="preserve"> 1</w:t>
            </w:r>
            <w:r w:rsidR="00922AA8">
              <w:rPr>
                <w:sz w:val="18"/>
                <w:szCs w:val="18"/>
              </w:rPr>
              <w:t>5</w:t>
            </w:r>
            <w:r w:rsidRPr="00416A76">
              <w:rPr>
                <w:sz w:val="18"/>
                <w:szCs w:val="18"/>
              </w:rPr>
              <w:t xml:space="preserve"> investments in associates and joint ventures and Note</w:t>
            </w:r>
            <w:r w:rsidR="00C51EA9">
              <w:rPr>
                <w:sz w:val="18"/>
                <w:szCs w:val="18"/>
              </w:rPr>
              <w:t xml:space="preserve"> No.</w:t>
            </w:r>
            <w:r w:rsidRPr="00416A76">
              <w:rPr>
                <w:sz w:val="18"/>
                <w:szCs w:val="18"/>
              </w:rPr>
              <w:t xml:space="preserve"> </w:t>
            </w:r>
            <w:r w:rsidR="00922AA8">
              <w:rPr>
                <w:sz w:val="18"/>
                <w:szCs w:val="18"/>
              </w:rPr>
              <w:t xml:space="preserve">37 business </w:t>
            </w:r>
            <w:r w:rsidR="00C51EA9">
              <w:rPr>
                <w:sz w:val="18"/>
                <w:szCs w:val="18"/>
              </w:rPr>
              <w:t>acquisition, to the consolidated financial statements.</w:t>
            </w:r>
          </w:p>
          <w:p w14:paraId="48582A53" w14:textId="77777777" w:rsidR="00C414B7" w:rsidRPr="00F3492C" w:rsidRDefault="00C414B7" w:rsidP="00F3492C">
            <w:pPr>
              <w:pStyle w:val="Default"/>
              <w:jc w:val="both"/>
              <w:rPr>
                <w:sz w:val="18"/>
                <w:szCs w:val="18"/>
              </w:rPr>
            </w:pPr>
          </w:p>
          <w:p w14:paraId="079D6943" w14:textId="4A525A33" w:rsidR="00922AA8" w:rsidRDefault="00BF3142" w:rsidP="00F3492C">
            <w:pPr>
              <w:pStyle w:val="Default"/>
              <w:jc w:val="both"/>
              <w:rPr>
                <w:sz w:val="18"/>
                <w:szCs w:val="18"/>
              </w:rPr>
            </w:pPr>
            <w:r>
              <w:rPr>
                <w:sz w:val="18"/>
                <w:szCs w:val="18"/>
              </w:rPr>
              <w:t xml:space="preserve">On </w:t>
            </w:r>
            <w:r w:rsidRPr="00F3492C">
              <w:rPr>
                <w:sz w:val="18"/>
                <w:szCs w:val="18"/>
              </w:rPr>
              <w:t>1 March 2021</w:t>
            </w:r>
            <w:r>
              <w:rPr>
                <w:sz w:val="18"/>
                <w:szCs w:val="18"/>
              </w:rPr>
              <w:t>, t</w:t>
            </w:r>
            <w:r w:rsidR="00C414B7" w:rsidRPr="00F3492C">
              <w:rPr>
                <w:sz w:val="18"/>
                <w:szCs w:val="18"/>
              </w:rPr>
              <w:t>he Group acquired</w:t>
            </w:r>
            <w:r w:rsidR="00C414B7" w:rsidRPr="00F3492C">
              <w:rPr>
                <w:sz w:val="18"/>
                <w:szCs w:val="18"/>
                <w:cs/>
              </w:rPr>
              <w:t xml:space="preserve"> </w:t>
            </w:r>
            <w:r w:rsidR="00C414B7" w:rsidRPr="00F3492C">
              <w:rPr>
                <w:sz w:val="18"/>
                <w:szCs w:val="18"/>
                <w:lang w:val="en-US"/>
              </w:rPr>
              <w:t>ordinary shares</w:t>
            </w:r>
            <w:r w:rsidR="00C414B7" w:rsidRPr="00F3492C">
              <w:rPr>
                <w:sz w:val="18"/>
                <w:szCs w:val="18"/>
              </w:rPr>
              <w:t xml:space="preserve"> of Chase Asia Company Limited</w:t>
            </w:r>
            <w:r w:rsidR="00922AA8">
              <w:rPr>
                <w:sz w:val="18"/>
                <w:szCs w:val="18"/>
              </w:rPr>
              <w:t xml:space="preserve"> and </w:t>
            </w:r>
            <w:r w:rsidR="00E7764F">
              <w:rPr>
                <w:sz w:val="18"/>
                <w:szCs w:val="18"/>
              </w:rPr>
              <w:t xml:space="preserve">its </w:t>
            </w:r>
            <w:r w:rsidR="00922AA8">
              <w:rPr>
                <w:sz w:val="18"/>
                <w:szCs w:val="18"/>
              </w:rPr>
              <w:t xml:space="preserve">subsidiaries </w:t>
            </w:r>
            <w:proofErr w:type="spellStart"/>
            <w:r w:rsidR="00922AA8">
              <w:rPr>
                <w:sz w:val="18"/>
                <w:szCs w:val="18"/>
              </w:rPr>
              <w:t>totaling</w:t>
            </w:r>
            <w:proofErr w:type="spellEnd"/>
            <w:r w:rsidR="00922AA8">
              <w:rPr>
                <w:sz w:val="18"/>
                <w:szCs w:val="18"/>
              </w:rPr>
              <w:t xml:space="preserve"> of 35%</w:t>
            </w:r>
            <w:r w:rsidR="00C414B7" w:rsidRPr="00F3492C">
              <w:rPr>
                <w:sz w:val="18"/>
                <w:szCs w:val="18"/>
              </w:rPr>
              <w:t xml:space="preserve"> </w:t>
            </w:r>
            <w:r w:rsidR="00922AA8">
              <w:rPr>
                <w:sz w:val="18"/>
                <w:szCs w:val="18"/>
              </w:rPr>
              <w:t xml:space="preserve">which is classified as investment in </w:t>
            </w:r>
            <w:r w:rsidR="00922AA8" w:rsidRPr="00CF3308">
              <w:rPr>
                <w:spacing w:val="-2"/>
                <w:sz w:val="18"/>
                <w:szCs w:val="18"/>
              </w:rPr>
              <w:t xml:space="preserve">associates. </w:t>
            </w:r>
            <w:r w:rsidRPr="00CF3308">
              <w:rPr>
                <w:spacing w:val="-2"/>
                <w:sz w:val="18"/>
                <w:szCs w:val="18"/>
              </w:rPr>
              <w:t xml:space="preserve">On 30 April 2021, </w:t>
            </w:r>
            <w:r w:rsidR="00922AA8" w:rsidRPr="00CF3308">
              <w:rPr>
                <w:spacing w:val="-2"/>
                <w:sz w:val="18"/>
                <w:szCs w:val="18"/>
              </w:rPr>
              <w:t>the Group acquired ordinary</w:t>
            </w:r>
            <w:r w:rsidR="00922AA8">
              <w:rPr>
                <w:sz w:val="18"/>
                <w:szCs w:val="18"/>
              </w:rPr>
              <w:t xml:space="preserve"> shares of</w:t>
            </w:r>
            <w:r w:rsidR="00C414B7" w:rsidRPr="00F3492C">
              <w:rPr>
                <w:sz w:val="18"/>
                <w:szCs w:val="18"/>
              </w:rPr>
              <w:t xml:space="preserve"> Fourth Apple Company Limited</w:t>
            </w:r>
            <w:r w:rsidR="00922AA8">
              <w:rPr>
                <w:sz w:val="18"/>
                <w:szCs w:val="18"/>
              </w:rPr>
              <w:t xml:space="preserve"> </w:t>
            </w:r>
            <w:proofErr w:type="spellStart"/>
            <w:r w:rsidR="00922AA8">
              <w:rPr>
                <w:sz w:val="18"/>
                <w:szCs w:val="18"/>
              </w:rPr>
              <w:t>totaling</w:t>
            </w:r>
            <w:proofErr w:type="spellEnd"/>
            <w:r w:rsidR="00922AA8">
              <w:rPr>
                <w:sz w:val="18"/>
                <w:szCs w:val="18"/>
              </w:rPr>
              <w:t xml:space="preserve"> of 70% which is classified</w:t>
            </w:r>
            <w:r w:rsidR="00C414B7" w:rsidRPr="00F3492C">
              <w:rPr>
                <w:sz w:val="18"/>
                <w:szCs w:val="18"/>
              </w:rPr>
              <w:t xml:space="preserve"> as investments in subsidiary.</w:t>
            </w:r>
          </w:p>
          <w:p w14:paraId="17187A42" w14:textId="4409D363" w:rsidR="00922AA8" w:rsidRDefault="00922AA8" w:rsidP="00F3492C">
            <w:pPr>
              <w:pStyle w:val="Default"/>
              <w:jc w:val="both"/>
              <w:rPr>
                <w:sz w:val="18"/>
                <w:szCs w:val="18"/>
              </w:rPr>
            </w:pPr>
          </w:p>
          <w:p w14:paraId="795C9594" w14:textId="4FB0151D" w:rsidR="00C414B7" w:rsidRDefault="00C414B7" w:rsidP="00F3492C">
            <w:pPr>
              <w:pStyle w:val="Default"/>
              <w:jc w:val="both"/>
              <w:rPr>
                <w:sz w:val="18"/>
                <w:szCs w:val="18"/>
              </w:rPr>
            </w:pPr>
            <w:r w:rsidRPr="00CF3308">
              <w:rPr>
                <w:spacing w:val="-2"/>
                <w:sz w:val="18"/>
                <w:szCs w:val="18"/>
              </w:rPr>
              <w:t>The Group completed Purchase Price Allocation (“PPA”)</w:t>
            </w:r>
            <w:r w:rsidR="00D72F8A">
              <w:rPr>
                <w:sz w:val="18"/>
                <w:szCs w:val="18"/>
              </w:rPr>
              <w:t xml:space="preserve"> of Chase Asia Company Limited and subsidiary</w:t>
            </w:r>
            <w:r w:rsidRPr="00F3492C">
              <w:rPr>
                <w:sz w:val="18"/>
                <w:szCs w:val="18"/>
              </w:rPr>
              <w:t xml:space="preserve"> </w:t>
            </w:r>
            <w:r w:rsidR="00224975" w:rsidRPr="00224975">
              <w:rPr>
                <w:sz w:val="18"/>
                <w:szCs w:val="18"/>
              </w:rPr>
              <w:t>in de</w:t>
            </w:r>
            <w:r w:rsidR="00224975" w:rsidRPr="00CF3308">
              <w:rPr>
                <w:spacing w:val="-6"/>
                <w:sz w:val="18"/>
                <w:szCs w:val="18"/>
              </w:rPr>
              <w:t>termining the fair value of net identifiable assets acquired</w:t>
            </w:r>
            <w:r w:rsidR="00224975" w:rsidRPr="00224975">
              <w:rPr>
                <w:sz w:val="18"/>
                <w:szCs w:val="18"/>
              </w:rPr>
              <w:t xml:space="preserve"> </w:t>
            </w:r>
            <w:r w:rsidR="00D72F8A">
              <w:rPr>
                <w:sz w:val="18"/>
                <w:szCs w:val="18"/>
              </w:rPr>
              <w:t>at the date of acquisition</w:t>
            </w:r>
            <w:r w:rsidRPr="00F3492C">
              <w:rPr>
                <w:sz w:val="18"/>
                <w:szCs w:val="18"/>
              </w:rPr>
              <w:t>. The Group’s management determined that the fair value of the net identifiable a</w:t>
            </w:r>
            <w:r w:rsidRPr="00CF3308">
              <w:rPr>
                <w:spacing w:val="-2"/>
                <w:sz w:val="18"/>
                <w:szCs w:val="18"/>
              </w:rPr>
              <w:t>sset</w:t>
            </w:r>
            <w:r w:rsidR="00F057C5" w:rsidRPr="00CF3308">
              <w:rPr>
                <w:spacing w:val="-2"/>
                <w:sz w:val="18"/>
                <w:szCs w:val="18"/>
              </w:rPr>
              <w:t xml:space="preserve">s </w:t>
            </w:r>
            <w:r w:rsidR="008F08D9" w:rsidRPr="00CF3308">
              <w:rPr>
                <w:spacing w:val="-2"/>
                <w:sz w:val="18"/>
                <w:szCs w:val="18"/>
              </w:rPr>
              <w:t>is Baht 830.84 Million. T</w:t>
            </w:r>
            <w:r w:rsidRPr="00CF3308">
              <w:rPr>
                <w:spacing w:val="-2"/>
                <w:sz w:val="18"/>
                <w:szCs w:val="18"/>
              </w:rPr>
              <w:t>he business combination</w:t>
            </w:r>
            <w:r w:rsidRPr="00F3492C">
              <w:rPr>
                <w:sz w:val="18"/>
                <w:szCs w:val="18"/>
              </w:rPr>
              <w:t xml:space="preserve"> </w:t>
            </w:r>
            <w:r w:rsidR="00D72F8A">
              <w:rPr>
                <w:sz w:val="18"/>
                <w:szCs w:val="18"/>
              </w:rPr>
              <w:t xml:space="preserve">mainly comprised with cash and cash equivalent </w:t>
            </w:r>
            <w:r w:rsidR="008F08D9">
              <w:rPr>
                <w:sz w:val="18"/>
                <w:szCs w:val="18"/>
              </w:rPr>
              <w:t xml:space="preserve">Baht </w:t>
            </w:r>
            <w:r w:rsidR="008F08D9" w:rsidRPr="00CF3308">
              <w:rPr>
                <w:spacing w:val="-2"/>
                <w:sz w:val="18"/>
                <w:szCs w:val="18"/>
              </w:rPr>
              <w:t>18.20 Million</w:t>
            </w:r>
            <w:r w:rsidR="00D72F8A" w:rsidRPr="00CF3308">
              <w:rPr>
                <w:spacing w:val="-2"/>
                <w:sz w:val="18"/>
                <w:szCs w:val="18"/>
              </w:rPr>
              <w:t xml:space="preserve">, </w:t>
            </w:r>
            <w:r w:rsidR="008F08D9" w:rsidRPr="00CF3308">
              <w:rPr>
                <w:rFonts w:cs="Browallia New"/>
                <w:spacing w:val="-2"/>
                <w:sz w:val="18"/>
                <w:szCs w:val="22"/>
              </w:rPr>
              <w:t>investments in loans</w:t>
            </w:r>
            <w:r w:rsidR="008F08D9" w:rsidRPr="00CF3308">
              <w:rPr>
                <w:spacing w:val="-2"/>
                <w:sz w:val="18"/>
                <w:szCs w:val="18"/>
              </w:rPr>
              <w:t xml:space="preserve">  Baht 583.18 Million</w:t>
            </w:r>
            <w:r w:rsidR="008F08D9">
              <w:rPr>
                <w:sz w:val="18"/>
                <w:szCs w:val="18"/>
              </w:rPr>
              <w:t xml:space="preserve">, </w:t>
            </w:r>
            <w:r w:rsidR="008F08D9" w:rsidRPr="00CF3308">
              <w:rPr>
                <w:spacing w:val="-2"/>
                <w:sz w:val="18"/>
                <w:szCs w:val="18"/>
              </w:rPr>
              <w:t>loans to customers Baht 247.52</w:t>
            </w:r>
            <w:r w:rsidR="00D72F8A" w:rsidRPr="00CF3308">
              <w:rPr>
                <w:spacing w:val="-2"/>
                <w:sz w:val="18"/>
                <w:szCs w:val="18"/>
              </w:rPr>
              <w:t xml:space="preserve"> Million, property, plant,</w:t>
            </w:r>
            <w:r w:rsidR="00D72F8A" w:rsidRPr="00F057C5">
              <w:rPr>
                <w:sz w:val="18"/>
                <w:szCs w:val="18"/>
              </w:rPr>
              <w:t xml:space="preserve"> and equipment </w:t>
            </w:r>
            <w:r w:rsidR="00CF3308">
              <w:rPr>
                <w:sz w:val="18"/>
                <w:szCs w:val="18"/>
              </w:rPr>
              <w:t>-</w:t>
            </w:r>
            <w:r w:rsidR="00D72F8A" w:rsidRPr="00F057C5">
              <w:rPr>
                <w:sz w:val="18"/>
                <w:szCs w:val="18"/>
              </w:rPr>
              <w:t xml:space="preserve"> net </w:t>
            </w:r>
            <w:r w:rsidR="008F08D9">
              <w:rPr>
                <w:sz w:val="18"/>
                <w:szCs w:val="18"/>
              </w:rPr>
              <w:t>Baht 313.80 Million</w:t>
            </w:r>
            <w:r w:rsidR="00D72F8A" w:rsidRPr="00F057C5">
              <w:rPr>
                <w:sz w:val="18"/>
                <w:szCs w:val="18"/>
              </w:rPr>
              <w:t>,</w:t>
            </w:r>
            <w:r w:rsidR="008F08D9">
              <w:t xml:space="preserve"> </w:t>
            </w:r>
            <w:r w:rsidR="008F08D9">
              <w:rPr>
                <w:sz w:val="18"/>
                <w:szCs w:val="18"/>
              </w:rPr>
              <w:t>d</w:t>
            </w:r>
            <w:r w:rsidR="008F08D9" w:rsidRPr="008F08D9">
              <w:rPr>
                <w:sz w:val="18"/>
                <w:szCs w:val="18"/>
              </w:rPr>
              <w:t>eferred tax assets</w:t>
            </w:r>
            <w:r w:rsidR="008F08D9">
              <w:rPr>
                <w:sz w:val="18"/>
                <w:szCs w:val="18"/>
              </w:rPr>
              <w:t xml:space="preserve"> Baht 119.02 Million</w:t>
            </w:r>
            <w:r w:rsidR="00D72F8A" w:rsidRPr="00F057C5">
              <w:rPr>
                <w:sz w:val="18"/>
                <w:szCs w:val="18"/>
              </w:rPr>
              <w:t xml:space="preserve"> and long term loan from financial institutions </w:t>
            </w:r>
            <w:r w:rsidR="008F08D9">
              <w:rPr>
                <w:sz w:val="18"/>
                <w:szCs w:val="18"/>
              </w:rPr>
              <w:t>Baht 273.31 Million</w:t>
            </w:r>
            <w:r w:rsidR="00F057C5" w:rsidRPr="00F057C5">
              <w:rPr>
                <w:sz w:val="18"/>
                <w:szCs w:val="18"/>
              </w:rPr>
              <w:t xml:space="preserve">, </w:t>
            </w:r>
            <w:r w:rsidR="00D72F8A" w:rsidRPr="00F057C5">
              <w:rPr>
                <w:sz w:val="18"/>
                <w:szCs w:val="18"/>
              </w:rPr>
              <w:t xml:space="preserve">the </w:t>
            </w:r>
            <w:r w:rsidR="00F057C5" w:rsidRPr="00F057C5">
              <w:rPr>
                <w:sz w:val="18"/>
                <w:szCs w:val="18"/>
              </w:rPr>
              <w:t xml:space="preserve">asset transfer comprised of </w:t>
            </w:r>
            <w:r w:rsidR="00F057C5">
              <w:rPr>
                <w:sz w:val="18"/>
                <w:szCs w:val="18"/>
              </w:rPr>
              <w:t xml:space="preserve">cash amounting of </w:t>
            </w:r>
            <w:r w:rsidR="008F08D9">
              <w:rPr>
                <w:sz w:val="18"/>
                <w:szCs w:val="18"/>
              </w:rPr>
              <w:t>Baht 920.00 Million</w:t>
            </w:r>
            <w:r w:rsidR="00F057C5" w:rsidRPr="00F057C5">
              <w:rPr>
                <w:sz w:val="18"/>
                <w:szCs w:val="18"/>
              </w:rPr>
              <w:t>, the difference between net identifiable assets and asset transfer created goodwill</w:t>
            </w:r>
            <w:r w:rsidR="008F08D9">
              <w:rPr>
                <w:sz w:val="18"/>
                <w:szCs w:val="18"/>
              </w:rPr>
              <w:t xml:space="preserve"> total Baht 629.21 Million</w:t>
            </w:r>
            <w:r w:rsidR="00F057C5" w:rsidRPr="00F057C5">
              <w:rPr>
                <w:sz w:val="18"/>
                <w:szCs w:val="18"/>
              </w:rPr>
              <w:t>.</w:t>
            </w:r>
          </w:p>
          <w:p w14:paraId="4617D747" w14:textId="1BAA9C28" w:rsidR="00F057C5" w:rsidRDefault="00F057C5" w:rsidP="00F3492C">
            <w:pPr>
              <w:pStyle w:val="Default"/>
              <w:jc w:val="both"/>
              <w:rPr>
                <w:sz w:val="18"/>
                <w:szCs w:val="18"/>
              </w:rPr>
            </w:pPr>
          </w:p>
          <w:p w14:paraId="26CBA34D" w14:textId="2217B7AC" w:rsidR="00F057C5" w:rsidRDefault="00F057C5" w:rsidP="00F057C5">
            <w:pPr>
              <w:pStyle w:val="Default"/>
              <w:jc w:val="both"/>
              <w:rPr>
                <w:sz w:val="18"/>
                <w:szCs w:val="18"/>
              </w:rPr>
            </w:pPr>
            <w:r w:rsidRPr="00F3492C">
              <w:rPr>
                <w:sz w:val="18"/>
                <w:szCs w:val="18"/>
              </w:rPr>
              <w:t>The Group used independent valuation expert in determining the fair value of net identifiable assets acquired and completed Purchase Price Allocation (“PPA”)</w:t>
            </w:r>
            <w:r>
              <w:rPr>
                <w:sz w:val="18"/>
                <w:szCs w:val="18"/>
              </w:rPr>
              <w:t xml:space="preserve"> of Fourth Company Limited at the date of acquisition</w:t>
            </w:r>
            <w:r w:rsidRPr="00F3492C">
              <w:rPr>
                <w:sz w:val="18"/>
                <w:szCs w:val="18"/>
              </w:rPr>
              <w:t>. The Group’s management determined that the fair value of the net identifiable assets</w:t>
            </w:r>
            <w:r>
              <w:rPr>
                <w:sz w:val="18"/>
                <w:szCs w:val="18"/>
              </w:rPr>
              <w:t xml:space="preserve"> in the </w:t>
            </w:r>
            <w:r w:rsidRPr="00294387">
              <w:rPr>
                <w:spacing w:val="-4"/>
                <w:sz w:val="18"/>
                <w:szCs w:val="18"/>
              </w:rPr>
              <w:t>proportion of 70% equal to Million 1.77 mainly comprised</w:t>
            </w:r>
            <w:r>
              <w:rPr>
                <w:sz w:val="18"/>
                <w:szCs w:val="18"/>
              </w:rPr>
              <w:t xml:space="preserve"> with cash and cash equivalent Million 8 Baht</w:t>
            </w:r>
            <w:r w:rsidRPr="00F057C5">
              <w:rPr>
                <w:sz w:val="18"/>
                <w:szCs w:val="18"/>
              </w:rPr>
              <w:t>,</w:t>
            </w:r>
            <w:r>
              <w:rPr>
                <w:sz w:val="18"/>
                <w:szCs w:val="18"/>
              </w:rPr>
              <w:t xml:space="preserve"> trade and other accounts receivable Million 3.82 Baht, trade and other accounts payable Million 7.62 Baht </w:t>
            </w:r>
            <w:r w:rsidRPr="00F057C5">
              <w:rPr>
                <w:sz w:val="18"/>
                <w:szCs w:val="18"/>
              </w:rPr>
              <w:t xml:space="preserve">and long term loan from financial institutions </w:t>
            </w:r>
            <w:r>
              <w:rPr>
                <w:sz w:val="18"/>
                <w:szCs w:val="18"/>
              </w:rPr>
              <w:t>Million 2.</w:t>
            </w:r>
            <w:r w:rsidR="0018127A">
              <w:rPr>
                <w:sz w:val="18"/>
                <w:szCs w:val="18"/>
              </w:rPr>
              <w:t>40</w:t>
            </w:r>
            <w:r>
              <w:rPr>
                <w:sz w:val="18"/>
                <w:szCs w:val="18"/>
              </w:rPr>
              <w:t xml:space="preserve"> Baht</w:t>
            </w:r>
            <w:r w:rsidRPr="00F057C5">
              <w:rPr>
                <w:sz w:val="18"/>
                <w:szCs w:val="18"/>
              </w:rPr>
              <w:t xml:space="preserve">, the </w:t>
            </w:r>
            <w:r>
              <w:rPr>
                <w:sz w:val="18"/>
                <w:szCs w:val="18"/>
              </w:rPr>
              <w:t xml:space="preserve"> </w:t>
            </w:r>
            <w:r w:rsidRPr="00F057C5">
              <w:rPr>
                <w:sz w:val="18"/>
                <w:szCs w:val="18"/>
              </w:rPr>
              <w:t xml:space="preserve">asset transfer comprised of </w:t>
            </w:r>
            <w:r>
              <w:rPr>
                <w:sz w:val="18"/>
                <w:szCs w:val="18"/>
              </w:rPr>
              <w:t>cash amounting of Million 13 baht</w:t>
            </w:r>
            <w:r w:rsidRPr="00F057C5">
              <w:rPr>
                <w:sz w:val="18"/>
                <w:szCs w:val="18"/>
              </w:rPr>
              <w:t>, the difference between net identifiable assets and asset transfer created goodwill</w:t>
            </w:r>
            <w:r>
              <w:rPr>
                <w:sz w:val="18"/>
                <w:szCs w:val="18"/>
              </w:rPr>
              <w:t xml:space="preserve"> amounting of Million 13 Baht.</w:t>
            </w:r>
          </w:p>
          <w:p w14:paraId="0B4E027F" w14:textId="77777777" w:rsidR="00C414B7" w:rsidRPr="00F3492C" w:rsidRDefault="00C414B7" w:rsidP="00F3492C">
            <w:pPr>
              <w:pStyle w:val="Default"/>
              <w:jc w:val="both"/>
              <w:rPr>
                <w:sz w:val="18"/>
                <w:szCs w:val="18"/>
              </w:rPr>
            </w:pPr>
          </w:p>
          <w:p w14:paraId="4B06DACD" w14:textId="3488A415" w:rsidR="00290ACD" w:rsidRPr="00F3492C" w:rsidRDefault="00C414B7" w:rsidP="00F3492C">
            <w:pPr>
              <w:spacing w:after="0" w:line="240" w:lineRule="auto"/>
              <w:jc w:val="both"/>
              <w:rPr>
                <w:rFonts w:ascii="Arial" w:hAnsi="Arial" w:cs="Arial"/>
                <w:sz w:val="18"/>
                <w:szCs w:val="18"/>
              </w:rPr>
            </w:pPr>
            <w:r w:rsidRPr="00F3492C">
              <w:rPr>
                <w:rFonts w:ascii="Arial" w:hAnsi="Arial" w:cs="Arial"/>
                <w:color w:val="000000"/>
                <w:sz w:val="18"/>
                <w:szCs w:val="18"/>
              </w:rPr>
              <w:t xml:space="preserve">I focused on the business combination in the area of PPA and the determination of fair value of net acquired </w:t>
            </w:r>
            <w:r w:rsidRPr="00294387">
              <w:rPr>
                <w:rFonts w:ascii="Arial" w:hAnsi="Arial" w:cs="Arial"/>
                <w:color w:val="000000"/>
                <w:spacing w:val="-2"/>
                <w:sz w:val="18"/>
                <w:szCs w:val="18"/>
              </w:rPr>
              <w:t>assets</w:t>
            </w:r>
            <w:r w:rsidR="00F057C5" w:rsidRPr="00294387">
              <w:rPr>
                <w:rFonts w:ascii="Arial" w:hAnsi="Arial" w:cs="Arial"/>
                <w:color w:val="000000"/>
                <w:spacing w:val="-2"/>
                <w:sz w:val="18"/>
                <w:szCs w:val="18"/>
              </w:rPr>
              <w:t xml:space="preserve"> using discounted cash flow method that</w:t>
            </w:r>
            <w:r w:rsidRPr="00294387">
              <w:rPr>
                <w:rFonts w:ascii="Arial" w:hAnsi="Arial" w:cs="Arial"/>
                <w:color w:val="000000"/>
                <w:spacing w:val="-2"/>
                <w:sz w:val="18"/>
                <w:szCs w:val="18"/>
              </w:rPr>
              <w:t xml:space="preserve"> involves</w:t>
            </w:r>
            <w:r w:rsidRPr="00F3492C">
              <w:rPr>
                <w:rFonts w:ascii="Arial" w:hAnsi="Arial" w:cs="Arial"/>
                <w:color w:val="000000"/>
                <w:sz w:val="18"/>
                <w:szCs w:val="18"/>
              </w:rPr>
              <w:t xml:space="preserve"> </w:t>
            </w:r>
            <w:r w:rsidRPr="00294387">
              <w:rPr>
                <w:rFonts w:ascii="Arial" w:hAnsi="Arial" w:cs="Arial"/>
                <w:color w:val="000000"/>
                <w:sz w:val="18"/>
                <w:szCs w:val="18"/>
              </w:rPr>
              <w:t>significant management judgment. The valuation methodology</w:t>
            </w:r>
            <w:r w:rsidRPr="00F3492C">
              <w:rPr>
                <w:rFonts w:ascii="Arial" w:hAnsi="Arial" w:cs="Arial"/>
                <w:color w:val="000000"/>
                <w:sz w:val="18"/>
                <w:szCs w:val="18"/>
              </w:rPr>
              <w:t xml:space="preserve"> as well as the inputs and assumptions in the model</w:t>
            </w:r>
            <w:r w:rsidR="00F057C5">
              <w:rPr>
                <w:rFonts w:ascii="Arial" w:hAnsi="Arial" w:cs="Arial"/>
                <w:color w:val="000000"/>
                <w:sz w:val="18"/>
                <w:szCs w:val="18"/>
              </w:rPr>
              <w:t xml:space="preserve">. </w:t>
            </w:r>
            <w:r w:rsidRPr="00F3492C">
              <w:rPr>
                <w:rFonts w:ascii="Arial" w:hAnsi="Arial" w:cs="Arial"/>
                <w:color w:val="000000"/>
                <w:sz w:val="18"/>
                <w:szCs w:val="18"/>
              </w:rPr>
              <w:t>The key assumptions</w:t>
            </w:r>
            <w:r w:rsidR="00F13F1A">
              <w:rPr>
                <w:rFonts w:ascii="Arial" w:hAnsi="Arial" w:cs="Arial"/>
                <w:color w:val="000000"/>
                <w:sz w:val="18"/>
                <w:szCs w:val="18"/>
              </w:rPr>
              <w:t xml:space="preserve"> used in the valuation impacted the fair value. The key assumptions are operating results in the future and discount rates.</w:t>
            </w:r>
          </w:p>
        </w:tc>
        <w:tc>
          <w:tcPr>
            <w:tcW w:w="4608" w:type="dxa"/>
            <w:shd w:val="clear" w:color="auto" w:fill="FAFAFA"/>
          </w:tcPr>
          <w:p w14:paraId="6104BD1E" w14:textId="77777777" w:rsidR="00290ACD" w:rsidRPr="00F3492C" w:rsidRDefault="00290ACD" w:rsidP="00C255D9">
            <w:pPr>
              <w:autoSpaceDE w:val="0"/>
              <w:autoSpaceDN w:val="0"/>
              <w:adjustRightInd w:val="0"/>
              <w:spacing w:after="0" w:line="256" w:lineRule="auto"/>
              <w:jc w:val="thaiDistribute"/>
              <w:rPr>
                <w:rFonts w:ascii="Arial" w:eastAsia="Arial" w:hAnsi="Arial" w:cs="Arial"/>
                <w:color w:val="000000"/>
                <w:sz w:val="18"/>
                <w:szCs w:val="18"/>
                <w:lang w:val="en-US" w:bidi="ar-SA"/>
              </w:rPr>
            </w:pPr>
          </w:p>
          <w:p w14:paraId="0DD80F27" w14:textId="77777777" w:rsidR="00290ACD" w:rsidRPr="00F3492C" w:rsidRDefault="00290ACD" w:rsidP="00C255D9">
            <w:pPr>
              <w:spacing w:after="0" w:line="240" w:lineRule="auto"/>
              <w:jc w:val="both"/>
              <w:rPr>
                <w:rFonts w:ascii="Arial" w:hAnsi="Arial" w:cs="Arial"/>
                <w:b/>
                <w:bCs/>
                <w:spacing w:val="-6"/>
                <w:sz w:val="18"/>
                <w:szCs w:val="18"/>
              </w:rPr>
            </w:pPr>
          </w:p>
          <w:p w14:paraId="45F57DB2" w14:textId="77777777" w:rsidR="00290ACD" w:rsidRPr="00F3492C" w:rsidRDefault="00290ACD" w:rsidP="00C255D9">
            <w:pPr>
              <w:spacing w:after="0" w:line="240" w:lineRule="auto"/>
              <w:jc w:val="both"/>
              <w:rPr>
                <w:rFonts w:ascii="Arial" w:hAnsi="Arial" w:cs="Arial"/>
                <w:spacing w:val="-6"/>
                <w:sz w:val="18"/>
                <w:szCs w:val="18"/>
              </w:rPr>
            </w:pPr>
          </w:p>
          <w:p w14:paraId="296396A4" w14:textId="642B6496" w:rsidR="00DA3CA9" w:rsidRPr="00A20004" w:rsidRDefault="00C414B7" w:rsidP="00C414B7">
            <w:pPr>
              <w:pStyle w:val="Default"/>
              <w:jc w:val="thaiDistribute"/>
              <w:rPr>
                <w:sz w:val="18"/>
                <w:szCs w:val="18"/>
              </w:rPr>
            </w:pPr>
            <w:r w:rsidRPr="00A20004">
              <w:rPr>
                <w:spacing w:val="-8"/>
                <w:sz w:val="18"/>
                <w:szCs w:val="18"/>
              </w:rPr>
              <w:t xml:space="preserve">I </w:t>
            </w:r>
            <w:r w:rsidR="00A20004" w:rsidRPr="00A20004">
              <w:rPr>
                <w:spacing w:val="-8"/>
                <w:sz w:val="18"/>
                <w:szCs w:val="18"/>
              </w:rPr>
              <w:t xml:space="preserve">performed the following to assess the </w:t>
            </w:r>
            <w:proofErr w:type="spellStart"/>
            <w:r w:rsidR="00A20004" w:rsidRPr="00A20004">
              <w:rPr>
                <w:spacing w:val="-8"/>
                <w:sz w:val="18"/>
                <w:szCs w:val="18"/>
              </w:rPr>
              <w:t>to</w:t>
            </w:r>
            <w:proofErr w:type="spellEnd"/>
            <w:r w:rsidR="00A20004" w:rsidRPr="00A20004">
              <w:rPr>
                <w:spacing w:val="-8"/>
                <w:sz w:val="18"/>
                <w:szCs w:val="18"/>
              </w:rPr>
              <w:t xml:space="preserve"> </w:t>
            </w:r>
            <w:r w:rsidR="00A20004" w:rsidRPr="00A20004">
              <w:rPr>
                <w:spacing w:val="-4"/>
                <w:sz w:val="18"/>
                <w:szCs w:val="18"/>
              </w:rPr>
              <w:t>management’s</w:t>
            </w:r>
            <w:r w:rsidR="00A20004" w:rsidRPr="00A20004">
              <w:rPr>
                <w:sz w:val="18"/>
                <w:szCs w:val="18"/>
              </w:rPr>
              <w:t xml:space="preserve"> </w:t>
            </w:r>
            <w:r w:rsidR="00A20004" w:rsidRPr="00A20004">
              <w:rPr>
                <w:spacing w:val="-4"/>
                <w:sz w:val="18"/>
                <w:szCs w:val="18"/>
              </w:rPr>
              <w:t>key assumptions used in assessing the fair value of net</w:t>
            </w:r>
            <w:r w:rsidR="00A20004" w:rsidRPr="00A20004">
              <w:rPr>
                <w:sz w:val="18"/>
                <w:szCs w:val="18"/>
              </w:rPr>
              <w:t xml:space="preserve"> identifiable assets acquired to be reasonable based on available evidence.</w:t>
            </w:r>
          </w:p>
          <w:p w14:paraId="170CC4D7" w14:textId="77777777" w:rsidR="00DA3CA9" w:rsidRDefault="00DA3CA9" w:rsidP="00C414B7">
            <w:pPr>
              <w:pStyle w:val="Default"/>
              <w:jc w:val="thaiDistribute"/>
              <w:rPr>
                <w:spacing w:val="-8"/>
                <w:sz w:val="18"/>
                <w:szCs w:val="18"/>
              </w:rPr>
            </w:pPr>
          </w:p>
          <w:p w14:paraId="66AB2815" w14:textId="16C3DA1A" w:rsidR="00C414B7" w:rsidRPr="00CF3308" w:rsidRDefault="00875F6B" w:rsidP="00DA3CA9">
            <w:pPr>
              <w:pStyle w:val="Default"/>
              <w:numPr>
                <w:ilvl w:val="0"/>
                <w:numId w:val="19"/>
              </w:numPr>
              <w:ind w:left="382"/>
              <w:jc w:val="thaiDistribute"/>
              <w:rPr>
                <w:sz w:val="18"/>
                <w:szCs w:val="18"/>
              </w:rPr>
            </w:pPr>
            <w:r w:rsidRPr="00CF3308">
              <w:rPr>
                <w:spacing w:val="-10"/>
                <w:sz w:val="18"/>
                <w:szCs w:val="18"/>
              </w:rPr>
              <w:t>Evaluating business acquisitions made by management</w:t>
            </w:r>
            <w:r w:rsidRPr="00CF3308">
              <w:rPr>
                <w:sz w:val="18"/>
                <w:szCs w:val="18"/>
              </w:rPr>
              <w:t xml:space="preserve"> </w:t>
            </w:r>
            <w:r w:rsidRPr="007C789D">
              <w:rPr>
                <w:spacing w:val="-8"/>
                <w:sz w:val="18"/>
                <w:szCs w:val="18"/>
              </w:rPr>
              <w:t>to determine whether such transactions are considered</w:t>
            </w:r>
            <w:r w:rsidRPr="00CF3308">
              <w:rPr>
                <w:sz w:val="18"/>
                <w:szCs w:val="18"/>
              </w:rPr>
              <w:t xml:space="preserve"> business partnerships under TFRS 3 Business </w:t>
            </w:r>
            <w:r w:rsidRPr="007C789D">
              <w:rPr>
                <w:spacing w:val="-4"/>
                <w:sz w:val="18"/>
                <w:szCs w:val="18"/>
              </w:rPr>
              <w:t>Combinations. In addition, I consulted my accounting</w:t>
            </w:r>
            <w:r w:rsidRPr="00CF3308">
              <w:rPr>
                <w:sz w:val="18"/>
                <w:szCs w:val="18"/>
              </w:rPr>
              <w:t xml:space="preserve"> specialist in considering the transaction</w:t>
            </w:r>
            <w:r w:rsidR="00C414B7" w:rsidRPr="00CF3308">
              <w:rPr>
                <w:sz w:val="18"/>
                <w:szCs w:val="18"/>
              </w:rPr>
              <w:t>.</w:t>
            </w:r>
          </w:p>
          <w:p w14:paraId="4F2D9B66" w14:textId="77777777" w:rsidR="00C414B7" w:rsidRPr="00F3492C" w:rsidRDefault="00C414B7" w:rsidP="00C414B7">
            <w:pPr>
              <w:pStyle w:val="Default"/>
              <w:jc w:val="thaiDistribute"/>
              <w:rPr>
                <w:sz w:val="18"/>
                <w:szCs w:val="18"/>
              </w:rPr>
            </w:pPr>
          </w:p>
          <w:p w14:paraId="23AF75DE" w14:textId="03C58CDE" w:rsidR="00C414B7" w:rsidRPr="00326B3D" w:rsidRDefault="00875F6B" w:rsidP="00326B3D">
            <w:pPr>
              <w:pStyle w:val="Default"/>
              <w:numPr>
                <w:ilvl w:val="0"/>
                <w:numId w:val="19"/>
              </w:numPr>
              <w:ind w:left="382"/>
              <w:jc w:val="thaiDistribute"/>
              <w:rPr>
                <w:spacing w:val="-8"/>
                <w:sz w:val="18"/>
                <w:szCs w:val="18"/>
              </w:rPr>
            </w:pPr>
            <w:r w:rsidRPr="00326B3D">
              <w:rPr>
                <w:spacing w:val="-8"/>
                <w:sz w:val="18"/>
                <w:szCs w:val="18"/>
              </w:rPr>
              <w:t>Read the Share Purchase Agreement of Ch</w:t>
            </w:r>
            <w:r w:rsidR="00620670">
              <w:rPr>
                <w:spacing w:val="-8"/>
                <w:sz w:val="18"/>
                <w:szCs w:val="18"/>
              </w:rPr>
              <w:t>ase</w:t>
            </w:r>
            <w:r w:rsidRPr="00326B3D">
              <w:rPr>
                <w:spacing w:val="-8"/>
                <w:sz w:val="18"/>
                <w:szCs w:val="18"/>
              </w:rPr>
              <w:t xml:space="preserve"> Asia Company Limited and its subsidiaries and Fourth Apple Company Limited, including the minutes of the Board of Directors' meeting. </w:t>
            </w:r>
            <w:proofErr w:type="gramStart"/>
            <w:r w:rsidRPr="00326B3D">
              <w:rPr>
                <w:spacing w:val="-8"/>
                <w:sz w:val="18"/>
                <w:szCs w:val="18"/>
              </w:rPr>
              <w:t>and</w:t>
            </w:r>
            <w:proofErr w:type="gramEnd"/>
            <w:r w:rsidRPr="00326B3D">
              <w:rPr>
                <w:spacing w:val="-8"/>
                <w:sz w:val="18"/>
                <w:szCs w:val="18"/>
              </w:rPr>
              <w:t xml:space="preserve"> the general meeting of shareholders related to the approval of the Company to enter into a business acquisition transaction in order to understand the transaction with the management</w:t>
            </w:r>
            <w:r w:rsidR="00C414B7" w:rsidRPr="00326B3D">
              <w:rPr>
                <w:spacing w:val="-8"/>
                <w:sz w:val="18"/>
                <w:szCs w:val="18"/>
              </w:rPr>
              <w:t>.</w:t>
            </w:r>
          </w:p>
          <w:p w14:paraId="1D498903" w14:textId="77777777" w:rsidR="00C414B7" w:rsidRPr="00F3492C" w:rsidRDefault="00C414B7" w:rsidP="00C414B7">
            <w:pPr>
              <w:pStyle w:val="Default"/>
              <w:jc w:val="thaiDistribute"/>
              <w:rPr>
                <w:sz w:val="18"/>
                <w:szCs w:val="18"/>
              </w:rPr>
            </w:pPr>
          </w:p>
          <w:p w14:paraId="2919F6E2" w14:textId="6B577895" w:rsidR="00C414B7" w:rsidRPr="00F3492C" w:rsidRDefault="00875F6B" w:rsidP="00DA3CA9">
            <w:pPr>
              <w:pStyle w:val="Default"/>
              <w:numPr>
                <w:ilvl w:val="0"/>
                <w:numId w:val="19"/>
              </w:numPr>
              <w:ind w:left="382"/>
              <w:jc w:val="thaiDistribute"/>
              <w:rPr>
                <w:spacing w:val="-6"/>
                <w:sz w:val="18"/>
                <w:szCs w:val="18"/>
              </w:rPr>
            </w:pPr>
            <w:r w:rsidRPr="00875F6B">
              <w:rPr>
                <w:spacing w:val="-6"/>
                <w:sz w:val="18"/>
                <w:szCs w:val="18"/>
              </w:rPr>
              <w:t>Assessing control over the conditions identified in Thai Financial Reporting Standard No. 10, Consolidated Financial Statements</w:t>
            </w:r>
            <w:r w:rsidR="00C414B7" w:rsidRPr="00F3492C">
              <w:rPr>
                <w:spacing w:val="-6"/>
                <w:sz w:val="18"/>
                <w:szCs w:val="18"/>
              </w:rPr>
              <w:t>.</w:t>
            </w:r>
          </w:p>
          <w:p w14:paraId="6B230A27" w14:textId="77777777" w:rsidR="00C414B7" w:rsidRPr="00F3492C" w:rsidRDefault="00C414B7" w:rsidP="00C414B7">
            <w:pPr>
              <w:pStyle w:val="Default"/>
              <w:jc w:val="thaiDistribute"/>
              <w:rPr>
                <w:sz w:val="18"/>
                <w:szCs w:val="18"/>
              </w:rPr>
            </w:pPr>
          </w:p>
          <w:p w14:paraId="3A4978F3" w14:textId="30D0F0B2" w:rsidR="00C414B7" w:rsidRPr="00CF3308" w:rsidRDefault="00875F6B" w:rsidP="00DA3CA9">
            <w:pPr>
              <w:pStyle w:val="Default"/>
              <w:numPr>
                <w:ilvl w:val="0"/>
                <w:numId w:val="19"/>
              </w:numPr>
              <w:ind w:left="382"/>
              <w:jc w:val="thaiDistribute"/>
              <w:rPr>
                <w:sz w:val="18"/>
                <w:szCs w:val="18"/>
              </w:rPr>
            </w:pPr>
            <w:r w:rsidRPr="00CF3308">
              <w:rPr>
                <w:sz w:val="18"/>
                <w:szCs w:val="18"/>
              </w:rPr>
              <w:t xml:space="preserve">Assess the adequacy of identifying identifiable assets purchased and liabilities acquired at the </w:t>
            </w:r>
            <w:r w:rsidRPr="00CF3308">
              <w:rPr>
                <w:spacing w:val="-6"/>
                <w:sz w:val="18"/>
                <w:szCs w:val="18"/>
              </w:rPr>
              <w:t>acquisition date, including the process for determining</w:t>
            </w:r>
            <w:r w:rsidRPr="00CF3308">
              <w:rPr>
                <w:sz w:val="18"/>
                <w:szCs w:val="18"/>
              </w:rPr>
              <w:t xml:space="preserve"> the fair value of assets indicated by management</w:t>
            </w:r>
            <w:r w:rsidR="00C414B7" w:rsidRPr="00CF3308">
              <w:rPr>
                <w:sz w:val="18"/>
                <w:szCs w:val="18"/>
              </w:rPr>
              <w:t>.</w:t>
            </w:r>
          </w:p>
          <w:p w14:paraId="0AE6DC17" w14:textId="77777777" w:rsidR="00875F6B" w:rsidRDefault="00875F6B" w:rsidP="00875F6B">
            <w:pPr>
              <w:pStyle w:val="Default"/>
              <w:ind w:left="382"/>
              <w:jc w:val="thaiDistribute"/>
              <w:rPr>
                <w:spacing w:val="-8"/>
                <w:sz w:val="18"/>
                <w:szCs w:val="18"/>
              </w:rPr>
            </w:pPr>
          </w:p>
          <w:p w14:paraId="5AAEA5DE" w14:textId="11928FB6" w:rsidR="00875F6B" w:rsidRPr="007C789D" w:rsidRDefault="00875F6B" w:rsidP="00DA3CA9">
            <w:pPr>
              <w:pStyle w:val="Default"/>
              <w:numPr>
                <w:ilvl w:val="0"/>
                <w:numId w:val="19"/>
              </w:numPr>
              <w:ind w:left="382"/>
              <w:jc w:val="thaiDistribute"/>
              <w:rPr>
                <w:spacing w:val="-4"/>
                <w:sz w:val="18"/>
                <w:szCs w:val="18"/>
              </w:rPr>
            </w:pPr>
            <w:r w:rsidRPr="00875F6B">
              <w:rPr>
                <w:spacing w:val="-8"/>
                <w:sz w:val="18"/>
                <w:szCs w:val="18"/>
              </w:rPr>
              <w:t xml:space="preserve">Identify and assess identifiable net assets acquired by the group in a business combination. and we evaluate the appropriateness of the measurement assumptions, such as the likelihood of future performance for the </w:t>
            </w:r>
            <w:r w:rsidR="00620670" w:rsidRPr="007C789D">
              <w:rPr>
                <w:spacing w:val="-4"/>
                <w:sz w:val="18"/>
                <w:szCs w:val="18"/>
              </w:rPr>
              <w:t>C</w:t>
            </w:r>
            <w:r w:rsidRPr="007C789D">
              <w:rPr>
                <w:spacing w:val="-4"/>
                <w:sz w:val="18"/>
                <w:szCs w:val="18"/>
              </w:rPr>
              <w:t>ompany, the discount rate, and we challenge management on a test basis about the assumptions used in the calculations based on historical data in combination with external sources.</w:t>
            </w:r>
          </w:p>
          <w:p w14:paraId="2FB1C2A4" w14:textId="77777777" w:rsidR="00C414B7" w:rsidRPr="00F3492C" w:rsidRDefault="00C414B7" w:rsidP="00C414B7">
            <w:pPr>
              <w:pStyle w:val="Default"/>
              <w:jc w:val="thaiDistribute"/>
              <w:rPr>
                <w:sz w:val="18"/>
                <w:szCs w:val="18"/>
              </w:rPr>
            </w:pPr>
          </w:p>
          <w:p w14:paraId="5184E88A" w14:textId="55960997" w:rsidR="00C414B7" w:rsidRDefault="00DA3CA9" w:rsidP="00DA3CA9">
            <w:pPr>
              <w:pStyle w:val="Default"/>
              <w:numPr>
                <w:ilvl w:val="0"/>
                <w:numId w:val="19"/>
              </w:numPr>
              <w:ind w:left="382"/>
              <w:jc w:val="thaiDistribute"/>
              <w:rPr>
                <w:sz w:val="18"/>
                <w:szCs w:val="18"/>
              </w:rPr>
            </w:pPr>
            <w:r>
              <w:rPr>
                <w:sz w:val="18"/>
                <w:szCs w:val="18"/>
              </w:rPr>
              <w:t>T</w:t>
            </w:r>
            <w:r w:rsidR="00C414B7" w:rsidRPr="00F3492C">
              <w:rPr>
                <w:sz w:val="18"/>
                <w:szCs w:val="18"/>
              </w:rPr>
              <w:t xml:space="preserve">ested the calculation of the goodwill arising from </w:t>
            </w:r>
            <w:r w:rsidR="00C414B7" w:rsidRPr="007C789D">
              <w:rPr>
                <w:sz w:val="18"/>
                <w:szCs w:val="18"/>
              </w:rPr>
              <w:t>the business combinations being the difference between the total purchase consideration and the fair value of the net identifiable assets acquired.</w:t>
            </w:r>
          </w:p>
          <w:p w14:paraId="46873B47" w14:textId="77777777" w:rsidR="00875F6B" w:rsidRDefault="00875F6B" w:rsidP="00875F6B">
            <w:pPr>
              <w:pStyle w:val="Default"/>
              <w:ind w:left="382"/>
              <w:jc w:val="thaiDistribute"/>
              <w:rPr>
                <w:sz w:val="18"/>
                <w:szCs w:val="18"/>
              </w:rPr>
            </w:pPr>
          </w:p>
          <w:p w14:paraId="77FACF44" w14:textId="794AD2D5" w:rsidR="00875F6B" w:rsidRPr="00F3492C" w:rsidRDefault="00875F6B" w:rsidP="00DA3CA9">
            <w:pPr>
              <w:pStyle w:val="Default"/>
              <w:numPr>
                <w:ilvl w:val="0"/>
                <w:numId w:val="19"/>
              </w:numPr>
              <w:ind w:left="382"/>
              <w:jc w:val="thaiDistribute"/>
              <w:rPr>
                <w:sz w:val="18"/>
                <w:szCs w:val="18"/>
              </w:rPr>
            </w:pPr>
            <w:r w:rsidRPr="00875F6B">
              <w:rPr>
                <w:sz w:val="18"/>
                <w:szCs w:val="18"/>
              </w:rPr>
              <w:t>Evaluate the adequacy of the disclosures in the notes to the financial statements.</w:t>
            </w:r>
          </w:p>
          <w:p w14:paraId="72D9E39A" w14:textId="77777777" w:rsidR="00C414B7" w:rsidRPr="00F3492C" w:rsidRDefault="00C414B7" w:rsidP="00C414B7">
            <w:pPr>
              <w:pStyle w:val="Default"/>
              <w:jc w:val="thaiDistribute"/>
              <w:rPr>
                <w:sz w:val="18"/>
                <w:szCs w:val="18"/>
              </w:rPr>
            </w:pPr>
          </w:p>
          <w:p w14:paraId="47700DCC" w14:textId="3EE048CD" w:rsidR="00290ACD" w:rsidRPr="00F3492C" w:rsidRDefault="00DA3CA9" w:rsidP="00C414B7">
            <w:pPr>
              <w:jc w:val="thaiDistribute"/>
              <w:rPr>
                <w:rFonts w:ascii="Arial" w:eastAsia="Arial" w:hAnsi="Arial" w:cs="Arial"/>
                <w:color w:val="000000"/>
                <w:sz w:val="18"/>
                <w:szCs w:val="18"/>
                <w:lang w:bidi="ar-SA"/>
              </w:rPr>
            </w:pPr>
            <w:r>
              <w:rPr>
                <w:rFonts w:ascii="Arial" w:hAnsi="Arial" w:cs="Arial"/>
                <w:color w:val="000000"/>
                <w:spacing w:val="-4"/>
                <w:sz w:val="18"/>
                <w:szCs w:val="18"/>
              </w:rPr>
              <w:t>I de</w:t>
            </w:r>
            <w:r w:rsidR="00CB5EE5">
              <w:rPr>
                <w:rFonts w:ascii="Arial" w:hAnsi="Arial" w:cs="Arial"/>
                <w:color w:val="000000"/>
                <w:spacing w:val="-4"/>
                <w:sz w:val="18"/>
                <w:szCs w:val="18"/>
              </w:rPr>
              <w:t>te</w:t>
            </w:r>
            <w:r>
              <w:rPr>
                <w:rFonts w:ascii="Arial" w:hAnsi="Arial" w:cs="Arial"/>
                <w:color w:val="000000"/>
                <w:spacing w:val="-4"/>
                <w:sz w:val="18"/>
                <w:szCs w:val="18"/>
              </w:rPr>
              <w:t>rmined that</w:t>
            </w:r>
            <w:r w:rsidR="00C414B7" w:rsidRPr="00F3492C">
              <w:rPr>
                <w:rFonts w:ascii="Arial" w:hAnsi="Arial" w:cs="Arial"/>
                <w:color w:val="000000"/>
                <w:spacing w:val="-4"/>
                <w:sz w:val="18"/>
                <w:szCs w:val="18"/>
              </w:rPr>
              <w:t xml:space="preserve"> management’s</w:t>
            </w:r>
            <w:r w:rsidR="00C414B7" w:rsidRPr="00F3492C">
              <w:rPr>
                <w:rFonts w:ascii="Arial" w:hAnsi="Arial" w:cs="Arial"/>
                <w:color w:val="000000"/>
                <w:sz w:val="18"/>
                <w:szCs w:val="18"/>
              </w:rPr>
              <w:t xml:space="preserve"> </w:t>
            </w:r>
            <w:r w:rsidR="00C414B7" w:rsidRPr="00F3492C">
              <w:rPr>
                <w:rFonts w:ascii="Arial" w:hAnsi="Arial" w:cs="Arial"/>
                <w:color w:val="000000"/>
                <w:spacing w:val="-4"/>
                <w:sz w:val="18"/>
                <w:szCs w:val="18"/>
              </w:rPr>
              <w:t xml:space="preserve">key assumptions used in </w:t>
            </w:r>
            <w:r w:rsidR="00C414B7" w:rsidRPr="00CF3308">
              <w:rPr>
                <w:rFonts w:ascii="Arial" w:hAnsi="Arial" w:cs="Arial"/>
                <w:color w:val="000000"/>
                <w:spacing w:val="-4"/>
                <w:sz w:val="18"/>
                <w:szCs w:val="18"/>
              </w:rPr>
              <w:t>assessing the fair value of net identifiable assets acquired to be reasonable based on available evidence.</w:t>
            </w:r>
          </w:p>
        </w:tc>
      </w:tr>
      <w:tr w:rsidR="00290ACD" w:rsidRPr="00F3492C" w14:paraId="1CD15B06" w14:textId="77777777" w:rsidTr="00C255D9">
        <w:trPr>
          <w:trHeight w:val="20"/>
        </w:trPr>
        <w:tc>
          <w:tcPr>
            <w:tcW w:w="4608" w:type="dxa"/>
            <w:tcBorders>
              <w:bottom w:val="single" w:sz="4" w:space="0" w:color="ED8731"/>
            </w:tcBorders>
            <w:shd w:val="clear" w:color="auto" w:fill="auto"/>
          </w:tcPr>
          <w:p w14:paraId="703B46A3" w14:textId="77777777" w:rsidR="00290ACD" w:rsidRPr="00F3492C" w:rsidRDefault="00290ACD" w:rsidP="00C255D9">
            <w:pPr>
              <w:spacing w:after="0" w:line="240" w:lineRule="auto"/>
              <w:jc w:val="both"/>
              <w:rPr>
                <w:rFonts w:ascii="Arial" w:hAnsi="Arial" w:cs="Arial"/>
                <w:sz w:val="12"/>
                <w:szCs w:val="12"/>
              </w:rPr>
            </w:pPr>
          </w:p>
        </w:tc>
        <w:tc>
          <w:tcPr>
            <w:tcW w:w="4608" w:type="dxa"/>
            <w:tcBorders>
              <w:bottom w:val="single" w:sz="4" w:space="0" w:color="ED8731"/>
            </w:tcBorders>
            <w:shd w:val="clear" w:color="auto" w:fill="FAFAFA"/>
          </w:tcPr>
          <w:p w14:paraId="2D11BECC" w14:textId="77777777" w:rsidR="00290ACD" w:rsidRPr="00F3492C" w:rsidRDefault="00290ACD" w:rsidP="00C255D9">
            <w:pPr>
              <w:spacing w:after="0" w:line="240" w:lineRule="auto"/>
              <w:jc w:val="thaiDistribute"/>
              <w:rPr>
                <w:rFonts w:ascii="Arial" w:hAnsi="Arial" w:cs="Arial"/>
                <w:color w:val="000000"/>
                <w:sz w:val="12"/>
                <w:szCs w:val="12"/>
              </w:rPr>
            </w:pPr>
          </w:p>
        </w:tc>
      </w:tr>
    </w:tbl>
    <w:p w14:paraId="5451DABA" w14:textId="507C3FCF" w:rsidR="00BE0A4B" w:rsidRPr="00F3492C" w:rsidRDefault="00BE0A4B" w:rsidP="00FC41C2">
      <w:pPr>
        <w:pStyle w:val="Default"/>
        <w:jc w:val="thaiDistribute"/>
        <w:rPr>
          <w:b/>
          <w:bCs/>
          <w:sz w:val="18"/>
          <w:szCs w:val="18"/>
        </w:rPr>
      </w:pPr>
    </w:p>
    <w:p w14:paraId="47A7B501" w14:textId="77777777" w:rsidR="00CB2A8B" w:rsidRPr="00F3492C" w:rsidRDefault="00CB2A8B" w:rsidP="00CB2A8B">
      <w:pPr>
        <w:rPr>
          <w:rFonts w:ascii="Arial" w:hAnsi="Arial" w:cs="Arial"/>
          <w:sz w:val="18"/>
          <w:szCs w:val="18"/>
        </w:rPr>
        <w:sectPr w:rsidR="00CB2A8B" w:rsidRPr="00F3492C" w:rsidSect="007C789D">
          <w:pgSz w:w="11909" w:h="16834" w:code="9"/>
          <w:pgMar w:top="2880" w:right="720" w:bottom="720" w:left="1987" w:header="706" w:footer="706" w:gutter="0"/>
          <w:cols w:space="708"/>
          <w:docGrid w:linePitch="360"/>
        </w:sectPr>
      </w:pPr>
    </w:p>
    <w:bookmarkEnd w:id="0"/>
    <w:p w14:paraId="07D7BAC3" w14:textId="77777777" w:rsidR="005B49D6" w:rsidRPr="007C789D" w:rsidRDefault="00E07F94" w:rsidP="00FC41C2">
      <w:pPr>
        <w:pStyle w:val="Default"/>
        <w:jc w:val="thaiDistribute"/>
        <w:rPr>
          <w:b/>
          <w:bCs/>
          <w:color w:val="CF4A02"/>
          <w:sz w:val="18"/>
          <w:szCs w:val="18"/>
        </w:rPr>
      </w:pPr>
      <w:r w:rsidRPr="007C789D">
        <w:rPr>
          <w:b/>
          <w:bCs/>
          <w:color w:val="CF4A02"/>
          <w:sz w:val="18"/>
          <w:szCs w:val="18"/>
        </w:rPr>
        <w:lastRenderedPageBreak/>
        <w:t>Other i</w:t>
      </w:r>
      <w:r w:rsidR="00790517" w:rsidRPr="007C789D">
        <w:rPr>
          <w:b/>
          <w:bCs/>
          <w:color w:val="CF4A02"/>
          <w:sz w:val="18"/>
          <w:szCs w:val="18"/>
        </w:rPr>
        <w:t>nformation</w:t>
      </w:r>
    </w:p>
    <w:p w14:paraId="7A2484AE" w14:textId="77777777" w:rsidR="00265F47" w:rsidRPr="007C789D" w:rsidRDefault="00265F47" w:rsidP="00FC41C2">
      <w:pPr>
        <w:pStyle w:val="Default"/>
        <w:jc w:val="thaiDistribute"/>
        <w:rPr>
          <w:b/>
          <w:bCs/>
          <w:color w:val="CF4A02"/>
          <w:sz w:val="18"/>
          <w:szCs w:val="18"/>
        </w:rPr>
      </w:pPr>
    </w:p>
    <w:p w14:paraId="6603101A" w14:textId="77777777" w:rsidR="00747C86" w:rsidRPr="007C789D" w:rsidRDefault="00922275" w:rsidP="00FC41C2">
      <w:pPr>
        <w:pStyle w:val="Default"/>
        <w:jc w:val="thaiDistribute"/>
        <w:rPr>
          <w:sz w:val="18"/>
          <w:szCs w:val="18"/>
        </w:rPr>
      </w:pPr>
      <w:r w:rsidRPr="007C789D">
        <w:rPr>
          <w:sz w:val="18"/>
          <w:szCs w:val="18"/>
        </w:rPr>
        <w:t xml:space="preserve">The directors are </w:t>
      </w:r>
      <w:r w:rsidR="00747C86" w:rsidRPr="007C789D">
        <w:rPr>
          <w:sz w:val="18"/>
          <w:szCs w:val="18"/>
        </w:rPr>
        <w:t xml:space="preserve">responsible for the other information. The other information comprises the information included in the annual report, but does not include the </w:t>
      </w:r>
      <w:r w:rsidR="005237A1" w:rsidRPr="007C789D">
        <w:rPr>
          <w:sz w:val="18"/>
          <w:szCs w:val="18"/>
        </w:rPr>
        <w:t>consolidated and</w:t>
      </w:r>
      <w:r w:rsidR="00E507A3" w:rsidRPr="007C789D">
        <w:rPr>
          <w:sz w:val="18"/>
          <w:szCs w:val="18"/>
        </w:rPr>
        <w:t xml:space="preserve"> separate</w:t>
      </w:r>
      <w:r w:rsidR="005237A1" w:rsidRPr="007C789D">
        <w:rPr>
          <w:sz w:val="18"/>
          <w:szCs w:val="18"/>
        </w:rPr>
        <w:t xml:space="preserve"> </w:t>
      </w:r>
      <w:r w:rsidR="00747C86" w:rsidRPr="007C789D">
        <w:rPr>
          <w:sz w:val="18"/>
          <w:szCs w:val="18"/>
        </w:rPr>
        <w:t>financial statements and my auditor’s report thereon</w:t>
      </w:r>
      <w:r w:rsidR="00B91979" w:rsidRPr="007C789D">
        <w:rPr>
          <w:sz w:val="18"/>
          <w:szCs w:val="18"/>
        </w:rPr>
        <w:t>.</w:t>
      </w:r>
      <w:r w:rsidR="005237A1" w:rsidRPr="007C789D">
        <w:rPr>
          <w:rFonts w:eastAsia="Times New Roman"/>
          <w:kern w:val="24"/>
          <w:sz w:val="18"/>
          <w:szCs w:val="18"/>
        </w:rPr>
        <w:t xml:space="preserve"> </w:t>
      </w:r>
      <w:r w:rsidR="005237A1" w:rsidRPr="007C789D">
        <w:rPr>
          <w:sz w:val="18"/>
          <w:szCs w:val="18"/>
        </w:rPr>
        <w:t>The annual report is expected to be made available to me after the date of this auditor's report.</w:t>
      </w:r>
    </w:p>
    <w:p w14:paraId="1E8DB041" w14:textId="77777777" w:rsidR="00B91979" w:rsidRPr="007C789D" w:rsidRDefault="00B91979" w:rsidP="00FC41C2">
      <w:pPr>
        <w:pStyle w:val="Default"/>
        <w:jc w:val="thaiDistribute"/>
        <w:rPr>
          <w:sz w:val="18"/>
          <w:szCs w:val="18"/>
        </w:rPr>
      </w:pPr>
    </w:p>
    <w:p w14:paraId="3CAF7C4A" w14:textId="77777777" w:rsidR="00747C86" w:rsidRPr="007C789D" w:rsidRDefault="00747C86" w:rsidP="00FC41C2">
      <w:pPr>
        <w:pStyle w:val="Default"/>
        <w:jc w:val="thaiDistribute"/>
        <w:rPr>
          <w:sz w:val="18"/>
          <w:szCs w:val="18"/>
        </w:rPr>
      </w:pPr>
      <w:r w:rsidRPr="007C789D">
        <w:rPr>
          <w:sz w:val="18"/>
          <w:szCs w:val="18"/>
        </w:rPr>
        <w:t xml:space="preserve">My opinion on the </w:t>
      </w:r>
      <w:r w:rsidR="005237A1" w:rsidRPr="007C789D">
        <w:rPr>
          <w:sz w:val="18"/>
          <w:szCs w:val="18"/>
        </w:rPr>
        <w:t xml:space="preserve">consolidated and </w:t>
      </w:r>
      <w:r w:rsidR="00E507A3" w:rsidRPr="007C789D">
        <w:rPr>
          <w:sz w:val="18"/>
          <w:szCs w:val="18"/>
        </w:rPr>
        <w:t xml:space="preserve">separate </w:t>
      </w:r>
      <w:r w:rsidRPr="007C789D">
        <w:rPr>
          <w:sz w:val="18"/>
          <w:szCs w:val="18"/>
        </w:rPr>
        <w:t xml:space="preserve">financial statements does not cover the other information and I will not express any form of assurance conclusion thereon. </w:t>
      </w:r>
    </w:p>
    <w:p w14:paraId="333FF215" w14:textId="77777777" w:rsidR="005237A1" w:rsidRPr="007C789D" w:rsidRDefault="005237A1" w:rsidP="00FC41C2">
      <w:pPr>
        <w:pStyle w:val="Default"/>
        <w:jc w:val="thaiDistribute"/>
        <w:rPr>
          <w:sz w:val="18"/>
          <w:szCs w:val="18"/>
        </w:rPr>
      </w:pPr>
    </w:p>
    <w:p w14:paraId="3736E93E" w14:textId="77777777" w:rsidR="005237A1" w:rsidRPr="007C789D" w:rsidRDefault="00747C86" w:rsidP="00FC41C2">
      <w:pPr>
        <w:pStyle w:val="Default"/>
        <w:jc w:val="thaiDistribute"/>
        <w:rPr>
          <w:sz w:val="18"/>
          <w:szCs w:val="18"/>
        </w:rPr>
      </w:pPr>
      <w:r w:rsidRPr="007C789D">
        <w:rPr>
          <w:sz w:val="18"/>
          <w:szCs w:val="18"/>
        </w:rPr>
        <w:t xml:space="preserve">In connection with my audit of the </w:t>
      </w:r>
      <w:r w:rsidR="005237A1" w:rsidRPr="007C789D">
        <w:rPr>
          <w:sz w:val="18"/>
          <w:szCs w:val="18"/>
        </w:rPr>
        <w:t xml:space="preserve">consolidated and </w:t>
      </w:r>
      <w:r w:rsidR="00E507A3" w:rsidRPr="007C789D">
        <w:rPr>
          <w:sz w:val="18"/>
          <w:szCs w:val="18"/>
        </w:rPr>
        <w:t xml:space="preserve">separate </w:t>
      </w:r>
      <w:r w:rsidRPr="007C789D">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7C789D">
        <w:rPr>
          <w:sz w:val="18"/>
          <w:szCs w:val="18"/>
        </w:rPr>
        <w:t xml:space="preserve">consolidated and </w:t>
      </w:r>
      <w:r w:rsidR="00E507A3" w:rsidRPr="007C789D">
        <w:rPr>
          <w:sz w:val="18"/>
          <w:szCs w:val="18"/>
        </w:rPr>
        <w:t xml:space="preserve">separate </w:t>
      </w:r>
      <w:r w:rsidRPr="007C789D">
        <w:rPr>
          <w:sz w:val="18"/>
          <w:szCs w:val="18"/>
        </w:rPr>
        <w:t xml:space="preserve">financial statements or my knowledge obtained in the audit, or otherwise appears to be materially misstated. </w:t>
      </w:r>
    </w:p>
    <w:p w14:paraId="509ED2A7" w14:textId="77777777" w:rsidR="00BD5FF4" w:rsidRPr="007C789D" w:rsidRDefault="00BD5FF4" w:rsidP="00FC41C2">
      <w:pPr>
        <w:pStyle w:val="Default"/>
        <w:jc w:val="thaiDistribute"/>
        <w:rPr>
          <w:sz w:val="18"/>
          <w:szCs w:val="18"/>
        </w:rPr>
      </w:pPr>
    </w:p>
    <w:p w14:paraId="7804366B" w14:textId="77777777" w:rsidR="00BD5FF4" w:rsidRPr="007C789D" w:rsidRDefault="00BD5FF4" w:rsidP="00FC41C2">
      <w:pPr>
        <w:pStyle w:val="Default"/>
        <w:jc w:val="thaiDistribute"/>
        <w:rPr>
          <w:sz w:val="18"/>
          <w:szCs w:val="18"/>
        </w:rPr>
      </w:pPr>
      <w:r w:rsidRPr="007C789D">
        <w:rPr>
          <w:sz w:val="18"/>
          <w:szCs w:val="18"/>
        </w:rPr>
        <w:t>When I read the annual report, if I conclude that there is a</w:t>
      </w:r>
      <w:r w:rsidR="0034029B" w:rsidRPr="007C789D">
        <w:rPr>
          <w:sz w:val="18"/>
          <w:szCs w:val="18"/>
        </w:rPr>
        <w:t xml:space="preserve"> material misstatement therein,</w:t>
      </w:r>
      <w:r w:rsidR="0034029B" w:rsidRPr="007C789D">
        <w:rPr>
          <w:sz w:val="18"/>
          <w:szCs w:val="18"/>
          <w:cs/>
        </w:rPr>
        <w:t xml:space="preserve"> </w:t>
      </w:r>
      <w:r w:rsidRPr="007C789D">
        <w:rPr>
          <w:sz w:val="18"/>
          <w:szCs w:val="18"/>
        </w:rPr>
        <w:t xml:space="preserve">I am required to communicate the matter to </w:t>
      </w:r>
      <w:r w:rsidR="00E507A3" w:rsidRPr="007C789D">
        <w:rPr>
          <w:sz w:val="18"/>
          <w:szCs w:val="18"/>
        </w:rPr>
        <w:t xml:space="preserve">the </w:t>
      </w:r>
      <w:r w:rsidR="008E0FC2" w:rsidRPr="007C789D">
        <w:rPr>
          <w:sz w:val="18"/>
          <w:szCs w:val="18"/>
        </w:rPr>
        <w:t>audit committee</w:t>
      </w:r>
      <w:r w:rsidR="00906B28" w:rsidRPr="007C789D">
        <w:rPr>
          <w:sz w:val="18"/>
          <w:szCs w:val="18"/>
        </w:rPr>
        <w:t>.</w:t>
      </w:r>
    </w:p>
    <w:p w14:paraId="54A89A56" w14:textId="77777777" w:rsidR="00747C86" w:rsidRPr="007C789D" w:rsidRDefault="00747C86" w:rsidP="00FC41C2">
      <w:pPr>
        <w:pStyle w:val="Default"/>
        <w:jc w:val="thaiDistribute"/>
        <w:rPr>
          <w:b/>
          <w:bCs/>
          <w:sz w:val="18"/>
          <w:szCs w:val="18"/>
        </w:rPr>
      </w:pPr>
    </w:p>
    <w:p w14:paraId="6335ABA2" w14:textId="77777777" w:rsidR="00790517" w:rsidRPr="007C789D" w:rsidRDefault="00790517" w:rsidP="00FC41C2">
      <w:pPr>
        <w:pStyle w:val="Default"/>
        <w:jc w:val="thaiDistribute"/>
        <w:rPr>
          <w:color w:val="CF4A02"/>
          <w:sz w:val="18"/>
          <w:szCs w:val="18"/>
        </w:rPr>
      </w:pPr>
      <w:r w:rsidRPr="007C789D">
        <w:rPr>
          <w:b/>
          <w:bCs/>
          <w:color w:val="CF4A02"/>
          <w:sz w:val="18"/>
          <w:szCs w:val="18"/>
        </w:rPr>
        <w:t xml:space="preserve">Responsibilities of </w:t>
      </w:r>
      <w:r w:rsidR="00E507A3" w:rsidRPr="007C789D">
        <w:rPr>
          <w:b/>
          <w:bCs/>
          <w:color w:val="CF4A02"/>
          <w:sz w:val="18"/>
          <w:szCs w:val="18"/>
        </w:rPr>
        <w:t xml:space="preserve">the directors </w:t>
      </w:r>
      <w:r w:rsidRPr="007C789D">
        <w:rPr>
          <w:b/>
          <w:bCs/>
          <w:color w:val="CF4A02"/>
          <w:sz w:val="18"/>
          <w:szCs w:val="18"/>
        </w:rPr>
        <w:t xml:space="preserve">for the </w:t>
      </w:r>
      <w:r w:rsidR="00E07F94" w:rsidRPr="007C789D">
        <w:rPr>
          <w:b/>
          <w:bCs/>
          <w:color w:val="CF4A02"/>
          <w:sz w:val="18"/>
          <w:szCs w:val="18"/>
        </w:rPr>
        <w:t>c</w:t>
      </w:r>
      <w:r w:rsidR="00BD5FF4" w:rsidRPr="007C789D">
        <w:rPr>
          <w:b/>
          <w:bCs/>
          <w:color w:val="CF4A02"/>
          <w:sz w:val="18"/>
          <w:szCs w:val="18"/>
        </w:rPr>
        <w:t xml:space="preserve">onsolidated and </w:t>
      </w:r>
      <w:r w:rsidR="00E07F94" w:rsidRPr="007C789D">
        <w:rPr>
          <w:b/>
          <w:bCs/>
          <w:color w:val="CF4A02"/>
          <w:sz w:val="18"/>
          <w:szCs w:val="18"/>
        </w:rPr>
        <w:t>s</w:t>
      </w:r>
      <w:r w:rsidR="00E507A3" w:rsidRPr="007C789D">
        <w:rPr>
          <w:b/>
          <w:bCs/>
          <w:color w:val="CF4A02"/>
          <w:sz w:val="18"/>
          <w:szCs w:val="18"/>
        </w:rPr>
        <w:t xml:space="preserve">eparate </w:t>
      </w:r>
      <w:r w:rsidR="00E07F94" w:rsidRPr="007C789D">
        <w:rPr>
          <w:b/>
          <w:bCs/>
          <w:color w:val="CF4A02"/>
          <w:sz w:val="18"/>
          <w:szCs w:val="18"/>
        </w:rPr>
        <w:t>f</w:t>
      </w:r>
      <w:r w:rsidRPr="007C789D">
        <w:rPr>
          <w:b/>
          <w:bCs/>
          <w:color w:val="CF4A02"/>
          <w:sz w:val="18"/>
          <w:szCs w:val="18"/>
        </w:rPr>
        <w:t xml:space="preserve">inancial </w:t>
      </w:r>
      <w:r w:rsidR="00E07F94" w:rsidRPr="007C789D">
        <w:rPr>
          <w:b/>
          <w:bCs/>
          <w:color w:val="CF4A02"/>
          <w:sz w:val="18"/>
          <w:szCs w:val="18"/>
        </w:rPr>
        <w:t>s</w:t>
      </w:r>
      <w:r w:rsidRPr="007C789D">
        <w:rPr>
          <w:b/>
          <w:bCs/>
          <w:color w:val="CF4A02"/>
          <w:sz w:val="18"/>
          <w:szCs w:val="18"/>
        </w:rPr>
        <w:t>tatements</w:t>
      </w:r>
    </w:p>
    <w:p w14:paraId="1D065041" w14:textId="77777777" w:rsidR="00265F47" w:rsidRPr="007C789D" w:rsidRDefault="00265F47" w:rsidP="00FC41C2">
      <w:pPr>
        <w:pStyle w:val="Default"/>
        <w:jc w:val="thaiDistribute"/>
        <w:rPr>
          <w:color w:val="CF4A02"/>
          <w:sz w:val="18"/>
          <w:szCs w:val="18"/>
        </w:rPr>
      </w:pPr>
    </w:p>
    <w:p w14:paraId="16417E65" w14:textId="77777777" w:rsidR="0039163F" w:rsidRPr="007C789D" w:rsidRDefault="0039163F" w:rsidP="00FC41C2">
      <w:pPr>
        <w:spacing w:after="0" w:line="240" w:lineRule="auto"/>
        <w:jc w:val="thaiDistribute"/>
        <w:rPr>
          <w:rFonts w:ascii="Arial" w:hAnsi="Arial" w:cs="Arial"/>
          <w:color w:val="000000"/>
          <w:sz w:val="18"/>
          <w:szCs w:val="18"/>
        </w:rPr>
      </w:pPr>
      <w:r w:rsidRPr="007C789D">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99AA5AE" w14:textId="77777777" w:rsidR="0039163F" w:rsidRPr="007C789D" w:rsidRDefault="0039163F" w:rsidP="00FC41C2">
      <w:pPr>
        <w:spacing w:after="0" w:line="240" w:lineRule="auto"/>
        <w:jc w:val="thaiDistribute"/>
        <w:rPr>
          <w:rFonts w:ascii="Arial" w:hAnsi="Arial" w:cs="Arial"/>
          <w:color w:val="000000"/>
          <w:sz w:val="18"/>
          <w:szCs w:val="18"/>
        </w:rPr>
      </w:pPr>
    </w:p>
    <w:p w14:paraId="6CD2FEDE" w14:textId="77777777" w:rsidR="0039163F" w:rsidRPr="007C789D" w:rsidRDefault="0039163F" w:rsidP="00FC41C2">
      <w:pPr>
        <w:spacing w:after="0" w:line="240" w:lineRule="auto"/>
        <w:jc w:val="thaiDistribute"/>
        <w:rPr>
          <w:rFonts w:ascii="Arial" w:hAnsi="Arial" w:cs="Arial"/>
          <w:color w:val="000000"/>
          <w:sz w:val="18"/>
          <w:szCs w:val="18"/>
        </w:rPr>
      </w:pPr>
      <w:r w:rsidRPr="007C789D">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58871BF" w14:textId="77777777" w:rsidR="0039163F" w:rsidRPr="007C789D" w:rsidRDefault="0039163F" w:rsidP="00FC41C2">
      <w:pPr>
        <w:spacing w:after="0" w:line="240" w:lineRule="auto"/>
        <w:jc w:val="thaiDistribute"/>
        <w:rPr>
          <w:rFonts w:ascii="Arial" w:hAnsi="Arial" w:cs="Arial"/>
          <w:color w:val="000000"/>
          <w:sz w:val="18"/>
          <w:szCs w:val="18"/>
        </w:rPr>
      </w:pPr>
    </w:p>
    <w:p w14:paraId="0E80AA32" w14:textId="77777777" w:rsidR="00B91979" w:rsidRPr="007C789D" w:rsidRDefault="0039163F" w:rsidP="00FC41C2">
      <w:pPr>
        <w:spacing w:after="0" w:line="240" w:lineRule="auto"/>
        <w:jc w:val="thaiDistribute"/>
        <w:rPr>
          <w:rFonts w:ascii="Arial" w:hAnsi="Arial" w:cs="Arial"/>
          <w:color w:val="000000"/>
          <w:sz w:val="18"/>
          <w:szCs w:val="18"/>
        </w:rPr>
      </w:pPr>
      <w:r w:rsidRPr="007C789D">
        <w:rPr>
          <w:rFonts w:ascii="Arial" w:hAnsi="Arial" w:cs="Arial"/>
          <w:color w:val="000000"/>
          <w:sz w:val="18"/>
          <w:szCs w:val="18"/>
        </w:rPr>
        <w:t>The audit committee assists the directors in discharging their responsibilities for overseeing the Group’s and the Company’s financial reporting process.</w:t>
      </w:r>
    </w:p>
    <w:p w14:paraId="790DF2BD" w14:textId="77777777" w:rsidR="00554E8E" w:rsidRPr="007C789D" w:rsidRDefault="00554E8E" w:rsidP="00FC41C2">
      <w:pPr>
        <w:pStyle w:val="Default"/>
        <w:jc w:val="thaiDistribute"/>
        <w:rPr>
          <w:b/>
          <w:bCs/>
          <w:color w:val="CF4A02"/>
          <w:spacing w:val="-6"/>
          <w:sz w:val="18"/>
          <w:szCs w:val="18"/>
        </w:rPr>
      </w:pPr>
    </w:p>
    <w:p w14:paraId="27262DCE" w14:textId="77777777" w:rsidR="00620568" w:rsidRPr="007C789D" w:rsidRDefault="00E07F94" w:rsidP="00FC41C2">
      <w:pPr>
        <w:pStyle w:val="Default"/>
        <w:jc w:val="thaiDistribute"/>
        <w:rPr>
          <w:b/>
          <w:bCs/>
          <w:color w:val="CF4A02"/>
          <w:spacing w:val="-6"/>
          <w:sz w:val="18"/>
          <w:szCs w:val="18"/>
        </w:rPr>
      </w:pPr>
      <w:r w:rsidRPr="007C789D">
        <w:rPr>
          <w:b/>
          <w:bCs/>
          <w:color w:val="CF4A02"/>
          <w:spacing w:val="-6"/>
          <w:sz w:val="18"/>
          <w:szCs w:val="18"/>
        </w:rPr>
        <w:t>Auditor’s r</w:t>
      </w:r>
      <w:r w:rsidR="00790517" w:rsidRPr="007C789D">
        <w:rPr>
          <w:b/>
          <w:bCs/>
          <w:color w:val="CF4A02"/>
          <w:spacing w:val="-6"/>
          <w:sz w:val="18"/>
          <w:szCs w:val="18"/>
        </w:rPr>
        <w:t xml:space="preserve">esponsibilities for the </w:t>
      </w:r>
      <w:r w:rsidRPr="007C789D">
        <w:rPr>
          <w:b/>
          <w:bCs/>
          <w:color w:val="CF4A02"/>
          <w:spacing w:val="-6"/>
          <w:sz w:val="18"/>
          <w:szCs w:val="18"/>
        </w:rPr>
        <w:t>a</w:t>
      </w:r>
      <w:r w:rsidR="00790517" w:rsidRPr="007C789D">
        <w:rPr>
          <w:b/>
          <w:bCs/>
          <w:color w:val="CF4A02"/>
          <w:spacing w:val="-6"/>
          <w:sz w:val="18"/>
          <w:szCs w:val="18"/>
        </w:rPr>
        <w:t xml:space="preserve">udit of the </w:t>
      </w:r>
      <w:r w:rsidRPr="007C789D">
        <w:rPr>
          <w:b/>
          <w:bCs/>
          <w:color w:val="CF4A02"/>
          <w:spacing w:val="-6"/>
          <w:sz w:val="18"/>
          <w:szCs w:val="18"/>
        </w:rPr>
        <w:t>c</w:t>
      </w:r>
      <w:r w:rsidR="00900250" w:rsidRPr="007C789D">
        <w:rPr>
          <w:b/>
          <w:bCs/>
          <w:color w:val="CF4A02"/>
          <w:spacing w:val="-6"/>
          <w:sz w:val="18"/>
          <w:szCs w:val="18"/>
        </w:rPr>
        <w:t xml:space="preserve">onsolidated and </w:t>
      </w:r>
      <w:r w:rsidRPr="007C789D">
        <w:rPr>
          <w:b/>
          <w:bCs/>
          <w:color w:val="CF4A02"/>
          <w:spacing w:val="-6"/>
          <w:sz w:val="18"/>
          <w:szCs w:val="18"/>
        </w:rPr>
        <w:t>s</w:t>
      </w:r>
      <w:r w:rsidR="00D0685C" w:rsidRPr="007C789D">
        <w:rPr>
          <w:b/>
          <w:bCs/>
          <w:color w:val="CF4A02"/>
          <w:spacing w:val="-6"/>
          <w:sz w:val="18"/>
          <w:szCs w:val="18"/>
        </w:rPr>
        <w:t xml:space="preserve">eparate </w:t>
      </w:r>
      <w:r w:rsidRPr="007C789D">
        <w:rPr>
          <w:b/>
          <w:bCs/>
          <w:color w:val="CF4A02"/>
          <w:spacing w:val="-6"/>
          <w:sz w:val="18"/>
          <w:szCs w:val="18"/>
        </w:rPr>
        <w:t>f</w:t>
      </w:r>
      <w:r w:rsidR="00790517" w:rsidRPr="007C789D">
        <w:rPr>
          <w:b/>
          <w:bCs/>
          <w:color w:val="CF4A02"/>
          <w:spacing w:val="-6"/>
          <w:sz w:val="18"/>
          <w:szCs w:val="18"/>
        </w:rPr>
        <w:t xml:space="preserve">inancial </w:t>
      </w:r>
      <w:r w:rsidRPr="007C789D">
        <w:rPr>
          <w:b/>
          <w:bCs/>
          <w:color w:val="CF4A02"/>
          <w:spacing w:val="-6"/>
          <w:sz w:val="18"/>
          <w:szCs w:val="18"/>
        </w:rPr>
        <w:t>s</w:t>
      </w:r>
      <w:r w:rsidR="00790517" w:rsidRPr="007C789D">
        <w:rPr>
          <w:b/>
          <w:bCs/>
          <w:color w:val="CF4A02"/>
          <w:spacing w:val="-6"/>
          <w:sz w:val="18"/>
          <w:szCs w:val="18"/>
        </w:rPr>
        <w:t>tatements</w:t>
      </w:r>
    </w:p>
    <w:p w14:paraId="7EB7F619" w14:textId="77777777" w:rsidR="00265F47" w:rsidRPr="007C789D" w:rsidRDefault="00265F47" w:rsidP="00FC41C2">
      <w:pPr>
        <w:pStyle w:val="Default"/>
        <w:jc w:val="thaiDistribute"/>
        <w:rPr>
          <w:b/>
          <w:bCs/>
          <w:color w:val="CF4A02"/>
          <w:spacing w:val="-6"/>
          <w:sz w:val="18"/>
          <w:szCs w:val="18"/>
        </w:rPr>
      </w:pPr>
    </w:p>
    <w:p w14:paraId="72691B1C" w14:textId="77777777" w:rsidR="00B91979" w:rsidRPr="007C789D" w:rsidRDefault="00B91979" w:rsidP="00FC41C2">
      <w:pPr>
        <w:pStyle w:val="Default"/>
        <w:jc w:val="thaiDistribute"/>
        <w:rPr>
          <w:spacing w:val="-4"/>
          <w:sz w:val="18"/>
          <w:szCs w:val="18"/>
        </w:rPr>
      </w:pPr>
      <w:r w:rsidRPr="007C789D">
        <w:rPr>
          <w:color w:val="auto"/>
          <w:spacing w:val="-4"/>
          <w:sz w:val="18"/>
          <w:szCs w:val="18"/>
        </w:rPr>
        <w:t xml:space="preserve">My objectives are to obtain reasonable assurance about whether the </w:t>
      </w:r>
      <w:r w:rsidR="00E07F94" w:rsidRPr="007C789D">
        <w:rPr>
          <w:color w:val="auto"/>
          <w:spacing w:val="-4"/>
          <w:sz w:val="18"/>
          <w:szCs w:val="18"/>
        </w:rPr>
        <w:t xml:space="preserve">consolidated and </w:t>
      </w:r>
      <w:r w:rsidR="006A1977" w:rsidRPr="007C789D">
        <w:rPr>
          <w:color w:val="auto"/>
          <w:spacing w:val="-4"/>
          <w:sz w:val="18"/>
          <w:szCs w:val="18"/>
        </w:rPr>
        <w:t>separate</w:t>
      </w:r>
      <w:r w:rsidR="00900250" w:rsidRPr="007C789D">
        <w:rPr>
          <w:color w:val="auto"/>
          <w:spacing w:val="-4"/>
          <w:sz w:val="18"/>
          <w:szCs w:val="18"/>
        </w:rPr>
        <w:t xml:space="preserve"> </w:t>
      </w:r>
      <w:r w:rsidRPr="007C789D">
        <w:rPr>
          <w:color w:val="auto"/>
          <w:spacing w:val="-4"/>
          <w:sz w:val="18"/>
          <w:szCs w:val="18"/>
        </w:rPr>
        <w:t>financial statements</w:t>
      </w:r>
      <w:r w:rsidRPr="007C789D">
        <w:rPr>
          <w:spacing w:val="-4"/>
          <w:sz w:val="18"/>
          <w:szCs w:val="18"/>
        </w:rPr>
        <w:t xml:space="preserve"> as a </w:t>
      </w:r>
      <w:r w:rsidRPr="007C789D">
        <w:rPr>
          <w:color w:val="auto"/>
          <w:spacing w:val="-4"/>
          <w:sz w:val="18"/>
          <w:szCs w:val="18"/>
        </w:rPr>
        <w:t>whole are free from material misstatement, whether due to fraud or error, and to issue an auditor’s report that includes</w:t>
      </w:r>
      <w:r w:rsidRPr="007C789D">
        <w:rPr>
          <w:spacing w:val="-4"/>
          <w:sz w:val="18"/>
          <w:szCs w:val="18"/>
        </w:rPr>
        <w:t xml:space="preserve"> </w:t>
      </w:r>
      <w:r w:rsidR="00265F47" w:rsidRPr="007C789D">
        <w:rPr>
          <w:spacing w:val="-4"/>
          <w:sz w:val="18"/>
          <w:szCs w:val="18"/>
        </w:rPr>
        <w:br/>
      </w:r>
      <w:r w:rsidRPr="007C789D">
        <w:rPr>
          <w:spacing w:val="-8"/>
          <w:sz w:val="18"/>
          <w:szCs w:val="18"/>
        </w:rPr>
        <w:t>my opinion. Reasonable assurance is a high level of assurance, but is not a guarantee that an audit conducted in accordance</w:t>
      </w:r>
      <w:r w:rsidRPr="007C789D">
        <w:rPr>
          <w:spacing w:val="-4"/>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7C789D">
        <w:rPr>
          <w:spacing w:val="-4"/>
          <w:sz w:val="18"/>
          <w:szCs w:val="18"/>
        </w:rPr>
        <w:t xml:space="preserve">consolidated and </w:t>
      </w:r>
      <w:r w:rsidR="00D0685C" w:rsidRPr="007C789D">
        <w:rPr>
          <w:spacing w:val="-4"/>
          <w:sz w:val="18"/>
          <w:szCs w:val="18"/>
        </w:rPr>
        <w:t xml:space="preserve">separate </w:t>
      </w:r>
      <w:r w:rsidRPr="007C789D">
        <w:rPr>
          <w:spacing w:val="-4"/>
          <w:sz w:val="18"/>
          <w:szCs w:val="18"/>
        </w:rPr>
        <w:t>financial statements.</w:t>
      </w:r>
    </w:p>
    <w:p w14:paraId="4541EF17" w14:textId="77777777" w:rsidR="00B91979" w:rsidRPr="007C789D" w:rsidRDefault="00B91979" w:rsidP="00FC41C2">
      <w:pPr>
        <w:pStyle w:val="Default"/>
        <w:jc w:val="thaiDistribute"/>
        <w:rPr>
          <w:sz w:val="18"/>
          <w:szCs w:val="18"/>
        </w:rPr>
      </w:pPr>
    </w:p>
    <w:p w14:paraId="0D7E312E" w14:textId="77777777" w:rsidR="0039163F" w:rsidRPr="007C789D" w:rsidRDefault="0039163F" w:rsidP="00FC41C2">
      <w:pPr>
        <w:pStyle w:val="Default"/>
        <w:jc w:val="thaiDistribute"/>
        <w:rPr>
          <w:spacing w:val="-4"/>
          <w:sz w:val="18"/>
          <w:szCs w:val="18"/>
        </w:rPr>
      </w:pPr>
      <w:r w:rsidRPr="007C789D">
        <w:rPr>
          <w:spacing w:val="-4"/>
          <w:sz w:val="18"/>
          <w:szCs w:val="18"/>
        </w:rPr>
        <w:t xml:space="preserve">As part of an audit in accordance with TSAs, I exercise professional judgement and maintain professional scepticism throughout the audit. I also: </w:t>
      </w:r>
    </w:p>
    <w:p w14:paraId="3D3173CC" w14:textId="77777777" w:rsidR="0039163F" w:rsidRPr="007C789D" w:rsidRDefault="0039163F" w:rsidP="00FC41C2">
      <w:pPr>
        <w:pStyle w:val="Default"/>
        <w:jc w:val="thaiDistribute"/>
        <w:rPr>
          <w:spacing w:val="-4"/>
          <w:sz w:val="18"/>
          <w:szCs w:val="18"/>
        </w:rPr>
      </w:pPr>
    </w:p>
    <w:p w14:paraId="2D343AE4" w14:textId="77777777" w:rsidR="0039163F" w:rsidRPr="007C789D" w:rsidRDefault="0039163F" w:rsidP="006E48C7">
      <w:pPr>
        <w:pStyle w:val="Default"/>
        <w:numPr>
          <w:ilvl w:val="0"/>
          <w:numId w:val="13"/>
        </w:numPr>
        <w:ind w:left="547"/>
        <w:jc w:val="both"/>
        <w:rPr>
          <w:spacing w:val="-4"/>
          <w:sz w:val="18"/>
          <w:szCs w:val="18"/>
        </w:rPr>
      </w:pPr>
      <w:r w:rsidRPr="007C789D">
        <w:rPr>
          <w:sz w:val="18"/>
          <w:szCs w:val="18"/>
        </w:rPr>
        <w:t>Identify</w:t>
      </w:r>
      <w:r w:rsidRPr="007C789D">
        <w:rPr>
          <w:spacing w:val="-4"/>
          <w:sz w:val="18"/>
          <w:szCs w:val="18"/>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4183E" w14:textId="77777777" w:rsidR="0039163F" w:rsidRPr="007C789D" w:rsidRDefault="0039163F" w:rsidP="00FC41C2">
      <w:pPr>
        <w:pStyle w:val="Default"/>
        <w:ind w:left="540"/>
        <w:jc w:val="thaiDistribute"/>
        <w:rPr>
          <w:spacing w:val="-4"/>
          <w:sz w:val="18"/>
          <w:szCs w:val="18"/>
        </w:rPr>
      </w:pPr>
    </w:p>
    <w:p w14:paraId="48E2CD14" w14:textId="77777777" w:rsidR="0039163F" w:rsidRPr="007C789D" w:rsidRDefault="0039163F" w:rsidP="006E48C7">
      <w:pPr>
        <w:pStyle w:val="Default"/>
        <w:numPr>
          <w:ilvl w:val="0"/>
          <w:numId w:val="13"/>
        </w:numPr>
        <w:ind w:left="547"/>
        <w:jc w:val="both"/>
        <w:rPr>
          <w:spacing w:val="-4"/>
          <w:sz w:val="18"/>
          <w:szCs w:val="18"/>
        </w:rPr>
      </w:pPr>
      <w:r w:rsidRPr="007C789D">
        <w:rPr>
          <w:sz w:val="18"/>
          <w:szCs w:val="18"/>
        </w:rPr>
        <w:t>Obtain</w:t>
      </w:r>
      <w:r w:rsidRPr="007C789D">
        <w:rPr>
          <w:spacing w:val="-4"/>
          <w:sz w:val="18"/>
          <w:szCs w:val="18"/>
        </w:rPr>
        <w:t xml:space="preserve"> an understanding of internal control relevant to the audit in order to design audit procedures that are appropriate in the circumstances, but not for the purpose of expressing an opinion on the effectiveness of the Group’s and the Company’s internal control. </w:t>
      </w:r>
    </w:p>
    <w:p w14:paraId="3FE247D7" w14:textId="77777777" w:rsidR="0039163F" w:rsidRPr="007C789D" w:rsidRDefault="0039163F" w:rsidP="00FC41C2">
      <w:pPr>
        <w:pStyle w:val="Default"/>
        <w:ind w:left="540"/>
        <w:jc w:val="thaiDistribute"/>
        <w:rPr>
          <w:spacing w:val="-4"/>
          <w:sz w:val="18"/>
          <w:szCs w:val="18"/>
        </w:rPr>
      </w:pPr>
    </w:p>
    <w:p w14:paraId="66EAD932" w14:textId="77777777" w:rsidR="0039163F" w:rsidRPr="007C789D" w:rsidRDefault="0039163F" w:rsidP="006E48C7">
      <w:pPr>
        <w:pStyle w:val="Default"/>
        <w:numPr>
          <w:ilvl w:val="0"/>
          <w:numId w:val="13"/>
        </w:numPr>
        <w:ind w:left="547"/>
        <w:jc w:val="both"/>
        <w:rPr>
          <w:spacing w:val="-4"/>
          <w:sz w:val="18"/>
          <w:szCs w:val="18"/>
        </w:rPr>
      </w:pPr>
      <w:r w:rsidRPr="007C789D">
        <w:rPr>
          <w:sz w:val="18"/>
          <w:szCs w:val="18"/>
        </w:rPr>
        <w:t>Evaluate</w:t>
      </w:r>
      <w:r w:rsidRPr="007C789D">
        <w:rPr>
          <w:spacing w:val="-4"/>
          <w:sz w:val="18"/>
          <w:szCs w:val="18"/>
        </w:rPr>
        <w:t xml:space="preserve"> the appropriateness of accounting policies used and the reasonableness of accounting estimates and related disclosures made by the directors. </w:t>
      </w:r>
    </w:p>
    <w:p w14:paraId="5A9B480D" w14:textId="77777777" w:rsidR="009E67FA" w:rsidRPr="007C789D" w:rsidRDefault="009E67FA" w:rsidP="00FC41C2">
      <w:pPr>
        <w:pStyle w:val="Default"/>
        <w:ind w:left="540"/>
        <w:jc w:val="thaiDistribute"/>
        <w:rPr>
          <w:sz w:val="18"/>
          <w:szCs w:val="18"/>
        </w:rPr>
      </w:pPr>
    </w:p>
    <w:p w14:paraId="1228025A" w14:textId="77777777" w:rsidR="0049535D" w:rsidRPr="00F3492C" w:rsidRDefault="007B7D0C" w:rsidP="006E48C7">
      <w:pPr>
        <w:pStyle w:val="Default"/>
        <w:numPr>
          <w:ilvl w:val="0"/>
          <w:numId w:val="13"/>
        </w:numPr>
        <w:ind w:left="547"/>
        <w:jc w:val="both"/>
        <w:rPr>
          <w:sz w:val="18"/>
          <w:szCs w:val="18"/>
        </w:rPr>
      </w:pPr>
      <w:r w:rsidRPr="007C789D">
        <w:rPr>
          <w:spacing w:val="-8"/>
          <w:sz w:val="18"/>
          <w:szCs w:val="18"/>
        </w:rPr>
        <w:br w:type="page"/>
      </w:r>
      <w:r w:rsidR="0039163F" w:rsidRPr="00F3492C">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w:t>
      </w:r>
      <w:r w:rsidR="007D0BB8" w:rsidRPr="00F3492C">
        <w:rPr>
          <w:sz w:val="18"/>
          <w:szCs w:val="18"/>
        </w:rPr>
        <w:br/>
      </w:r>
      <w:r w:rsidR="0039163F" w:rsidRPr="00F3492C">
        <w:rPr>
          <w:sz w:val="18"/>
          <w:szCs w:val="18"/>
        </w:rPr>
        <w:t>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F3492C">
        <w:rPr>
          <w:sz w:val="18"/>
          <w:szCs w:val="18"/>
        </w:rPr>
        <w:t xml:space="preserve">. </w:t>
      </w:r>
    </w:p>
    <w:p w14:paraId="23EEF231" w14:textId="77777777" w:rsidR="00F952A3" w:rsidRPr="00F3492C" w:rsidRDefault="00F952A3" w:rsidP="00FC41C2">
      <w:pPr>
        <w:pStyle w:val="Default"/>
        <w:ind w:left="540"/>
        <w:jc w:val="thaiDistribute"/>
        <w:rPr>
          <w:sz w:val="18"/>
          <w:szCs w:val="18"/>
        </w:rPr>
      </w:pPr>
    </w:p>
    <w:p w14:paraId="20CDFDD2" w14:textId="77777777" w:rsidR="0039163F" w:rsidRPr="00F3492C" w:rsidRDefault="0039163F" w:rsidP="006E48C7">
      <w:pPr>
        <w:pStyle w:val="Default"/>
        <w:numPr>
          <w:ilvl w:val="0"/>
          <w:numId w:val="13"/>
        </w:numPr>
        <w:ind w:left="547"/>
        <w:jc w:val="both"/>
        <w:rPr>
          <w:sz w:val="18"/>
          <w:szCs w:val="18"/>
        </w:rPr>
      </w:pPr>
      <w:r w:rsidRPr="00F3492C">
        <w:rPr>
          <w:sz w:val="18"/>
          <w:szCs w:val="18"/>
        </w:rPr>
        <w:t>Evaluate</w:t>
      </w:r>
      <w:r w:rsidRPr="00F3492C">
        <w:rPr>
          <w:spacing w:val="-2"/>
          <w:sz w:val="18"/>
          <w:szCs w:val="18"/>
        </w:rPr>
        <w:t xml:space="preserve"> the overall presentation, structure and content of the consolidated and separate financial statements,</w:t>
      </w:r>
      <w:r w:rsidRPr="00F3492C">
        <w:rPr>
          <w:sz w:val="18"/>
          <w:szCs w:val="18"/>
        </w:rPr>
        <w:t xml:space="preserve"> including the disclosures, and whether the consolidated and separate financial statements represent the underlying transactions and events in a manner that achieves fair presentation. </w:t>
      </w:r>
    </w:p>
    <w:p w14:paraId="198F27B9" w14:textId="77777777" w:rsidR="0039163F" w:rsidRPr="00F3492C" w:rsidRDefault="0039163F" w:rsidP="00FC41C2">
      <w:pPr>
        <w:pStyle w:val="Default"/>
        <w:ind w:left="540"/>
        <w:jc w:val="thaiDistribute"/>
        <w:rPr>
          <w:sz w:val="18"/>
          <w:szCs w:val="18"/>
        </w:rPr>
      </w:pPr>
    </w:p>
    <w:p w14:paraId="23F3B428" w14:textId="77777777" w:rsidR="0039163F" w:rsidRPr="00F3492C" w:rsidRDefault="0039163F" w:rsidP="006E48C7">
      <w:pPr>
        <w:pStyle w:val="Default"/>
        <w:numPr>
          <w:ilvl w:val="0"/>
          <w:numId w:val="13"/>
        </w:numPr>
        <w:ind w:left="547"/>
        <w:jc w:val="both"/>
        <w:rPr>
          <w:sz w:val="18"/>
          <w:szCs w:val="18"/>
        </w:rPr>
      </w:pPr>
      <w:r w:rsidRPr="00F3492C">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F3492C">
        <w:rPr>
          <w:spacing w:val="-4"/>
          <w:sz w:val="18"/>
          <w:szCs w:val="18"/>
        </w:rPr>
        <w:t>for the direction, supervision and performance of the group audit. I remain solely responsible for my audit opinion.</w:t>
      </w:r>
      <w:r w:rsidRPr="00F3492C">
        <w:rPr>
          <w:sz w:val="18"/>
          <w:szCs w:val="18"/>
        </w:rPr>
        <w:t xml:space="preserve"> </w:t>
      </w:r>
    </w:p>
    <w:p w14:paraId="5753351A" w14:textId="77777777" w:rsidR="00B91979" w:rsidRPr="00F3492C" w:rsidRDefault="00B91979" w:rsidP="00FC41C2">
      <w:pPr>
        <w:pStyle w:val="Default"/>
        <w:jc w:val="thaiDistribute"/>
        <w:rPr>
          <w:sz w:val="18"/>
          <w:szCs w:val="18"/>
        </w:rPr>
      </w:pPr>
    </w:p>
    <w:p w14:paraId="2E2906BB" w14:textId="77777777" w:rsidR="00B91979" w:rsidRPr="00F3492C" w:rsidRDefault="00B91979" w:rsidP="00FC41C2">
      <w:pPr>
        <w:pStyle w:val="Default"/>
        <w:jc w:val="thaiDistribute"/>
        <w:rPr>
          <w:sz w:val="18"/>
          <w:szCs w:val="18"/>
        </w:rPr>
      </w:pPr>
      <w:r w:rsidRPr="00F3492C">
        <w:rPr>
          <w:sz w:val="18"/>
          <w:szCs w:val="18"/>
        </w:rPr>
        <w:t xml:space="preserve">I communicate with </w:t>
      </w:r>
      <w:r w:rsidR="00D0685C" w:rsidRPr="00F3492C">
        <w:rPr>
          <w:sz w:val="18"/>
          <w:szCs w:val="18"/>
        </w:rPr>
        <w:t xml:space="preserve">the audit committee </w:t>
      </w:r>
      <w:r w:rsidRPr="00F3492C">
        <w:rPr>
          <w:sz w:val="18"/>
          <w:szCs w:val="18"/>
        </w:rPr>
        <w:t xml:space="preserve">regarding, among other matters, the planned scope and timing of the audit and significant audit findings, including any significant deficiencies in internal control that I identify during my audit. </w:t>
      </w:r>
    </w:p>
    <w:p w14:paraId="76F3F711" w14:textId="77777777" w:rsidR="00B91979" w:rsidRPr="00F3492C" w:rsidRDefault="00B91979" w:rsidP="00FC41C2">
      <w:pPr>
        <w:pStyle w:val="Default"/>
        <w:jc w:val="thaiDistribute"/>
        <w:rPr>
          <w:sz w:val="18"/>
          <w:szCs w:val="18"/>
        </w:rPr>
      </w:pPr>
    </w:p>
    <w:p w14:paraId="085A3DCA" w14:textId="77777777" w:rsidR="00554E8E" w:rsidRPr="00F3492C" w:rsidRDefault="00B91979" w:rsidP="00FC41C2">
      <w:pPr>
        <w:pStyle w:val="Default"/>
        <w:jc w:val="thaiDistribute"/>
        <w:rPr>
          <w:sz w:val="18"/>
          <w:szCs w:val="18"/>
        </w:rPr>
      </w:pPr>
      <w:r w:rsidRPr="00F3492C">
        <w:rPr>
          <w:spacing w:val="-2"/>
          <w:sz w:val="18"/>
          <w:szCs w:val="18"/>
        </w:rPr>
        <w:t xml:space="preserve">I also provide </w:t>
      </w:r>
      <w:r w:rsidR="00D0685C" w:rsidRPr="00F3492C">
        <w:rPr>
          <w:spacing w:val="-2"/>
          <w:sz w:val="18"/>
          <w:szCs w:val="18"/>
        </w:rPr>
        <w:t xml:space="preserve">the audit committee </w:t>
      </w:r>
      <w:r w:rsidRPr="00F3492C">
        <w:rPr>
          <w:spacing w:val="-2"/>
          <w:sz w:val="18"/>
          <w:szCs w:val="18"/>
        </w:rPr>
        <w:t>with a statement that I have complied with relevant ethical requirements</w:t>
      </w:r>
      <w:r w:rsidRPr="00F3492C">
        <w:rPr>
          <w:sz w:val="18"/>
          <w:szCs w:val="18"/>
        </w:rPr>
        <w:t xml:space="preserve"> regarding independence, and to communicate with them all relationships and </w:t>
      </w:r>
      <w:r w:rsidRPr="00F3492C">
        <w:rPr>
          <w:spacing w:val="-4"/>
          <w:sz w:val="18"/>
          <w:szCs w:val="18"/>
        </w:rPr>
        <w:t>other matters that may reasonably be thought to bear on my independence, and where applicable</w:t>
      </w:r>
      <w:r w:rsidRPr="00F3492C">
        <w:rPr>
          <w:sz w:val="18"/>
          <w:szCs w:val="18"/>
        </w:rPr>
        <w:t>, related safeguards.</w:t>
      </w:r>
    </w:p>
    <w:p w14:paraId="0901368B" w14:textId="77777777" w:rsidR="00681425" w:rsidRPr="00F3492C" w:rsidRDefault="00681425" w:rsidP="00FC41C2">
      <w:pPr>
        <w:pStyle w:val="Default"/>
        <w:jc w:val="thaiDistribute"/>
        <w:rPr>
          <w:spacing w:val="-6"/>
          <w:sz w:val="18"/>
          <w:szCs w:val="18"/>
        </w:rPr>
      </w:pPr>
    </w:p>
    <w:p w14:paraId="0E9622E7" w14:textId="77777777" w:rsidR="00B91979" w:rsidRPr="00F3492C" w:rsidRDefault="00B91979" w:rsidP="00FC41C2">
      <w:pPr>
        <w:pStyle w:val="Default"/>
        <w:jc w:val="thaiDistribute"/>
        <w:rPr>
          <w:spacing w:val="-6"/>
          <w:sz w:val="18"/>
          <w:szCs w:val="18"/>
        </w:rPr>
      </w:pPr>
      <w:r w:rsidRPr="00F3492C">
        <w:rPr>
          <w:spacing w:val="-6"/>
          <w:sz w:val="18"/>
          <w:szCs w:val="18"/>
        </w:rPr>
        <w:t xml:space="preserve">From the matters communicated with </w:t>
      </w:r>
      <w:r w:rsidR="00D0685C" w:rsidRPr="00F3492C">
        <w:rPr>
          <w:spacing w:val="-6"/>
          <w:sz w:val="18"/>
          <w:szCs w:val="18"/>
        </w:rPr>
        <w:t>the audit committee</w:t>
      </w:r>
      <w:r w:rsidRPr="00F3492C">
        <w:rPr>
          <w:spacing w:val="-6"/>
          <w:sz w:val="18"/>
          <w:szCs w:val="18"/>
        </w:rPr>
        <w:t xml:space="preserve">, I determine those matters that were of most significance in the audit of the </w:t>
      </w:r>
      <w:r w:rsidR="00900250" w:rsidRPr="00F3492C">
        <w:rPr>
          <w:spacing w:val="-6"/>
          <w:sz w:val="18"/>
          <w:szCs w:val="18"/>
        </w:rPr>
        <w:t xml:space="preserve">consolidated </w:t>
      </w:r>
      <w:r w:rsidRPr="00F3492C">
        <w:rPr>
          <w:spacing w:val="-6"/>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C5B86F" w14:textId="77777777" w:rsidR="008D64B8" w:rsidRPr="00F3492C" w:rsidRDefault="008D64B8" w:rsidP="00FC41C2">
      <w:pPr>
        <w:pStyle w:val="Default"/>
        <w:rPr>
          <w:sz w:val="18"/>
          <w:szCs w:val="18"/>
        </w:rPr>
      </w:pPr>
    </w:p>
    <w:p w14:paraId="2C413CDD" w14:textId="77777777" w:rsidR="00D0685C" w:rsidRPr="00F3492C" w:rsidRDefault="00D0685C" w:rsidP="00FC41C2">
      <w:pPr>
        <w:suppressAutoHyphens/>
        <w:spacing w:after="0" w:line="240" w:lineRule="auto"/>
        <w:rPr>
          <w:rFonts w:ascii="Arial" w:hAnsi="Arial" w:cs="Arial"/>
          <w:sz w:val="18"/>
          <w:szCs w:val="18"/>
          <w:lang w:val="en-US"/>
        </w:rPr>
      </w:pPr>
    </w:p>
    <w:p w14:paraId="5DC8A926" w14:textId="77777777" w:rsidR="00D0685C" w:rsidRPr="00F3492C" w:rsidRDefault="00D0685C" w:rsidP="00FC41C2">
      <w:pPr>
        <w:suppressAutoHyphens/>
        <w:spacing w:after="0" w:line="240" w:lineRule="auto"/>
        <w:rPr>
          <w:rFonts w:ascii="Arial" w:hAnsi="Arial" w:cs="Arial"/>
          <w:sz w:val="18"/>
          <w:szCs w:val="18"/>
          <w:lang w:val="en-US"/>
        </w:rPr>
      </w:pPr>
      <w:r w:rsidRPr="00F3492C">
        <w:rPr>
          <w:rFonts w:ascii="Arial" w:hAnsi="Arial" w:cs="Arial"/>
          <w:sz w:val="18"/>
          <w:szCs w:val="18"/>
          <w:lang w:val="en-US"/>
        </w:rPr>
        <w:t>PricewaterhouseCoopers ABAS Ltd.</w:t>
      </w:r>
    </w:p>
    <w:p w14:paraId="760DFFDA" w14:textId="77777777" w:rsidR="00F60195" w:rsidRPr="00F3492C" w:rsidRDefault="00F60195" w:rsidP="00FC41C2">
      <w:pPr>
        <w:suppressAutoHyphens/>
        <w:spacing w:after="0" w:line="240" w:lineRule="auto"/>
        <w:rPr>
          <w:rFonts w:ascii="Arial" w:hAnsi="Arial" w:cs="Arial"/>
          <w:sz w:val="18"/>
          <w:szCs w:val="18"/>
        </w:rPr>
      </w:pPr>
    </w:p>
    <w:p w14:paraId="121D415D" w14:textId="77777777" w:rsidR="00F60195" w:rsidRPr="00F3492C" w:rsidRDefault="00F60195" w:rsidP="00FC41C2">
      <w:pPr>
        <w:suppressAutoHyphens/>
        <w:spacing w:after="0" w:line="240" w:lineRule="auto"/>
        <w:rPr>
          <w:rFonts w:ascii="Arial" w:hAnsi="Arial" w:cs="Arial"/>
          <w:sz w:val="18"/>
          <w:szCs w:val="18"/>
        </w:rPr>
      </w:pPr>
    </w:p>
    <w:p w14:paraId="0761474F" w14:textId="77777777" w:rsidR="00F60195" w:rsidRPr="00F3492C" w:rsidRDefault="00F60195" w:rsidP="00FC41C2">
      <w:pPr>
        <w:suppressAutoHyphens/>
        <w:spacing w:after="0" w:line="240" w:lineRule="auto"/>
        <w:rPr>
          <w:rFonts w:ascii="Arial" w:hAnsi="Arial" w:cs="Arial"/>
          <w:sz w:val="18"/>
          <w:szCs w:val="18"/>
        </w:rPr>
      </w:pPr>
    </w:p>
    <w:p w14:paraId="39F94FDB" w14:textId="77777777" w:rsidR="00F60195" w:rsidRPr="00F3492C" w:rsidRDefault="00F60195" w:rsidP="00FC41C2">
      <w:pPr>
        <w:suppressAutoHyphens/>
        <w:spacing w:after="0" w:line="240" w:lineRule="auto"/>
        <w:rPr>
          <w:rFonts w:ascii="Arial" w:hAnsi="Arial" w:cs="Arial"/>
          <w:sz w:val="18"/>
          <w:szCs w:val="18"/>
        </w:rPr>
      </w:pPr>
    </w:p>
    <w:p w14:paraId="2C795A34" w14:textId="77777777" w:rsidR="005A50E4" w:rsidRPr="00F3492C" w:rsidRDefault="005A50E4" w:rsidP="00FC41C2">
      <w:pPr>
        <w:suppressAutoHyphens/>
        <w:spacing w:after="0" w:line="240" w:lineRule="auto"/>
        <w:rPr>
          <w:rFonts w:ascii="Arial" w:hAnsi="Arial" w:cs="Arial"/>
          <w:sz w:val="18"/>
          <w:szCs w:val="18"/>
        </w:rPr>
      </w:pPr>
    </w:p>
    <w:p w14:paraId="468647F8" w14:textId="77777777" w:rsidR="00F60195" w:rsidRPr="00F3492C" w:rsidRDefault="00F60195" w:rsidP="00FC41C2">
      <w:pPr>
        <w:suppressAutoHyphens/>
        <w:spacing w:after="0" w:line="240" w:lineRule="auto"/>
        <w:rPr>
          <w:rFonts w:ascii="Arial" w:hAnsi="Arial" w:cs="Arial"/>
          <w:sz w:val="18"/>
          <w:szCs w:val="18"/>
        </w:rPr>
      </w:pPr>
    </w:p>
    <w:p w14:paraId="2883CF16" w14:textId="77777777" w:rsidR="00F60195" w:rsidRPr="00F3492C" w:rsidRDefault="00F60195" w:rsidP="00FC41C2">
      <w:pPr>
        <w:suppressAutoHyphens/>
        <w:spacing w:after="0" w:line="240" w:lineRule="auto"/>
        <w:rPr>
          <w:rFonts w:ascii="Arial" w:hAnsi="Arial" w:cs="Arial"/>
          <w:sz w:val="18"/>
          <w:szCs w:val="18"/>
        </w:rPr>
      </w:pPr>
    </w:p>
    <w:p w14:paraId="63AC383C" w14:textId="77777777" w:rsidR="00F60195" w:rsidRPr="00F3492C" w:rsidRDefault="00F60195" w:rsidP="00FC41C2">
      <w:pPr>
        <w:suppressAutoHyphens/>
        <w:spacing w:after="0" w:line="240" w:lineRule="auto"/>
        <w:rPr>
          <w:rFonts w:ascii="Arial" w:hAnsi="Arial" w:cs="Arial"/>
          <w:sz w:val="18"/>
          <w:szCs w:val="18"/>
        </w:rPr>
      </w:pPr>
    </w:p>
    <w:p w14:paraId="60F64D4E" w14:textId="77777777" w:rsidR="0038375F" w:rsidRPr="00F3492C" w:rsidRDefault="0038375F" w:rsidP="00FC41C2">
      <w:pPr>
        <w:suppressAutoHyphens/>
        <w:spacing w:after="0" w:line="240" w:lineRule="auto"/>
        <w:rPr>
          <w:rFonts w:ascii="Arial" w:hAnsi="Arial" w:cs="Arial"/>
          <w:b/>
          <w:bCs/>
          <w:sz w:val="18"/>
          <w:szCs w:val="18"/>
        </w:rPr>
      </w:pPr>
      <w:r w:rsidRPr="00F3492C">
        <w:rPr>
          <w:rFonts w:ascii="Arial" w:hAnsi="Arial" w:cs="Arial"/>
          <w:b/>
          <w:bCs/>
          <w:sz w:val="18"/>
          <w:szCs w:val="18"/>
        </w:rPr>
        <w:t>Sa-</w:t>
      </w:r>
      <w:proofErr w:type="spellStart"/>
      <w:proofErr w:type="gramStart"/>
      <w:r w:rsidRPr="00F3492C">
        <w:rPr>
          <w:rFonts w:ascii="Arial" w:hAnsi="Arial" w:cs="Arial"/>
          <w:b/>
          <w:bCs/>
          <w:sz w:val="18"/>
          <w:szCs w:val="18"/>
        </w:rPr>
        <w:t>nga</w:t>
      </w:r>
      <w:proofErr w:type="spellEnd"/>
      <w:r w:rsidRPr="00F3492C">
        <w:rPr>
          <w:rFonts w:ascii="Arial" w:hAnsi="Arial" w:cs="Arial"/>
          <w:b/>
          <w:bCs/>
          <w:sz w:val="18"/>
          <w:szCs w:val="18"/>
        </w:rPr>
        <w:t xml:space="preserve">  </w:t>
      </w:r>
      <w:proofErr w:type="spellStart"/>
      <w:r w:rsidRPr="00F3492C">
        <w:rPr>
          <w:rFonts w:ascii="Arial" w:hAnsi="Arial" w:cs="Arial"/>
          <w:b/>
          <w:bCs/>
          <w:sz w:val="18"/>
          <w:szCs w:val="18"/>
        </w:rPr>
        <w:t>Chokenitisawat</w:t>
      </w:r>
      <w:proofErr w:type="spellEnd"/>
      <w:proofErr w:type="gramEnd"/>
    </w:p>
    <w:p w14:paraId="64009EAC" w14:textId="77777777" w:rsidR="00BC39AE" w:rsidRPr="00F3492C" w:rsidRDefault="00BC39AE" w:rsidP="00FC41C2">
      <w:pPr>
        <w:suppressAutoHyphens/>
        <w:spacing w:after="0" w:line="240" w:lineRule="auto"/>
        <w:rPr>
          <w:rFonts w:ascii="Arial" w:hAnsi="Arial" w:cs="Arial"/>
          <w:sz w:val="18"/>
          <w:szCs w:val="18"/>
        </w:rPr>
      </w:pPr>
      <w:r w:rsidRPr="00F3492C">
        <w:rPr>
          <w:rFonts w:ascii="Arial" w:hAnsi="Arial" w:cs="Arial"/>
          <w:sz w:val="18"/>
          <w:szCs w:val="18"/>
        </w:rPr>
        <w:t>Certified Public Accountant</w:t>
      </w:r>
      <w:r w:rsidRPr="00F3492C">
        <w:rPr>
          <w:rFonts w:ascii="Arial" w:hAnsi="Arial" w:cs="Arial"/>
          <w:sz w:val="18"/>
          <w:szCs w:val="18"/>
          <w:cs/>
        </w:rPr>
        <w:t xml:space="preserve"> (</w:t>
      </w:r>
      <w:r w:rsidRPr="00F3492C">
        <w:rPr>
          <w:rFonts w:ascii="Arial" w:hAnsi="Arial" w:cs="Arial"/>
          <w:sz w:val="18"/>
          <w:szCs w:val="18"/>
        </w:rPr>
        <w:t>Thailand</w:t>
      </w:r>
      <w:r w:rsidRPr="00F3492C">
        <w:rPr>
          <w:rFonts w:ascii="Arial" w:hAnsi="Arial" w:cs="Arial"/>
          <w:sz w:val="18"/>
          <w:szCs w:val="18"/>
          <w:cs/>
        </w:rPr>
        <w:t xml:space="preserve">) </w:t>
      </w:r>
      <w:r w:rsidRPr="00F3492C">
        <w:rPr>
          <w:rFonts w:ascii="Arial" w:hAnsi="Arial" w:cs="Arial"/>
          <w:sz w:val="18"/>
          <w:szCs w:val="18"/>
        </w:rPr>
        <w:t>No</w:t>
      </w:r>
      <w:r w:rsidRPr="00F3492C">
        <w:rPr>
          <w:rFonts w:ascii="Arial" w:hAnsi="Arial" w:cs="Arial"/>
          <w:sz w:val="18"/>
          <w:szCs w:val="18"/>
          <w:cs/>
        </w:rPr>
        <w:t xml:space="preserve">. </w:t>
      </w:r>
      <w:r w:rsidR="0038375F" w:rsidRPr="00F3492C">
        <w:rPr>
          <w:rFonts w:ascii="Arial" w:hAnsi="Arial" w:cs="Arial"/>
          <w:sz w:val="18"/>
          <w:szCs w:val="18"/>
        </w:rPr>
        <w:t>11251</w:t>
      </w:r>
    </w:p>
    <w:p w14:paraId="06D41790" w14:textId="77777777" w:rsidR="005B1E87" w:rsidRPr="00F3492C" w:rsidRDefault="005B1E87" w:rsidP="00FC41C2">
      <w:pPr>
        <w:pStyle w:val="Default"/>
        <w:rPr>
          <w:sz w:val="18"/>
          <w:szCs w:val="18"/>
        </w:rPr>
      </w:pPr>
      <w:r w:rsidRPr="00F3492C">
        <w:rPr>
          <w:sz w:val="18"/>
          <w:szCs w:val="18"/>
        </w:rPr>
        <w:t>Bangkok</w:t>
      </w:r>
    </w:p>
    <w:p w14:paraId="11989215" w14:textId="469786F5" w:rsidR="00FE5E54" w:rsidRPr="00F3492C" w:rsidRDefault="00F80BFF" w:rsidP="00FC41C2">
      <w:pPr>
        <w:pStyle w:val="Default"/>
        <w:rPr>
          <w:sz w:val="18"/>
          <w:szCs w:val="18"/>
        </w:rPr>
      </w:pPr>
      <w:r w:rsidRPr="00F80BFF">
        <w:rPr>
          <w:sz w:val="18"/>
          <w:szCs w:val="18"/>
          <w:highlight w:val="yellow"/>
        </w:rPr>
        <w:t>28</w:t>
      </w:r>
      <w:r w:rsidR="00811044">
        <w:rPr>
          <w:sz w:val="18"/>
          <w:szCs w:val="18"/>
        </w:rPr>
        <w:t xml:space="preserve"> February</w:t>
      </w:r>
      <w:r w:rsidR="00BC39AE" w:rsidRPr="00F3492C">
        <w:rPr>
          <w:sz w:val="18"/>
          <w:szCs w:val="18"/>
          <w:cs/>
        </w:rPr>
        <w:t xml:space="preserve"> 20</w:t>
      </w:r>
      <w:r w:rsidR="0065277E" w:rsidRPr="00F3492C">
        <w:rPr>
          <w:sz w:val="18"/>
          <w:szCs w:val="18"/>
        </w:rPr>
        <w:t>2</w:t>
      </w:r>
      <w:r w:rsidR="00F73C02" w:rsidRPr="00F3492C">
        <w:rPr>
          <w:sz w:val="18"/>
          <w:szCs w:val="18"/>
        </w:rPr>
        <w:t>2</w:t>
      </w:r>
      <w:bookmarkStart w:id="5" w:name="_GoBack"/>
      <w:bookmarkEnd w:id="5"/>
    </w:p>
    <w:p w14:paraId="471DBEC1" w14:textId="77777777" w:rsidR="00F73C02" w:rsidRPr="00F3492C" w:rsidRDefault="00F73C02" w:rsidP="00FC41C2">
      <w:pPr>
        <w:pStyle w:val="Default"/>
        <w:rPr>
          <w:sz w:val="18"/>
          <w:szCs w:val="18"/>
          <w:lang w:val="en-US"/>
        </w:rPr>
      </w:pPr>
    </w:p>
    <w:p w14:paraId="420A3C20" w14:textId="49DA3898" w:rsidR="00A61058" w:rsidRPr="00F3492C" w:rsidRDefault="00A61058" w:rsidP="00577D50">
      <w:pPr>
        <w:pStyle w:val="Default"/>
        <w:rPr>
          <w:sz w:val="18"/>
          <w:szCs w:val="18"/>
        </w:rPr>
      </w:pPr>
    </w:p>
    <w:sectPr w:rsidR="00A61058" w:rsidRPr="00F3492C" w:rsidSect="007C789D">
      <w:headerReference w:type="default" r:id="rId12"/>
      <w:footerReference w:type="default" r:id="rId1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95EFB" w14:textId="77777777" w:rsidR="00E65440" w:rsidRDefault="00E65440" w:rsidP="001D338E">
      <w:pPr>
        <w:spacing w:after="0" w:line="240" w:lineRule="auto"/>
      </w:pPr>
      <w:r>
        <w:separator/>
      </w:r>
    </w:p>
  </w:endnote>
  <w:endnote w:type="continuationSeparator" w:id="0">
    <w:p w14:paraId="057D5F6F" w14:textId="77777777" w:rsidR="00E65440" w:rsidRDefault="00E6544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48AC1" w14:textId="77777777" w:rsidR="004F5BF0" w:rsidRDefault="004F5B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69EA" w14:textId="77777777" w:rsidR="002E205A" w:rsidRPr="0047797A" w:rsidRDefault="002E205A"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F80BFF">
      <w:rPr>
        <w:rStyle w:val="PageNumber"/>
        <w:rFonts w:ascii="Arial" w:eastAsia="Times New Roman" w:hAnsi="Arial" w:cs="Arial"/>
        <w:noProof/>
        <w:sz w:val="18"/>
        <w:szCs w:val="18"/>
        <w:lang w:val="en-US"/>
      </w:rPr>
      <w:t>4</w:t>
    </w:r>
    <w:r w:rsidRPr="0047797A">
      <w:rPr>
        <w:rStyle w:val="PageNumber"/>
        <w:rFonts w:ascii="Arial" w:eastAsia="Times New Roman" w:hAnsi="Arial" w:cs="Arial"/>
        <w:noProof/>
        <w:sz w:val="18"/>
        <w:szCs w:val="18"/>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39E4D" w14:textId="77777777" w:rsidR="00577D50" w:rsidRPr="0047797A" w:rsidRDefault="00577D50"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F80BFF">
      <w:rPr>
        <w:rStyle w:val="PageNumber"/>
        <w:rFonts w:ascii="Arial" w:eastAsia="Times New Roman" w:hAnsi="Arial" w:cs="Arial"/>
        <w:noProof/>
        <w:sz w:val="18"/>
        <w:szCs w:val="18"/>
        <w:lang w:val="en-US"/>
      </w:rPr>
      <w:t>6</w:t>
    </w:r>
    <w:r w:rsidRPr="0047797A">
      <w:rPr>
        <w:rStyle w:val="PageNumber"/>
        <w:rFonts w:ascii="Arial" w:eastAsia="Times New Roman" w:hAnsi="Arial" w:cs="Arial"/>
        <w:noProof/>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3F828" w14:textId="77777777" w:rsidR="00E65440" w:rsidRDefault="00E65440" w:rsidP="001D338E">
      <w:pPr>
        <w:spacing w:after="0" w:line="240" w:lineRule="auto"/>
      </w:pPr>
      <w:r>
        <w:separator/>
      </w:r>
    </w:p>
  </w:footnote>
  <w:footnote w:type="continuationSeparator" w:id="0">
    <w:p w14:paraId="75300B8F" w14:textId="77777777" w:rsidR="00E65440" w:rsidRDefault="00E65440"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97C9B" w14:textId="77777777" w:rsidR="004F5BF0" w:rsidRDefault="004F5B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FB652" w14:textId="77777777" w:rsidR="005D072C" w:rsidRPr="005D072C" w:rsidRDefault="005D072C" w:rsidP="005D07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F2317" w14:textId="77777777" w:rsidR="00577D50" w:rsidRPr="005D072C" w:rsidRDefault="00577D50"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E7DAE"/>
    <w:multiLevelType w:val="hybridMultilevel"/>
    <w:tmpl w:val="AB9CFE16"/>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7BF0151"/>
    <w:multiLevelType w:val="hybridMultilevel"/>
    <w:tmpl w:val="F29CFC92"/>
    <w:lvl w:ilvl="0" w:tplc="190095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89345E3"/>
    <w:multiLevelType w:val="hybridMultilevel"/>
    <w:tmpl w:val="D6C4D66A"/>
    <w:lvl w:ilvl="0" w:tplc="30EA118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nsid w:val="2B7B43E4"/>
    <w:multiLevelType w:val="hybridMultilevel"/>
    <w:tmpl w:val="B9B60758"/>
    <w:lvl w:ilvl="0" w:tplc="08090001">
      <w:start w:val="1"/>
      <w:numFmt w:val="bullet"/>
      <w:lvlText w:val=""/>
      <w:lvlJc w:val="left"/>
      <w:pPr>
        <w:ind w:left="1033" w:hanging="360"/>
      </w:pPr>
      <w:rPr>
        <w:rFonts w:ascii="Symbol" w:hAnsi="Symbol" w:hint="default"/>
      </w:rPr>
    </w:lvl>
    <w:lvl w:ilvl="1" w:tplc="08090003" w:tentative="1">
      <w:start w:val="1"/>
      <w:numFmt w:val="bullet"/>
      <w:lvlText w:val="o"/>
      <w:lvlJc w:val="left"/>
      <w:pPr>
        <w:ind w:left="1753" w:hanging="360"/>
      </w:pPr>
      <w:rPr>
        <w:rFonts w:ascii="Courier New" w:hAnsi="Courier New" w:cs="Courier New" w:hint="default"/>
      </w:rPr>
    </w:lvl>
    <w:lvl w:ilvl="2" w:tplc="08090005" w:tentative="1">
      <w:start w:val="1"/>
      <w:numFmt w:val="bullet"/>
      <w:lvlText w:val=""/>
      <w:lvlJc w:val="left"/>
      <w:pPr>
        <w:ind w:left="2473" w:hanging="360"/>
      </w:pPr>
      <w:rPr>
        <w:rFonts w:ascii="Wingdings" w:hAnsi="Wingdings" w:hint="default"/>
      </w:rPr>
    </w:lvl>
    <w:lvl w:ilvl="3" w:tplc="08090001" w:tentative="1">
      <w:start w:val="1"/>
      <w:numFmt w:val="bullet"/>
      <w:lvlText w:val=""/>
      <w:lvlJc w:val="left"/>
      <w:pPr>
        <w:ind w:left="3193" w:hanging="360"/>
      </w:pPr>
      <w:rPr>
        <w:rFonts w:ascii="Symbol" w:hAnsi="Symbol" w:hint="default"/>
      </w:rPr>
    </w:lvl>
    <w:lvl w:ilvl="4" w:tplc="08090003" w:tentative="1">
      <w:start w:val="1"/>
      <w:numFmt w:val="bullet"/>
      <w:lvlText w:val="o"/>
      <w:lvlJc w:val="left"/>
      <w:pPr>
        <w:ind w:left="3913" w:hanging="360"/>
      </w:pPr>
      <w:rPr>
        <w:rFonts w:ascii="Courier New" w:hAnsi="Courier New" w:cs="Courier New" w:hint="default"/>
      </w:rPr>
    </w:lvl>
    <w:lvl w:ilvl="5" w:tplc="08090005" w:tentative="1">
      <w:start w:val="1"/>
      <w:numFmt w:val="bullet"/>
      <w:lvlText w:val=""/>
      <w:lvlJc w:val="left"/>
      <w:pPr>
        <w:ind w:left="4633" w:hanging="360"/>
      </w:pPr>
      <w:rPr>
        <w:rFonts w:ascii="Wingdings" w:hAnsi="Wingdings" w:hint="default"/>
      </w:rPr>
    </w:lvl>
    <w:lvl w:ilvl="6" w:tplc="08090001" w:tentative="1">
      <w:start w:val="1"/>
      <w:numFmt w:val="bullet"/>
      <w:lvlText w:val=""/>
      <w:lvlJc w:val="left"/>
      <w:pPr>
        <w:ind w:left="5353" w:hanging="360"/>
      </w:pPr>
      <w:rPr>
        <w:rFonts w:ascii="Symbol" w:hAnsi="Symbol" w:hint="default"/>
      </w:rPr>
    </w:lvl>
    <w:lvl w:ilvl="7" w:tplc="08090003" w:tentative="1">
      <w:start w:val="1"/>
      <w:numFmt w:val="bullet"/>
      <w:lvlText w:val="o"/>
      <w:lvlJc w:val="left"/>
      <w:pPr>
        <w:ind w:left="6073" w:hanging="360"/>
      </w:pPr>
      <w:rPr>
        <w:rFonts w:ascii="Courier New" w:hAnsi="Courier New" w:cs="Courier New" w:hint="default"/>
      </w:rPr>
    </w:lvl>
    <w:lvl w:ilvl="8" w:tplc="08090005" w:tentative="1">
      <w:start w:val="1"/>
      <w:numFmt w:val="bullet"/>
      <w:lvlText w:val=""/>
      <w:lvlJc w:val="left"/>
      <w:pPr>
        <w:ind w:left="6793" w:hanging="360"/>
      </w:pPr>
      <w:rPr>
        <w:rFonts w:ascii="Wingdings" w:hAnsi="Wingdings" w:hint="default"/>
      </w:rPr>
    </w:lvl>
  </w:abstractNum>
  <w:abstractNum w:abstractNumId="4">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E47584"/>
    <w:multiLevelType w:val="hybridMultilevel"/>
    <w:tmpl w:val="DF3A44CC"/>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E954CC"/>
    <w:multiLevelType w:val="hybridMultilevel"/>
    <w:tmpl w:val="CC5A2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CC81787"/>
    <w:multiLevelType w:val="hybridMultilevel"/>
    <w:tmpl w:val="82440C24"/>
    <w:lvl w:ilvl="0" w:tplc="2DCE7C14">
      <w:start w:val="1"/>
      <w:numFmt w:val="bullet"/>
      <w:lvlText w:val=""/>
      <w:lvlJc w:val="left"/>
      <w:pPr>
        <w:ind w:left="770" w:hanging="360"/>
      </w:pPr>
      <w:rPr>
        <w:rFonts w:ascii="Symbol" w:hAnsi="Symbol" w:hint="default"/>
        <w:color w:val="auto"/>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9">
    <w:nsid w:val="3CDD256A"/>
    <w:multiLevelType w:val="hybridMultilevel"/>
    <w:tmpl w:val="D298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4B0C4E30"/>
    <w:multiLevelType w:val="hybridMultilevel"/>
    <w:tmpl w:val="88E2E798"/>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CA27D9E"/>
    <w:multiLevelType w:val="hybridMultilevel"/>
    <w:tmpl w:val="8EE2E8EA"/>
    <w:lvl w:ilvl="0" w:tplc="024EB052">
      <w:start w:val="1"/>
      <w:numFmt w:val="bullet"/>
      <w:lvlText w:val=""/>
      <w:lvlJc w:val="left"/>
      <w:pPr>
        <w:ind w:left="235" w:hanging="360"/>
      </w:pPr>
      <w:rPr>
        <w:rFonts w:ascii="Symbol" w:hAnsi="Symbol" w:hint="default"/>
        <w:color w:val="auto"/>
      </w:rPr>
    </w:lvl>
    <w:lvl w:ilvl="1" w:tplc="08090003">
      <w:start w:val="1"/>
      <w:numFmt w:val="bullet"/>
      <w:lvlText w:val="o"/>
      <w:lvlJc w:val="left"/>
      <w:pPr>
        <w:ind w:left="955" w:hanging="360"/>
      </w:pPr>
      <w:rPr>
        <w:rFonts w:ascii="Courier New" w:hAnsi="Courier New" w:cs="Courier New" w:hint="default"/>
      </w:rPr>
    </w:lvl>
    <w:lvl w:ilvl="2" w:tplc="08090005">
      <w:start w:val="1"/>
      <w:numFmt w:val="bullet"/>
      <w:lvlText w:val=""/>
      <w:lvlJc w:val="left"/>
      <w:pPr>
        <w:ind w:left="1675" w:hanging="360"/>
      </w:pPr>
      <w:rPr>
        <w:rFonts w:ascii="Wingdings" w:hAnsi="Wingdings" w:hint="default"/>
      </w:rPr>
    </w:lvl>
    <w:lvl w:ilvl="3" w:tplc="08090001">
      <w:start w:val="1"/>
      <w:numFmt w:val="bullet"/>
      <w:lvlText w:val=""/>
      <w:lvlJc w:val="left"/>
      <w:pPr>
        <w:ind w:left="2395" w:hanging="360"/>
      </w:pPr>
      <w:rPr>
        <w:rFonts w:ascii="Symbol" w:hAnsi="Symbol" w:hint="default"/>
      </w:rPr>
    </w:lvl>
    <w:lvl w:ilvl="4" w:tplc="08090003">
      <w:start w:val="1"/>
      <w:numFmt w:val="bullet"/>
      <w:lvlText w:val="o"/>
      <w:lvlJc w:val="left"/>
      <w:pPr>
        <w:ind w:left="3115" w:hanging="360"/>
      </w:pPr>
      <w:rPr>
        <w:rFonts w:ascii="Courier New" w:hAnsi="Courier New" w:cs="Courier New" w:hint="default"/>
      </w:rPr>
    </w:lvl>
    <w:lvl w:ilvl="5" w:tplc="08090005">
      <w:start w:val="1"/>
      <w:numFmt w:val="bullet"/>
      <w:lvlText w:val=""/>
      <w:lvlJc w:val="left"/>
      <w:pPr>
        <w:ind w:left="3835" w:hanging="360"/>
      </w:pPr>
      <w:rPr>
        <w:rFonts w:ascii="Wingdings" w:hAnsi="Wingdings" w:hint="default"/>
      </w:rPr>
    </w:lvl>
    <w:lvl w:ilvl="6" w:tplc="08090001">
      <w:start w:val="1"/>
      <w:numFmt w:val="bullet"/>
      <w:lvlText w:val=""/>
      <w:lvlJc w:val="left"/>
      <w:pPr>
        <w:ind w:left="4555" w:hanging="360"/>
      </w:pPr>
      <w:rPr>
        <w:rFonts w:ascii="Symbol" w:hAnsi="Symbol" w:hint="default"/>
      </w:rPr>
    </w:lvl>
    <w:lvl w:ilvl="7" w:tplc="08090003">
      <w:start w:val="1"/>
      <w:numFmt w:val="bullet"/>
      <w:lvlText w:val="o"/>
      <w:lvlJc w:val="left"/>
      <w:pPr>
        <w:ind w:left="5275" w:hanging="360"/>
      </w:pPr>
      <w:rPr>
        <w:rFonts w:ascii="Courier New" w:hAnsi="Courier New" w:cs="Courier New" w:hint="default"/>
      </w:rPr>
    </w:lvl>
    <w:lvl w:ilvl="8" w:tplc="08090005">
      <w:start w:val="1"/>
      <w:numFmt w:val="bullet"/>
      <w:lvlText w:val=""/>
      <w:lvlJc w:val="left"/>
      <w:pPr>
        <w:ind w:left="5995" w:hanging="360"/>
      </w:pPr>
      <w:rPr>
        <w:rFonts w:ascii="Wingdings" w:hAnsi="Wingdings" w:hint="default"/>
      </w:rPr>
    </w:lvl>
  </w:abstractNum>
  <w:abstractNum w:abstractNumId="13">
    <w:nsid w:val="5FE76B6A"/>
    <w:multiLevelType w:val="hybridMultilevel"/>
    <w:tmpl w:val="2F8A1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3C004CE"/>
    <w:multiLevelType w:val="hybridMultilevel"/>
    <w:tmpl w:val="9A0E9CF0"/>
    <w:lvl w:ilvl="0" w:tplc="0A84C000">
      <w:start w:val="1"/>
      <w:numFmt w:val="bullet"/>
      <w:lvlText w:val=""/>
      <w:lvlJc w:val="left"/>
      <w:pPr>
        <w:ind w:left="720" w:hanging="360"/>
      </w:pPr>
      <w:rPr>
        <w:rFonts w:ascii="Symbol" w:hAnsi="Symbol" w:hint="default"/>
        <w:color w:val="CF4A02"/>
        <w:sz w:val="20"/>
        <w:szCs w:val="20"/>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6">
    <w:nsid w:val="6DDD7FB8"/>
    <w:multiLevelType w:val="hybridMultilevel"/>
    <w:tmpl w:val="0818E10C"/>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25A3236"/>
    <w:multiLevelType w:val="hybridMultilevel"/>
    <w:tmpl w:val="886E71CA"/>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D782EAD"/>
    <w:multiLevelType w:val="hybridMultilevel"/>
    <w:tmpl w:val="9B3E0330"/>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0"/>
  </w:num>
  <w:num w:numId="4">
    <w:abstractNumId w:val="4"/>
  </w:num>
  <w:num w:numId="5">
    <w:abstractNumId w:val="18"/>
  </w:num>
  <w:num w:numId="6">
    <w:abstractNumId w:val="17"/>
  </w:num>
  <w:num w:numId="7">
    <w:abstractNumId w:val="0"/>
  </w:num>
  <w:num w:numId="8">
    <w:abstractNumId w:val="11"/>
  </w:num>
  <w:num w:numId="9">
    <w:abstractNumId w:val="6"/>
  </w:num>
  <w:num w:numId="10">
    <w:abstractNumId w:val="7"/>
  </w:num>
  <w:num w:numId="11">
    <w:abstractNumId w:val="3"/>
  </w:num>
  <w:num w:numId="12">
    <w:abstractNumId w:val="1"/>
  </w:num>
  <w:num w:numId="13">
    <w:abstractNumId w:val="14"/>
  </w:num>
  <w:num w:numId="14">
    <w:abstractNumId w:val="9"/>
  </w:num>
  <w:num w:numId="15">
    <w:abstractNumId w:val="5"/>
  </w:num>
  <w:num w:numId="16">
    <w:abstractNumId w:val="8"/>
  </w:num>
  <w:num w:numId="17">
    <w:abstractNumId w:val="12"/>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01D3"/>
    <w:rsid w:val="000022C3"/>
    <w:rsid w:val="0000598C"/>
    <w:rsid w:val="000255F8"/>
    <w:rsid w:val="000354B7"/>
    <w:rsid w:val="000376E2"/>
    <w:rsid w:val="00041F15"/>
    <w:rsid w:val="000445F1"/>
    <w:rsid w:val="0004502C"/>
    <w:rsid w:val="00046658"/>
    <w:rsid w:val="00050521"/>
    <w:rsid w:val="00052063"/>
    <w:rsid w:val="000616A4"/>
    <w:rsid w:val="00072BD6"/>
    <w:rsid w:val="0008157A"/>
    <w:rsid w:val="00091F43"/>
    <w:rsid w:val="000A5EE8"/>
    <w:rsid w:val="000B5581"/>
    <w:rsid w:val="000B7F0D"/>
    <w:rsid w:val="000C0DA5"/>
    <w:rsid w:val="000C52D7"/>
    <w:rsid w:val="000C79D5"/>
    <w:rsid w:val="000D3728"/>
    <w:rsid w:val="000D49E4"/>
    <w:rsid w:val="000D55B0"/>
    <w:rsid w:val="000D73C6"/>
    <w:rsid w:val="000E6060"/>
    <w:rsid w:val="000E6ACF"/>
    <w:rsid w:val="000F74E4"/>
    <w:rsid w:val="00102A81"/>
    <w:rsid w:val="00103946"/>
    <w:rsid w:val="00110575"/>
    <w:rsid w:val="00113802"/>
    <w:rsid w:val="0011472F"/>
    <w:rsid w:val="00116825"/>
    <w:rsid w:val="001275DD"/>
    <w:rsid w:val="0013327B"/>
    <w:rsid w:val="00137A69"/>
    <w:rsid w:val="00153264"/>
    <w:rsid w:val="00155524"/>
    <w:rsid w:val="00166DEB"/>
    <w:rsid w:val="0017137A"/>
    <w:rsid w:val="0018127A"/>
    <w:rsid w:val="0019499D"/>
    <w:rsid w:val="00196BBE"/>
    <w:rsid w:val="001A6E95"/>
    <w:rsid w:val="001B1E10"/>
    <w:rsid w:val="001B54D1"/>
    <w:rsid w:val="001D338E"/>
    <w:rsid w:val="001D4CE9"/>
    <w:rsid w:val="001D69A9"/>
    <w:rsid w:val="001E1243"/>
    <w:rsid w:val="001E3494"/>
    <w:rsid w:val="001F381B"/>
    <w:rsid w:val="00203684"/>
    <w:rsid w:val="00212260"/>
    <w:rsid w:val="00224975"/>
    <w:rsid w:val="00226B06"/>
    <w:rsid w:val="00226F0C"/>
    <w:rsid w:val="00236FF4"/>
    <w:rsid w:val="00245252"/>
    <w:rsid w:val="0024528E"/>
    <w:rsid w:val="00253B63"/>
    <w:rsid w:val="00256F70"/>
    <w:rsid w:val="00265F47"/>
    <w:rsid w:val="00266522"/>
    <w:rsid w:val="00271E78"/>
    <w:rsid w:val="00274A61"/>
    <w:rsid w:val="00275C0B"/>
    <w:rsid w:val="00290ACD"/>
    <w:rsid w:val="002919B8"/>
    <w:rsid w:val="00293140"/>
    <w:rsid w:val="00293FC9"/>
    <w:rsid w:val="00294387"/>
    <w:rsid w:val="002A5551"/>
    <w:rsid w:val="002B483C"/>
    <w:rsid w:val="002C4E1B"/>
    <w:rsid w:val="002C6202"/>
    <w:rsid w:val="002C78F1"/>
    <w:rsid w:val="002D0EEA"/>
    <w:rsid w:val="002D3876"/>
    <w:rsid w:val="002D54B5"/>
    <w:rsid w:val="002E205A"/>
    <w:rsid w:val="002E26C6"/>
    <w:rsid w:val="002E2948"/>
    <w:rsid w:val="002F280C"/>
    <w:rsid w:val="002F5835"/>
    <w:rsid w:val="003240E4"/>
    <w:rsid w:val="00325E3C"/>
    <w:rsid w:val="00326B3D"/>
    <w:rsid w:val="0032732F"/>
    <w:rsid w:val="003337AD"/>
    <w:rsid w:val="0033607A"/>
    <w:rsid w:val="0034029B"/>
    <w:rsid w:val="00342F16"/>
    <w:rsid w:val="00346189"/>
    <w:rsid w:val="00346527"/>
    <w:rsid w:val="00346ED6"/>
    <w:rsid w:val="00350AC1"/>
    <w:rsid w:val="00356C24"/>
    <w:rsid w:val="0037069D"/>
    <w:rsid w:val="003727BD"/>
    <w:rsid w:val="00373B3C"/>
    <w:rsid w:val="00375728"/>
    <w:rsid w:val="00375B45"/>
    <w:rsid w:val="00377794"/>
    <w:rsid w:val="00382E88"/>
    <w:rsid w:val="003834DA"/>
    <w:rsid w:val="0038375F"/>
    <w:rsid w:val="0039163F"/>
    <w:rsid w:val="003A0B92"/>
    <w:rsid w:val="003A2A74"/>
    <w:rsid w:val="003A73F6"/>
    <w:rsid w:val="003B0949"/>
    <w:rsid w:val="003B6EA9"/>
    <w:rsid w:val="003B73ED"/>
    <w:rsid w:val="003C332B"/>
    <w:rsid w:val="003D084B"/>
    <w:rsid w:val="003D3D27"/>
    <w:rsid w:val="003D6ECF"/>
    <w:rsid w:val="003E4322"/>
    <w:rsid w:val="003F06EF"/>
    <w:rsid w:val="003F125C"/>
    <w:rsid w:val="003F552D"/>
    <w:rsid w:val="004013E0"/>
    <w:rsid w:val="00407FAF"/>
    <w:rsid w:val="004115D0"/>
    <w:rsid w:val="00414571"/>
    <w:rsid w:val="0041569C"/>
    <w:rsid w:val="00416A76"/>
    <w:rsid w:val="00423E70"/>
    <w:rsid w:val="00433A38"/>
    <w:rsid w:val="00434DE4"/>
    <w:rsid w:val="0045096F"/>
    <w:rsid w:val="004636F0"/>
    <w:rsid w:val="0047797A"/>
    <w:rsid w:val="00480885"/>
    <w:rsid w:val="00480F3A"/>
    <w:rsid w:val="00480F3E"/>
    <w:rsid w:val="0048439B"/>
    <w:rsid w:val="004872AE"/>
    <w:rsid w:val="00493F1A"/>
    <w:rsid w:val="0049535D"/>
    <w:rsid w:val="004A1B63"/>
    <w:rsid w:val="004A3B8B"/>
    <w:rsid w:val="004A791F"/>
    <w:rsid w:val="004B00AA"/>
    <w:rsid w:val="004D61DE"/>
    <w:rsid w:val="004E0135"/>
    <w:rsid w:val="004E3445"/>
    <w:rsid w:val="004F097B"/>
    <w:rsid w:val="004F308B"/>
    <w:rsid w:val="004F3206"/>
    <w:rsid w:val="004F5BF0"/>
    <w:rsid w:val="00502230"/>
    <w:rsid w:val="00513484"/>
    <w:rsid w:val="005237A1"/>
    <w:rsid w:val="005318C8"/>
    <w:rsid w:val="00554A64"/>
    <w:rsid w:val="00554E8E"/>
    <w:rsid w:val="00555670"/>
    <w:rsid w:val="0057063E"/>
    <w:rsid w:val="00576E67"/>
    <w:rsid w:val="00577D50"/>
    <w:rsid w:val="005842BC"/>
    <w:rsid w:val="005921BA"/>
    <w:rsid w:val="005A1646"/>
    <w:rsid w:val="005A1E95"/>
    <w:rsid w:val="005A50E4"/>
    <w:rsid w:val="005A6E9C"/>
    <w:rsid w:val="005B116F"/>
    <w:rsid w:val="005B1E87"/>
    <w:rsid w:val="005B49D6"/>
    <w:rsid w:val="005D072C"/>
    <w:rsid w:val="005D51DA"/>
    <w:rsid w:val="005E3E6C"/>
    <w:rsid w:val="005E7852"/>
    <w:rsid w:val="005F1C97"/>
    <w:rsid w:val="005F3872"/>
    <w:rsid w:val="00600077"/>
    <w:rsid w:val="0061352B"/>
    <w:rsid w:val="00613F37"/>
    <w:rsid w:val="006171AB"/>
    <w:rsid w:val="0061725A"/>
    <w:rsid w:val="0061740E"/>
    <w:rsid w:val="00617F13"/>
    <w:rsid w:val="00620568"/>
    <w:rsid w:val="00620670"/>
    <w:rsid w:val="00622487"/>
    <w:rsid w:val="00632B57"/>
    <w:rsid w:val="006351BF"/>
    <w:rsid w:val="00635F53"/>
    <w:rsid w:val="0064199D"/>
    <w:rsid w:val="00651546"/>
    <w:rsid w:val="0065277E"/>
    <w:rsid w:val="00653860"/>
    <w:rsid w:val="00654F92"/>
    <w:rsid w:val="00664413"/>
    <w:rsid w:val="006651E7"/>
    <w:rsid w:val="00670B6C"/>
    <w:rsid w:val="006757AD"/>
    <w:rsid w:val="00677A8B"/>
    <w:rsid w:val="00681425"/>
    <w:rsid w:val="00684C98"/>
    <w:rsid w:val="00685491"/>
    <w:rsid w:val="00686D35"/>
    <w:rsid w:val="0069226E"/>
    <w:rsid w:val="00692CC8"/>
    <w:rsid w:val="00694F4F"/>
    <w:rsid w:val="006A0340"/>
    <w:rsid w:val="006A0A99"/>
    <w:rsid w:val="006A1977"/>
    <w:rsid w:val="006B0237"/>
    <w:rsid w:val="006B4A72"/>
    <w:rsid w:val="006B731C"/>
    <w:rsid w:val="006C4CBF"/>
    <w:rsid w:val="006D5830"/>
    <w:rsid w:val="006E48C7"/>
    <w:rsid w:val="006E7314"/>
    <w:rsid w:val="006E73A1"/>
    <w:rsid w:val="006F0131"/>
    <w:rsid w:val="0070346B"/>
    <w:rsid w:val="0071067E"/>
    <w:rsid w:val="0071087E"/>
    <w:rsid w:val="00711EFC"/>
    <w:rsid w:val="00714900"/>
    <w:rsid w:val="00730AAC"/>
    <w:rsid w:val="007317C5"/>
    <w:rsid w:val="007333DE"/>
    <w:rsid w:val="0074210C"/>
    <w:rsid w:val="00742FBB"/>
    <w:rsid w:val="00747C86"/>
    <w:rsid w:val="00756973"/>
    <w:rsid w:val="00762372"/>
    <w:rsid w:val="00763C57"/>
    <w:rsid w:val="00772075"/>
    <w:rsid w:val="00785CE6"/>
    <w:rsid w:val="00790517"/>
    <w:rsid w:val="0079470B"/>
    <w:rsid w:val="00797D0D"/>
    <w:rsid w:val="007B6BBB"/>
    <w:rsid w:val="007B7D0C"/>
    <w:rsid w:val="007C567C"/>
    <w:rsid w:val="007C6CBF"/>
    <w:rsid w:val="007C789D"/>
    <w:rsid w:val="007D0BB8"/>
    <w:rsid w:val="007D2A6C"/>
    <w:rsid w:val="007D7FDC"/>
    <w:rsid w:val="007F2B32"/>
    <w:rsid w:val="007F3069"/>
    <w:rsid w:val="007F5071"/>
    <w:rsid w:val="007F54FC"/>
    <w:rsid w:val="00800BE7"/>
    <w:rsid w:val="00811044"/>
    <w:rsid w:val="00814AB9"/>
    <w:rsid w:val="008306AC"/>
    <w:rsid w:val="008309DA"/>
    <w:rsid w:val="0083480E"/>
    <w:rsid w:val="0083580C"/>
    <w:rsid w:val="00837B43"/>
    <w:rsid w:val="00846407"/>
    <w:rsid w:val="00851665"/>
    <w:rsid w:val="0085703A"/>
    <w:rsid w:val="008640AC"/>
    <w:rsid w:val="0086432A"/>
    <w:rsid w:val="00875F6B"/>
    <w:rsid w:val="00876DAF"/>
    <w:rsid w:val="0088023D"/>
    <w:rsid w:val="00886FDA"/>
    <w:rsid w:val="008A7ACF"/>
    <w:rsid w:val="008C4B07"/>
    <w:rsid w:val="008C78D9"/>
    <w:rsid w:val="008D5E7D"/>
    <w:rsid w:val="008D64B8"/>
    <w:rsid w:val="008E0FC2"/>
    <w:rsid w:val="008E23BA"/>
    <w:rsid w:val="008E53E9"/>
    <w:rsid w:val="008F0492"/>
    <w:rsid w:val="008F08D9"/>
    <w:rsid w:val="008F4841"/>
    <w:rsid w:val="008F4DA7"/>
    <w:rsid w:val="00900250"/>
    <w:rsid w:val="00900913"/>
    <w:rsid w:val="009009AE"/>
    <w:rsid w:val="00905804"/>
    <w:rsid w:val="00906B28"/>
    <w:rsid w:val="0091227F"/>
    <w:rsid w:val="0091501A"/>
    <w:rsid w:val="00922275"/>
    <w:rsid w:val="00922AA8"/>
    <w:rsid w:val="00922B63"/>
    <w:rsid w:val="0092671E"/>
    <w:rsid w:val="00934BF1"/>
    <w:rsid w:val="00943CB6"/>
    <w:rsid w:val="00951558"/>
    <w:rsid w:val="00955232"/>
    <w:rsid w:val="009662B6"/>
    <w:rsid w:val="009675ED"/>
    <w:rsid w:val="00967E4E"/>
    <w:rsid w:val="00980DD3"/>
    <w:rsid w:val="00995360"/>
    <w:rsid w:val="009968D6"/>
    <w:rsid w:val="009B6B31"/>
    <w:rsid w:val="009C0968"/>
    <w:rsid w:val="009C4F3F"/>
    <w:rsid w:val="009C6682"/>
    <w:rsid w:val="009D6C4B"/>
    <w:rsid w:val="009E4328"/>
    <w:rsid w:val="009E67FA"/>
    <w:rsid w:val="009E71D4"/>
    <w:rsid w:val="009F1110"/>
    <w:rsid w:val="009F4B56"/>
    <w:rsid w:val="00A009C7"/>
    <w:rsid w:val="00A019FF"/>
    <w:rsid w:val="00A05220"/>
    <w:rsid w:val="00A05ACE"/>
    <w:rsid w:val="00A17AE6"/>
    <w:rsid w:val="00A17EC3"/>
    <w:rsid w:val="00A20004"/>
    <w:rsid w:val="00A22397"/>
    <w:rsid w:val="00A30249"/>
    <w:rsid w:val="00A30A38"/>
    <w:rsid w:val="00A30F06"/>
    <w:rsid w:val="00A3410B"/>
    <w:rsid w:val="00A3737F"/>
    <w:rsid w:val="00A42900"/>
    <w:rsid w:val="00A44092"/>
    <w:rsid w:val="00A465D6"/>
    <w:rsid w:val="00A51D13"/>
    <w:rsid w:val="00A5476B"/>
    <w:rsid w:val="00A60355"/>
    <w:rsid w:val="00A61058"/>
    <w:rsid w:val="00A6122D"/>
    <w:rsid w:val="00A82F61"/>
    <w:rsid w:val="00A8756A"/>
    <w:rsid w:val="00AA1EAE"/>
    <w:rsid w:val="00AA59E6"/>
    <w:rsid w:val="00AA7CA5"/>
    <w:rsid w:val="00AB416B"/>
    <w:rsid w:val="00AB6694"/>
    <w:rsid w:val="00AB7981"/>
    <w:rsid w:val="00AC038F"/>
    <w:rsid w:val="00AC1524"/>
    <w:rsid w:val="00AC4727"/>
    <w:rsid w:val="00AD196B"/>
    <w:rsid w:val="00AD2313"/>
    <w:rsid w:val="00AD3ABA"/>
    <w:rsid w:val="00AD419D"/>
    <w:rsid w:val="00AD5F08"/>
    <w:rsid w:val="00AE4390"/>
    <w:rsid w:val="00AF127E"/>
    <w:rsid w:val="00AF63B1"/>
    <w:rsid w:val="00AF7479"/>
    <w:rsid w:val="00B039CA"/>
    <w:rsid w:val="00B05522"/>
    <w:rsid w:val="00B227CC"/>
    <w:rsid w:val="00B301D5"/>
    <w:rsid w:val="00B3212F"/>
    <w:rsid w:val="00B412A1"/>
    <w:rsid w:val="00B41448"/>
    <w:rsid w:val="00B4147D"/>
    <w:rsid w:val="00B435C0"/>
    <w:rsid w:val="00B53404"/>
    <w:rsid w:val="00B537F6"/>
    <w:rsid w:val="00B613BB"/>
    <w:rsid w:val="00B6767F"/>
    <w:rsid w:val="00B70BD0"/>
    <w:rsid w:val="00B7172F"/>
    <w:rsid w:val="00B71B34"/>
    <w:rsid w:val="00B80D1F"/>
    <w:rsid w:val="00B84F88"/>
    <w:rsid w:val="00B91979"/>
    <w:rsid w:val="00B96C0B"/>
    <w:rsid w:val="00BA22F7"/>
    <w:rsid w:val="00BB4566"/>
    <w:rsid w:val="00BC39AE"/>
    <w:rsid w:val="00BC5F8C"/>
    <w:rsid w:val="00BD3616"/>
    <w:rsid w:val="00BD5FF4"/>
    <w:rsid w:val="00BD7D3A"/>
    <w:rsid w:val="00BE0A4B"/>
    <w:rsid w:val="00BE7D8D"/>
    <w:rsid w:val="00BE7ECA"/>
    <w:rsid w:val="00BF3142"/>
    <w:rsid w:val="00BF4028"/>
    <w:rsid w:val="00C17413"/>
    <w:rsid w:val="00C27B62"/>
    <w:rsid w:val="00C332A4"/>
    <w:rsid w:val="00C35896"/>
    <w:rsid w:val="00C414B7"/>
    <w:rsid w:val="00C43145"/>
    <w:rsid w:val="00C447DC"/>
    <w:rsid w:val="00C46DA4"/>
    <w:rsid w:val="00C51EA9"/>
    <w:rsid w:val="00C54C31"/>
    <w:rsid w:val="00C573B6"/>
    <w:rsid w:val="00C65ABF"/>
    <w:rsid w:val="00C66F4B"/>
    <w:rsid w:val="00C73D7B"/>
    <w:rsid w:val="00C76825"/>
    <w:rsid w:val="00C84BEA"/>
    <w:rsid w:val="00C85B36"/>
    <w:rsid w:val="00C8774E"/>
    <w:rsid w:val="00C87A0B"/>
    <w:rsid w:val="00C92190"/>
    <w:rsid w:val="00CA2630"/>
    <w:rsid w:val="00CA3246"/>
    <w:rsid w:val="00CA6992"/>
    <w:rsid w:val="00CA6AD1"/>
    <w:rsid w:val="00CB0FE0"/>
    <w:rsid w:val="00CB2A8B"/>
    <w:rsid w:val="00CB5EE5"/>
    <w:rsid w:val="00CC2AE0"/>
    <w:rsid w:val="00CC31F6"/>
    <w:rsid w:val="00CC6511"/>
    <w:rsid w:val="00CC7D3A"/>
    <w:rsid w:val="00CD2437"/>
    <w:rsid w:val="00CD4938"/>
    <w:rsid w:val="00CD6072"/>
    <w:rsid w:val="00CE0DD6"/>
    <w:rsid w:val="00CE18C2"/>
    <w:rsid w:val="00CF1382"/>
    <w:rsid w:val="00CF3308"/>
    <w:rsid w:val="00D0233D"/>
    <w:rsid w:val="00D0685C"/>
    <w:rsid w:val="00D11F81"/>
    <w:rsid w:val="00D22A0E"/>
    <w:rsid w:val="00D27CD0"/>
    <w:rsid w:val="00D27DC9"/>
    <w:rsid w:val="00D305A1"/>
    <w:rsid w:val="00D30D2B"/>
    <w:rsid w:val="00D30FE4"/>
    <w:rsid w:val="00D330EC"/>
    <w:rsid w:val="00D518B2"/>
    <w:rsid w:val="00D518F0"/>
    <w:rsid w:val="00D62FEB"/>
    <w:rsid w:val="00D67C92"/>
    <w:rsid w:val="00D72F8A"/>
    <w:rsid w:val="00D72FD3"/>
    <w:rsid w:val="00D751CC"/>
    <w:rsid w:val="00D902B7"/>
    <w:rsid w:val="00DA3CA9"/>
    <w:rsid w:val="00DA5799"/>
    <w:rsid w:val="00DB14CE"/>
    <w:rsid w:val="00DB44FA"/>
    <w:rsid w:val="00DC2F45"/>
    <w:rsid w:val="00DD3C5B"/>
    <w:rsid w:val="00DD74FB"/>
    <w:rsid w:val="00DE0B0A"/>
    <w:rsid w:val="00DE2817"/>
    <w:rsid w:val="00DF12A9"/>
    <w:rsid w:val="00DF1BA5"/>
    <w:rsid w:val="00DF2EFD"/>
    <w:rsid w:val="00DF31C5"/>
    <w:rsid w:val="00E0219F"/>
    <w:rsid w:val="00E025A3"/>
    <w:rsid w:val="00E07F94"/>
    <w:rsid w:val="00E12E4A"/>
    <w:rsid w:val="00E171EA"/>
    <w:rsid w:val="00E21872"/>
    <w:rsid w:val="00E3035B"/>
    <w:rsid w:val="00E30C50"/>
    <w:rsid w:val="00E312C8"/>
    <w:rsid w:val="00E32C65"/>
    <w:rsid w:val="00E37130"/>
    <w:rsid w:val="00E3756E"/>
    <w:rsid w:val="00E50280"/>
    <w:rsid w:val="00E507A3"/>
    <w:rsid w:val="00E62193"/>
    <w:rsid w:val="00E62C3E"/>
    <w:rsid w:val="00E65440"/>
    <w:rsid w:val="00E736CE"/>
    <w:rsid w:val="00E737DD"/>
    <w:rsid w:val="00E76515"/>
    <w:rsid w:val="00E765FC"/>
    <w:rsid w:val="00E7764F"/>
    <w:rsid w:val="00E87DF2"/>
    <w:rsid w:val="00E93E00"/>
    <w:rsid w:val="00E94227"/>
    <w:rsid w:val="00EA4784"/>
    <w:rsid w:val="00EA4C3F"/>
    <w:rsid w:val="00EB21A1"/>
    <w:rsid w:val="00EB3F65"/>
    <w:rsid w:val="00EC065E"/>
    <w:rsid w:val="00EC6A30"/>
    <w:rsid w:val="00EF445F"/>
    <w:rsid w:val="00EF62AD"/>
    <w:rsid w:val="00EF6666"/>
    <w:rsid w:val="00EF7BB1"/>
    <w:rsid w:val="00F057C5"/>
    <w:rsid w:val="00F07614"/>
    <w:rsid w:val="00F13B10"/>
    <w:rsid w:val="00F13F1A"/>
    <w:rsid w:val="00F23E17"/>
    <w:rsid w:val="00F317B3"/>
    <w:rsid w:val="00F33792"/>
    <w:rsid w:val="00F3492C"/>
    <w:rsid w:val="00F3793A"/>
    <w:rsid w:val="00F40B5E"/>
    <w:rsid w:val="00F41791"/>
    <w:rsid w:val="00F420A9"/>
    <w:rsid w:val="00F42A20"/>
    <w:rsid w:val="00F557A2"/>
    <w:rsid w:val="00F60195"/>
    <w:rsid w:val="00F645CB"/>
    <w:rsid w:val="00F66446"/>
    <w:rsid w:val="00F7006A"/>
    <w:rsid w:val="00F718D3"/>
    <w:rsid w:val="00F71A6B"/>
    <w:rsid w:val="00F73C02"/>
    <w:rsid w:val="00F741D5"/>
    <w:rsid w:val="00F74874"/>
    <w:rsid w:val="00F80BFF"/>
    <w:rsid w:val="00F81D96"/>
    <w:rsid w:val="00F822F5"/>
    <w:rsid w:val="00F90D4C"/>
    <w:rsid w:val="00F90E1D"/>
    <w:rsid w:val="00F9116F"/>
    <w:rsid w:val="00F952A3"/>
    <w:rsid w:val="00FA43B0"/>
    <w:rsid w:val="00FB11FA"/>
    <w:rsid w:val="00FB26D0"/>
    <w:rsid w:val="00FB31DD"/>
    <w:rsid w:val="00FB3E91"/>
    <w:rsid w:val="00FB5A6D"/>
    <w:rsid w:val="00FB77D5"/>
    <w:rsid w:val="00FC2880"/>
    <w:rsid w:val="00FC41C2"/>
    <w:rsid w:val="00FC54AE"/>
    <w:rsid w:val="00FD2D75"/>
    <w:rsid w:val="00FD4389"/>
    <w:rsid w:val="00FD6561"/>
    <w:rsid w:val="00FD7F36"/>
    <w:rsid w:val="00FE1F6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3C4E7"/>
  <w15:chartTrackingRefBased/>
  <w15:docId w15:val="{D7408648-322E-4D51-A4D8-7CDC5A1C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00077"/>
    <w:rPr>
      <w:sz w:val="16"/>
      <w:szCs w:val="16"/>
    </w:rPr>
  </w:style>
  <w:style w:type="paragraph" w:styleId="CommentText">
    <w:name w:val="annotation text"/>
    <w:basedOn w:val="Normal"/>
    <w:link w:val="CommentTextChar"/>
    <w:uiPriority w:val="99"/>
    <w:semiHidden/>
    <w:unhideWhenUsed/>
    <w:rsid w:val="00600077"/>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600077"/>
    <w:rPr>
      <w:rFonts w:ascii="Georgia" w:hAnsi="Georgia"/>
      <w:sz w:val="20"/>
      <w:szCs w:val="20"/>
      <w:lang w:val="en-US" w:bidi="ar-SA"/>
    </w:rPr>
  </w:style>
  <w:style w:type="paragraph" w:styleId="NoSpacing">
    <w:name w:val="No Spacing"/>
    <w:uiPriority w:val="1"/>
    <w:qFormat/>
    <w:rsid w:val="00600077"/>
    <w:rPr>
      <w:sz w:val="22"/>
      <w:szCs w:val="28"/>
      <w:lang w:eastAsia="en-US"/>
    </w:rPr>
  </w:style>
  <w:style w:type="character" w:styleId="PageNumber">
    <w:name w:val="page number"/>
    <w:basedOn w:val="DefaultParagraphFont"/>
    <w:rsid w:val="002E205A"/>
  </w:style>
  <w:style w:type="paragraph" w:styleId="HTMLPreformatted">
    <w:name w:val="HTML Preformatted"/>
    <w:basedOn w:val="Normal"/>
    <w:link w:val="HTMLPreformattedChar"/>
    <w:uiPriority w:val="99"/>
    <w:unhideWhenUsed/>
    <w:rsid w:val="004F0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link w:val="HTMLPreformatted"/>
    <w:uiPriority w:val="99"/>
    <w:rsid w:val="004F097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49797">
      <w:bodyDiv w:val="1"/>
      <w:marLeft w:val="0"/>
      <w:marRight w:val="0"/>
      <w:marTop w:val="0"/>
      <w:marBottom w:val="0"/>
      <w:divBdr>
        <w:top w:val="none" w:sz="0" w:space="0" w:color="auto"/>
        <w:left w:val="none" w:sz="0" w:space="0" w:color="auto"/>
        <w:bottom w:val="none" w:sz="0" w:space="0" w:color="auto"/>
        <w:right w:val="none" w:sz="0" w:space="0" w:color="auto"/>
      </w:divBdr>
    </w:div>
    <w:div w:id="18660566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1435612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089443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532630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09223-0952-4118-A6A2-2BE19A67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2788</Words>
  <Characters>15898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Poonyavee Chaiyarungsakul</cp:lastModifiedBy>
  <cp:revision>3</cp:revision>
  <cp:lastPrinted>2022-02-24T12:12:00Z</cp:lastPrinted>
  <dcterms:created xsi:type="dcterms:W3CDTF">2022-02-28T05:13:00Z</dcterms:created>
  <dcterms:modified xsi:type="dcterms:W3CDTF">2022-02-28T05:14:00Z</dcterms:modified>
</cp:coreProperties>
</file>