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5B3F6C" w14:textId="1A9DD233" w:rsidR="00A6635E" w:rsidRDefault="00A6635E" w:rsidP="004E2F35">
      <w:pPr>
        <w:rPr>
          <w:b/>
          <w:bCs/>
          <w:sz w:val="28"/>
          <w:szCs w:val="28"/>
        </w:rPr>
      </w:pPr>
      <w:r>
        <w:rPr>
          <w:b/>
          <w:bCs/>
          <w:sz w:val="28"/>
          <w:szCs w:val="28"/>
        </w:rPr>
        <w:t>WINNERGY MEDICAL</w:t>
      </w:r>
      <w:r w:rsidRPr="00A6635E">
        <w:rPr>
          <w:b/>
          <w:bCs/>
          <w:sz w:val="28"/>
          <w:szCs w:val="28"/>
        </w:rPr>
        <w:t xml:space="preserve"> PUBLIC COMPANY LIMITED </w:t>
      </w:r>
      <w:r w:rsidR="00ED0C7A">
        <w:rPr>
          <w:b/>
          <w:bCs/>
          <w:sz w:val="28"/>
        </w:rPr>
        <w:t>AND ITS SUBSIDIARY</w:t>
      </w:r>
    </w:p>
    <w:p w14:paraId="4CED3BD8" w14:textId="75AC0E85" w:rsidR="00A6635E" w:rsidRPr="00A6635E" w:rsidRDefault="00295A2A" w:rsidP="00A6635E">
      <w:pPr>
        <w:rPr>
          <w:b/>
          <w:bCs/>
          <w:sz w:val="28"/>
          <w:szCs w:val="28"/>
        </w:rPr>
      </w:pPr>
      <w:r>
        <w:rPr>
          <w:b/>
          <w:bCs/>
          <w:sz w:val="28"/>
          <w:szCs w:val="28"/>
        </w:rPr>
        <w:t>NOTES TO FINANCIAL STATEMENTS</w:t>
      </w:r>
    </w:p>
    <w:p w14:paraId="742F0660" w14:textId="68BEC188" w:rsidR="00A6635E" w:rsidRDefault="00A6635E" w:rsidP="00A6635E">
      <w:pPr>
        <w:rPr>
          <w:b/>
          <w:bCs/>
          <w:sz w:val="28"/>
          <w:szCs w:val="28"/>
        </w:rPr>
      </w:pPr>
      <w:r w:rsidRPr="00A6635E">
        <w:rPr>
          <w:b/>
          <w:bCs/>
          <w:sz w:val="28"/>
          <w:szCs w:val="28"/>
        </w:rPr>
        <w:t xml:space="preserve">FOR </w:t>
      </w:r>
      <w:r w:rsidR="00ED0C7A">
        <w:rPr>
          <w:b/>
          <w:bCs/>
          <w:sz w:val="28"/>
          <w:szCs w:val="28"/>
        </w:rPr>
        <w:t>THE YEAR ENDED DECEMBER 31, 2021</w:t>
      </w:r>
    </w:p>
    <w:p w14:paraId="1C95A849" w14:textId="0EFFA374" w:rsidR="007B5056" w:rsidRPr="00636C67" w:rsidRDefault="00A6635E" w:rsidP="00DD2FE9">
      <w:pPr>
        <w:numPr>
          <w:ilvl w:val="0"/>
          <w:numId w:val="1"/>
        </w:numPr>
        <w:autoSpaceDE w:val="0"/>
        <w:autoSpaceDN w:val="0"/>
        <w:spacing w:before="200"/>
        <w:ind w:left="425" w:right="-17" w:hanging="357"/>
        <w:jc w:val="thaiDistribute"/>
        <w:rPr>
          <w:b/>
          <w:bCs/>
          <w:sz w:val="28"/>
          <w:szCs w:val="28"/>
          <w:lang w:val="en-GB"/>
        </w:rPr>
      </w:pPr>
      <w:r>
        <w:rPr>
          <w:b/>
          <w:bCs/>
          <w:sz w:val="28"/>
          <w:szCs w:val="28"/>
          <w:lang w:val="en-GB"/>
        </w:rPr>
        <w:t>General information</w:t>
      </w:r>
    </w:p>
    <w:p w14:paraId="3465ACF8" w14:textId="7334D800" w:rsidR="005A4938" w:rsidRPr="00780955" w:rsidRDefault="00743334" w:rsidP="00780955">
      <w:pPr>
        <w:spacing w:before="120"/>
        <w:ind w:firstLine="425"/>
        <w:jc w:val="thaiDistribute"/>
        <w:rPr>
          <w:b/>
          <w:bCs/>
          <w:sz w:val="28"/>
          <w:szCs w:val="28"/>
          <w:cs/>
        </w:rPr>
      </w:pPr>
      <w:r w:rsidRPr="00780955">
        <w:rPr>
          <w:b/>
          <w:bCs/>
          <w:sz w:val="28"/>
          <w:szCs w:val="28"/>
        </w:rPr>
        <w:t>Information about the Company</w:t>
      </w:r>
    </w:p>
    <w:p w14:paraId="23971D0E" w14:textId="479D0E5C" w:rsidR="00E16607" w:rsidRPr="009F21C3" w:rsidRDefault="009F21C3" w:rsidP="00DF7227">
      <w:pPr>
        <w:spacing w:before="120"/>
        <w:ind w:left="425"/>
        <w:jc w:val="thaiDistribute"/>
        <w:rPr>
          <w:sz w:val="28"/>
          <w:szCs w:val="28"/>
        </w:rPr>
      </w:pPr>
      <w:r w:rsidRPr="009F21C3">
        <w:rPr>
          <w:sz w:val="28"/>
          <w:szCs w:val="28"/>
        </w:rPr>
        <w:t>Winnergy Medical Public Company Limited (“the Company”) is incorporated and domiciled in Thailand. The Company</w:t>
      </w:r>
      <w:r>
        <w:rPr>
          <w:rFonts w:hint="cs"/>
          <w:sz w:val="28"/>
          <w:szCs w:val="28"/>
          <w:cs/>
        </w:rPr>
        <w:t xml:space="preserve"> </w:t>
      </w:r>
      <w:r w:rsidRPr="009F21C3">
        <w:rPr>
          <w:sz w:val="28"/>
          <w:szCs w:val="28"/>
        </w:rPr>
        <w:t xml:space="preserve">is </w:t>
      </w:r>
      <w:r w:rsidRPr="00DF7227">
        <w:rPr>
          <w:sz w:val="28"/>
          <w:szCs w:val="28"/>
        </w:rPr>
        <w:t>principally engaged in the distribution of medical and diagnostics equipment</w:t>
      </w:r>
      <w:r w:rsidR="00DF7227">
        <w:rPr>
          <w:sz w:val="28"/>
          <w:szCs w:val="28"/>
        </w:rPr>
        <w:t>. The head office is located at 634/</w:t>
      </w:r>
      <w:proofErr w:type="gramStart"/>
      <w:r w:rsidR="00DF7227">
        <w:rPr>
          <w:sz w:val="28"/>
          <w:szCs w:val="28"/>
        </w:rPr>
        <w:t>4</w:t>
      </w:r>
      <w:r w:rsidRPr="009F21C3">
        <w:rPr>
          <w:sz w:val="28"/>
          <w:szCs w:val="28"/>
          <w:cs/>
        </w:rPr>
        <w:t xml:space="preserve"> </w:t>
      </w:r>
      <w:r w:rsidR="00DF7227">
        <w:rPr>
          <w:sz w:val="28"/>
          <w:szCs w:val="28"/>
        </w:rPr>
        <w:t xml:space="preserve"> </w:t>
      </w:r>
      <w:proofErr w:type="spellStart"/>
      <w:r w:rsidRPr="009F21C3">
        <w:rPr>
          <w:sz w:val="28"/>
          <w:szCs w:val="28"/>
        </w:rPr>
        <w:t>Ramkhamhaeng</w:t>
      </w:r>
      <w:proofErr w:type="spellEnd"/>
      <w:proofErr w:type="gramEnd"/>
      <w:r w:rsidRPr="009F21C3">
        <w:rPr>
          <w:sz w:val="28"/>
          <w:szCs w:val="28"/>
        </w:rPr>
        <w:t xml:space="preserve"> </w:t>
      </w:r>
      <w:r w:rsidRPr="009F21C3">
        <w:rPr>
          <w:sz w:val="28"/>
          <w:szCs w:val="28"/>
          <w:cs/>
        </w:rPr>
        <w:t>39 (</w:t>
      </w:r>
      <w:proofErr w:type="spellStart"/>
      <w:r w:rsidRPr="009F21C3">
        <w:rPr>
          <w:sz w:val="28"/>
          <w:szCs w:val="28"/>
        </w:rPr>
        <w:t>Theplila</w:t>
      </w:r>
      <w:proofErr w:type="spellEnd"/>
      <w:r w:rsidRPr="009F21C3">
        <w:rPr>
          <w:sz w:val="28"/>
          <w:szCs w:val="28"/>
        </w:rPr>
        <w:t xml:space="preserve"> </w:t>
      </w:r>
      <w:r w:rsidRPr="009F21C3">
        <w:rPr>
          <w:sz w:val="28"/>
          <w:szCs w:val="28"/>
          <w:cs/>
        </w:rPr>
        <w:t>1)</w:t>
      </w:r>
      <w:r w:rsidRPr="009F21C3">
        <w:rPr>
          <w:sz w:val="28"/>
          <w:szCs w:val="28"/>
        </w:rPr>
        <w:t xml:space="preserve">, </w:t>
      </w:r>
      <w:proofErr w:type="spellStart"/>
      <w:r w:rsidRPr="009F21C3">
        <w:rPr>
          <w:sz w:val="28"/>
          <w:szCs w:val="28"/>
        </w:rPr>
        <w:t>Pracha</w:t>
      </w:r>
      <w:proofErr w:type="spellEnd"/>
      <w:r w:rsidRPr="009F21C3">
        <w:rPr>
          <w:sz w:val="28"/>
          <w:szCs w:val="28"/>
        </w:rPr>
        <w:t xml:space="preserve"> </w:t>
      </w:r>
      <w:proofErr w:type="spellStart"/>
      <w:r w:rsidRPr="009F21C3">
        <w:rPr>
          <w:sz w:val="28"/>
          <w:szCs w:val="28"/>
        </w:rPr>
        <w:t>Uthit</w:t>
      </w:r>
      <w:proofErr w:type="spellEnd"/>
      <w:r w:rsidRPr="009F21C3">
        <w:rPr>
          <w:sz w:val="28"/>
          <w:szCs w:val="28"/>
        </w:rPr>
        <w:t xml:space="preserve"> Road, Wang Thong Lang Sub-District, Wang Thong Lang District, Bangkok.</w:t>
      </w:r>
    </w:p>
    <w:p w14:paraId="48683AFB" w14:textId="20CBE6CE" w:rsidR="0027086A" w:rsidRPr="00780955" w:rsidRDefault="0027086A" w:rsidP="00780955">
      <w:pPr>
        <w:spacing w:before="120"/>
        <w:ind w:left="425"/>
        <w:jc w:val="thaiDistribute"/>
        <w:rPr>
          <w:sz w:val="28"/>
          <w:szCs w:val="28"/>
        </w:rPr>
      </w:pPr>
      <w:r w:rsidRPr="00780955">
        <w:rPr>
          <w:sz w:val="28"/>
          <w:szCs w:val="28"/>
        </w:rPr>
        <w:t xml:space="preserve">The Company has been transformed its status </w:t>
      </w:r>
      <w:r w:rsidR="00AD209C">
        <w:rPr>
          <w:sz w:val="28"/>
          <w:szCs w:val="28"/>
        </w:rPr>
        <w:t xml:space="preserve">from </w:t>
      </w:r>
      <w:r w:rsidRPr="00780955">
        <w:rPr>
          <w:sz w:val="28"/>
          <w:szCs w:val="28"/>
        </w:rPr>
        <w:t>Company Limited to be Public Company Limited under Public Company Limited Law by registering to transform its status and changing former name “</w:t>
      </w:r>
      <w:r w:rsidR="0004513B" w:rsidRPr="00780955">
        <w:rPr>
          <w:sz w:val="28"/>
          <w:szCs w:val="28"/>
        </w:rPr>
        <w:t>Winn</w:t>
      </w:r>
      <w:r w:rsidRPr="00780955">
        <w:rPr>
          <w:sz w:val="28"/>
          <w:szCs w:val="28"/>
        </w:rPr>
        <w:t xml:space="preserve">ergy Medical Company </w:t>
      </w:r>
      <w:proofErr w:type="gramStart"/>
      <w:r w:rsidR="004B10CF" w:rsidRPr="00780955">
        <w:rPr>
          <w:sz w:val="28"/>
          <w:szCs w:val="28"/>
        </w:rPr>
        <w:t>Limited”</w:t>
      </w:r>
      <w:r w:rsidR="004B10CF">
        <w:rPr>
          <w:sz w:val="28"/>
          <w:szCs w:val="28"/>
        </w:rPr>
        <w:t xml:space="preserve">  </w:t>
      </w:r>
      <w:r w:rsidR="00B83669">
        <w:rPr>
          <w:sz w:val="28"/>
          <w:szCs w:val="28"/>
        </w:rPr>
        <w:t xml:space="preserve"> </w:t>
      </w:r>
      <w:proofErr w:type="gramEnd"/>
      <w:r w:rsidR="00B83669">
        <w:rPr>
          <w:sz w:val="28"/>
          <w:szCs w:val="28"/>
        </w:rPr>
        <w:t xml:space="preserve">          </w:t>
      </w:r>
      <w:r w:rsidRPr="00780955">
        <w:rPr>
          <w:sz w:val="28"/>
          <w:szCs w:val="28"/>
        </w:rPr>
        <w:t xml:space="preserve"> </w:t>
      </w:r>
      <w:r w:rsidRPr="00B83669">
        <w:rPr>
          <w:sz w:val="28"/>
          <w:szCs w:val="28"/>
        </w:rPr>
        <w:t xml:space="preserve">to be </w:t>
      </w:r>
      <w:r w:rsidR="002F48EC" w:rsidRPr="00B83669">
        <w:rPr>
          <w:sz w:val="28"/>
          <w:szCs w:val="28"/>
        </w:rPr>
        <w:t>“</w:t>
      </w:r>
      <w:r w:rsidRPr="00B83669">
        <w:rPr>
          <w:sz w:val="28"/>
          <w:szCs w:val="28"/>
        </w:rPr>
        <w:t>Winnergy Medical P</w:t>
      </w:r>
      <w:r w:rsidR="002F48EC" w:rsidRPr="00B83669">
        <w:rPr>
          <w:sz w:val="28"/>
          <w:szCs w:val="28"/>
        </w:rPr>
        <w:t xml:space="preserve">ublic Company Limited” </w:t>
      </w:r>
      <w:r w:rsidRPr="00B83669">
        <w:rPr>
          <w:sz w:val="28"/>
          <w:szCs w:val="28"/>
        </w:rPr>
        <w:t xml:space="preserve">at </w:t>
      </w:r>
      <w:r w:rsidR="00AD209C">
        <w:rPr>
          <w:sz w:val="28"/>
          <w:szCs w:val="28"/>
        </w:rPr>
        <w:t xml:space="preserve">the </w:t>
      </w:r>
      <w:r w:rsidRPr="00B83669">
        <w:rPr>
          <w:sz w:val="28"/>
          <w:szCs w:val="28"/>
        </w:rPr>
        <w:t>Department of Business Development</w:t>
      </w:r>
      <w:r w:rsidR="00AD209C">
        <w:rPr>
          <w:sz w:val="28"/>
          <w:szCs w:val="28"/>
        </w:rPr>
        <w:t>,</w:t>
      </w:r>
      <w:r w:rsidRPr="00B83669">
        <w:rPr>
          <w:sz w:val="28"/>
          <w:szCs w:val="28"/>
        </w:rPr>
        <w:t xml:space="preserve"> Ministry of Commerce </w:t>
      </w:r>
      <w:r w:rsidR="00EB7D86">
        <w:rPr>
          <w:sz w:val="28"/>
          <w:szCs w:val="28"/>
        </w:rPr>
        <w:t xml:space="preserve">              </w:t>
      </w:r>
      <w:r w:rsidRPr="00B83669">
        <w:rPr>
          <w:sz w:val="28"/>
          <w:szCs w:val="28"/>
        </w:rPr>
        <w:t xml:space="preserve">on September 2, </w:t>
      </w:r>
      <w:r w:rsidRPr="00B83669">
        <w:rPr>
          <w:sz w:val="28"/>
          <w:szCs w:val="28"/>
          <w:cs/>
        </w:rPr>
        <w:t>20</w:t>
      </w:r>
      <w:r w:rsidRPr="00B83669">
        <w:rPr>
          <w:sz w:val="28"/>
          <w:szCs w:val="28"/>
        </w:rPr>
        <w:t>20</w:t>
      </w:r>
      <w:r w:rsidRPr="00B83669">
        <w:rPr>
          <w:sz w:val="28"/>
          <w:szCs w:val="28"/>
          <w:cs/>
        </w:rPr>
        <w:t>.</w:t>
      </w:r>
    </w:p>
    <w:p w14:paraId="3A0254BB" w14:textId="2A583DFB" w:rsidR="004E4C0F" w:rsidRPr="00F66EA6" w:rsidRDefault="004E4C0F" w:rsidP="00CC01A0">
      <w:pPr>
        <w:numPr>
          <w:ilvl w:val="0"/>
          <w:numId w:val="22"/>
        </w:numPr>
        <w:autoSpaceDE w:val="0"/>
        <w:autoSpaceDN w:val="0"/>
        <w:spacing w:before="240"/>
        <w:ind w:left="450" w:right="142"/>
        <w:jc w:val="thaiDistribute"/>
        <w:rPr>
          <w:b/>
          <w:bCs/>
          <w:sz w:val="28"/>
          <w:szCs w:val="28"/>
        </w:rPr>
      </w:pPr>
      <w:r w:rsidRPr="00F66EA6">
        <w:rPr>
          <w:b/>
          <w:bCs/>
          <w:sz w:val="28"/>
          <w:szCs w:val="28"/>
        </w:rPr>
        <w:t>Basis for preparation of the financial statements</w:t>
      </w:r>
    </w:p>
    <w:p w14:paraId="4ADAB2E8" w14:textId="29020EE3" w:rsidR="004E4C0F" w:rsidRPr="004E4C0F" w:rsidRDefault="004E4C0F" w:rsidP="00B307F2">
      <w:pPr>
        <w:pStyle w:val="ListParagraph"/>
        <w:numPr>
          <w:ilvl w:val="1"/>
          <w:numId w:val="23"/>
        </w:numPr>
        <w:spacing w:before="120"/>
        <w:ind w:left="783" w:hanging="333"/>
        <w:jc w:val="thaiDistribute"/>
        <w:rPr>
          <w:sz w:val="28"/>
          <w:szCs w:val="28"/>
        </w:rPr>
      </w:pPr>
      <w:r w:rsidRPr="004E4C0F">
        <w:rPr>
          <w:sz w:val="28"/>
          <w:szCs w:val="28"/>
        </w:rPr>
        <w:t xml:space="preserve">The accompanying financial statements are prepared in accordance with Thai Financial Reporting Standards (“TFRS”) </w:t>
      </w:r>
      <w:r w:rsidRPr="0031491A">
        <w:rPr>
          <w:sz w:val="28"/>
          <w:szCs w:val="28"/>
        </w:rPr>
        <w:t>including related interpretations and guidelines promulgated by the Federation of Accounting Professions (“FAP”)</w:t>
      </w:r>
      <w:r w:rsidR="00640185" w:rsidRPr="0031491A">
        <w:rPr>
          <w:sz w:val="28"/>
          <w:szCs w:val="28"/>
        </w:rPr>
        <w:t xml:space="preserve"> </w:t>
      </w:r>
      <w:r w:rsidR="0031491A" w:rsidRPr="0031491A">
        <w:rPr>
          <w:sz w:val="28"/>
          <w:szCs w:val="28"/>
        </w:rPr>
        <w:t xml:space="preserve">and </w:t>
      </w:r>
      <w:r w:rsidR="009419DE" w:rsidRPr="0031491A">
        <w:rPr>
          <w:sz w:val="28"/>
          <w:szCs w:val="28"/>
        </w:rPr>
        <w:t>applicable rules and regulations of the Securities and Exchange Commission</w:t>
      </w:r>
      <w:r w:rsidR="009419DE" w:rsidRPr="0031491A">
        <w:rPr>
          <w:sz w:val="28"/>
          <w:szCs w:val="28"/>
          <w:cs/>
        </w:rPr>
        <w:t>.</w:t>
      </w:r>
    </w:p>
    <w:p w14:paraId="3804E8CF" w14:textId="1751133B" w:rsidR="00142ABB" w:rsidRDefault="00142ABB" w:rsidP="009B21E8">
      <w:pPr>
        <w:pStyle w:val="ListParagraph"/>
        <w:spacing w:before="120"/>
        <w:ind w:left="771"/>
        <w:jc w:val="thaiDistribute"/>
        <w:rPr>
          <w:sz w:val="28"/>
          <w:szCs w:val="28"/>
        </w:rPr>
      </w:pPr>
      <w:r w:rsidRPr="00142ABB">
        <w:rPr>
          <w:sz w:val="28"/>
          <w:szCs w:val="28"/>
        </w:rPr>
        <w:t xml:space="preserve">The presentation of the financial statements </w:t>
      </w:r>
      <w:r w:rsidR="0077504A">
        <w:rPr>
          <w:sz w:val="28"/>
          <w:szCs w:val="28"/>
        </w:rPr>
        <w:t xml:space="preserve">complies with </w:t>
      </w:r>
      <w:r w:rsidRPr="00142ABB">
        <w:rPr>
          <w:sz w:val="28"/>
          <w:szCs w:val="28"/>
        </w:rPr>
        <w:t>the stipulations of the Notification of the Department of Business Development dated December 26, 2019, issued under the Accounting Act B.E. 2543.</w:t>
      </w:r>
    </w:p>
    <w:p w14:paraId="2F6EF523" w14:textId="2C7A9CFB" w:rsidR="004E4C0F" w:rsidRDefault="004E4C0F" w:rsidP="00780955">
      <w:pPr>
        <w:pStyle w:val="ListParagraph"/>
        <w:spacing w:before="120"/>
        <w:ind w:left="771"/>
        <w:jc w:val="thaiDistribute"/>
        <w:rPr>
          <w:sz w:val="28"/>
          <w:szCs w:val="28"/>
        </w:rPr>
      </w:pPr>
      <w:r w:rsidRPr="004E4C0F">
        <w:rPr>
          <w:sz w:val="28"/>
          <w:szCs w:val="28"/>
        </w:rPr>
        <w:t xml:space="preserve">The </w:t>
      </w:r>
      <w:r w:rsidR="00403686" w:rsidRPr="00403686">
        <w:rPr>
          <w:sz w:val="28"/>
        </w:rPr>
        <w:t>accompanying</w:t>
      </w:r>
      <w:r w:rsidR="00403686" w:rsidRPr="004E4C0F">
        <w:rPr>
          <w:sz w:val="28"/>
          <w:szCs w:val="28"/>
        </w:rPr>
        <w:t xml:space="preserve"> </w:t>
      </w:r>
      <w:r w:rsidRPr="004E4C0F">
        <w:rPr>
          <w:sz w:val="28"/>
          <w:szCs w:val="28"/>
        </w:rPr>
        <w:t>financial statements have been prepared in the Thai language and expressed in Thai Baht</w:t>
      </w:r>
      <w:r w:rsidR="008334B4">
        <w:rPr>
          <w:sz w:val="28"/>
          <w:szCs w:val="28"/>
        </w:rPr>
        <w:t>. Such financial statements</w:t>
      </w:r>
      <w:r w:rsidR="008334B4">
        <w:rPr>
          <w:rFonts w:hint="cs"/>
          <w:sz w:val="28"/>
          <w:szCs w:val="28"/>
          <w:cs/>
        </w:rPr>
        <w:t xml:space="preserve"> </w:t>
      </w:r>
      <w:r w:rsidRPr="004E4C0F">
        <w:rPr>
          <w:sz w:val="28"/>
          <w:szCs w:val="28"/>
        </w:rPr>
        <w:t>have been prepared for domestic reporting purposes.</w:t>
      </w:r>
      <w:r w:rsidR="009B21E8">
        <w:rPr>
          <w:sz w:val="28"/>
          <w:szCs w:val="28"/>
        </w:rPr>
        <w:t xml:space="preserve"> </w:t>
      </w:r>
      <w:r w:rsidR="009B21E8" w:rsidRPr="009419DE">
        <w:rPr>
          <w:sz w:val="28"/>
        </w:rPr>
        <w:t>For the convenience of the readers not conversant with the Thai language, an English version of the financial statements has been provided, translated based on the Thai version.</w:t>
      </w:r>
    </w:p>
    <w:p w14:paraId="6C94AFB5" w14:textId="3D2D7B9C" w:rsidR="00D12F65" w:rsidRDefault="00073014" w:rsidP="00780955">
      <w:pPr>
        <w:pStyle w:val="ListParagraph"/>
        <w:spacing w:before="120"/>
        <w:ind w:left="771"/>
        <w:jc w:val="thaiDistribute"/>
        <w:rPr>
          <w:sz w:val="28"/>
          <w:szCs w:val="28"/>
        </w:rPr>
      </w:pPr>
      <w:r w:rsidRPr="00073014">
        <w:rPr>
          <w:sz w:val="28"/>
          <w:szCs w:val="28"/>
        </w:rPr>
        <w:t>The financial statements have been prepared on a historical cost basis except where otherwise disclosed in the accounting policies.</w:t>
      </w:r>
      <w:r w:rsidR="00640185">
        <w:rPr>
          <w:rFonts w:hint="cs"/>
          <w:sz w:val="28"/>
          <w:szCs w:val="28"/>
          <w:cs/>
        </w:rPr>
        <w:t xml:space="preserve"> </w:t>
      </w:r>
    </w:p>
    <w:p w14:paraId="278259F4" w14:textId="10408F7D" w:rsidR="00073014" w:rsidRDefault="005E2F8D" w:rsidP="00780955">
      <w:pPr>
        <w:pStyle w:val="ListParagraph"/>
        <w:spacing w:before="120"/>
        <w:ind w:left="771"/>
        <w:jc w:val="thaiDistribute"/>
        <w:rPr>
          <w:sz w:val="28"/>
          <w:szCs w:val="28"/>
        </w:rPr>
      </w:pPr>
      <w:r w:rsidRPr="005E2F8D">
        <w:rPr>
          <w:sz w:val="28"/>
          <w:szCs w:val="28"/>
        </w:rPr>
        <w:t>Preparation of the financial statements in conformity with Thai Financial Reporting Standards (“TFRS”) requires management to make judgments, estimates and assumptions that affect the application of policies and reported amounts of assets, liabilities, income and expenses. The estimates and associated assumptions are based on historical experience and various other factors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6FD8915D" w14:textId="737B9066" w:rsidR="00073014" w:rsidRDefault="00073014" w:rsidP="00AE7217">
      <w:pPr>
        <w:pStyle w:val="ListParagraph"/>
        <w:spacing w:before="120"/>
        <w:ind w:left="771"/>
        <w:jc w:val="thaiDistribute"/>
        <w:rPr>
          <w:sz w:val="28"/>
          <w:szCs w:val="28"/>
        </w:rPr>
      </w:pPr>
      <w:r w:rsidRPr="00073014">
        <w:rPr>
          <w:sz w:val="28"/>
          <w:szCs w:val="28"/>
        </w:rPr>
        <w:t>The estimates and underlying assumptions are reviewed on an ongoing basis. Revisions to a</w:t>
      </w:r>
      <w:r w:rsidR="00703528">
        <w:rPr>
          <w:sz w:val="28"/>
          <w:szCs w:val="28"/>
        </w:rPr>
        <w:t>ccounting estimates are</w:t>
      </w:r>
      <w:r w:rsidR="00AE7217">
        <w:rPr>
          <w:sz w:val="28"/>
          <w:szCs w:val="28"/>
        </w:rPr>
        <w:t xml:space="preserve"> </w:t>
      </w:r>
      <w:proofErr w:type="spellStart"/>
      <w:r w:rsidR="00703528" w:rsidRPr="00AE7217">
        <w:rPr>
          <w:sz w:val="28"/>
          <w:szCs w:val="28"/>
        </w:rPr>
        <w:t>recognis</w:t>
      </w:r>
      <w:r w:rsidRPr="00AE7217">
        <w:rPr>
          <w:sz w:val="28"/>
          <w:szCs w:val="28"/>
        </w:rPr>
        <w:t>ed</w:t>
      </w:r>
      <w:proofErr w:type="spellEnd"/>
      <w:r w:rsidRPr="00AE7217">
        <w:rPr>
          <w:sz w:val="28"/>
          <w:szCs w:val="28"/>
        </w:rPr>
        <w:t xml:space="preserve"> in the period in which the estimate is revised, if the revision affects only that period, and in the period of</w:t>
      </w:r>
      <w:r w:rsidRPr="00073014">
        <w:rPr>
          <w:sz w:val="28"/>
          <w:szCs w:val="28"/>
        </w:rPr>
        <w:t xml:space="preserve"> the revision and future periods, if the revision affects both current and future periods.</w:t>
      </w:r>
    </w:p>
    <w:p w14:paraId="7DEF8DDE" w14:textId="5C38A358" w:rsidR="00CE5925" w:rsidRDefault="00CE5925" w:rsidP="00483B83">
      <w:pPr>
        <w:pStyle w:val="ListParagraph"/>
        <w:numPr>
          <w:ilvl w:val="1"/>
          <w:numId w:val="23"/>
        </w:numPr>
        <w:ind w:left="783" w:hanging="333"/>
        <w:jc w:val="thaiDistribute"/>
        <w:rPr>
          <w:sz w:val="28"/>
          <w:szCs w:val="28"/>
        </w:rPr>
      </w:pPr>
      <w:r w:rsidRPr="00CE5925">
        <w:rPr>
          <w:sz w:val="28"/>
          <w:szCs w:val="28"/>
        </w:rPr>
        <w:lastRenderedPageBreak/>
        <w:t>Basis for preparation of the consolidated financial statements</w:t>
      </w:r>
    </w:p>
    <w:p w14:paraId="03DF5BB6" w14:textId="40D5ECA7" w:rsidR="00CE5925" w:rsidRPr="00587FDF" w:rsidRDefault="00ED0313" w:rsidP="00EE2E83">
      <w:pPr>
        <w:pStyle w:val="ListParagraph"/>
        <w:numPr>
          <w:ilvl w:val="0"/>
          <w:numId w:val="6"/>
        </w:numPr>
        <w:spacing w:before="160"/>
        <w:ind w:left="1088" w:hanging="278"/>
        <w:jc w:val="thaiDistribute"/>
        <w:rPr>
          <w:sz w:val="28"/>
          <w:szCs w:val="28"/>
        </w:rPr>
      </w:pPr>
      <w:r w:rsidRPr="00587FDF">
        <w:rPr>
          <w:sz w:val="28"/>
          <w:szCs w:val="28"/>
        </w:rPr>
        <w:t xml:space="preserve">The consolidated financial statements include the financial statements of Winnergy Medical </w:t>
      </w:r>
      <w:r w:rsidR="005B7293" w:rsidRPr="00587FDF">
        <w:rPr>
          <w:sz w:val="28"/>
          <w:szCs w:val="28"/>
        </w:rPr>
        <w:t xml:space="preserve">Public </w:t>
      </w:r>
      <w:r w:rsidRPr="00587FDF">
        <w:rPr>
          <w:sz w:val="28"/>
          <w:szCs w:val="28"/>
        </w:rPr>
        <w:t xml:space="preserve">Company Limited and the following </w:t>
      </w:r>
      <w:r w:rsidRPr="00F3154B">
        <w:rPr>
          <w:sz w:val="28"/>
          <w:szCs w:val="28"/>
        </w:rPr>
        <w:t>subsidiar</w:t>
      </w:r>
      <w:r w:rsidR="005B7293" w:rsidRPr="00F3154B">
        <w:rPr>
          <w:sz w:val="28"/>
          <w:szCs w:val="28"/>
        </w:rPr>
        <w:t xml:space="preserve">y </w:t>
      </w:r>
      <w:r w:rsidR="0031314A">
        <w:rPr>
          <w:sz w:val="28"/>
          <w:szCs w:val="28"/>
        </w:rPr>
        <w:t>(</w:t>
      </w:r>
      <w:r w:rsidR="0031314A" w:rsidRPr="00EE2E83">
        <w:rPr>
          <w:sz w:val="28"/>
          <w:szCs w:val="28"/>
        </w:rPr>
        <w:t>together referred to as “the Group”</w:t>
      </w:r>
      <w:r w:rsidR="00CB1F4C">
        <w:rPr>
          <w:sz w:val="28"/>
          <w:szCs w:val="28"/>
        </w:rPr>
        <w:t>)</w:t>
      </w:r>
      <w:r w:rsidR="0031314A">
        <w:rPr>
          <w:sz w:val="28"/>
          <w:szCs w:val="28"/>
        </w:rPr>
        <w:t xml:space="preserve"> is</w:t>
      </w:r>
      <w:r w:rsidR="0031314A" w:rsidRPr="0031314A">
        <w:rPr>
          <w:sz w:val="28"/>
          <w:szCs w:val="28"/>
        </w:rPr>
        <w:t xml:space="preserve"> as follows:</w:t>
      </w:r>
    </w:p>
    <w:bookmarkStart w:id="0" w:name="_MON_1642322177"/>
    <w:bookmarkEnd w:id="0"/>
    <w:p w14:paraId="74E0BFAF" w14:textId="7ADC49D4" w:rsidR="00AE1D0B" w:rsidRPr="00ED0313" w:rsidRDefault="008D72E0" w:rsidP="00ED0313">
      <w:pPr>
        <w:pStyle w:val="ListParagraph"/>
        <w:spacing w:before="120"/>
        <w:ind w:left="1080"/>
        <w:jc w:val="thaiDistribute"/>
        <w:rPr>
          <w:sz w:val="28"/>
          <w:szCs w:val="28"/>
        </w:rPr>
      </w:pPr>
      <w:r w:rsidRPr="00577CD8">
        <w:rPr>
          <w:sz w:val="28"/>
          <w:cs/>
        </w:rPr>
        <w:object w:dxaOrig="10890" w:dyaOrig="1695" w14:anchorId="6D2686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pt;height:67pt" o:ole="">
            <v:imagedata r:id="rId8" o:title=""/>
          </v:shape>
          <o:OLEObject Type="Embed" ProgID="Excel.Sheet.12" ShapeID="_x0000_i1025" DrawAspect="Content" ObjectID="_1707324096" r:id="rId9"/>
        </w:object>
      </w:r>
    </w:p>
    <w:p w14:paraId="4DA32D30" w14:textId="6D011B03" w:rsidR="00100676" w:rsidRDefault="00100676" w:rsidP="00B063C8">
      <w:pPr>
        <w:pStyle w:val="ListParagraph"/>
        <w:numPr>
          <w:ilvl w:val="0"/>
          <w:numId w:val="6"/>
        </w:numPr>
        <w:spacing w:before="160"/>
        <w:ind w:left="1088" w:hanging="278"/>
        <w:jc w:val="thaiDistribute"/>
        <w:rPr>
          <w:sz w:val="28"/>
          <w:szCs w:val="28"/>
        </w:rPr>
      </w:pPr>
      <w:bookmarkStart w:id="1" w:name="_MON_1642322177"/>
      <w:bookmarkStart w:id="2" w:name="_MON_1640672375"/>
      <w:bookmarkEnd w:id="1"/>
      <w:bookmarkEnd w:id="2"/>
      <w:r w:rsidRPr="00100676">
        <w:rPr>
          <w:sz w:val="28"/>
          <w:szCs w:val="28"/>
        </w:rPr>
        <w:t xml:space="preserve">The Company is deemed to have control </w:t>
      </w:r>
      <w:r w:rsidR="00453C98">
        <w:rPr>
          <w:sz w:val="28"/>
          <w:szCs w:val="28"/>
        </w:rPr>
        <w:t>over an investee or subsidiary</w:t>
      </w:r>
      <w:r w:rsidRPr="00100676">
        <w:rPr>
          <w:sz w:val="28"/>
          <w:szCs w:val="28"/>
        </w:rPr>
        <w:t xml:space="preserve"> if it has rights, or is exposed, to variable returns from its involvement with the investee, and </w:t>
      </w:r>
      <w:r w:rsidR="0077504A">
        <w:rPr>
          <w:sz w:val="28"/>
          <w:szCs w:val="28"/>
        </w:rPr>
        <w:t xml:space="preserve">if </w:t>
      </w:r>
      <w:r w:rsidRPr="00100676">
        <w:rPr>
          <w:sz w:val="28"/>
          <w:szCs w:val="28"/>
        </w:rPr>
        <w:t>it has the ability to direct the activities that significantly affect the amount of its returns.</w:t>
      </w:r>
    </w:p>
    <w:p w14:paraId="11D74625" w14:textId="019F7F11" w:rsidR="00100676" w:rsidRDefault="00453C98" w:rsidP="00AE7217">
      <w:pPr>
        <w:pStyle w:val="ListParagraph"/>
        <w:numPr>
          <w:ilvl w:val="0"/>
          <w:numId w:val="6"/>
        </w:numPr>
        <w:spacing w:before="120"/>
        <w:ind w:left="1088" w:hanging="278"/>
        <w:jc w:val="thaiDistribute"/>
        <w:rPr>
          <w:sz w:val="28"/>
          <w:szCs w:val="28"/>
        </w:rPr>
      </w:pPr>
      <w:r>
        <w:rPr>
          <w:sz w:val="28"/>
          <w:szCs w:val="28"/>
        </w:rPr>
        <w:t>Subsidiary</w:t>
      </w:r>
      <w:r w:rsidR="009162FA">
        <w:rPr>
          <w:sz w:val="28"/>
          <w:szCs w:val="28"/>
        </w:rPr>
        <w:t xml:space="preserve"> is</w:t>
      </w:r>
      <w:r w:rsidR="00100676" w:rsidRPr="00100676">
        <w:rPr>
          <w:sz w:val="28"/>
          <w:szCs w:val="28"/>
        </w:rPr>
        <w:t xml:space="preserve"> fully consolidated, being the date on which the Company obtains control, and continue to be consolidated until the date such control ceases.</w:t>
      </w:r>
    </w:p>
    <w:p w14:paraId="0A48D045" w14:textId="03BBD241" w:rsidR="0093345A" w:rsidRPr="004F43AE" w:rsidRDefault="00100676" w:rsidP="00AE7217">
      <w:pPr>
        <w:pStyle w:val="ListParagraph"/>
        <w:numPr>
          <w:ilvl w:val="0"/>
          <w:numId w:val="6"/>
        </w:numPr>
        <w:spacing w:before="120"/>
        <w:ind w:left="1088" w:hanging="278"/>
        <w:jc w:val="thaiDistribute"/>
        <w:rPr>
          <w:spacing w:val="4"/>
          <w:sz w:val="28"/>
          <w:szCs w:val="28"/>
        </w:rPr>
      </w:pPr>
      <w:r w:rsidRPr="004F43AE">
        <w:rPr>
          <w:spacing w:val="4"/>
          <w:sz w:val="28"/>
          <w:szCs w:val="28"/>
        </w:rPr>
        <w:t>The financial statemen</w:t>
      </w:r>
      <w:r w:rsidR="00453C98" w:rsidRPr="004F43AE">
        <w:rPr>
          <w:spacing w:val="4"/>
          <w:sz w:val="28"/>
          <w:szCs w:val="28"/>
        </w:rPr>
        <w:t>ts of the subsidiary</w:t>
      </w:r>
      <w:r w:rsidR="009162FA">
        <w:rPr>
          <w:spacing w:val="4"/>
          <w:sz w:val="28"/>
          <w:szCs w:val="28"/>
        </w:rPr>
        <w:t xml:space="preserve"> </w:t>
      </w:r>
      <w:proofErr w:type="gramStart"/>
      <w:r w:rsidR="009162FA">
        <w:rPr>
          <w:spacing w:val="4"/>
          <w:sz w:val="28"/>
          <w:szCs w:val="28"/>
        </w:rPr>
        <w:t>is</w:t>
      </w:r>
      <w:proofErr w:type="gramEnd"/>
      <w:r w:rsidRPr="004F43AE">
        <w:rPr>
          <w:spacing w:val="4"/>
          <w:sz w:val="28"/>
          <w:szCs w:val="28"/>
        </w:rPr>
        <w:t xml:space="preserve"> prepared using the same significant accounting policies as </w:t>
      </w:r>
      <w:r w:rsidR="00453C98" w:rsidRPr="004F43AE">
        <w:rPr>
          <w:spacing w:val="4"/>
          <w:sz w:val="28"/>
          <w:szCs w:val="28"/>
        </w:rPr>
        <w:t xml:space="preserve">                     </w:t>
      </w:r>
      <w:r w:rsidRPr="004F43AE">
        <w:rPr>
          <w:spacing w:val="4"/>
          <w:sz w:val="28"/>
          <w:szCs w:val="28"/>
        </w:rPr>
        <w:t>the Company.</w:t>
      </w:r>
      <w:r w:rsidR="0093345A" w:rsidRPr="004F43AE">
        <w:rPr>
          <w:spacing w:val="4"/>
          <w:sz w:val="28"/>
          <w:szCs w:val="28"/>
          <w:cs/>
        </w:rPr>
        <w:t xml:space="preserve"> </w:t>
      </w:r>
    </w:p>
    <w:p w14:paraId="1620E53F" w14:textId="467662CC" w:rsidR="00100676" w:rsidRDefault="00100676" w:rsidP="00AE7217">
      <w:pPr>
        <w:pStyle w:val="ListParagraph"/>
        <w:numPr>
          <w:ilvl w:val="0"/>
          <w:numId w:val="6"/>
        </w:numPr>
        <w:spacing w:before="120"/>
        <w:ind w:left="1088" w:hanging="278"/>
        <w:jc w:val="thaiDistribute"/>
        <w:rPr>
          <w:sz w:val="28"/>
          <w:szCs w:val="28"/>
        </w:rPr>
      </w:pPr>
      <w:r w:rsidRPr="00100676">
        <w:rPr>
          <w:sz w:val="28"/>
          <w:szCs w:val="28"/>
        </w:rPr>
        <w:t xml:space="preserve">Material balances and transactions </w:t>
      </w:r>
      <w:r w:rsidRPr="00E17B8D">
        <w:rPr>
          <w:sz w:val="28"/>
          <w:szCs w:val="28"/>
        </w:rPr>
        <w:t xml:space="preserve">between the </w:t>
      </w:r>
      <w:r w:rsidR="00E17B8D">
        <w:rPr>
          <w:sz w:val="28"/>
          <w:szCs w:val="28"/>
        </w:rPr>
        <w:t>Group has</w:t>
      </w:r>
      <w:r w:rsidRPr="00100676">
        <w:rPr>
          <w:sz w:val="28"/>
          <w:szCs w:val="28"/>
        </w:rPr>
        <w:t xml:space="preserve"> been eliminated from the consolidated financial statements.</w:t>
      </w:r>
    </w:p>
    <w:p w14:paraId="269BECE7" w14:textId="01BB8121" w:rsidR="0093345A" w:rsidRPr="00100676" w:rsidRDefault="00100676" w:rsidP="00AE7217">
      <w:pPr>
        <w:pStyle w:val="ListParagraph"/>
        <w:numPr>
          <w:ilvl w:val="0"/>
          <w:numId w:val="6"/>
        </w:numPr>
        <w:spacing w:before="120"/>
        <w:ind w:left="1088" w:hanging="278"/>
        <w:jc w:val="thaiDistribute"/>
        <w:rPr>
          <w:sz w:val="28"/>
          <w:szCs w:val="28"/>
        </w:rPr>
      </w:pPr>
      <w:r w:rsidRPr="00100676">
        <w:rPr>
          <w:sz w:val="28"/>
          <w:szCs w:val="28"/>
        </w:rPr>
        <w:t>Non-controlling interests represent the portion of profit or loss an</w:t>
      </w:r>
      <w:r w:rsidR="00994A9F">
        <w:rPr>
          <w:sz w:val="28"/>
          <w:szCs w:val="28"/>
        </w:rPr>
        <w:t>d net assets of the subsidiary</w:t>
      </w:r>
      <w:r w:rsidRPr="00100676">
        <w:rPr>
          <w:sz w:val="28"/>
          <w:szCs w:val="28"/>
        </w:rPr>
        <w:t xml:space="preserve"> that are not held by the Company and are presented separately in the consolidated profit or loss and within equity in the consolidated statement of financial position.</w:t>
      </w:r>
      <w:r w:rsidR="0093345A" w:rsidRPr="00100676">
        <w:rPr>
          <w:sz w:val="28"/>
          <w:szCs w:val="28"/>
          <w:cs/>
        </w:rPr>
        <w:tab/>
      </w:r>
    </w:p>
    <w:p w14:paraId="0C69353F" w14:textId="55BAF019" w:rsidR="00100676" w:rsidRDefault="00100676" w:rsidP="00CC01A0">
      <w:pPr>
        <w:pStyle w:val="ListParagraph"/>
        <w:numPr>
          <w:ilvl w:val="1"/>
          <w:numId w:val="23"/>
        </w:numPr>
        <w:spacing w:before="120"/>
        <w:ind w:left="783" w:hanging="333"/>
        <w:jc w:val="thaiDistribute"/>
        <w:rPr>
          <w:sz w:val="28"/>
          <w:szCs w:val="28"/>
        </w:rPr>
      </w:pPr>
      <w:r w:rsidRPr="00100676">
        <w:rPr>
          <w:sz w:val="28"/>
          <w:szCs w:val="28"/>
        </w:rPr>
        <w:t>The separate financial statements pre</w:t>
      </w:r>
      <w:r w:rsidR="00994A9F">
        <w:rPr>
          <w:sz w:val="28"/>
          <w:szCs w:val="28"/>
        </w:rPr>
        <w:t>sent investments in subsidiary</w:t>
      </w:r>
      <w:r w:rsidRPr="00100676">
        <w:rPr>
          <w:sz w:val="28"/>
          <w:szCs w:val="28"/>
        </w:rPr>
        <w:t xml:space="preserve"> under the cost method.</w:t>
      </w:r>
    </w:p>
    <w:p w14:paraId="10B5B5DD" w14:textId="0647FE0E" w:rsidR="009B2FB5" w:rsidRPr="003033D9" w:rsidRDefault="009B2FB5" w:rsidP="00B2753E">
      <w:pPr>
        <w:numPr>
          <w:ilvl w:val="0"/>
          <w:numId w:val="1"/>
        </w:numPr>
        <w:autoSpaceDE w:val="0"/>
        <w:autoSpaceDN w:val="0"/>
        <w:spacing w:before="240"/>
        <w:ind w:left="425" w:right="142" w:hanging="357"/>
        <w:jc w:val="thaiDistribute"/>
        <w:rPr>
          <w:rFonts w:eastAsia="Calibri"/>
          <w:b/>
          <w:bCs/>
          <w:sz w:val="28"/>
          <w:szCs w:val="28"/>
        </w:rPr>
      </w:pPr>
      <w:r w:rsidRPr="003033D9">
        <w:rPr>
          <w:b/>
          <w:bCs/>
          <w:sz w:val="28"/>
          <w:szCs w:val="28"/>
        </w:rPr>
        <w:t>New financial reporting standards</w:t>
      </w:r>
      <w:r w:rsidRPr="003033D9">
        <w:rPr>
          <w:rFonts w:hint="cs"/>
          <w:b/>
          <w:bCs/>
          <w:sz w:val="28"/>
          <w:szCs w:val="28"/>
          <w:cs/>
        </w:rPr>
        <w:t xml:space="preserve"> </w:t>
      </w:r>
    </w:p>
    <w:p w14:paraId="19868C65" w14:textId="7F6CEF76" w:rsidR="009B2FB5" w:rsidRPr="003033D9" w:rsidRDefault="009B2FB5" w:rsidP="009B2FB5">
      <w:pPr>
        <w:autoSpaceDE w:val="0"/>
        <w:autoSpaceDN w:val="0"/>
        <w:spacing w:before="120"/>
        <w:ind w:left="425" w:right="142"/>
        <w:jc w:val="thaiDistribute"/>
        <w:rPr>
          <w:rFonts w:eastAsia="Calibri"/>
          <w:b/>
          <w:bCs/>
          <w:sz w:val="28"/>
          <w:szCs w:val="28"/>
        </w:rPr>
      </w:pPr>
      <w:r w:rsidRPr="003033D9">
        <w:rPr>
          <w:rFonts w:eastAsia="Calibri"/>
          <w:b/>
          <w:bCs/>
          <w:sz w:val="28"/>
          <w:szCs w:val="28"/>
        </w:rPr>
        <w:t>a.</w:t>
      </w:r>
      <w:r w:rsidRPr="003033D9">
        <w:rPr>
          <w:rFonts w:eastAsia="Calibri"/>
          <w:b/>
          <w:bCs/>
          <w:sz w:val="28"/>
          <w:szCs w:val="28"/>
        </w:rPr>
        <w:tab/>
        <w:t>Financial reporting standards that became</w:t>
      </w:r>
      <w:r w:rsidR="00076A87">
        <w:rPr>
          <w:rFonts w:eastAsia="Calibri"/>
          <w:b/>
          <w:bCs/>
          <w:sz w:val="28"/>
          <w:szCs w:val="28"/>
        </w:rPr>
        <w:t xml:space="preserve"> effective in the current year</w:t>
      </w:r>
    </w:p>
    <w:p w14:paraId="1F276C69" w14:textId="20B84343" w:rsidR="009B2FB5" w:rsidRDefault="00076A87" w:rsidP="00076A87">
      <w:pPr>
        <w:tabs>
          <w:tab w:val="left" w:pos="1200"/>
          <w:tab w:val="left" w:pos="1800"/>
          <w:tab w:val="left" w:pos="2400"/>
          <w:tab w:val="left" w:pos="3000"/>
        </w:tabs>
        <w:spacing w:before="120"/>
        <w:ind w:left="709"/>
        <w:jc w:val="thaiDistribute"/>
        <w:rPr>
          <w:sz w:val="28"/>
          <w:szCs w:val="28"/>
        </w:rPr>
      </w:pPr>
      <w:r>
        <w:rPr>
          <w:rFonts w:eastAsia="Arial Unicode MS"/>
          <w:sz w:val="28"/>
        </w:rPr>
        <w:t xml:space="preserve">During the year 2021, the Group has adopted the revised financial reporting standards and interpretations which                        are effective for fiscal years beginning on or after January 1, 2021. These financial reporting standards were aimed </w:t>
      </w:r>
      <w:r w:rsidR="009B21E8">
        <w:rPr>
          <w:rFonts w:eastAsia="Arial Unicode MS"/>
          <w:sz w:val="28"/>
        </w:rPr>
        <w:t xml:space="preserve">                   </w:t>
      </w:r>
      <w:r>
        <w:rPr>
          <w:rFonts w:eastAsia="Arial Unicode MS"/>
          <w:sz w:val="28"/>
        </w:rPr>
        <w:t xml:space="preserve">at alignment with the corresponding International Financial Reporting Standards with most of the changes directed towards clarifying accounting treatment and providing accounting guidance for users of the standards. </w:t>
      </w:r>
    </w:p>
    <w:p w14:paraId="56C0A33B" w14:textId="4E84DD74" w:rsidR="00076A87" w:rsidRDefault="00076A87" w:rsidP="00076A87">
      <w:pPr>
        <w:tabs>
          <w:tab w:val="left" w:pos="1200"/>
          <w:tab w:val="left" w:pos="1800"/>
          <w:tab w:val="left" w:pos="2400"/>
          <w:tab w:val="left" w:pos="3000"/>
        </w:tabs>
        <w:spacing w:before="120"/>
        <w:ind w:left="709"/>
        <w:jc w:val="thaiDistribute"/>
        <w:rPr>
          <w:sz w:val="28"/>
          <w:cs/>
        </w:rPr>
      </w:pPr>
      <w:r>
        <w:rPr>
          <w:sz w:val="28"/>
        </w:rPr>
        <w:t>The adoption of these financial reporting standards does not have any significant impact on the Group’s financial statements.</w:t>
      </w:r>
    </w:p>
    <w:p w14:paraId="5A30916B" w14:textId="07370104" w:rsidR="00E953D6" w:rsidRDefault="00E953D6" w:rsidP="00076A87">
      <w:pPr>
        <w:tabs>
          <w:tab w:val="left" w:pos="1200"/>
          <w:tab w:val="left" w:pos="1800"/>
          <w:tab w:val="left" w:pos="2400"/>
          <w:tab w:val="left" w:pos="3000"/>
        </w:tabs>
        <w:spacing w:before="120"/>
        <w:ind w:left="709"/>
        <w:jc w:val="thaiDistribute"/>
        <w:rPr>
          <w:sz w:val="28"/>
        </w:rPr>
      </w:pPr>
    </w:p>
    <w:p w14:paraId="642EB730" w14:textId="563ED971" w:rsidR="00E953D6" w:rsidRDefault="00E953D6" w:rsidP="00076A87">
      <w:pPr>
        <w:tabs>
          <w:tab w:val="left" w:pos="1200"/>
          <w:tab w:val="left" w:pos="1800"/>
          <w:tab w:val="left" w:pos="2400"/>
          <w:tab w:val="left" w:pos="3000"/>
        </w:tabs>
        <w:spacing w:before="120"/>
        <w:ind w:left="709"/>
        <w:jc w:val="thaiDistribute"/>
        <w:rPr>
          <w:sz w:val="28"/>
        </w:rPr>
      </w:pPr>
    </w:p>
    <w:p w14:paraId="44289B7E" w14:textId="77777777" w:rsidR="00AE7217" w:rsidRDefault="00AE7217" w:rsidP="00076A87">
      <w:pPr>
        <w:tabs>
          <w:tab w:val="left" w:pos="1200"/>
          <w:tab w:val="left" w:pos="1800"/>
          <w:tab w:val="left" w:pos="2400"/>
          <w:tab w:val="left" w:pos="3000"/>
        </w:tabs>
        <w:spacing w:before="120"/>
        <w:ind w:left="709"/>
        <w:jc w:val="thaiDistribute"/>
        <w:rPr>
          <w:sz w:val="28"/>
        </w:rPr>
      </w:pPr>
    </w:p>
    <w:p w14:paraId="0BFCACA2" w14:textId="4D875758" w:rsidR="00E953D6" w:rsidRDefault="00E953D6" w:rsidP="00076A87">
      <w:pPr>
        <w:tabs>
          <w:tab w:val="left" w:pos="1200"/>
          <w:tab w:val="left" w:pos="1800"/>
          <w:tab w:val="left" w:pos="2400"/>
          <w:tab w:val="left" w:pos="3000"/>
        </w:tabs>
        <w:spacing w:before="120"/>
        <w:ind w:left="709"/>
        <w:jc w:val="thaiDistribute"/>
        <w:rPr>
          <w:sz w:val="28"/>
        </w:rPr>
      </w:pPr>
    </w:p>
    <w:p w14:paraId="41F6C375" w14:textId="77777777" w:rsidR="00C753FC" w:rsidRPr="00C753FC" w:rsidRDefault="00C753FC" w:rsidP="0001144A">
      <w:pPr>
        <w:pStyle w:val="ListParagraph"/>
        <w:numPr>
          <w:ilvl w:val="0"/>
          <w:numId w:val="19"/>
        </w:numPr>
        <w:tabs>
          <w:tab w:val="left" w:pos="426"/>
        </w:tabs>
        <w:overflowPunct w:val="0"/>
        <w:autoSpaceDE w:val="0"/>
        <w:autoSpaceDN w:val="0"/>
        <w:adjustRightInd w:val="0"/>
        <w:spacing w:before="120"/>
        <w:ind w:left="714" w:right="-147" w:hanging="357"/>
        <w:jc w:val="thaiDistribute"/>
        <w:textAlignment w:val="baseline"/>
        <w:rPr>
          <w:rFonts w:asciiTheme="majorBidi" w:eastAsia="Calibri" w:hAnsiTheme="majorBidi" w:cstheme="majorBidi"/>
          <w:spacing w:val="-4"/>
          <w:sz w:val="28"/>
          <w:szCs w:val="28"/>
        </w:rPr>
      </w:pPr>
      <w:r>
        <w:rPr>
          <w:b/>
          <w:bCs/>
          <w:color w:val="000000"/>
          <w:sz w:val="28"/>
        </w:rPr>
        <w:lastRenderedPageBreak/>
        <w:t xml:space="preserve">Financial </w:t>
      </w:r>
      <w:r>
        <w:rPr>
          <w:b/>
          <w:bCs/>
          <w:sz w:val="28"/>
        </w:rPr>
        <w:t>reporting standards that will become effective for fiscal years beginning on or after January 1, 2022</w:t>
      </w:r>
    </w:p>
    <w:p w14:paraId="72448A8E" w14:textId="77777777" w:rsidR="00D970BF" w:rsidRDefault="00D970BF" w:rsidP="00D970BF">
      <w:pPr>
        <w:spacing w:before="120" w:after="120"/>
        <w:ind w:left="720"/>
        <w:jc w:val="thaiDistribute"/>
        <w:rPr>
          <w:sz w:val="28"/>
          <w:szCs w:val="28"/>
        </w:rPr>
      </w:pPr>
      <w:r>
        <w:rPr>
          <w:sz w:val="28"/>
        </w:rPr>
        <w:t>The Federation of Accounting Professions issued certain revised financial reporting standards, which are effective for fiscal years beginning on or after 1 January 2022. These financial reporting standards were aimed at alignment with the corresponding International Financial Reporting Standards with most of the changes directed towards clarifying accounting treatment and, for some standards, providing temporary reliefs or temporary exemptions for users.</w:t>
      </w:r>
    </w:p>
    <w:p w14:paraId="77287451" w14:textId="3F44C55E" w:rsidR="00B2312E" w:rsidRPr="003033D9" w:rsidRDefault="00D970BF" w:rsidP="005847AF">
      <w:pPr>
        <w:tabs>
          <w:tab w:val="left" w:pos="360"/>
          <w:tab w:val="left" w:pos="990"/>
          <w:tab w:val="left" w:pos="4140"/>
          <w:tab w:val="left" w:pos="6390"/>
        </w:tabs>
        <w:spacing w:before="120" w:after="120" w:line="380" w:lineRule="exact"/>
        <w:ind w:left="720" w:hanging="547"/>
        <w:jc w:val="thaiDistribute"/>
        <w:rPr>
          <w:sz w:val="2"/>
          <w:szCs w:val="2"/>
        </w:rPr>
      </w:pPr>
      <w:r>
        <w:rPr>
          <w:sz w:val="28"/>
        </w:rPr>
        <w:tab/>
      </w:r>
      <w:r>
        <w:rPr>
          <w:sz w:val="28"/>
          <w:cs/>
        </w:rPr>
        <w:tab/>
      </w:r>
      <w:r>
        <w:rPr>
          <w:sz w:val="28"/>
        </w:rPr>
        <w:t>The adoption of these financial reporting standards will not have any significant impact on the Group’s financial statements.</w:t>
      </w:r>
    </w:p>
    <w:p w14:paraId="77361B33" w14:textId="3966282F" w:rsidR="00F1585E" w:rsidRPr="003033D9" w:rsidRDefault="00B06608" w:rsidP="00B06608">
      <w:pPr>
        <w:numPr>
          <w:ilvl w:val="0"/>
          <w:numId w:val="1"/>
        </w:numPr>
        <w:autoSpaceDE w:val="0"/>
        <w:autoSpaceDN w:val="0"/>
        <w:spacing w:before="240"/>
        <w:ind w:left="425" w:right="142" w:hanging="357"/>
        <w:jc w:val="thaiDistribute"/>
        <w:rPr>
          <w:rFonts w:eastAsia="Calibri"/>
          <w:b/>
          <w:bCs/>
          <w:sz w:val="28"/>
          <w:szCs w:val="28"/>
        </w:rPr>
      </w:pPr>
      <w:r w:rsidRPr="003033D9">
        <w:rPr>
          <w:rFonts w:eastAsia="Calibri"/>
          <w:b/>
          <w:bCs/>
          <w:sz w:val="28"/>
          <w:szCs w:val="28"/>
        </w:rPr>
        <w:t>Significant accounting policies</w:t>
      </w:r>
    </w:p>
    <w:p w14:paraId="3BBFB8AB" w14:textId="164773C2" w:rsidR="00B06608" w:rsidRPr="003033D9" w:rsidRDefault="00B06608" w:rsidP="00DC71C3">
      <w:pPr>
        <w:numPr>
          <w:ilvl w:val="1"/>
          <w:numId w:val="1"/>
        </w:numPr>
        <w:autoSpaceDE w:val="0"/>
        <w:autoSpaceDN w:val="0"/>
        <w:spacing w:before="120"/>
        <w:ind w:left="810" w:right="142"/>
        <w:rPr>
          <w:b/>
          <w:bCs/>
          <w:sz w:val="28"/>
          <w:szCs w:val="28"/>
        </w:rPr>
      </w:pPr>
      <w:r w:rsidRPr="003033D9">
        <w:rPr>
          <w:b/>
          <w:bCs/>
          <w:sz w:val="28"/>
          <w:szCs w:val="28"/>
        </w:rPr>
        <w:t>Revenue and expense recognition</w:t>
      </w:r>
    </w:p>
    <w:p w14:paraId="0BC1ADC2" w14:textId="77777777" w:rsidR="00DC71C3" w:rsidRDefault="00DC71C3" w:rsidP="00DC71C3">
      <w:pPr>
        <w:tabs>
          <w:tab w:val="left" w:pos="714"/>
          <w:tab w:val="left" w:pos="1800"/>
          <w:tab w:val="left" w:pos="2400"/>
          <w:tab w:val="left" w:pos="3000"/>
        </w:tabs>
        <w:spacing w:before="120"/>
        <w:ind w:left="1440" w:hanging="630"/>
        <w:jc w:val="thaiDistribute"/>
        <w:rPr>
          <w:rFonts w:asciiTheme="majorBidi" w:hAnsiTheme="majorBidi"/>
          <w:spacing w:val="-2"/>
          <w:sz w:val="28"/>
          <w:szCs w:val="28"/>
        </w:rPr>
      </w:pPr>
      <w:r>
        <w:rPr>
          <w:rFonts w:asciiTheme="majorBidi" w:hAnsiTheme="majorBidi"/>
          <w:spacing w:val="-2"/>
          <w:sz w:val="28"/>
          <w:szCs w:val="28"/>
        </w:rPr>
        <w:t>4.1.1</w:t>
      </w:r>
      <w:r>
        <w:rPr>
          <w:rFonts w:asciiTheme="majorBidi" w:hAnsiTheme="majorBidi"/>
          <w:spacing w:val="-2"/>
          <w:sz w:val="28"/>
          <w:szCs w:val="28"/>
        </w:rPr>
        <w:tab/>
      </w:r>
      <w:r w:rsidR="00B06608" w:rsidRPr="003033D9">
        <w:rPr>
          <w:rFonts w:asciiTheme="majorBidi" w:hAnsiTheme="majorBidi"/>
          <w:spacing w:val="-2"/>
          <w:sz w:val="28"/>
          <w:szCs w:val="28"/>
        </w:rPr>
        <w:t xml:space="preserve">Revenue from sale of goods is </w:t>
      </w:r>
      <w:proofErr w:type="spellStart"/>
      <w:r w:rsidR="00B06608" w:rsidRPr="003033D9">
        <w:rPr>
          <w:rFonts w:asciiTheme="majorBidi" w:hAnsiTheme="majorBidi"/>
          <w:spacing w:val="-2"/>
          <w:sz w:val="28"/>
          <w:szCs w:val="28"/>
        </w:rPr>
        <w:t>recognised</w:t>
      </w:r>
      <w:proofErr w:type="spellEnd"/>
      <w:r w:rsidR="00B06608" w:rsidRPr="003033D9">
        <w:rPr>
          <w:rFonts w:asciiTheme="majorBidi" w:hAnsiTheme="majorBidi"/>
          <w:spacing w:val="-2"/>
          <w:sz w:val="28"/>
          <w:szCs w:val="28"/>
        </w:rPr>
        <w:t xml:space="preserve"> at the point in time when control of the asset is transferred to the </w:t>
      </w:r>
      <w:r>
        <w:rPr>
          <w:rFonts w:asciiTheme="majorBidi" w:hAnsiTheme="majorBidi"/>
          <w:spacing w:val="-2"/>
          <w:sz w:val="28"/>
          <w:szCs w:val="28"/>
        </w:rPr>
        <w:t xml:space="preserve">customer. </w:t>
      </w:r>
      <w:r w:rsidR="00B06608" w:rsidRPr="003033D9">
        <w:rPr>
          <w:rFonts w:asciiTheme="majorBidi" w:hAnsiTheme="majorBidi"/>
          <w:spacing w:val="-2"/>
          <w:sz w:val="28"/>
          <w:szCs w:val="28"/>
        </w:rPr>
        <w:t xml:space="preserve">Sales are the invoiced value, excluding value added tax, of goods supplied after deducting discounts and allowances. </w:t>
      </w:r>
    </w:p>
    <w:p w14:paraId="75F62834" w14:textId="0457DFA7" w:rsidR="00F50709" w:rsidRDefault="00DC71C3" w:rsidP="002243FA">
      <w:pPr>
        <w:tabs>
          <w:tab w:val="left" w:pos="714"/>
          <w:tab w:val="left" w:pos="1800"/>
          <w:tab w:val="left" w:pos="2400"/>
          <w:tab w:val="left" w:pos="3000"/>
        </w:tabs>
        <w:spacing w:before="120"/>
        <w:ind w:left="1440" w:hanging="630"/>
        <w:jc w:val="thaiDistribute"/>
        <w:rPr>
          <w:rFonts w:asciiTheme="majorBidi" w:hAnsiTheme="majorBidi"/>
          <w:spacing w:val="-2"/>
          <w:sz w:val="28"/>
          <w:szCs w:val="28"/>
        </w:rPr>
      </w:pPr>
      <w:r>
        <w:rPr>
          <w:rFonts w:asciiTheme="majorBidi" w:hAnsiTheme="majorBidi"/>
          <w:spacing w:val="-2"/>
          <w:sz w:val="28"/>
          <w:szCs w:val="28"/>
        </w:rPr>
        <w:tab/>
      </w:r>
      <w:r w:rsidR="00830AF1" w:rsidRPr="003033D9">
        <w:rPr>
          <w:rFonts w:asciiTheme="majorBidi" w:hAnsiTheme="majorBidi"/>
          <w:spacing w:val="-2"/>
          <w:sz w:val="28"/>
          <w:szCs w:val="28"/>
        </w:rPr>
        <w:t>Revenue arrangements with multiple deliverables are allocated between the element in proportion to the delivered</w:t>
      </w:r>
      <w:r w:rsidR="00830AF1" w:rsidRPr="003033D9">
        <w:rPr>
          <w:rFonts w:asciiTheme="majorBidi" w:hAnsiTheme="majorBidi"/>
          <w:spacing w:val="-2"/>
          <w:sz w:val="28"/>
          <w:szCs w:val="28"/>
          <w:cs/>
        </w:rPr>
        <w:t xml:space="preserve"> </w:t>
      </w:r>
      <w:r w:rsidR="00830AF1" w:rsidRPr="003033D9">
        <w:rPr>
          <w:rFonts w:asciiTheme="majorBidi" w:hAnsiTheme="majorBidi"/>
          <w:spacing w:val="-2"/>
          <w:sz w:val="28"/>
          <w:szCs w:val="28"/>
        </w:rPr>
        <w:t>products and the obligations to be performed in providing services that are included in the contract using the basis of</w:t>
      </w:r>
      <w:r w:rsidR="00830AF1" w:rsidRPr="003033D9">
        <w:rPr>
          <w:rFonts w:asciiTheme="majorBidi" w:hAnsiTheme="majorBidi"/>
          <w:spacing w:val="-2"/>
          <w:sz w:val="28"/>
          <w:szCs w:val="28"/>
          <w:cs/>
        </w:rPr>
        <w:t xml:space="preserve"> </w:t>
      </w:r>
      <w:r w:rsidR="00830AF1" w:rsidRPr="003033D9">
        <w:rPr>
          <w:rFonts w:asciiTheme="majorBidi" w:hAnsiTheme="majorBidi"/>
          <w:spacing w:val="-2"/>
          <w:sz w:val="28"/>
          <w:szCs w:val="28"/>
        </w:rPr>
        <w:t>standalone selling prices of different products or services as obligated in the contract.</w:t>
      </w:r>
      <w:r w:rsidR="00F50709" w:rsidRPr="003033D9">
        <w:rPr>
          <w:rFonts w:asciiTheme="majorBidi" w:hAnsiTheme="majorBidi"/>
          <w:spacing w:val="-2"/>
          <w:sz w:val="28"/>
          <w:szCs w:val="28"/>
        </w:rPr>
        <w:t xml:space="preserve"> </w:t>
      </w:r>
    </w:p>
    <w:p w14:paraId="4B0B155E" w14:textId="6CD90978" w:rsidR="00E953D6" w:rsidRPr="003033D9" w:rsidRDefault="00E953D6" w:rsidP="00E953D6">
      <w:pPr>
        <w:tabs>
          <w:tab w:val="left" w:pos="714"/>
          <w:tab w:val="left" w:pos="1800"/>
          <w:tab w:val="left" w:pos="2400"/>
          <w:tab w:val="left" w:pos="3000"/>
        </w:tabs>
        <w:spacing w:before="120"/>
        <w:ind w:left="1440"/>
        <w:jc w:val="thaiDistribute"/>
        <w:rPr>
          <w:rFonts w:asciiTheme="majorBidi" w:hAnsiTheme="majorBidi"/>
          <w:spacing w:val="-2"/>
          <w:sz w:val="28"/>
          <w:szCs w:val="28"/>
        </w:rPr>
      </w:pPr>
      <w:r w:rsidRPr="003033D9">
        <w:rPr>
          <w:rFonts w:asciiTheme="majorBidi" w:hAnsiTheme="majorBidi"/>
          <w:spacing w:val="-2"/>
          <w:sz w:val="28"/>
          <w:szCs w:val="28"/>
        </w:rPr>
        <w:t xml:space="preserve">The </w:t>
      </w:r>
      <w:proofErr w:type="spellStart"/>
      <w:r w:rsidRPr="003033D9">
        <w:rPr>
          <w:rFonts w:asciiTheme="majorBidi" w:hAnsiTheme="majorBidi"/>
          <w:spacing w:val="-2"/>
          <w:sz w:val="28"/>
          <w:szCs w:val="28"/>
        </w:rPr>
        <w:t>recognised</w:t>
      </w:r>
      <w:proofErr w:type="spellEnd"/>
      <w:r w:rsidRPr="003033D9">
        <w:rPr>
          <w:rFonts w:asciiTheme="majorBidi" w:hAnsiTheme="majorBidi"/>
          <w:spacing w:val="-2"/>
          <w:sz w:val="28"/>
          <w:szCs w:val="28"/>
        </w:rPr>
        <w:t xml:space="preserve"> revenue which is not yet due according to the contracts has been presented under the caption of</w:t>
      </w:r>
      <w:r>
        <w:rPr>
          <w:rFonts w:asciiTheme="majorBidi" w:hAnsiTheme="majorBidi"/>
          <w:spacing w:val="-2"/>
          <w:sz w:val="28"/>
          <w:szCs w:val="28"/>
        </w:rPr>
        <w:t xml:space="preserve"> </w:t>
      </w:r>
      <w:r w:rsidRPr="003033D9">
        <w:rPr>
          <w:rFonts w:asciiTheme="majorBidi" w:hAnsiTheme="majorBidi"/>
          <w:spacing w:val="-2"/>
          <w:sz w:val="28"/>
          <w:szCs w:val="28"/>
        </w:rPr>
        <w:t xml:space="preserve">“Contract asset” in the statement of financial position. The amounts </w:t>
      </w:r>
      <w:proofErr w:type="spellStart"/>
      <w:r w:rsidRPr="003033D9">
        <w:rPr>
          <w:rFonts w:asciiTheme="majorBidi" w:hAnsiTheme="majorBidi"/>
          <w:spacing w:val="-2"/>
          <w:sz w:val="28"/>
          <w:szCs w:val="28"/>
        </w:rPr>
        <w:t>recognised</w:t>
      </w:r>
      <w:proofErr w:type="spellEnd"/>
      <w:r w:rsidRPr="003033D9">
        <w:rPr>
          <w:rFonts w:asciiTheme="majorBidi" w:hAnsiTheme="majorBidi"/>
          <w:spacing w:val="-2"/>
          <w:sz w:val="28"/>
          <w:szCs w:val="28"/>
        </w:rPr>
        <w:t xml:space="preserve"> are reclassified to trade receivables when the Group’s right to consideration is unconditional.</w:t>
      </w:r>
    </w:p>
    <w:p w14:paraId="033F95B6" w14:textId="31DA76F5" w:rsidR="00E953D6" w:rsidRPr="00375B2F" w:rsidRDefault="00E953D6" w:rsidP="00E953D6">
      <w:pPr>
        <w:tabs>
          <w:tab w:val="left" w:pos="714"/>
          <w:tab w:val="left" w:pos="1800"/>
          <w:tab w:val="left" w:pos="2400"/>
          <w:tab w:val="left" w:pos="3000"/>
        </w:tabs>
        <w:spacing w:before="120"/>
        <w:ind w:left="1440"/>
        <w:jc w:val="thaiDistribute"/>
        <w:rPr>
          <w:rFonts w:asciiTheme="majorBidi" w:hAnsiTheme="majorBidi"/>
          <w:sz w:val="28"/>
          <w:szCs w:val="28"/>
        </w:rPr>
      </w:pPr>
      <w:r w:rsidRPr="00375B2F">
        <w:rPr>
          <w:rFonts w:asciiTheme="majorBidi" w:hAnsiTheme="majorBidi"/>
          <w:sz w:val="28"/>
          <w:szCs w:val="28"/>
        </w:rPr>
        <w:t xml:space="preserve">The obligation to provide to a customer for which </w:t>
      </w:r>
      <w:r w:rsidR="00375B2F" w:rsidRPr="00375B2F">
        <w:rPr>
          <w:rFonts w:asciiTheme="majorBidi" w:hAnsiTheme="majorBidi"/>
          <w:sz w:val="28"/>
          <w:szCs w:val="28"/>
        </w:rPr>
        <w:t>the Company and its subsidiary</w:t>
      </w:r>
      <w:r w:rsidRPr="00375B2F">
        <w:rPr>
          <w:rFonts w:asciiTheme="majorBidi" w:hAnsiTheme="majorBidi"/>
          <w:sz w:val="28"/>
          <w:szCs w:val="28"/>
        </w:rPr>
        <w:t xml:space="preserve"> have received from the customer is presented under the caption of “Contract liability” in the statement of financial position. Contract liabilities are </w:t>
      </w:r>
      <w:proofErr w:type="spellStart"/>
      <w:r w:rsidRPr="00375B2F">
        <w:rPr>
          <w:rFonts w:asciiTheme="majorBidi" w:hAnsiTheme="majorBidi"/>
          <w:sz w:val="28"/>
          <w:szCs w:val="28"/>
        </w:rPr>
        <w:t>recognised</w:t>
      </w:r>
      <w:proofErr w:type="spellEnd"/>
      <w:r w:rsidRPr="00375B2F">
        <w:rPr>
          <w:rFonts w:asciiTheme="majorBidi" w:hAnsiTheme="majorBidi"/>
          <w:sz w:val="28"/>
          <w:szCs w:val="28"/>
        </w:rPr>
        <w:t xml:space="preserve"> as revenue when </w:t>
      </w:r>
      <w:r w:rsidR="00375B2F" w:rsidRPr="00375B2F">
        <w:rPr>
          <w:rFonts w:asciiTheme="majorBidi" w:hAnsiTheme="majorBidi"/>
          <w:sz w:val="28"/>
          <w:szCs w:val="28"/>
        </w:rPr>
        <w:t>the Company and its subsidiary</w:t>
      </w:r>
      <w:r w:rsidRPr="00375B2F">
        <w:rPr>
          <w:rFonts w:asciiTheme="majorBidi" w:hAnsiTheme="majorBidi"/>
          <w:sz w:val="28"/>
          <w:szCs w:val="28"/>
        </w:rPr>
        <w:t xml:space="preserve"> perform under the contract. </w:t>
      </w:r>
    </w:p>
    <w:p w14:paraId="2D5EA6A9" w14:textId="24633469" w:rsidR="00144AEF" w:rsidRPr="00A02E7A" w:rsidRDefault="00144AEF" w:rsidP="00A02E7A">
      <w:pPr>
        <w:tabs>
          <w:tab w:val="left" w:pos="714"/>
          <w:tab w:val="left" w:pos="1800"/>
          <w:tab w:val="left" w:pos="2400"/>
          <w:tab w:val="left" w:pos="3000"/>
        </w:tabs>
        <w:spacing w:before="120"/>
        <w:ind w:left="1440" w:hanging="630"/>
        <w:jc w:val="thaiDistribute"/>
        <w:rPr>
          <w:rFonts w:asciiTheme="majorBidi" w:hAnsiTheme="majorBidi"/>
          <w:spacing w:val="-2"/>
          <w:sz w:val="28"/>
          <w:szCs w:val="28"/>
        </w:rPr>
      </w:pPr>
      <w:r>
        <w:rPr>
          <w:rFonts w:asciiTheme="majorBidi" w:hAnsiTheme="majorBidi"/>
          <w:spacing w:val="-2"/>
          <w:sz w:val="28"/>
          <w:szCs w:val="28"/>
        </w:rPr>
        <w:t>4.</w:t>
      </w:r>
      <w:r w:rsidR="002243FA">
        <w:rPr>
          <w:rFonts w:asciiTheme="majorBidi" w:hAnsiTheme="majorBidi"/>
          <w:spacing w:val="-2"/>
          <w:sz w:val="28"/>
          <w:szCs w:val="28"/>
        </w:rPr>
        <w:t>1.2</w:t>
      </w:r>
      <w:r>
        <w:rPr>
          <w:rFonts w:asciiTheme="majorBidi" w:hAnsiTheme="majorBidi"/>
          <w:spacing w:val="-2"/>
          <w:sz w:val="28"/>
          <w:szCs w:val="28"/>
        </w:rPr>
        <w:tab/>
      </w:r>
      <w:r w:rsidR="00A02E7A" w:rsidRPr="00A02E7A">
        <w:rPr>
          <w:rFonts w:asciiTheme="majorBidi" w:hAnsiTheme="majorBidi"/>
          <w:spacing w:val="-2"/>
          <w:sz w:val="28"/>
          <w:szCs w:val="28"/>
        </w:rPr>
        <w:t xml:space="preserve">Service income is </w:t>
      </w:r>
      <w:proofErr w:type="spellStart"/>
      <w:r w:rsidR="00A02E7A" w:rsidRPr="00A02E7A">
        <w:rPr>
          <w:rFonts w:asciiTheme="majorBidi" w:hAnsiTheme="majorBidi"/>
          <w:spacing w:val="-2"/>
          <w:sz w:val="28"/>
          <w:szCs w:val="28"/>
        </w:rPr>
        <w:t>recognised</w:t>
      </w:r>
      <w:proofErr w:type="spellEnd"/>
      <w:r w:rsidR="00A02E7A" w:rsidRPr="00A02E7A">
        <w:rPr>
          <w:rFonts w:asciiTheme="majorBidi" w:hAnsiTheme="majorBidi"/>
          <w:spacing w:val="-2"/>
          <w:sz w:val="28"/>
          <w:szCs w:val="28"/>
        </w:rPr>
        <w:t xml:space="preserve"> when service has been rendered.</w:t>
      </w:r>
    </w:p>
    <w:p w14:paraId="769E117C" w14:textId="271ED46E" w:rsidR="00661FAE" w:rsidRPr="00344C90" w:rsidRDefault="002243FA" w:rsidP="00661FAE">
      <w:pPr>
        <w:tabs>
          <w:tab w:val="left" w:pos="714"/>
        </w:tabs>
        <w:spacing w:before="120"/>
        <w:ind w:left="1434" w:hanging="624"/>
        <w:jc w:val="thaiDistribute"/>
        <w:rPr>
          <w:rFonts w:asciiTheme="majorBidi" w:hAnsiTheme="majorBidi"/>
          <w:sz w:val="28"/>
          <w:szCs w:val="28"/>
          <w:highlight w:val="yellow"/>
        </w:rPr>
      </w:pPr>
      <w:r>
        <w:rPr>
          <w:rFonts w:asciiTheme="majorBidi" w:hAnsiTheme="majorBidi"/>
          <w:sz w:val="28"/>
          <w:szCs w:val="28"/>
        </w:rPr>
        <w:t>4.1.3</w:t>
      </w:r>
      <w:r w:rsidR="00661FAE" w:rsidRPr="00DB66EC">
        <w:rPr>
          <w:rFonts w:asciiTheme="majorBidi" w:hAnsiTheme="majorBidi"/>
          <w:sz w:val="28"/>
          <w:szCs w:val="28"/>
        </w:rPr>
        <w:tab/>
      </w:r>
      <w:r w:rsidR="00E16AA7" w:rsidRPr="00E16AA7">
        <w:rPr>
          <w:rFonts w:asciiTheme="majorBidi" w:hAnsiTheme="majorBidi"/>
          <w:sz w:val="28"/>
          <w:szCs w:val="28"/>
        </w:rPr>
        <w:t xml:space="preserve">Dividend income is </w:t>
      </w:r>
      <w:proofErr w:type="spellStart"/>
      <w:r w:rsidR="00E16AA7" w:rsidRPr="00E16AA7">
        <w:rPr>
          <w:rFonts w:asciiTheme="majorBidi" w:hAnsiTheme="majorBidi"/>
          <w:sz w:val="28"/>
          <w:szCs w:val="28"/>
        </w:rPr>
        <w:t>recognised</w:t>
      </w:r>
      <w:proofErr w:type="spellEnd"/>
      <w:r w:rsidR="00E16AA7" w:rsidRPr="00E16AA7">
        <w:rPr>
          <w:rFonts w:asciiTheme="majorBidi" w:hAnsiTheme="majorBidi"/>
          <w:sz w:val="28"/>
          <w:szCs w:val="28"/>
        </w:rPr>
        <w:t xml:space="preserve"> in full amount when the dividend is declared.</w:t>
      </w:r>
    </w:p>
    <w:p w14:paraId="496391B2" w14:textId="49848C76" w:rsidR="008E2880" w:rsidRPr="003033D9" w:rsidRDefault="002243FA" w:rsidP="00661FAE">
      <w:pPr>
        <w:tabs>
          <w:tab w:val="left" w:pos="714"/>
        </w:tabs>
        <w:spacing w:before="120"/>
        <w:ind w:left="1434" w:hanging="624"/>
        <w:jc w:val="thaiDistribute"/>
        <w:rPr>
          <w:rFonts w:asciiTheme="majorBidi" w:hAnsiTheme="majorBidi"/>
          <w:spacing w:val="-2"/>
          <w:sz w:val="28"/>
          <w:szCs w:val="28"/>
        </w:rPr>
      </w:pPr>
      <w:r>
        <w:rPr>
          <w:rFonts w:asciiTheme="majorBidi" w:hAnsiTheme="majorBidi"/>
          <w:sz w:val="28"/>
          <w:szCs w:val="28"/>
        </w:rPr>
        <w:t>4.1.4</w:t>
      </w:r>
      <w:r w:rsidR="00661FAE" w:rsidRPr="00E16AA7">
        <w:rPr>
          <w:rFonts w:asciiTheme="majorBidi" w:hAnsiTheme="majorBidi"/>
          <w:sz w:val="28"/>
          <w:szCs w:val="28"/>
        </w:rPr>
        <w:tab/>
      </w:r>
      <w:r w:rsidR="00E16AA7" w:rsidRPr="00E16AA7">
        <w:rPr>
          <w:rFonts w:asciiTheme="majorBidi" w:hAnsiTheme="majorBidi"/>
          <w:sz w:val="28"/>
          <w:szCs w:val="28"/>
        </w:rPr>
        <w:t xml:space="preserve">Other incomes and expenses are </w:t>
      </w:r>
      <w:proofErr w:type="spellStart"/>
      <w:r w:rsidR="00E16AA7" w:rsidRPr="00E16AA7">
        <w:rPr>
          <w:rFonts w:asciiTheme="majorBidi" w:hAnsiTheme="majorBidi"/>
          <w:sz w:val="28"/>
          <w:szCs w:val="28"/>
        </w:rPr>
        <w:t>recognised</w:t>
      </w:r>
      <w:proofErr w:type="spellEnd"/>
      <w:r w:rsidR="00E16AA7" w:rsidRPr="00E16AA7">
        <w:rPr>
          <w:rFonts w:asciiTheme="majorBidi" w:hAnsiTheme="majorBidi"/>
          <w:sz w:val="28"/>
          <w:szCs w:val="28"/>
        </w:rPr>
        <w:t xml:space="preserve"> on an accrual basis.</w:t>
      </w:r>
    </w:p>
    <w:p w14:paraId="252BBEA9" w14:textId="77777777" w:rsidR="002455ED" w:rsidRPr="003033D9" w:rsidRDefault="002455ED" w:rsidP="002455ED">
      <w:pPr>
        <w:numPr>
          <w:ilvl w:val="1"/>
          <w:numId w:val="1"/>
        </w:numPr>
        <w:autoSpaceDE w:val="0"/>
        <w:autoSpaceDN w:val="0"/>
        <w:spacing w:before="120"/>
        <w:ind w:left="810" w:right="142" w:hanging="450"/>
        <w:rPr>
          <w:b/>
          <w:bCs/>
          <w:sz w:val="28"/>
          <w:szCs w:val="28"/>
        </w:rPr>
      </w:pPr>
      <w:r w:rsidRPr="003033D9">
        <w:rPr>
          <w:b/>
          <w:bCs/>
          <w:sz w:val="28"/>
          <w:szCs w:val="28"/>
        </w:rPr>
        <w:t>Cash and Cash equivalents</w:t>
      </w:r>
    </w:p>
    <w:p w14:paraId="467395EE" w14:textId="6271BCC1" w:rsidR="002455ED" w:rsidRDefault="002455ED" w:rsidP="002455ED">
      <w:pPr>
        <w:tabs>
          <w:tab w:val="left" w:pos="714"/>
          <w:tab w:val="left" w:pos="1800"/>
          <w:tab w:val="left" w:pos="2400"/>
          <w:tab w:val="left" w:pos="3000"/>
        </w:tabs>
        <w:spacing w:before="120"/>
        <w:ind w:left="810"/>
        <w:jc w:val="thaiDistribute"/>
        <w:rPr>
          <w:sz w:val="28"/>
          <w:szCs w:val="28"/>
        </w:rPr>
      </w:pPr>
      <w:r w:rsidRPr="003033D9">
        <w:rPr>
          <w:sz w:val="28"/>
          <w:szCs w:val="28"/>
        </w:rPr>
        <w:t>Cash and Cash equivalents comprise cash, all deposits except for time deposits in financial institutions and highly liquid short-term investments which have negligible risk of value change.</w:t>
      </w:r>
    </w:p>
    <w:p w14:paraId="40633385" w14:textId="1DBE868F" w:rsidR="005847AF" w:rsidRDefault="005847AF" w:rsidP="002455ED">
      <w:pPr>
        <w:tabs>
          <w:tab w:val="left" w:pos="714"/>
          <w:tab w:val="left" w:pos="1800"/>
          <w:tab w:val="left" w:pos="2400"/>
          <w:tab w:val="left" w:pos="3000"/>
        </w:tabs>
        <w:spacing w:before="120"/>
        <w:ind w:left="810"/>
        <w:jc w:val="thaiDistribute"/>
        <w:rPr>
          <w:sz w:val="28"/>
          <w:szCs w:val="28"/>
        </w:rPr>
      </w:pPr>
    </w:p>
    <w:p w14:paraId="313CCF6D" w14:textId="68061378" w:rsidR="005847AF" w:rsidRDefault="005847AF" w:rsidP="002455ED">
      <w:pPr>
        <w:tabs>
          <w:tab w:val="left" w:pos="714"/>
          <w:tab w:val="left" w:pos="1800"/>
          <w:tab w:val="left" w:pos="2400"/>
          <w:tab w:val="left" w:pos="3000"/>
        </w:tabs>
        <w:spacing w:before="120"/>
        <w:ind w:left="810"/>
        <w:jc w:val="thaiDistribute"/>
        <w:rPr>
          <w:sz w:val="28"/>
          <w:szCs w:val="28"/>
        </w:rPr>
      </w:pPr>
    </w:p>
    <w:p w14:paraId="4C25CB91" w14:textId="2025433C" w:rsidR="005847AF" w:rsidRDefault="005847AF" w:rsidP="002455ED">
      <w:pPr>
        <w:tabs>
          <w:tab w:val="left" w:pos="714"/>
          <w:tab w:val="left" w:pos="1800"/>
          <w:tab w:val="left" w:pos="2400"/>
          <w:tab w:val="left" w:pos="3000"/>
        </w:tabs>
        <w:spacing w:before="120"/>
        <w:ind w:left="810"/>
        <w:jc w:val="thaiDistribute"/>
        <w:rPr>
          <w:sz w:val="28"/>
          <w:szCs w:val="28"/>
        </w:rPr>
      </w:pPr>
    </w:p>
    <w:p w14:paraId="50911682" w14:textId="77777777" w:rsidR="005847AF" w:rsidRPr="003033D9" w:rsidRDefault="005847AF" w:rsidP="002455ED">
      <w:pPr>
        <w:tabs>
          <w:tab w:val="left" w:pos="714"/>
          <w:tab w:val="left" w:pos="1800"/>
          <w:tab w:val="left" w:pos="2400"/>
          <w:tab w:val="left" w:pos="3000"/>
        </w:tabs>
        <w:spacing w:before="120"/>
        <w:ind w:left="810"/>
        <w:jc w:val="thaiDistribute"/>
        <w:rPr>
          <w:sz w:val="28"/>
          <w:szCs w:val="28"/>
          <w:cs/>
        </w:rPr>
      </w:pPr>
    </w:p>
    <w:p w14:paraId="024C6C1A" w14:textId="1E78C297" w:rsidR="008B15A0" w:rsidRPr="003033D9" w:rsidRDefault="008B15A0" w:rsidP="008B15A0">
      <w:pPr>
        <w:numPr>
          <w:ilvl w:val="1"/>
          <w:numId w:val="1"/>
        </w:numPr>
        <w:autoSpaceDE w:val="0"/>
        <w:autoSpaceDN w:val="0"/>
        <w:spacing w:before="120"/>
        <w:ind w:left="810" w:right="142" w:hanging="450"/>
        <w:rPr>
          <w:b/>
          <w:bCs/>
          <w:sz w:val="28"/>
          <w:szCs w:val="28"/>
        </w:rPr>
      </w:pPr>
      <w:r w:rsidRPr="003033D9">
        <w:rPr>
          <w:b/>
          <w:bCs/>
          <w:sz w:val="28"/>
          <w:szCs w:val="28"/>
        </w:rPr>
        <w:lastRenderedPageBreak/>
        <w:t>Trade receivable</w:t>
      </w:r>
    </w:p>
    <w:p w14:paraId="48D686C7" w14:textId="77777777" w:rsidR="008B15A0" w:rsidRPr="003033D9" w:rsidRDefault="008B15A0" w:rsidP="00CA4290">
      <w:pPr>
        <w:autoSpaceDE w:val="0"/>
        <w:autoSpaceDN w:val="0"/>
        <w:spacing w:before="120"/>
        <w:ind w:left="810" w:right="142"/>
        <w:jc w:val="thaiDistribute"/>
        <w:rPr>
          <w:sz w:val="28"/>
          <w:szCs w:val="28"/>
        </w:rPr>
      </w:pPr>
      <w:r w:rsidRPr="003033D9">
        <w:rPr>
          <w:sz w:val="28"/>
          <w:szCs w:val="28"/>
        </w:rPr>
        <w:t>Trade receivables are amounts due from customers for goods sold or service performed in the ordinary course of business.</w:t>
      </w:r>
    </w:p>
    <w:p w14:paraId="68FD6E5C" w14:textId="77777777" w:rsidR="008B15A0" w:rsidRPr="003033D9" w:rsidRDefault="008B15A0" w:rsidP="00CA4290">
      <w:pPr>
        <w:autoSpaceDE w:val="0"/>
        <w:autoSpaceDN w:val="0"/>
        <w:spacing w:before="120"/>
        <w:ind w:left="810" w:right="142"/>
        <w:jc w:val="thaiDistribute"/>
        <w:rPr>
          <w:sz w:val="28"/>
          <w:szCs w:val="28"/>
        </w:rPr>
      </w:pPr>
      <w:r w:rsidRPr="003033D9">
        <w:rPr>
          <w:sz w:val="28"/>
          <w:szCs w:val="28"/>
        </w:rPr>
        <w:t xml:space="preserve">Trade receivables are </w:t>
      </w:r>
      <w:proofErr w:type="spellStart"/>
      <w:r w:rsidRPr="003033D9">
        <w:rPr>
          <w:sz w:val="28"/>
          <w:szCs w:val="28"/>
        </w:rPr>
        <w:t>recognised</w:t>
      </w:r>
      <w:proofErr w:type="spellEnd"/>
      <w:r w:rsidRPr="003033D9">
        <w:rPr>
          <w:sz w:val="28"/>
          <w:szCs w:val="28"/>
        </w:rPr>
        <w:t xml:space="preserve"> initially at the amount of consideration that is unconditional unless they contain significant financing components, when they are </w:t>
      </w:r>
      <w:proofErr w:type="spellStart"/>
      <w:r w:rsidRPr="003033D9">
        <w:rPr>
          <w:sz w:val="28"/>
          <w:szCs w:val="28"/>
        </w:rPr>
        <w:t>recognised</w:t>
      </w:r>
      <w:proofErr w:type="spellEnd"/>
      <w:r w:rsidRPr="003033D9">
        <w:rPr>
          <w:sz w:val="28"/>
          <w:szCs w:val="28"/>
        </w:rPr>
        <w:t xml:space="preserve"> at present value. </w:t>
      </w:r>
    </w:p>
    <w:p w14:paraId="44FCBA90" w14:textId="4F9685D3" w:rsidR="002455ED" w:rsidRPr="003033D9" w:rsidRDefault="008B15A0" w:rsidP="00CA4290">
      <w:pPr>
        <w:autoSpaceDE w:val="0"/>
        <w:autoSpaceDN w:val="0"/>
        <w:spacing w:before="120"/>
        <w:ind w:left="810" w:right="142"/>
        <w:jc w:val="thaiDistribute"/>
        <w:rPr>
          <w:sz w:val="28"/>
          <w:szCs w:val="28"/>
        </w:rPr>
      </w:pPr>
      <w:r w:rsidRPr="003033D9">
        <w:rPr>
          <w:sz w:val="28"/>
          <w:szCs w:val="28"/>
        </w:rPr>
        <w:t xml:space="preserve">The Group applies TFRS 9’s simplified approach to measure expected credit losses. The simplified approach requires expected lifetime losses to be </w:t>
      </w:r>
      <w:proofErr w:type="spellStart"/>
      <w:r w:rsidRPr="003033D9">
        <w:rPr>
          <w:sz w:val="28"/>
          <w:szCs w:val="28"/>
        </w:rPr>
        <w:t>recognised</w:t>
      </w:r>
      <w:proofErr w:type="spellEnd"/>
      <w:r w:rsidRPr="003033D9">
        <w:rPr>
          <w:sz w:val="28"/>
          <w:szCs w:val="28"/>
        </w:rPr>
        <w:t xml:space="preserve"> from initial recognition of the receivables.</w:t>
      </w:r>
    </w:p>
    <w:p w14:paraId="5C98C00D" w14:textId="18CE6B4D" w:rsidR="00546C3B" w:rsidRPr="003033D9" w:rsidRDefault="00546C3B" w:rsidP="00546C3B">
      <w:pPr>
        <w:numPr>
          <w:ilvl w:val="1"/>
          <w:numId w:val="1"/>
        </w:numPr>
        <w:autoSpaceDE w:val="0"/>
        <w:autoSpaceDN w:val="0"/>
        <w:spacing w:before="120"/>
        <w:ind w:left="810" w:right="142" w:hanging="450"/>
        <w:rPr>
          <w:b/>
          <w:bCs/>
          <w:sz w:val="28"/>
          <w:szCs w:val="28"/>
        </w:rPr>
      </w:pPr>
      <w:r w:rsidRPr="003033D9">
        <w:rPr>
          <w:b/>
          <w:bCs/>
          <w:sz w:val="28"/>
          <w:szCs w:val="28"/>
        </w:rPr>
        <w:t>Inventories</w:t>
      </w:r>
    </w:p>
    <w:p w14:paraId="7E453C62" w14:textId="063B0DAD" w:rsidR="00B13677" w:rsidRPr="003033D9" w:rsidRDefault="00BA021B" w:rsidP="00CA4290">
      <w:pPr>
        <w:autoSpaceDE w:val="0"/>
        <w:autoSpaceDN w:val="0"/>
        <w:spacing w:before="120"/>
        <w:ind w:left="810" w:right="142"/>
        <w:jc w:val="thaiDistribute"/>
        <w:rPr>
          <w:sz w:val="28"/>
          <w:szCs w:val="28"/>
        </w:rPr>
      </w:pPr>
      <w:bookmarkStart w:id="3" w:name="OLE_LINK4"/>
      <w:r w:rsidRPr="00BA021B">
        <w:rPr>
          <w:sz w:val="28"/>
          <w:szCs w:val="28"/>
        </w:rPr>
        <w:t xml:space="preserve">Inventories are stated at the lower </w:t>
      </w:r>
      <w:r>
        <w:rPr>
          <w:sz w:val="28"/>
          <w:szCs w:val="28"/>
        </w:rPr>
        <w:t>of cost or net realizable value</w:t>
      </w:r>
      <w:r w:rsidR="00546C3B" w:rsidRPr="003033D9">
        <w:rPr>
          <w:sz w:val="28"/>
          <w:szCs w:val="28"/>
        </w:rPr>
        <w:t xml:space="preserve">. </w:t>
      </w:r>
      <w:r w:rsidR="00B13677" w:rsidRPr="003033D9">
        <w:rPr>
          <w:sz w:val="28"/>
          <w:szCs w:val="28"/>
        </w:rPr>
        <w:t>Cost is deter</w:t>
      </w:r>
      <w:r>
        <w:rPr>
          <w:sz w:val="28"/>
          <w:szCs w:val="28"/>
        </w:rPr>
        <w:t>mined on</w:t>
      </w:r>
      <w:r w:rsidR="00B13677" w:rsidRPr="003033D9">
        <w:rPr>
          <w:sz w:val="28"/>
          <w:szCs w:val="28"/>
        </w:rPr>
        <w:t xml:space="preserve"> the first-in, first-out method.</w:t>
      </w:r>
    </w:p>
    <w:p w14:paraId="5A02B312" w14:textId="04CBA5DB" w:rsidR="00524680" w:rsidRPr="003033D9" w:rsidRDefault="00524680" w:rsidP="00CA4290">
      <w:pPr>
        <w:autoSpaceDE w:val="0"/>
        <w:autoSpaceDN w:val="0"/>
        <w:spacing w:before="120"/>
        <w:ind w:left="810" w:right="142"/>
        <w:jc w:val="thaiDistribute"/>
        <w:rPr>
          <w:sz w:val="28"/>
          <w:szCs w:val="28"/>
        </w:rPr>
      </w:pPr>
      <w:r w:rsidRPr="003033D9">
        <w:rPr>
          <w:sz w:val="28"/>
          <w:szCs w:val="28"/>
        </w:rPr>
        <w:t>The costs of inventories comprise of the purchase price and other costs directly attributed to the acquisition of goods.</w:t>
      </w:r>
    </w:p>
    <w:p w14:paraId="4CCC7744" w14:textId="223293E4" w:rsidR="004604A8" w:rsidRPr="003033D9" w:rsidRDefault="00CA4290" w:rsidP="00CA4290">
      <w:pPr>
        <w:autoSpaceDE w:val="0"/>
        <w:autoSpaceDN w:val="0"/>
        <w:spacing w:before="120"/>
        <w:ind w:left="810" w:right="142"/>
        <w:jc w:val="thaiDistribute"/>
        <w:rPr>
          <w:sz w:val="28"/>
          <w:szCs w:val="28"/>
        </w:rPr>
      </w:pPr>
      <w:r w:rsidRPr="003033D9">
        <w:rPr>
          <w:sz w:val="28"/>
          <w:szCs w:val="28"/>
        </w:rPr>
        <w:t xml:space="preserve">Net </w:t>
      </w:r>
      <w:proofErr w:type="spellStart"/>
      <w:r w:rsidRPr="003033D9">
        <w:rPr>
          <w:sz w:val="28"/>
          <w:szCs w:val="28"/>
        </w:rPr>
        <w:t>realis</w:t>
      </w:r>
      <w:r w:rsidR="00524680" w:rsidRPr="003033D9">
        <w:rPr>
          <w:sz w:val="28"/>
          <w:szCs w:val="28"/>
        </w:rPr>
        <w:t>able</w:t>
      </w:r>
      <w:proofErr w:type="spellEnd"/>
      <w:r w:rsidR="00524680" w:rsidRPr="003033D9">
        <w:rPr>
          <w:sz w:val="28"/>
          <w:szCs w:val="28"/>
        </w:rPr>
        <w:t xml:space="preserve"> value is the estimated selling price in the ordinary course of business less the estimated costs necessary to make the sale.</w:t>
      </w:r>
    </w:p>
    <w:p w14:paraId="1AE449F8" w14:textId="77777777" w:rsidR="00093DF9" w:rsidRPr="003033D9" w:rsidRDefault="00093DF9" w:rsidP="00093DF9">
      <w:pPr>
        <w:numPr>
          <w:ilvl w:val="1"/>
          <w:numId w:val="1"/>
        </w:numPr>
        <w:autoSpaceDE w:val="0"/>
        <w:autoSpaceDN w:val="0"/>
        <w:spacing w:before="120"/>
        <w:ind w:left="810" w:right="142" w:hanging="450"/>
        <w:rPr>
          <w:b/>
          <w:bCs/>
          <w:sz w:val="28"/>
          <w:szCs w:val="28"/>
        </w:rPr>
      </w:pPr>
      <w:r w:rsidRPr="003033D9">
        <w:rPr>
          <w:b/>
          <w:bCs/>
          <w:sz w:val="28"/>
          <w:szCs w:val="28"/>
        </w:rPr>
        <w:t>Financial assets and financial liabilities</w:t>
      </w:r>
    </w:p>
    <w:p w14:paraId="23907BBB" w14:textId="11C09552" w:rsidR="00093DF9" w:rsidRPr="003033D9" w:rsidRDefault="00093DF9" w:rsidP="00093DF9">
      <w:pPr>
        <w:autoSpaceDE w:val="0"/>
        <w:autoSpaceDN w:val="0"/>
        <w:spacing w:before="120"/>
        <w:ind w:left="810" w:right="142"/>
        <w:rPr>
          <w:b/>
          <w:bCs/>
          <w:sz w:val="28"/>
          <w:szCs w:val="28"/>
        </w:rPr>
      </w:pPr>
      <w:r w:rsidRPr="003033D9">
        <w:rPr>
          <w:b/>
          <w:bCs/>
          <w:sz w:val="28"/>
          <w:szCs w:val="28"/>
        </w:rPr>
        <w:t>Classification and measurement of financial assets and financial liabilities</w:t>
      </w:r>
    </w:p>
    <w:p w14:paraId="242D2F0D" w14:textId="08ED7FFC" w:rsidR="00093DF9" w:rsidRPr="003033D9" w:rsidRDefault="00093DF9" w:rsidP="00093DF9">
      <w:pPr>
        <w:spacing w:before="120"/>
        <w:ind w:left="810"/>
        <w:jc w:val="thaiDistribute"/>
        <w:rPr>
          <w:rFonts w:asciiTheme="majorBidi" w:eastAsia="Arial Unicode MS" w:hAnsiTheme="majorBidi" w:cstheme="majorBidi"/>
          <w:b/>
          <w:bCs/>
          <w:i/>
          <w:iCs/>
          <w:sz w:val="28"/>
          <w:szCs w:val="28"/>
          <w:lang w:val="en-GB"/>
        </w:rPr>
      </w:pPr>
      <w:r w:rsidRPr="003033D9">
        <w:rPr>
          <w:rFonts w:asciiTheme="majorBidi" w:eastAsia="Arial Unicode MS" w:hAnsiTheme="majorBidi" w:cstheme="majorBidi"/>
          <w:b/>
          <w:bCs/>
          <w:i/>
          <w:iCs/>
          <w:sz w:val="28"/>
          <w:szCs w:val="28"/>
          <w:lang w:val="en-GB"/>
        </w:rPr>
        <w:t>Classification</w:t>
      </w:r>
    </w:p>
    <w:p w14:paraId="1A538AF7" w14:textId="0673400A" w:rsidR="00093DF9" w:rsidRPr="003033D9" w:rsidRDefault="00093DF9" w:rsidP="00093DF9">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The classification of financial assets depends on the entity’s business model for managing the financial assets and the contractual terms of the cash flows.</w:t>
      </w:r>
    </w:p>
    <w:p w14:paraId="628EC762" w14:textId="77777777" w:rsidR="00093DF9" w:rsidRPr="003033D9" w:rsidRDefault="00093DF9" w:rsidP="00093DF9">
      <w:pPr>
        <w:tabs>
          <w:tab w:val="left" w:pos="540"/>
          <w:tab w:val="left" w:pos="900"/>
        </w:tabs>
        <w:spacing w:before="120" w:line="260" w:lineRule="atLeast"/>
        <w:ind w:left="900"/>
        <w:jc w:val="both"/>
        <w:rPr>
          <w:sz w:val="28"/>
        </w:rPr>
      </w:pPr>
      <w:r w:rsidRPr="003033D9">
        <w:rPr>
          <w:sz w:val="28"/>
        </w:rPr>
        <w:t>The Group classifies its debt instruments in the following categories:</w:t>
      </w:r>
    </w:p>
    <w:p w14:paraId="1A83F7E2" w14:textId="77777777" w:rsidR="00093DF9" w:rsidRPr="003033D9" w:rsidRDefault="00093DF9" w:rsidP="00093DF9">
      <w:pPr>
        <w:numPr>
          <w:ilvl w:val="0"/>
          <w:numId w:val="17"/>
        </w:numPr>
        <w:tabs>
          <w:tab w:val="left" w:pos="540"/>
          <w:tab w:val="left" w:pos="900"/>
        </w:tabs>
        <w:spacing w:line="260" w:lineRule="atLeast"/>
        <w:jc w:val="both"/>
        <w:rPr>
          <w:sz w:val="28"/>
        </w:rPr>
      </w:pPr>
      <w:r w:rsidRPr="003033D9">
        <w:rPr>
          <w:sz w:val="28"/>
        </w:rPr>
        <w:t>those to be measured subsequently at fair value (either through other comprehensive income or through profit or loss); and</w:t>
      </w:r>
    </w:p>
    <w:p w14:paraId="53C9678D" w14:textId="77777777" w:rsidR="00093DF9" w:rsidRPr="003033D9" w:rsidRDefault="00093DF9" w:rsidP="00093DF9">
      <w:pPr>
        <w:numPr>
          <w:ilvl w:val="0"/>
          <w:numId w:val="17"/>
        </w:numPr>
        <w:tabs>
          <w:tab w:val="left" w:pos="540"/>
          <w:tab w:val="left" w:pos="900"/>
        </w:tabs>
        <w:spacing w:line="260" w:lineRule="atLeast"/>
        <w:jc w:val="both"/>
        <w:rPr>
          <w:sz w:val="28"/>
        </w:rPr>
      </w:pPr>
      <w:r w:rsidRPr="003033D9">
        <w:rPr>
          <w:sz w:val="28"/>
        </w:rPr>
        <w:t xml:space="preserve">those to be measured at </w:t>
      </w:r>
      <w:proofErr w:type="spellStart"/>
      <w:r w:rsidRPr="003033D9">
        <w:rPr>
          <w:sz w:val="28"/>
        </w:rPr>
        <w:t>amortised</w:t>
      </w:r>
      <w:proofErr w:type="spellEnd"/>
      <w:r w:rsidRPr="003033D9">
        <w:rPr>
          <w:sz w:val="28"/>
        </w:rPr>
        <w:t xml:space="preserve"> cost.</w:t>
      </w:r>
    </w:p>
    <w:p w14:paraId="6A90B703" w14:textId="77777777" w:rsidR="00093DF9" w:rsidRPr="003033D9" w:rsidRDefault="00093DF9" w:rsidP="00455A51">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The Group reclassifies debt instruments when and only when its business model for managing those assets changes.</w:t>
      </w:r>
    </w:p>
    <w:p w14:paraId="0E6C64F3" w14:textId="16A389EA" w:rsidR="00093DF9" w:rsidRPr="003033D9" w:rsidRDefault="00093DF9" w:rsidP="00093DF9">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 xml:space="preserve">The equity instruments held must be irrevocably classified to two measurement categories; </w:t>
      </w:r>
      <w:proofErr w:type="spellStart"/>
      <w:r w:rsidRPr="003033D9">
        <w:rPr>
          <w:rFonts w:asciiTheme="majorBidi" w:eastAsia="Arial Unicode MS" w:hAnsiTheme="majorBidi" w:cstheme="majorBidi"/>
          <w:sz w:val="28"/>
          <w:szCs w:val="28"/>
          <w:lang w:val="en-GB"/>
        </w:rPr>
        <w:t>i</w:t>
      </w:r>
      <w:proofErr w:type="spellEnd"/>
      <w:r w:rsidRPr="003033D9">
        <w:rPr>
          <w:rFonts w:asciiTheme="majorBidi" w:eastAsia="Arial Unicode MS" w:hAnsiTheme="majorBidi" w:cstheme="majorBidi"/>
          <w:sz w:val="28"/>
          <w:szCs w:val="28"/>
          <w:lang w:val="en-GB"/>
        </w:rPr>
        <w:t>) at fair value through profit or loss (FVPL), or ii) at fair value through other comprehensive income (FVOCI) without recycling to profit or loss.</w:t>
      </w:r>
    </w:p>
    <w:bookmarkEnd w:id="3"/>
    <w:p w14:paraId="706F8DCC" w14:textId="77777777" w:rsidR="00455A51" w:rsidRPr="003033D9" w:rsidRDefault="00455A51" w:rsidP="00455A51">
      <w:pPr>
        <w:spacing w:before="120"/>
        <w:ind w:left="810"/>
        <w:jc w:val="thaiDistribute"/>
        <w:rPr>
          <w:rFonts w:asciiTheme="majorBidi" w:eastAsia="Arial Unicode MS" w:hAnsiTheme="majorBidi" w:cstheme="majorBidi"/>
          <w:b/>
          <w:bCs/>
          <w:i/>
          <w:iCs/>
          <w:sz w:val="28"/>
          <w:szCs w:val="28"/>
          <w:lang w:val="en-GB"/>
        </w:rPr>
      </w:pPr>
      <w:r w:rsidRPr="003033D9">
        <w:rPr>
          <w:rFonts w:asciiTheme="majorBidi" w:eastAsia="Arial Unicode MS" w:hAnsiTheme="majorBidi" w:cstheme="majorBidi"/>
          <w:b/>
          <w:bCs/>
          <w:i/>
          <w:iCs/>
          <w:sz w:val="28"/>
          <w:szCs w:val="28"/>
          <w:lang w:val="en-GB"/>
        </w:rPr>
        <w:t>Measurement</w:t>
      </w:r>
    </w:p>
    <w:p w14:paraId="25620E23" w14:textId="7E0973A3" w:rsidR="00390634" w:rsidRDefault="00455A51" w:rsidP="00B85017">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At initial recognition, where a financial asset is not at FVPL, the Group measures the financial asset at its fair value plus or minus transaction costs that are directly attributable to the acquisition of the financial asset. Transaction costs of financial assets carried at FVPL are expensed in profit or loss.</w:t>
      </w:r>
    </w:p>
    <w:p w14:paraId="4BA637DD" w14:textId="4976CD00" w:rsidR="0045438A" w:rsidRDefault="0045438A" w:rsidP="00B85017">
      <w:pPr>
        <w:spacing w:before="120"/>
        <w:ind w:left="810"/>
        <w:jc w:val="thaiDistribute"/>
        <w:rPr>
          <w:rFonts w:asciiTheme="majorBidi" w:eastAsia="Arial Unicode MS" w:hAnsiTheme="majorBidi" w:cstheme="majorBidi"/>
          <w:sz w:val="28"/>
          <w:szCs w:val="28"/>
          <w:lang w:val="en-GB"/>
        </w:rPr>
      </w:pPr>
    </w:p>
    <w:p w14:paraId="6DA34A98" w14:textId="2621CA27" w:rsidR="0045438A" w:rsidRDefault="0045438A" w:rsidP="00B85017">
      <w:pPr>
        <w:spacing w:before="120"/>
        <w:ind w:left="810"/>
        <w:jc w:val="thaiDistribute"/>
        <w:rPr>
          <w:rFonts w:asciiTheme="majorBidi" w:eastAsia="Arial Unicode MS" w:hAnsiTheme="majorBidi" w:cstheme="majorBidi"/>
          <w:sz w:val="28"/>
          <w:szCs w:val="28"/>
          <w:lang w:val="en-GB"/>
        </w:rPr>
      </w:pPr>
    </w:p>
    <w:p w14:paraId="795505C4" w14:textId="22FE8754" w:rsidR="0045438A" w:rsidRDefault="0045438A" w:rsidP="00B85017">
      <w:pPr>
        <w:spacing w:before="120"/>
        <w:ind w:left="810"/>
        <w:jc w:val="thaiDistribute"/>
        <w:rPr>
          <w:rFonts w:asciiTheme="majorBidi" w:eastAsia="Arial Unicode MS" w:hAnsiTheme="majorBidi" w:cstheme="majorBidi"/>
          <w:sz w:val="28"/>
          <w:szCs w:val="28"/>
          <w:lang w:val="en-GB"/>
        </w:rPr>
      </w:pPr>
    </w:p>
    <w:p w14:paraId="3E948B6B" w14:textId="06CB6125" w:rsidR="00455A51" w:rsidRPr="003033D9" w:rsidRDefault="00455A51" w:rsidP="00B85017">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lastRenderedPageBreak/>
        <w:t>There are three measurement categories into which the Group classifies its debt instruments:</w:t>
      </w:r>
    </w:p>
    <w:p w14:paraId="5C1C7F32" w14:textId="0702057D" w:rsidR="00455A51" w:rsidRPr="003033D9" w:rsidRDefault="00455A51" w:rsidP="00455A51">
      <w:pPr>
        <w:numPr>
          <w:ilvl w:val="0"/>
          <w:numId w:val="17"/>
        </w:numPr>
        <w:tabs>
          <w:tab w:val="left" w:pos="540"/>
          <w:tab w:val="left" w:pos="900"/>
        </w:tabs>
        <w:spacing w:before="120" w:line="260" w:lineRule="atLeast"/>
        <w:jc w:val="both"/>
        <w:rPr>
          <w:sz w:val="28"/>
        </w:rPr>
      </w:pPr>
      <w:proofErr w:type="spellStart"/>
      <w:r w:rsidRPr="003033D9">
        <w:rPr>
          <w:i/>
          <w:iCs/>
          <w:sz w:val="28"/>
        </w:rPr>
        <w:t>Amortised</w:t>
      </w:r>
      <w:proofErr w:type="spellEnd"/>
      <w:r w:rsidRPr="003033D9">
        <w:rPr>
          <w:i/>
          <w:iCs/>
          <w:sz w:val="28"/>
        </w:rPr>
        <w:t xml:space="preserve"> cost</w:t>
      </w:r>
      <w:r w:rsidRPr="003033D9">
        <w:rPr>
          <w:sz w:val="28"/>
        </w:rPr>
        <w:t xml:space="preserve">: A financial asset will be measured at </w:t>
      </w:r>
      <w:proofErr w:type="spellStart"/>
      <w:r w:rsidRPr="003033D9">
        <w:rPr>
          <w:sz w:val="28"/>
        </w:rPr>
        <w:t>amortised</w:t>
      </w:r>
      <w:proofErr w:type="spellEnd"/>
      <w:r w:rsidRPr="003033D9">
        <w:rPr>
          <w:sz w:val="28"/>
        </w:rPr>
        <w:t xml:space="preserve"> cost when the financial asset is held within a business model whose objective is to hold financial assets in order to collect contractual cash flows. In addition, the contractual terms of the financial asset give rise on specified dates to cash flows that are solely payments of principal and interest on the principal amount outstanding. Interest income from these financial assets is included in financial income using the effective interest rate method. Any gain or loss arising on </w:t>
      </w:r>
      <w:proofErr w:type="spellStart"/>
      <w:r w:rsidRPr="003033D9">
        <w:rPr>
          <w:sz w:val="28"/>
        </w:rPr>
        <w:t>derecognition</w:t>
      </w:r>
      <w:proofErr w:type="spellEnd"/>
      <w:r w:rsidRPr="003033D9">
        <w:rPr>
          <w:sz w:val="28"/>
        </w:rPr>
        <w:t xml:space="preserve"> is </w:t>
      </w:r>
      <w:proofErr w:type="spellStart"/>
      <w:r w:rsidRPr="003033D9">
        <w:rPr>
          <w:sz w:val="28"/>
        </w:rPr>
        <w:t>recognised</w:t>
      </w:r>
      <w:proofErr w:type="spellEnd"/>
      <w:r w:rsidRPr="003033D9">
        <w:rPr>
          <w:sz w:val="28"/>
        </w:rPr>
        <w:t xml:space="preserve"> directly in profit or loss and presented in other gains/(losses) together with foreign exchange gains and losses. Impairment losses are presented in profit or loss.</w:t>
      </w:r>
    </w:p>
    <w:p w14:paraId="6018BF3B" w14:textId="368EE637" w:rsidR="00455A51" w:rsidRPr="003033D9" w:rsidRDefault="00455A51" w:rsidP="00455A51">
      <w:pPr>
        <w:numPr>
          <w:ilvl w:val="0"/>
          <w:numId w:val="17"/>
        </w:numPr>
        <w:tabs>
          <w:tab w:val="left" w:pos="540"/>
          <w:tab w:val="left" w:pos="900"/>
        </w:tabs>
        <w:spacing w:before="120" w:line="260" w:lineRule="atLeast"/>
        <w:jc w:val="both"/>
        <w:rPr>
          <w:sz w:val="28"/>
        </w:rPr>
      </w:pPr>
      <w:r w:rsidRPr="003033D9">
        <w:rPr>
          <w:i/>
          <w:iCs/>
          <w:sz w:val="28"/>
        </w:rPr>
        <w:t>FVOCI</w:t>
      </w:r>
      <w:r w:rsidRPr="003033D9">
        <w:rPr>
          <w:sz w:val="28"/>
        </w:rPr>
        <w:t xml:space="preserve">: A financial asset will be measured at FVOCI when it is held within a business model whose objective is achieved by both collecting contractual cash flows and selling financial assets. In addition, the contractual terms of the financial asset give rise on specified dates to cash flows that are solely payments of principal and interest on the principal amount outstanding. Movements in the carrying amount are taken through other comprehensive income, except for the recognition of impairment gains or losses, interest income and related foreign exchange gains and losses which are </w:t>
      </w:r>
      <w:proofErr w:type="spellStart"/>
      <w:r w:rsidRPr="003033D9">
        <w:rPr>
          <w:sz w:val="28"/>
        </w:rPr>
        <w:t>recognised</w:t>
      </w:r>
      <w:proofErr w:type="spellEnd"/>
      <w:r w:rsidRPr="003033D9">
        <w:rPr>
          <w:sz w:val="28"/>
        </w:rPr>
        <w:t xml:space="preserve"> in profit or loss. When the financial asset is </w:t>
      </w:r>
      <w:proofErr w:type="spellStart"/>
      <w:r w:rsidRPr="003033D9">
        <w:rPr>
          <w:sz w:val="28"/>
        </w:rPr>
        <w:t>derecognised</w:t>
      </w:r>
      <w:proofErr w:type="spellEnd"/>
      <w:r w:rsidRPr="003033D9">
        <w:rPr>
          <w:sz w:val="28"/>
        </w:rPr>
        <w:t xml:space="preserve">, the cumulative gain or loss previously </w:t>
      </w:r>
      <w:proofErr w:type="spellStart"/>
      <w:r w:rsidRPr="003033D9">
        <w:rPr>
          <w:sz w:val="28"/>
        </w:rPr>
        <w:t>recognised</w:t>
      </w:r>
      <w:proofErr w:type="spellEnd"/>
      <w:r w:rsidRPr="003033D9">
        <w:rPr>
          <w:sz w:val="28"/>
        </w:rPr>
        <w:t xml:space="preserve"> in other comprehensive income is reclassified from equity to profit or loss and </w:t>
      </w:r>
      <w:proofErr w:type="spellStart"/>
      <w:r w:rsidRPr="003033D9">
        <w:rPr>
          <w:sz w:val="28"/>
        </w:rPr>
        <w:t>recognised</w:t>
      </w:r>
      <w:proofErr w:type="spellEnd"/>
      <w:r w:rsidRPr="003033D9">
        <w:rPr>
          <w:sz w:val="28"/>
        </w:rPr>
        <w:t xml:space="preserve"> on other gains/(losses). Interest income from these financial assets is included in finance income using the effective interest rate method. Foreign exchange gains and losses are presented in other gains/(losses) and impairment expenses are presented as separate line item in the statement of </w:t>
      </w:r>
      <w:r w:rsidR="000D2AD5">
        <w:rPr>
          <w:sz w:val="28"/>
        </w:rPr>
        <w:t>other</w:t>
      </w:r>
      <w:r w:rsidR="003F1C76">
        <w:rPr>
          <w:sz w:val="28"/>
        </w:rPr>
        <w:t xml:space="preserve"> </w:t>
      </w:r>
      <w:r w:rsidRPr="003033D9">
        <w:rPr>
          <w:sz w:val="28"/>
        </w:rPr>
        <w:t>comprehensive income.</w:t>
      </w:r>
    </w:p>
    <w:p w14:paraId="306D2E33" w14:textId="77777777" w:rsidR="00455A51" w:rsidRPr="003033D9" w:rsidRDefault="00455A51" w:rsidP="00455A51">
      <w:pPr>
        <w:numPr>
          <w:ilvl w:val="0"/>
          <w:numId w:val="17"/>
        </w:numPr>
        <w:tabs>
          <w:tab w:val="left" w:pos="540"/>
          <w:tab w:val="left" w:pos="900"/>
        </w:tabs>
        <w:spacing w:before="120" w:line="260" w:lineRule="atLeast"/>
        <w:jc w:val="both"/>
        <w:rPr>
          <w:sz w:val="28"/>
        </w:rPr>
      </w:pPr>
      <w:r w:rsidRPr="003033D9">
        <w:rPr>
          <w:i/>
          <w:iCs/>
          <w:sz w:val="28"/>
        </w:rPr>
        <w:t>FVPL:</w:t>
      </w:r>
      <w:r w:rsidRPr="003033D9">
        <w:rPr>
          <w:sz w:val="28"/>
        </w:rPr>
        <w:t xml:space="preserve"> A asset that does not meet the criteria for </w:t>
      </w:r>
      <w:proofErr w:type="spellStart"/>
      <w:r w:rsidRPr="003033D9">
        <w:rPr>
          <w:sz w:val="28"/>
        </w:rPr>
        <w:t>amortised</w:t>
      </w:r>
      <w:proofErr w:type="spellEnd"/>
      <w:r w:rsidRPr="003033D9">
        <w:rPr>
          <w:sz w:val="28"/>
        </w:rPr>
        <w:t xml:space="preserve"> cost or FVOCI is measured at FVPL. A gain or loss on a debt investment that is subsequently measured at FVPL is </w:t>
      </w:r>
      <w:proofErr w:type="spellStart"/>
      <w:r w:rsidRPr="003033D9">
        <w:rPr>
          <w:sz w:val="28"/>
        </w:rPr>
        <w:t>recognised</w:t>
      </w:r>
      <w:proofErr w:type="spellEnd"/>
      <w:r w:rsidRPr="003033D9">
        <w:rPr>
          <w:sz w:val="28"/>
        </w:rPr>
        <w:t xml:space="preserve"> in profit or loss and presented net within other gains/(losses) in the period in which it arises.</w:t>
      </w:r>
    </w:p>
    <w:p w14:paraId="51155B6C" w14:textId="77777777" w:rsidR="00455A51" w:rsidRPr="003033D9" w:rsidRDefault="00455A51" w:rsidP="00455A51">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 xml:space="preserve">Equity instruments shall be subsequently measured at fair value and the fair value change is to be recognised through profit or loss or other comprehensive income depending on the classification of such equity instrument. </w:t>
      </w:r>
    </w:p>
    <w:p w14:paraId="3B612A5B" w14:textId="77777777" w:rsidR="00455A51" w:rsidRPr="003033D9" w:rsidRDefault="00455A51" w:rsidP="00455A51">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Derivatives are classified and measured at fair value through profit or loss unless hedge accounting is applied.</w:t>
      </w:r>
    </w:p>
    <w:p w14:paraId="19A2C305" w14:textId="5338238A" w:rsidR="00455A51" w:rsidRPr="003033D9" w:rsidRDefault="00455A51" w:rsidP="00455A51">
      <w:pPr>
        <w:spacing w:before="120"/>
        <w:ind w:left="810"/>
        <w:jc w:val="thaiDistribute"/>
        <w:rPr>
          <w:rFonts w:asciiTheme="majorBidi" w:eastAsia="Arial Unicode MS" w:hAnsiTheme="majorBidi" w:cstheme="majorBidi"/>
          <w:sz w:val="28"/>
          <w:szCs w:val="28"/>
          <w:lang w:val="en-GB"/>
        </w:rPr>
      </w:pPr>
      <w:r w:rsidRPr="003033D9">
        <w:rPr>
          <w:rFonts w:asciiTheme="majorBidi" w:eastAsia="Arial Unicode MS" w:hAnsiTheme="majorBidi" w:cstheme="majorBidi"/>
          <w:sz w:val="28"/>
          <w:szCs w:val="28"/>
          <w:lang w:val="en-GB"/>
        </w:rPr>
        <w:t xml:space="preserve">Dividends from such investments continue to be recognised in profit or loss </w:t>
      </w:r>
      <w:r w:rsidR="00E00C84">
        <w:rPr>
          <w:rFonts w:asciiTheme="majorBidi" w:eastAsia="Arial Unicode MS" w:hAnsiTheme="majorBidi" w:cstheme="majorBidi"/>
          <w:sz w:val="28"/>
          <w:szCs w:val="28"/>
          <w:lang w:val="en-GB"/>
        </w:rPr>
        <w:t>are presented as other incom</w:t>
      </w:r>
      <w:r w:rsidR="00993AA6">
        <w:rPr>
          <w:rFonts w:asciiTheme="majorBidi" w:eastAsia="Arial Unicode MS" w:hAnsiTheme="majorBidi" w:cstheme="majorBidi"/>
          <w:sz w:val="28"/>
          <w:szCs w:val="28"/>
          <w:lang w:val="en-GB"/>
        </w:rPr>
        <w:t>e</w:t>
      </w:r>
      <w:r w:rsidR="00E00C84">
        <w:rPr>
          <w:rFonts w:asciiTheme="majorBidi" w:eastAsia="Arial Unicode MS" w:hAnsiTheme="majorBidi" w:cstheme="majorBidi"/>
          <w:sz w:val="28"/>
          <w:szCs w:val="28"/>
          <w:lang w:val="en-GB"/>
        </w:rPr>
        <w:t xml:space="preserve"> </w:t>
      </w:r>
      <w:r w:rsidRPr="003033D9">
        <w:rPr>
          <w:rFonts w:asciiTheme="majorBidi" w:eastAsia="Arial Unicode MS" w:hAnsiTheme="majorBidi" w:cstheme="majorBidi"/>
          <w:sz w:val="28"/>
          <w:szCs w:val="28"/>
          <w:lang w:val="en-GB"/>
        </w:rPr>
        <w:t>when the Group’s right to receive payments is established.</w:t>
      </w:r>
    </w:p>
    <w:p w14:paraId="120F3D1D" w14:textId="77777777" w:rsidR="00455A51" w:rsidRPr="003033D9" w:rsidRDefault="00455A51" w:rsidP="00455A51">
      <w:pPr>
        <w:spacing w:before="120"/>
        <w:ind w:left="810"/>
        <w:jc w:val="thaiDistribute"/>
        <w:rPr>
          <w:rFonts w:asciiTheme="majorBidi" w:eastAsia="Arial Unicode MS" w:hAnsiTheme="majorBidi" w:cstheme="majorBidi"/>
          <w:b/>
          <w:bCs/>
          <w:sz w:val="28"/>
          <w:szCs w:val="28"/>
        </w:rPr>
      </w:pPr>
      <w:r w:rsidRPr="003033D9">
        <w:rPr>
          <w:rFonts w:asciiTheme="majorBidi" w:eastAsia="Arial Unicode MS" w:hAnsiTheme="majorBidi" w:cstheme="majorBidi"/>
          <w:b/>
          <w:bCs/>
          <w:sz w:val="28"/>
          <w:szCs w:val="28"/>
        </w:rPr>
        <w:t>Impairment</w:t>
      </w:r>
    </w:p>
    <w:p w14:paraId="435A6DE8" w14:textId="13B1FDAA" w:rsidR="00455A51" w:rsidRDefault="00455A51" w:rsidP="00455A51">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 xml:space="preserve">Expected credit losses associated with financial assets carried at </w:t>
      </w:r>
      <w:proofErr w:type="spellStart"/>
      <w:r w:rsidRPr="003033D9">
        <w:rPr>
          <w:rFonts w:asciiTheme="majorBidi" w:eastAsia="Arial Unicode MS" w:hAnsiTheme="majorBidi" w:cstheme="majorBidi"/>
          <w:sz w:val="28"/>
          <w:szCs w:val="28"/>
        </w:rPr>
        <w:t>amortised</w:t>
      </w:r>
      <w:proofErr w:type="spellEnd"/>
      <w:r w:rsidRPr="003033D9">
        <w:rPr>
          <w:rFonts w:asciiTheme="majorBidi" w:eastAsia="Arial Unicode MS" w:hAnsiTheme="majorBidi" w:cstheme="majorBidi"/>
          <w:sz w:val="28"/>
          <w:szCs w:val="28"/>
        </w:rPr>
        <w:t xml:space="preserve"> cost and FVOCI, and assets from loan commitments and financial guarantees, are assessed without the increases in credit risk. The Group applies the general approach to the measurement of expected credit losses. In the case of trade receivables, however, the Group applies the simplified approach to measure expected credit losses.</w:t>
      </w:r>
    </w:p>
    <w:p w14:paraId="2E5D2F69" w14:textId="60879C36" w:rsidR="0045438A" w:rsidRDefault="0045438A" w:rsidP="00455A51">
      <w:pPr>
        <w:spacing w:before="120"/>
        <w:ind w:left="810"/>
        <w:jc w:val="thaiDistribute"/>
        <w:rPr>
          <w:rFonts w:asciiTheme="majorBidi" w:eastAsia="Arial Unicode MS" w:hAnsiTheme="majorBidi" w:cstheme="majorBidi"/>
          <w:sz w:val="28"/>
          <w:szCs w:val="28"/>
        </w:rPr>
      </w:pPr>
    </w:p>
    <w:p w14:paraId="4D80ACF8" w14:textId="36AA0B06" w:rsidR="0045438A" w:rsidRDefault="0045438A" w:rsidP="00455A51">
      <w:pPr>
        <w:spacing w:before="120"/>
        <w:ind w:left="810"/>
        <w:jc w:val="thaiDistribute"/>
        <w:rPr>
          <w:rFonts w:asciiTheme="majorBidi" w:eastAsia="Arial Unicode MS" w:hAnsiTheme="majorBidi" w:cstheme="majorBidi"/>
          <w:sz w:val="28"/>
          <w:szCs w:val="28"/>
        </w:rPr>
      </w:pPr>
    </w:p>
    <w:p w14:paraId="3475C504" w14:textId="77777777" w:rsidR="0045438A" w:rsidRPr="003033D9" w:rsidRDefault="0045438A" w:rsidP="00455A51">
      <w:pPr>
        <w:spacing w:before="120"/>
        <w:ind w:left="810"/>
        <w:jc w:val="thaiDistribute"/>
        <w:rPr>
          <w:rFonts w:asciiTheme="majorBidi" w:eastAsia="Arial Unicode MS" w:hAnsiTheme="majorBidi" w:cstheme="majorBidi"/>
          <w:sz w:val="28"/>
          <w:szCs w:val="28"/>
        </w:rPr>
      </w:pPr>
    </w:p>
    <w:p w14:paraId="72581C2D" w14:textId="64DC36D6" w:rsidR="000B587B" w:rsidRPr="003033D9" w:rsidRDefault="008F6DC6" w:rsidP="000B587B">
      <w:pPr>
        <w:numPr>
          <w:ilvl w:val="1"/>
          <w:numId w:val="1"/>
        </w:numPr>
        <w:autoSpaceDE w:val="0"/>
        <w:autoSpaceDN w:val="0"/>
        <w:spacing w:before="120"/>
        <w:ind w:left="810" w:right="142" w:hanging="450"/>
        <w:rPr>
          <w:b/>
          <w:bCs/>
          <w:sz w:val="28"/>
          <w:szCs w:val="28"/>
        </w:rPr>
      </w:pPr>
      <w:r>
        <w:rPr>
          <w:b/>
          <w:bCs/>
          <w:sz w:val="28"/>
          <w:szCs w:val="28"/>
        </w:rPr>
        <w:lastRenderedPageBreak/>
        <w:t>Investment in subsidiary company</w:t>
      </w:r>
    </w:p>
    <w:p w14:paraId="225D8AEF" w14:textId="2B9332B9" w:rsidR="00CD14E1" w:rsidRPr="003033D9" w:rsidRDefault="008F6DC6" w:rsidP="00D34985">
      <w:pPr>
        <w:ind w:left="810"/>
        <w:jc w:val="thaiDistribute"/>
        <w:rPr>
          <w:rFonts w:asciiTheme="majorBidi" w:eastAsia="Arial Unicode MS" w:hAnsiTheme="majorBidi" w:cstheme="majorBidi"/>
          <w:sz w:val="28"/>
          <w:szCs w:val="28"/>
        </w:rPr>
      </w:pPr>
      <w:r>
        <w:rPr>
          <w:rFonts w:asciiTheme="majorBidi" w:eastAsia="Arial Unicode MS" w:hAnsiTheme="majorBidi" w:cstheme="majorBidi"/>
          <w:sz w:val="28"/>
          <w:szCs w:val="28"/>
        </w:rPr>
        <w:t>Investment</w:t>
      </w:r>
      <w:r w:rsidR="004557E9">
        <w:rPr>
          <w:rFonts w:asciiTheme="majorBidi" w:eastAsia="Arial Unicode MS" w:hAnsiTheme="majorBidi" w:cstheme="majorBidi"/>
          <w:sz w:val="28"/>
          <w:szCs w:val="28"/>
        </w:rPr>
        <w:t xml:space="preserve"> in subsidiary</w:t>
      </w:r>
      <w:r>
        <w:rPr>
          <w:rFonts w:asciiTheme="majorBidi" w:eastAsia="Arial Unicode MS" w:hAnsiTheme="majorBidi" w:cstheme="majorBidi"/>
          <w:sz w:val="28"/>
          <w:szCs w:val="28"/>
        </w:rPr>
        <w:t xml:space="preserve"> is</w:t>
      </w:r>
      <w:r w:rsidR="00CD14E1" w:rsidRPr="003033D9">
        <w:rPr>
          <w:rFonts w:asciiTheme="majorBidi" w:eastAsia="Arial Unicode MS" w:hAnsiTheme="majorBidi" w:cstheme="majorBidi"/>
          <w:sz w:val="28"/>
          <w:szCs w:val="28"/>
        </w:rPr>
        <w:t xml:space="preserve"> accounted for in the financial statements using the cost method. The Company performs impairment reviews in respect of the investment whenever there is an indication that it may be impaired.</w:t>
      </w:r>
    </w:p>
    <w:p w14:paraId="78A40140" w14:textId="20A7C299" w:rsidR="00CD14E1" w:rsidRPr="003033D9" w:rsidRDefault="00CD14E1" w:rsidP="009B3BDE">
      <w:pPr>
        <w:spacing w:before="8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The weighted average method is used for computation of the cost of investments.</w:t>
      </w:r>
    </w:p>
    <w:p w14:paraId="5EE12326" w14:textId="50F7C70B" w:rsidR="00CD14E1" w:rsidRPr="003033D9" w:rsidRDefault="00CD14E1" w:rsidP="009B3BDE">
      <w:pPr>
        <w:spacing w:before="80"/>
        <w:ind w:left="810"/>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 xml:space="preserve">On disposal of an investment, the difference between net disposal proceeds and the carrying amount of the investment is </w:t>
      </w:r>
      <w:proofErr w:type="spellStart"/>
      <w:r w:rsidRPr="003033D9">
        <w:rPr>
          <w:rFonts w:asciiTheme="majorBidi" w:eastAsia="Arial Unicode MS" w:hAnsiTheme="majorBidi" w:cstheme="majorBidi"/>
          <w:sz w:val="28"/>
          <w:szCs w:val="28"/>
        </w:rPr>
        <w:t>recognised</w:t>
      </w:r>
      <w:proofErr w:type="spellEnd"/>
      <w:r w:rsidRPr="003033D9">
        <w:rPr>
          <w:rFonts w:asciiTheme="majorBidi" w:eastAsia="Arial Unicode MS" w:hAnsiTheme="majorBidi" w:cstheme="majorBidi"/>
          <w:sz w:val="28"/>
          <w:szCs w:val="28"/>
        </w:rPr>
        <w:t xml:space="preserve"> in profit or loss.</w:t>
      </w:r>
    </w:p>
    <w:p w14:paraId="060E1A5A" w14:textId="05912B2E" w:rsidR="005847AF" w:rsidRPr="005847AF" w:rsidRDefault="005847AF" w:rsidP="009C2B8E">
      <w:pPr>
        <w:numPr>
          <w:ilvl w:val="1"/>
          <w:numId w:val="1"/>
        </w:numPr>
        <w:autoSpaceDE w:val="0"/>
        <w:autoSpaceDN w:val="0"/>
        <w:spacing w:before="120"/>
        <w:ind w:left="810" w:right="142" w:hanging="450"/>
        <w:jc w:val="thaiDistribute"/>
        <w:rPr>
          <w:sz w:val="28"/>
          <w:szCs w:val="28"/>
        </w:rPr>
      </w:pPr>
      <w:r w:rsidRPr="005847AF">
        <w:rPr>
          <w:b/>
          <w:bCs/>
          <w:sz w:val="28"/>
          <w:szCs w:val="28"/>
        </w:rPr>
        <w:t>Property and e</w:t>
      </w:r>
      <w:r w:rsidR="002D0FF5" w:rsidRPr="005847AF">
        <w:rPr>
          <w:b/>
          <w:bCs/>
          <w:sz w:val="28"/>
          <w:szCs w:val="28"/>
        </w:rPr>
        <w:t>quipment</w:t>
      </w:r>
    </w:p>
    <w:p w14:paraId="67C80CB3" w14:textId="47EB6796" w:rsidR="00DC2A91" w:rsidRDefault="00DC2A91" w:rsidP="00D34985">
      <w:pPr>
        <w:autoSpaceDE w:val="0"/>
        <w:autoSpaceDN w:val="0"/>
        <w:spacing w:before="80"/>
        <w:ind w:left="810" w:right="33"/>
        <w:jc w:val="thaiDistribute"/>
        <w:rPr>
          <w:sz w:val="28"/>
          <w:szCs w:val="28"/>
        </w:rPr>
      </w:pPr>
      <w:r>
        <w:rPr>
          <w:sz w:val="28"/>
          <w:szCs w:val="28"/>
        </w:rPr>
        <w:t>Property</w:t>
      </w:r>
      <w:r w:rsidR="00ED2DE4" w:rsidRPr="005847AF">
        <w:rPr>
          <w:sz w:val="28"/>
          <w:szCs w:val="28"/>
        </w:rPr>
        <w:t xml:space="preserve"> and equipment are initially recorded at cost. All assets except fo</w:t>
      </w:r>
      <w:r w:rsidR="00552120">
        <w:rPr>
          <w:sz w:val="28"/>
          <w:szCs w:val="28"/>
        </w:rPr>
        <w:t xml:space="preserve">r land are stated at </w:t>
      </w:r>
      <w:r w:rsidR="00ED2DE4" w:rsidRPr="005847AF">
        <w:rPr>
          <w:sz w:val="28"/>
          <w:szCs w:val="28"/>
        </w:rPr>
        <w:t xml:space="preserve">cost less accumulated depreciation and allowance for loss </w:t>
      </w:r>
      <w:r w:rsidR="00D02C92" w:rsidRPr="005847AF">
        <w:rPr>
          <w:sz w:val="28"/>
          <w:szCs w:val="28"/>
        </w:rPr>
        <w:t>on impairment of asset (if any)</w:t>
      </w:r>
      <w:r w:rsidR="0001144A" w:rsidRPr="005847AF">
        <w:rPr>
          <w:rFonts w:hint="cs"/>
          <w:sz w:val="28"/>
          <w:szCs w:val="28"/>
          <w:cs/>
        </w:rPr>
        <w:t xml:space="preserve"> </w:t>
      </w:r>
    </w:p>
    <w:p w14:paraId="556C0C5F" w14:textId="3CB78723" w:rsidR="002D0FF5" w:rsidRPr="00D34985" w:rsidRDefault="00DC2A91" w:rsidP="00D34985">
      <w:pPr>
        <w:autoSpaceDE w:val="0"/>
        <w:autoSpaceDN w:val="0"/>
        <w:spacing w:before="80"/>
        <w:ind w:left="810" w:right="33"/>
        <w:jc w:val="thaiDistribute"/>
        <w:rPr>
          <w:spacing w:val="-2"/>
          <w:sz w:val="28"/>
          <w:szCs w:val="28"/>
        </w:rPr>
      </w:pPr>
      <w:r w:rsidRPr="00D34985">
        <w:rPr>
          <w:spacing w:val="-2"/>
          <w:sz w:val="28"/>
          <w:szCs w:val="28"/>
        </w:rPr>
        <w:t xml:space="preserve">Depreciation </w:t>
      </w:r>
      <w:r w:rsidR="002D0FF5" w:rsidRPr="00D34985">
        <w:rPr>
          <w:spacing w:val="-2"/>
          <w:sz w:val="28"/>
          <w:szCs w:val="28"/>
        </w:rPr>
        <w:t>is calculated by reference to their costs on the straight-line basis over the following estimated useful lives:</w:t>
      </w:r>
    </w:p>
    <w:p w14:paraId="453075BC" w14:textId="600B86EB" w:rsidR="004604A8" w:rsidRPr="003033D9" w:rsidRDefault="00B95718" w:rsidP="009B3BDE">
      <w:pPr>
        <w:ind w:left="992"/>
        <w:rPr>
          <w:sz w:val="28"/>
          <w:szCs w:val="28"/>
          <w:u w:val="single"/>
        </w:rPr>
      </w:pPr>
      <w:r w:rsidRPr="003033D9">
        <w:rPr>
          <w:sz w:val="28"/>
          <w:szCs w:val="28"/>
        </w:rPr>
        <w:tab/>
      </w:r>
      <w:r w:rsidRPr="003033D9">
        <w:rPr>
          <w:sz w:val="28"/>
          <w:szCs w:val="28"/>
        </w:rPr>
        <w:tab/>
      </w:r>
      <w:r w:rsidRPr="003033D9">
        <w:rPr>
          <w:sz w:val="28"/>
          <w:szCs w:val="28"/>
        </w:rPr>
        <w:tab/>
      </w:r>
      <w:r w:rsidRPr="003033D9">
        <w:rPr>
          <w:sz w:val="28"/>
          <w:szCs w:val="28"/>
        </w:rPr>
        <w:tab/>
      </w:r>
      <w:r w:rsidRPr="003033D9">
        <w:rPr>
          <w:sz w:val="28"/>
          <w:szCs w:val="28"/>
        </w:rPr>
        <w:tab/>
      </w:r>
      <w:r w:rsidRPr="003033D9">
        <w:rPr>
          <w:sz w:val="28"/>
          <w:szCs w:val="28"/>
        </w:rPr>
        <w:tab/>
      </w:r>
      <w:r w:rsidRPr="003033D9">
        <w:rPr>
          <w:sz w:val="28"/>
          <w:szCs w:val="28"/>
        </w:rPr>
        <w:tab/>
      </w:r>
      <w:r w:rsidRPr="003033D9">
        <w:rPr>
          <w:sz w:val="28"/>
          <w:szCs w:val="28"/>
        </w:rPr>
        <w:tab/>
        <w:t xml:space="preserve">         </w:t>
      </w:r>
      <w:r w:rsidR="003E3951" w:rsidRPr="003033D9">
        <w:rPr>
          <w:sz w:val="28"/>
          <w:szCs w:val="28"/>
        </w:rPr>
        <w:t xml:space="preserve">    </w:t>
      </w:r>
      <w:r w:rsidR="003E3951" w:rsidRPr="003033D9">
        <w:rPr>
          <w:sz w:val="28"/>
          <w:szCs w:val="28"/>
          <w:u w:val="single"/>
        </w:rPr>
        <w:t>Years</w:t>
      </w:r>
    </w:p>
    <w:p w14:paraId="098CB25E" w14:textId="37D65B2C" w:rsidR="00DC2A91" w:rsidRDefault="004604A8" w:rsidP="004604A8">
      <w:pPr>
        <w:tabs>
          <w:tab w:val="left" w:pos="1800"/>
          <w:tab w:val="left" w:pos="7200"/>
        </w:tabs>
        <w:spacing w:line="300" w:lineRule="atLeast"/>
        <w:ind w:left="1110"/>
        <w:jc w:val="thaiDistribute"/>
        <w:rPr>
          <w:sz w:val="28"/>
          <w:szCs w:val="28"/>
        </w:rPr>
      </w:pPr>
      <w:r w:rsidRPr="003033D9">
        <w:rPr>
          <w:sz w:val="28"/>
          <w:szCs w:val="28"/>
        </w:rPr>
        <w:tab/>
      </w:r>
      <w:r w:rsidR="00DC2A91">
        <w:rPr>
          <w:sz w:val="28"/>
          <w:szCs w:val="28"/>
        </w:rPr>
        <w:t>Building</w:t>
      </w:r>
      <w:r w:rsidR="00DC2A91">
        <w:rPr>
          <w:sz w:val="28"/>
          <w:szCs w:val="28"/>
        </w:rPr>
        <w:tab/>
        <w:t xml:space="preserve"> 20</w:t>
      </w:r>
    </w:p>
    <w:p w14:paraId="7182B46C" w14:textId="1CBB945A" w:rsidR="00ED2DE4" w:rsidRDefault="00DC2A91" w:rsidP="004604A8">
      <w:pPr>
        <w:tabs>
          <w:tab w:val="left" w:pos="1800"/>
          <w:tab w:val="left" w:pos="7200"/>
        </w:tabs>
        <w:spacing w:line="300" w:lineRule="atLeast"/>
        <w:ind w:left="1110"/>
        <w:jc w:val="thaiDistribute"/>
        <w:rPr>
          <w:sz w:val="28"/>
          <w:szCs w:val="28"/>
        </w:rPr>
      </w:pPr>
      <w:r>
        <w:rPr>
          <w:sz w:val="28"/>
          <w:szCs w:val="28"/>
        </w:rPr>
        <w:tab/>
      </w:r>
      <w:r w:rsidR="00D02C92" w:rsidRPr="00D02C92">
        <w:rPr>
          <w:sz w:val="28"/>
          <w:szCs w:val="28"/>
        </w:rPr>
        <w:t>Solar electric generating systems</w:t>
      </w:r>
      <w:r w:rsidR="00C714E1">
        <w:rPr>
          <w:sz w:val="28"/>
          <w:szCs w:val="28"/>
          <w:cs/>
        </w:rPr>
        <w:tab/>
        <w:t xml:space="preserve"> </w:t>
      </w:r>
      <w:r w:rsidR="00C714E1">
        <w:rPr>
          <w:rFonts w:hint="cs"/>
          <w:sz w:val="28"/>
          <w:szCs w:val="28"/>
          <w:cs/>
        </w:rPr>
        <w:t>17</w:t>
      </w:r>
    </w:p>
    <w:p w14:paraId="2C792661" w14:textId="07F93DE3" w:rsidR="00DC2A91" w:rsidRPr="00DC2A91" w:rsidRDefault="00DC2A91" w:rsidP="00DC2A91">
      <w:pPr>
        <w:tabs>
          <w:tab w:val="left" w:pos="1800"/>
          <w:tab w:val="left" w:pos="7200"/>
        </w:tabs>
        <w:spacing w:line="300" w:lineRule="atLeast"/>
        <w:ind w:left="1110"/>
        <w:jc w:val="thaiDistribute"/>
        <w:rPr>
          <w:sz w:val="28"/>
          <w:szCs w:val="28"/>
        </w:rPr>
      </w:pPr>
      <w:r>
        <w:rPr>
          <w:sz w:val="28"/>
          <w:szCs w:val="28"/>
        </w:rPr>
        <w:tab/>
      </w:r>
      <w:r w:rsidRPr="00DC2A91">
        <w:rPr>
          <w:sz w:val="28"/>
          <w:szCs w:val="28"/>
        </w:rPr>
        <w:t>Computer and electronic equipment</w:t>
      </w:r>
      <w:proofErr w:type="gramStart"/>
      <w:r w:rsidRPr="00DC2A91">
        <w:rPr>
          <w:sz w:val="28"/>
          <w:szCs w:val="28"/>
        </w:rPr>
        <w:tab/>
        <w:t xml:space="preserve">  3</w:t>
      </w:r>
      <w:proofErr w:type="gramEnd"/>
    </w:p>
    <w:p w14:paraId="7538B0A6" w14:textId="343B7377" w:rsidR="004604A8" w:rsidRPr="003033D9" w:rsidRDefault="004604A8" w:rsidP="004604A8">
      <w:pPr>
        <w:tabs>
          <w:tab w:val="left" w:pos="1800"/>
          <w:tab w:val="left" w:pos="7200"/>
        </w:tabs>
        <w:spacing w:line="300" w:lineRule="atLeast"/>
        <w:ind w:left="1110"/>
        <w:jc w:val="thaiDistribute"/>
        <w:rPr>
          <w:sz w:val="28"/>
          <w:szCs w:val="28"/>
        </w:rPr>
      </w:pPr>
      <w:r w:rsidRPr="003033D9">
        <w:rPr>
          <w:sz w:val="28"/>
          <w:szCs w:val="28"/>
        </w:rPr>
        <w:tab/>
      </w:r>
      <w:r w:rsidR="003E3951" w:rsidRPr="003033D9">
        <w:rPr>
          <w:sz w:val="28"/>
          <w:szCs w:val="28"/>
        </w:rPr>
        <w:t>Furniture</w:t>
      </w:r>
      <w:r w:rsidR="00947D2A">
        <w:rPr>
          <w:sz w:val="28"/>
          <w:szCs w:val="28"/>
        </w:rPr>
        <w:t xml:space="preserve"> fixtures</w:t>
      </w:r>
      <w:proofErr w:type="gramStart"/>
      <w:r w:rsidRPr="003033D9">
        <w:rPr>
          <w:sz w:val="28"/>
          <w:szCs w:val="28"/>
          <w:cs/>
        </w:rPr>
        <w:tab/>
      </w:r>
      <w:r w:rsidRPr="003033D9">
        <w:rPr>
          <w:sz w:val="28"/>
          <w:szCs w:val="28"/>
        </w:rPr>
        <w:t xml:space="preserve">  5</w:t>
      </w:r>
      <w:proofErr w:type="gramEnd"/>
      <w:r w:rsidRPr="003033D9">
        <w:rPr>
          <w:sz w:val="28"/>
          <w:szCs w:val="28"/>
          <w:cs/>
        </w:rPr>
        <w:t xml:space="preserve"> </w:t>
      </w:r>
    </w:p>
    <w:p w14:paraId="1ADDD35B" w14:textId="46953EF6" w:rsidR="004604A8" w:rsidRPr="003033D9" w:rsidRDefault="004604A8" w:rsidP="004604A8">
      <w:pPr>
        <w:tabs>
          <w:tab w:val="left" w:pos="1800"/>
          <w:tab w:val="left" w:pos="7200"/>
        </w:tabs>
        <w:spacing w:line="300" w:lineRule="atLeast"/>
        <w:ind w:left="1110"/>
        <w:jc w:val="thaiDistribute"/>
        <w:rPr>
          <w:sz w:val="28"/>
          <w:szCs w:val="28"/>
        </w:rPr>
      </w:pPr>
      <w:r w:rsidRPr="003033D9">
        <w:rPr>
          <w:sz w:val="28"/>
          <w:szCs w:val="28"/>
        </w:rPr>
        <w:tab/>
      </w:r>
      <w:r w:rsidR="003E3951" w:rsidRPr="003033D9">
        <w:rPr>
          <w:sz w:val="28"/>
          <w:szCs w:val="28"/>
        </w:rPr>
        <w:t>Office equipment</w:t>
      </w:r>
      <w:proofErr w:type="gramStart"/>
      <w:r w:rsidRPr="003033D9">
        <w:rPr>
          <w:sz w:val="28"/>
          <w:szCs w:val="28"/>
          <w:cs/>
        </w:rPr>
        <w:tab/>
      </w:r>
      <w:r w:rsidRPr="003033D9">
        <w:rPr>
          <w:sz w:val="28"/>
          <w:szCs w:val="28"/>
        </w:rPr>
        <w:t xml:space="preserve">  5</w:t>
      </w:r>
      <w:proofErr w:type="gramEnd"/>
      <w:r w:rsidRPr="003033D9">
        <w:rPr>
          <w:sz w:val="28"/>
          <w:szCs w:val="28"/>
          <w:cs/>
        </w:rPr>
        <w:t xml:space="preserve"> </w:t>
      </w:r>
    </w:p>
    <w:p w14:paraId="4B02180F" w14:textId="376AE4CD" w:rsidR="004604A8" w:rsidRPr="003033D9" w:rsidRDefault="004604A8" w:rsidP="004604A8">
      <w:pPr>
        <w:tabs>
          <w:tab w:val="left" w:pos="1800"/>
          <w:tab w:val="left" w:pos="7200"/>
        </w:tabs>
        <w:spacing w:line="300" w:lineRule="atLeast"/>
        <w:ind w:left="1110"/>
        <w:jc w:val="thaiDistribute"/>
        <w:rPr>
          <w:sz w:val="28"/>
          <w:szCs w:val="28"/>
        </w:rPr>
      </w:pPr>
      <w:r w:rsidRPr="003033D9">
        <w:rPr>
          <w:sz w:val="28"/>
          <w:szCs w:val="28"/>
          <w:cs/>
        </w:rPr>
        <w:tab/>
      </w:r>
      <w:r w:rsidR="003E3951" w:rsidRPr="003033D9">
        <w:rPr>
          <w:sz w:val="28"/>
          <w:szCs w:val="28"/>
        </w:rPr>
        <w:t>Instruments</w:t>
      </w:r>
      <w:proofErr w:type="gramStart"/>
      <w:r w:rsidRPr="003033D9">
        <w:rPr>
          <w:sz w:val="28"/>
          <w:szCs w:val="28"/>
        </w:rPr>
        <w:tab/>
        <w:t xml:space="preserve">  5</w:t>
      </w:r>
      <w:proofErr w:type="gramEnd"/>
      <w:r w:rsidRPr="003033D9">
        <w:rPr>
          <w:sz w:val="28"/>
          <w:szCs w:val="28"/>
          <w:cs/>
        </w:rPr>
        <w:t xml:space="preserve"> </w:t>
      </w:r>
    </w:p>
    <w:p w14:paraId="2A61D4A9" w14:textId="2FA1062D" w:rsidR="004604A8" w:rsidRPr="003033D9" w:rsidRDefault="004604A8" w:rsidP="00610106">
      <w:pPr>
        <w:tabs>
          <w:tab w:val="left" w:pos="1800"/>
          <w:tab w:val="left" w:pos="7200"/>
        </w:tabs>
        <w:spacing w:line="300" w:lineRule="atLeast"/>
        <w:ind w:left="1110"/>
        <w:jc w:val="thaiDistribute"/>
        <w:rPr>
          <w:sz w:val="28"/>
          <w:szCs w:val="28"/>
        </w:rPr>
      </w:pPr>
      <w:r w:rsidRPr="003033D9">
        <w:rPr>
          <w:sz w:val="28"/>
          <w:szCs w:val="28"/>
        </w:rPr>
        <w:tab/>
      </w:r>
      <w:r w:rsidR="003E3951" w:rsidRPr="003033D9">
        <w:rPr>
          <w:sz w:val="28"/>
          <w:szCs w:val="28"/>
        </w:rPr>
        <w:t>Medical equipment</w:t>
      </w:r>
      <w:r w:rsidRPr="003033D9">
        <w:rPr>
          <w:sz w:val="28"/>
          <w:szCs w:val="28"/>
          <w:cs/>
        </w:rPr>
        <w:tab/>
      </w:r>
      <w:r w:rsidR="00610106">
        <w:rPr>
          <w:sz w:val="28"/>
          <w:szCs w:val="28"/>
        </w:rPr>
        <w:t xml:space="preserve"> </w:t>
      </w:r>
      <w:r w:rsidRPr="003033D9">
        <w:rPr>
          <w:sz w:val="28"/>
          <w:szCs w:val="28"/>
        </w:rPr>
        <w:t>10</w:t>
      </w:r>
      <w:r w:rsidRPr="003033D9">
        <w:rPr>
          <w:sz w:val="28"/>
          <w:szCs w:val="28"/>
          <w:cs/>
        </w:rPr>
        <w:t xml:space="preserve"> </w:t>
      </w:r>
    </w:p>
    <w:p w14:paraId="06282FBD" w14:textId="7F3D0889" w:rsidR="004604A8" w:rsidRPr="003033D9" w:rsidRDefault="004604A8" w:rsidP="004604A8">
      <w:pPr>
        <w:tabs>
          <w:tab w:val="left" w:pos="1800"/>
          <w:tab w:val="left" w:pos="7200"/>
        </w:tabs>
        <w:spacing w:line="300" w:lineRule="atLeast"/>
        <w:ind w:left="1110"/>
        <w:jc w:val="thaiDistribute"/>
        <w:rPr>
          <w:sz w:val="28"/>
          <w:szCs w:val="28"/>
        </w:rPr>
      </w:pPr>
      <w:r w:rsidRPr="003033D9">
        <w:rPr>
          <w:sz w:val="28"/>
          <w:szCs w:val="28"/>
          <w:cs/>
        </w:rPr>
        <w:tab/>
      </w:r>
      <w:r w:rsidR="003E3951" w:rsidRPr="003033D9">
        <w:rPr>
          <w:sz w:val="28"/>
          <w:szCs w:val="28"/>
        </w:rPr>
        <w:t>Vehicles</w:t>
      </w:r>
      <w:proofErr w:type="gramStart"/>
      <w:r w:rsidRPr="003033D9">
        <w:rPr>
          <w:sz w:val="28"/>
          <w:szCs w:val="28"/>
          <w:cs/>
        </w:rPr>
        <w:tab/>
      </w:r>
      <w:r w:rsidRPr="003033D9">
        <w:rPr>
          <w:sz w:val="28"/>
          <w:szCs w:val="28"/>
        </w:rPr>
        <w:t xml:space="preserve">  5</w:t>
      </w:r>
      <w:proofErr w:type="gramEnd"/>
      <w:r w:rsidRPr="003033D9">
        <w:rPr>
          <w:sz w:val="28"/>
          <w:szCs w:val="28"/>
          <w:cs/>
        </w:rPr>
        <w:t xml:space="preserve"> </w:t>
      </w:r>
    </w:p>
    <w:p w14:paraId="1D2799DD" w14:textId="1AA093AE" w:rsidR="009B3BDE" w:rsidRDefault="009B3BDE" w:rsidP="009B3BDE">
      <w:pPr>
        <w:tabs>
          <w:tab w:val="left" w:pos="714"/>
          <w:tab w:val="left" w:pos="1800"/>
          <w:tab w:val="left" w:pos="2400"/>
          <w:tab w:val="left" w:pos="3000"/>
        </w:tabs>
        <w:spacing w:before="80"/>
        <w:ind w:left="810"/>
        <w:jc w:val="thaiDistribute"/>
        <w:rPr>
          <w:spacing w:val="-2"/>
          <w:sz w:val="28"/>
          <w:szCs w:val="28"/>
        </w:rPr>
      </w:pPr>
      <w:r w:rsidRPr="009B3BDE">
        <w:rPr>
          <w:spacing w:val="-2"/>
          <w:sz w:val="28"/>
          <w:szCs w:val="28"/>
        </w:rPr>
        <w:t>Re</w:t>
      </w:r>
      <w:r w:rsidR="00D34985">
        <w:rPr>
          <w:spacing w:val="-2"/>
          <w:sz w:val="28"/>
          <w:szCs w:val="28"/>
        </w:rPr>
        <w:t xml:space="preserve">sidual value of property </w:t>
      </w:r>
      <w:r w:rsidRPr="009B3BDE">
        <w:rPr>
          <w:spacing w:val="-2"/>
          <w:sz w:val="28"/>
          <w:szCs w:val="28"/>
        </w:rPr>
        <w:t>and equipment has to be measured by the amount expected to obtain from disposal of assets as if the assets had aging and expected condition at the end of its useful lives. In addition, residual value and useful lives is required to review at least once a year and adjusted if appropriate.</w:t>
      </w:r>
    </w:p>
    <w:p w14:paraId="14044FAA" w14:textId="66933E79" w:rsidR="009B3BDE" w:rsidRDefault="009B3BDE" w:rsidP="00D34985">
      <w:pPr>
        <w:tabs>
          <w:tab w:val="left" w:pos="714"/>
          <w:tab w:val="left" w:pos="1800"/>
          <w:tab w:val="left" w:pos="2400"/>
          <w:tab w:val="left" w:pos="3000"/>
        </w:tabs>
        <w:spacing w:before="120"/>
        <w:ind w:left="810"/>
        <w:rPr>
          <w:spacing w:val="-2"/>
          <w:sz w:val="28"/>
          <w:szCs w:val="28"/>
          <w:highlight w:val="yellow"/>
        </w:rPr>
      </w:pPr>
      <w:r w:rsidRPr="009B3BDE">
        <w:rPr>
          <w:spacing w:val="-2"/>
          <w:sz w:val="28"/>
          <w:szCs w:val="28"/>
        </w:rPr>
        <w:t>De</w:t>
      </w:r>
      <w:r w:rsidR="00552120">
        <w:rPr>
          <w:spacing w:val="-2"/>
          <w:sz w:val="28"/>
          <w:szCs w:val="28"/>
        </w:rPr>
        <w:t xml:space="preserve">preciation is </w:t>
      </w:r>
      <w:proofErr w:type="spellStart"/>
      <w:r w:rsidR="00552120">
        <w:rPr>
          <w:spacing w:val="-2"/>
          <w:sz w:val="28"/>
          <w:szCs w:val="28"/>
        </w:rPr>
        <w:t>recognised</w:t>
      </w:r>
      <w:proofErr w:type="spellEnd"/>
      <w:r w:rsidR="00552120">
        <w:rPr>
          <w:spacing w:val="-2"/>
          <w:sz w:val="28"/>
          <w:szCs w:val="28"/>
        </w:rPr>
        <w:t xml:space="preserve"> as an expense in </w:t>
      </w:r>
      <w:r w:rsidRPr="009B3BDE">
        <w:rPr>
          <w:spacing w:val="-2"/>
          <w:sz w:val="28"/>
          <w:szCs w:val="28"/>
        </w:rPr>
        <w:t>profit or loss.</w:t>
      </w:r>
    </w:p>
    <w:p w14:paraId="62289FD0" w14:textId="5E2628CF" w:rsidR="00E55D10" w:rsidRPr="003033D9" w:rsidRDefault="00E55D10" w:rsidP="00AC2013">
      <w:pPr>
        <w:numPr>
          <w:ilvl w:val="1"/>
          <w:numId w:val="1"/>
        </w:numPr>
        <w:autoSpaceDE w:val="0"/>
        <w:autoSpaceDN w:val="0"/>
        <w:spacing w:before="120"/>
        <w:ind w:left="805" w:right="142" w:hanging="448"/>
        <w:rPr>
          <w:b/>
          <w:bCs/>
          <w:sz w:val="28"/>
          <w:szCs w:val="28"/>
        </w:rPr>
      </w:pPr>
      <w:r w:rsidRPr="003033D9">
        <w:rPr>
          <w:b/>
          <w:bCs/>
          <w:sz w:val="28"/>
          <w:szCs w:val="28"/>
        </w:rPr>
        <w:t xml:space="preserve">Intangible assets and </w:t>
      </w:r>
      <w:proofErr w:type="spellStart"/>
      <w:r w:rsidRPr="003033D9">
        <w:rPr>
          <w:b/>
          <w:bCs/>
          <w:sz w:val="28"/>
          <w:szCs w:val="28"/>
        </w:rPr>
        <w:t>Amortisation</w:t>
      </w:r>
      <w:proofErr w:type="spellEnd"/>
    </w:p>
    <w:p w14:paraId="13EB8F2C" w14:textId="77777777" w:rsidR="00E55D10" w:rsidRPr="003033D9" w:rsidRDefault="00E55D10" w:rsidP="00D34985">
      <w:pPr>
        <w:autoSpaceDE w:val="0"/>
        <w:autoSpaceDN w:val="0"/>
        <w:ind w:left="810" w:right="142"/>
        <w:jc w:val="thaiDistribute"/>
        <w:rPr>
          <w:sz w:val="28"/>
          <w:szCs w:val="28"/>
        </w:rPr>
      </w:pPr>
      <w:r w:rsidRPr="003033D9">
        <w:rPr>
          <w:sz w:val="28"/>
          <w:szCs w:val="28"/>
        </w:rPr>
        <w:t xml:space="preserve">Intangible assets acquired are initially </w:t>
      </w:r>
      <w:proofErr w:type="spellStart"/>
      <w:r w:rsidRPr="003033D9">
        <w:rPr>
          <w:sz w:val="28"/>
          <w:szCs w:val="28"/>
        </w:rPr>
        <w:t>recognised</w:t>
      </w:r>
      <w:proofErr w:type="spellEnd"/>
      <w:r w:rsidRPr="003033D9">
        <w:rPr>
          <w:sz w:val="28"/>
          <w:szCs w:val="28"/>
        </w:rPr>
        <w:t xml:space="preserve"> at cost. Following the initial recognition, the intangible assets are carried at cost less any accumulated </w:t>
      </w:r>
      <w:proofErr w:type="spellStart"/>
      <w:r w:rsidRPr="003033D9">
        <w:rPr>
          <w:sz w:val="28"/>
          <w:szCs w:val="28"/>
        </w:rPr>
        <w:t>amortisation</w:t>
      </w:r>
      <w:proofErr w:type="spellEnd"/>
      <w:r w:rsidRPr="003033D9">
        <w:rPr>
          <w:sz w:val="28"/>
          <w:szCs w:val="28"/>
        </w:rPr>
        <w:t xml:space="preserve"> and any accumulated impairment losses (if any). </w:t>
      </w:r>
    </w:p>
    <w:p w14:paraId="4EE05679" w14:textId="48E3D62B" w:rsidR="00E55D10" w:rsidRPr="003033D9" w:rsidRDefault="00E55D10" w:rsidP="00D34985">
      <w:pPr>
        <w:autoSpaceDE w:val="0"/>
        <w:autoSpaceDN w:val="0"/>
        <w:spacing w:before="80"/>
        <w:ind w:left="806" w:right="144"/>
        <w:jc w:val="thaiDistribute"/>
        <w:rPr>
          <w:sz w:val="28"/>
          <w:szCs w:val="28"/>
        </w:rPr>
      </w:pPr>
      <w:r w:rsidRPr="003033D9">
        <w:rPr>
          <w:sz w:val="28"/>
          <w:szCs w:val="28"/>
        </w:rPr>
        <w:t xml:space="preserve">Intangible assets with finite lives are </w:t>
      </w:r>
      <w:proofErr w:type="spellStart"/>
      <w:r w:rsidRPr="003033D9">
        <w:rPr>
          <w:sz w:val="28"/>
          <w:szCs w:val="28"/>
        </w:rPr>
        <w:t>amortised</w:t>
      </w:r>
      <w:proofErr w:type="spellEnd"/>
      <w:r w:rsidRPr="003033D9">
        <w:rPr>
          <w:sz w:val="28"/>
          <w:szCs w:val="28"/>
        </w:rPr>
        <w:t xml:space="preserve"> on a systematic basis over the economic useful life and tested for impairment whenever there is an indication that the intangible asset may be impaired. The </w:t>
      </w:r>
      <w:proofErr w:type="spellStart"/>
      <w:r w:rsidRPr="003033D9">
        <w:rPr>
          <w:sz w:val="28"/>
          <w:szCs w:val="28"/>
        </w:rPr>
        <w:t>amortisation</w:t>
      </w:r>
      <w:proofErr w:type="spellEnd"/>
      <w:r w:rsidRPr="003033D9">
        <w:rPr>
          <w:sz w:val="28"/>
          <w:szCs w:val="28"/>
        </w:rPr>
        <w:t xml:space="preserve"> period and the </w:t>
      </w:r>
      <w:proofErr w:type="spellStart"/>
      <w:r w:rsidRPr="003033D9">
        <w:rPr>
          <w:sz w:val="28"/>
          <w:szCs w:val="28"/>
        </w:rPr>
        <w:t>amortisation</w:t>
      </w:r>
      <w:proofErr w:type="spellEnd"/>
      <w:r w:rsidRPr="003033D9">
        <w:rPr>
          <w:sz w:val="28"/>
          <w:szCs w:val="28"/>
        </w:rPr>
        <w:t xml:space="preserve"> method of such intangible assets are reviewed at least at each financial year end. The </w:t>
      </w:r>
      <w:proofErr w:type="spellStart"/>
      <w:r w:rsidRPr="003033D9">
        <w:rPr>
          <w:sz w:val="28"/>
          <w:szCs w:val="28"/>
        </w:rPr>
        <w:t>amortisation</w:t>
      </w:r>
      <w:proofErr w:type="spellEnd"/>
      <w:r w:rsidRPr="003033D9">
        <w:rPr>
          <w:sz w:val="28"/>
          <w:szCs w:val="28"/>
        </w:rPr>
        <w:t xml:space="preserve"> </w:t>
      </w:r>
      <w:proofErr w:type="spellStart"/>
      <w:r w:rsidR="00552120">
        <w:rPr>
          <w:spacing w:val="-2"/>
          <w:sz w:val="28"/>
          <w:szCs w:val="28"/>
        </w:rPr>
        <w:t>recognised</w:t>
      </w:r>
      <w:proofErr w:type="spellEnd"/>
      <w:r w:rsidR="00552120">
        <w:rPr>
          <w:spacing w:val="-2"/>
          <w:sz w:val="28"/>
          <w:szCs w:val="28"/>
        </w:rPr>
        <w:t xml:space="preserve"> as an expense in </w:t>
      </w:r>
      <w:r w:rsidR="00552120" w:rsidRPr="009B3BDE">
        <w:rPr>
          <w:spacing w:val="-2"/>
          <w:sz w:val="28"/>
          <w:szCs w:val="28"/>
        </w:rPr>
        <w:t>profit or loss.</w:t>
      </w:r>
    </w:p>
    <w:p w14:paraId="78F866A9" w14:textId="0F624D18" w:rsidR="00E55D10" w:rsidRPr="003033D9" w:rsidRDefault="00E55D10" w:rsidP="00D34985">
      <w:pPr>
        <w:autoSpaceDE w:val="0"/>
        <w:autoSpaceDN w:val="0"/>
        <w:spacing w:before="120"/>
        <w:ind w:left="810" w:right="142"/>
        <w:rPr>
          <w:sz w:val="28"/>
          <w:szCs w:val="28"/>
        </w:rPr>
      </w:pPr>
      <w:r w:rsidRPr="003033D9">
        <w:rPr>
          <w:sz w:val="28"/>
          <w:szCs w:val="28"/>
        </w:rPr>
        <w:t>A summary of the intangible assets with finite useful lives is as follows:</w:t>
      </w:r>
    </w:p>
    <w:p w14:paraId="6825FE07" w14:textId="0C82A408" w:rsidR="007E74D9" w:rsidRPr="003033D9" w:rsidRDefault="007E74D9" w:rsidP="006943FE">
      <w:pPr>
        <w:tabs>
          <w:tab w:val="left" w:pos="714"/>
          <w:tab w:val="left" w:pos="1800"/>
          <w:tab w:val="left" w:pos="2400"/>
          <w:tab w:val="left" w:pos="3000"/>
        </w:tabs>
        <w:spacing w:before="80"/>
        <w:ind w:left="806"/>
        <w:jc w:val="thaiDistribute"/>
        <w:rPr>
          <w:sz w:val="28"/>
          <w:szCs w:val="28"/>
          <w:u w:val="single"/>
        </w:rPr>
      </w:pPr>
      <w:r w:rsidRPr="003033D9">
        <w:rPr>
          <w:sz w:val="28"/>
          <w:szCs w:val="28"/>
        </w:rPr>
        <w:tab/>
      </w:r>
      <w:r w:rsidRPr="003033D9">
        <w:rPr>
          <w:sz w:val="28"/>
          <w:szCs w:val="28"/>
        </w:rPr>
        <w:tab/>
      </w:r>
      <w:r w:rsidRPr="003033D9">
        <w:rPr>
          <w:sz w:val="28"/>
          <w:szCs w:val="28"/>
        </w:rPr>
        <w:tab/>
      </w:r>
      <w:r w:rsidRPr="003033D9">
        <w:rPr>
          <w:sz w:val="28"/>
          <w:szCs w:val="28"/>
        </w:rPr>
        <w:tab/>
      </w:r>
      <w:r w:rsidRPr="003033D9">
        <w:rPr>
          <w:sz w:val="28"/>
          <w:szCs w:val="28"/>
        </w:rPr>
        <w:tab/>
      </w:r>
      <w:r w:rsidRPr="003033D9">
        <w:rPr>
          <w:sz w:val="28"/>
          <w:szCs w:val="28"/>
        </w:rPr>
        <w:tab/>
      </w:r>
      <w:r w:rsidRPr="003033D9">
        <w:rPr>
          <w:sz w:val="28"/>
          <w:szCs w:val="28"/>
        </w:rPr>
        <w:tab/>
      </w:r>
      <w:r w:rsidRPr="003033D9">
        <w:rPr>
          <w:sz w:val="28"/>
          <w:szCs w:val="28"/>
        </w:rPr>
        <w:tab/>
      </w:r>
      <w:r w:rsidRPr="003033D9">
        <w:rPr>
          <w:sz w:val="28"/>
          <w:szCs w:val="28"/>
          <w:cs/>
        </w:rPr>
        <w:t xml:space="preserve">          </w:t>
      </w:r>
      <w:r w:rsidR="00E55D10" w:rsidRPr="003033D9">
        <w:rPr>
          <w:sz w:val="28"/>
          <w:szCs w:val="28"/>
        </w:rPr>
        <w:t xml:space="preserve">   </w:t>
      </w:r>
      <w:r w:rsidR="00E55D10" w:rsidRPr="003033D9">
        <w:rPr>
          <w:sz w:val="28"/>
          <w:szCs w:val="28"/>
          <w:u w:val="single"/>
        </w:rPr>
        <w:t>Years</w:t>
      </w:r>
    </w:p>
    <w:p w14:paraId="0611BA91" w14:textId="223B6674" w:rsidR="007E74D9" w:rsidRPr="003033D9" w:rsidRDefault="007E74D9" w:rsidP="007E74D9">
      <w:pPr>
        <w:tabs>
          <w:tab w:val="left" w:pos="1800"/>
          <w:tab w:val="left" w:pos="7200"/>
        </w:tabs>
        <w:spacing w:line="300" w:lineRule="atLeast"/>
        <w:ind w:left="1110"/>
        <w:jc w:val="thaiDistribute"/>
        <w:rPr>
          <w:sz w:val="28"/>
          <w:szCs w:val="28"/>
        </w:rPr>
      </w:pPr>
      <w:r w:rsidRPr="003033D9">
        <w:rPr>
          <w:sz w:val="28"/>
          <w:szCs w:val="28"/>
        </w:rPr>
        <w:tab/>
      </w:r>
      <w:r w:rsidR="003001E5" w:rsidRPr="003033D9">
        <w:rPr>
          <w:sz w:val="28"/>
          <w:szCs w:val="28"/>
        </w:rPr>
        <w:t xml:space="preserve">Computer software </w:t>
      </w:r>
      <w:r w:rsidRPr="003033D9">
        <w:rPr>
          <w:sz w:val="28"/>
          <w:szCs w:val="28"/>
          <w:cs/>
        </w:rPr>
        <w:t xml:space="preserve">                                                                         </w:t>
      </w:r>
      <w:r w:rsidR="00E20347" w:rsidRPr="003033D9">
        <w:rPr>
          <w:sz w:val="28"/>
          <w:szCs w:val="28"/>
          <w:cs/>
        </w:rPr>
        <w:t xml:space="preserve">   </w:t>
      </w:r>
      <w:r w:rsidR="003001E5" w:rsidRPr="003033D9">
        <w:rPr>
          <w:sz w:val="28"/>
          <w:szCs w:val="28"/>
        </w:rPr>
        <w:t xml:space="preserve">    </w:t>
      </w:r>
      <w:r w:rsidRPr="003033D9">
        <w:rPr>
          <w:sz w:val="28"/>
          <w:szCs w:val="28"/>
          <w:cs/>
        </w:rPr>
        <w:t xml:space="preserve"> </w:t>
      </w:r>
      <w:r w:rsidRPr="003033D9">
        <w:rPr>
          <w:sz w:val="28"/>
          <w:szCs w:val="28"/>
        </w:rPr>
        <w:t xml:space="preserve">  3,</w:t>
      </w:r>
      <w:r w:rsidRPr="003033D9">
        <w:rPr>
          <w:sz w:val="28"/>
          <w:szCs w:val="28"/>
          <w:cs/>
        </w:rPr>
        <w:t xml:space="preserve"> 10 </w:t>
      </w:r>
    </w:p>
    <w:p w14:paraId="5BD63466" w14:textId="77777777" w:rsidR="00B56F50" w:rsidRPr="003033D9" w:rsidRDefault="00B56F50" w:rsidP="00B56F50">
      <w:pPr>
        <w:tabs>
          <w:tab w:val="left" w:pos="1800"/>
          <w:tab w:val="left" w:pos="7200"/>
        </w:tabs>
        <w:ind w:left="1111"/>
        <w:jc w:val="thaiDistribute"/>
        <w:rPr>
          <w:sz w:val="12"/>
          <w:szCs w:val="12"/>
        </w:rPr>
      </w:pPr>
    </w:p>
    <w:p w14:paraId="24E41034" w14:textId="77777777" w:rsidR="00B56F50" w:rsidRPr="003033D9" w:rsidRDefault="00B56F50" w:rsidP="00AC2013">
      <w:pPr>
        <w:tabs>
          <w:tab w:val="left" w:pos="714"/>
          <w:tab w:val="left" w:pos="1800"/>
          <w:tab w:val="left" w:pos="2400"/>
          <w:tab w:val="left" w:pos="3000"/>
        </w:tabs>
        <w:ind w:left="806"/>
        <w:jc w:val="thaiDistribute"/>
        <w:rPr>
          <w:sz w:val="28"/>
          <w:szCs w:val="28"/>
        </w:rPr>
      </w:pPr>
      <w:r w:rsidRPr="003033D9">
        <w:rPr>
          <w:sz w:val="28"/>
          <w:szCs w:val="28"/>
        </w:rPr>
        <w:t xml:space="preserve">No </w:t>
      </w:r>
      <w:proofErr w:type="spellStart"/>
      <w:r w:rsidRPr="003033D9">
        <w:rPr>
          <w:sz w:val="28"/>
          <w:szCs w:val="28"/>
        </w:rPr>
        <w:t>amortisation</w:t>
      </w:r>
      <w:proofErr w:type="spellEnd"/>
      <w:r w:rsidRPr="003033D9">
        <w:rPr>
          <w:sz w:val="28"/>
          <w:szCs w:val="28"/>
        </w:rPr>
        <w:t xml:space="preserve"> is provided on software under installation.</w:t>
      </w:r>
    </w:p>
    <w:p w14:paraId="6618D08E" w14:textId="77777777" w:rsidR="003001E5" w:rsidRPr="003033D9" w:rsidRDefault="003001E5" w:rsidP="003001E5">
      <w:pPr>
        <w:tabs>
          <w:tab w:val="left" w:pos="714"/>
          <w:tab w:val="left" w:pos="1800"/>
          <w:tab w:val="left" w:pos="2400"/>
          <w:tab w:val="left" w:pos="3000"/>
        </w:tabs>
        <w:spacing w:before="120"/>
        <w:ind w:left="810"/>
        <w:jc w:val="thaiDistribute"/>
        <w:rPr>
          <w:sz w:val="28"/>
          <w:szCs w:val="28"/>
        </w:rPr>
      </w:pPr>
      <w:r w:rsidRPr="003033D9">
        <w:rPr>
          <w:sz w:val="28"/>
          <w:szCs w:val="28"/>
        </w:rPr>
        <w:lastRenderedPageBreak/>
        <w:t xml:space="preserve">Intangible assets with indefinite useful lives are not </w:t>
      </w:r>
      <w:proofErr w:type="spellStart"/>
      <w:r w:rsidRPr="003033D9">
        <w:rPr>
          <w:sz w:val="28"/>
          <w:szCs w:val="28"/>
        </w:rPr>
        <w:t>amortised</w:t>
      </w:r>
      <w:proofErr w:type="spellEnd"/>
      <w:r w:rsidRPr="003033D9">
        <w:rPr>
          <w:sz w:val="28"/>
          <w:szCs w:val="28"/>
        </w:rPr>
        <w:t>, but are tested for impairment annually either individually or at the cash generating unit level. The assessment of indefinite useful lives of the intangible assets is reviewed annually.</w:t>
      </w:r>
    </w:p>
    <w:p w14:paraId="2D834DEC" w14:textId="71C75CDC" w:rsidR="00BD00BB" w:rsidRPr="003033D9" w:rsidRDefault="00BD00BB" w:rsidP="00BD00BB">
      <w:pPr>
        <w:numPr>
          <w:ilvl w:val="1"/>
          <w:numId w:val="1"/>
        </w:numPr>
        <w:autoSpaceDE w:val="0"/>
        <w:autoSpaceDN w:val="0"/>
        <w:spacing w:before="120"/>
        <w:ind w:left="810" w:right="142" w:hanging="450"/>
        <w:rPr>
          <w:b/>
          <w:bCs/>
          <w:sz w:val="28"/>
          <w:szCs w:val="28"/>
        </w:rPr>
      </w:pPr>
      <w:r w:rsidRPr="003033D9">
        <w:rPr>
          <w:b/>
          <w:bCs/>
          <w:sz w:val="28"/>
          <w:szCs w:val="28"/>
        </w:rPr>
        <w:t>Impairment of assets</w:t>
      </w:r>
    </w:p>
    <w:p w14:paraId="6DAE2B19" w14:textId="1B6D3040" w:rsidR="000C0867" w:rsidRPr="003033D9" w:rsidRDefault="000C0867" w:rsidP="000C0867">
      <w:pPr>
        <w:autoSpaceDE w:val="0"/>
        <w:autoSpaceDN w:val="0"/>
        <w:spacing w:before="120"/>
        <w:ind w:left="810" w:right="142"/>
        <w:jc w:val="thaiDistribute"/>
        <w:rPr>
          <w:sz w:val="28"/>
          <w:szCs w:val="28"/>
        </w:rPr>
      </w:pPr>
      <w:r w:rsidRPr="003033D9">
        <w:rPr>
          <w:sz w:val="28"/>
          <w:szCs w:val="28"/>
        </w:rPr>
        <w:t xml:space="preserve">The </w:t>
      </w:r>
      <w:r w:rsidR="002C5B32" w:rsidRPr="003033D9">
        <w:rPr>
          <w:sz w:val="28"/>
          <w:szCs w:val="28"/>
        </w:rPr>
        <w:t>Group has</w:t>
      </w:r>
      <w:r w:rsidRPr="003033D9">
        <w:rPr>
          <w:sz w:val="28"/>
          <w:szCs w:val="28"/>
        </w:rPr>
        <w:t xml:space="preserve"> considered the impairment of assets</w:t>
      </w:r>
      <w:r w:rsidR="00055E55" w:rsidRPr="003033D9">
        <w:rPr>
          <w:sz w:val="28"/>
          <w:szCs w:val="28"/>
        </w:rPr>
        <w:t xml:space="preserve">; </w:t>
      </w:r>
      <w:r w:rsidRPr="003033D9">
        <w:rPr>
          <w:sz w:val="28"/>
          <w:szCs w:val="28"/>
        </w:rPr>
        <w:t>property, plant and equipment, investments and intangible assets and other non-current assets whenever events changes indicate that the carrying amount of an assets exceeds recoverable amount (net selling price of the asset under normal course of operations or its utilization value whichever is higher) by considering the impairment for each asset item or each asset unit generating cash flow, whichever is practical.</w:t>
      </w:r>
    </w:p>
    <w:p w14:paraId="08425405" w14:textId="4C986287" w:rsidR="000C0867" w:rsidRPr="003033D9" w:rsidRDefault="000C0867" w:rsidP="000C0867">
      <w:pPr>
        <w:autoSpaceDE w:val="0"/>
        <w:autoSpaceDN w:val="0"/>
        <w:spacing w:before="120"/>
        <w:ind w:left="810" w:right="142"/>
        <w:jc w:val="thaiDistribute"/>
        <w:rPr>
          <w:sz w:val="28"/>
          <w:szCs w:val="28"/>
        </w:rPr>
      </w:pPr>
      <w:r w:rsidRPr="003033D9">
        <w:rPr>
          <w:sz w:val="28"/>
          <w:szCs w:val="28"/>
        </w:rPr>
        <w:t xml:space="preserve">In case the carrying amount of an asset exceeds its net realizable value, the </w:t>
      </w:r>
      <w:r w:rsidR="003A679E" w:rsidRPr="003033D9">
        <w:rPr>
          <w:sz w:val="28"/>
          <w:szCs w:val="28"/>
        </w:rPr>
        <w:t>Group</w:t>
      </w:r>
      <w:r w:rsidRPr="003033D9">
        <w:rPr>
          <w:sz w:val="28"/>
          <w:szCs w:val="28"/>
        </w:rPr>
        <w:t xml:space="preserve"> will </w:t>
      </w:r>
      <w:proofErr w:type="spellStart"/>
      <w:r w:rsidRPr="003033D9">
        <w:rPr>
          <w:sz w:val="28"/>
          <w:szCs w:val="28"/>
        </w:rPr>
        <w:t>recognise</w:t>
      </w:r>
      <w:proofErr w:type="spellEnd"/>
      <w:r w:rsidRPr="003033D9">
        <w:rPr>
          <w:sz w:val="28"/>
          <w:szCs w:val="28"/>
        </w:rPr>
        <w:t xml:space="preserve"> an impairment loss in the statements of </w:t>
      </w:r>
      <w:r w:rsidRPr="00AC2013">
        <w:rPr>
          <w:sz w:val="28"/>
          <w:szCs w:val="28"/>
        </w:rPr>
        <w:t xml:space="preserve">the </w:t>
      </w:r>
      <w:r w:rsidR="00F34A0A" w:rsidRPr="00AC2013">
        <w:rPr>
          <w:sz w:val="28"/>
          <w:szCs w:val="28"/>
        </w:rPr>
        <w:t xml:space="preserve">other </w:t>
      </w:r>
      <w:r w:rsidRPr="00AC2013">
        <w:rPr>
          <w:sz w:val="28"/>
          <w:szCs w:val="28"/>
        </w:rPr>
        <w:t>com</w:t>
      </w:r>
      <w:r w:rsidR="00B47531" w:rsidRPr="00AC2013">
        <w:rPr>
          <w:sz w:val="28"/>
          <w:szCs w:val="28"/>
        </w:rPr>
        <w:t>prehensive income</w:t>
      </w:r>
      <w:r w:rsidRPr="00AC2013">
        <w:rPr>
          <w:sz w:val="28"/>
          <w:szCs w:val="28"/>
        </w:rPr>
        <w:t xml:space="preserve"> or</w:t>
      </w:r>
      <w:r w:rsidRPr="003033D9">
        <w:rPr>
          <w:sz w:val="28"/>
          <w:szCs w:val="28"/>
        </w:rPr>
        <w:t xml:space="preserve"> decrease appraisal surplus if those assets have been revaluated and recorded as appraisal surplus include in shareholders’ equity. The </w:t>
      </w:r>
      <w:r w:rsidR="003A679E" w:rsidRPr="003033D9">
        <w:rPr>
          <w:sz w:val="28"/>
          <w:szCs w:val="28"/>
        </w:rPr>
        <w:t>Group</w:t>
      </w:r>
      <w:r w:rsidRPr="003033D9">
        <w:rPr>
          <w:sz w:val="28"/>
          <w:szCs w:val="28"/>
        </w:rPr>
        <w:t xml:space="preserve"> will reverse the impairment loss whenever there is an indication that there is no longer impairment or reduction in impairment as “other income” or “appraisal surplus”, whichever is practical.</w:t>
      </w:r>
    </w:p>
    <w:p w14:paraId="7FA6A59E" w14:textId="77777777" w:rsidR="00BD00BB" w:rsidRPr="003033D9" w:rsidRDefault="00BD00BB" w:rsidP="00BD00BB">
      <w:pPr>
        <w:numPr>
          <w:ilvl w:val="1"/>
          <w:numId w:val="1"/>
        </w:numPr>
        <w:autoSpaceDE w:val="0"/>
        <w:autoSpaceDN w:val="0"/>
        <w:spacing w:before="120"/>
        <w:ind w:left="810" w:right="142" w:hanging="450"/>
        <w:rPr>
          <w:b/>
          <w:bCs/>
          <w:sz w:val="28"/>
          <w:szCs w:val="28"/>
        </w:rPr>
      </w:pPr>
      <w:r w:rsidRPr="003033D9">
        <w:rPr>
          <w:b/>
          <w:bCs/>
          <w:sz w:val="28"/>
          <w:szCs w:val="28"/>
        </w:rPr>
        <w:t>Trade and other accounts payable</w:t>
      </w:r>
    </w:p>
    <w:p w14:paraId="644AF09F" w14:textId="629CE118" w:rsidR="00BD00BB" w:rsidRPr="003033D9" w:rsidRDefault="00BD00BB" w:rsidP="00BD00BB">
      <w:pPr>
        <w:tabs>
          <w:tab w:val="left" w:pos="714"/>
          <w:tab w:val="left" w:pos="1800"/>
          <w:tab w:val="left" w:pos="2400"/>
          <w:tab w:val="left" w:pos="3000"/>
        </w:tabs>
        <w:spacing w:before="120"/>
        <w:ind w:left="810"/>
        <w:jc w:val="thaiDistribute"/>
        <w:rPr>
          <w:sz w:val="28"/>
          <w:szCs w:val="28"/>
        </w:rPr>
      </w:pPr>
      <w:r w:rsidRPr="003033D9">
        <w:rPr>
          <w:sz w:val="28"/>
          <w:szCs w:val="28"/>
        </w:rPr>
        <w:t>Trade and other accounts payable are stated at cost.</w:t>
      </w:r>
    </w:p>
    <w:p w14:paraId="2D02DCD6" w14:textId="5C502166" w:rsidR="004604A8" w:rsidRPr="003033D9" w:rsidRDefault="00E15244" w:rsidP="00E15244">
      <w:pPr>
        <w:numPr>
          <w:ilvl w:val="1"/>
          <w:numId w:val="1"/>
        </w:numPr>
        <w:autoSpaceDE w:val="0"/>
        <w:autoSpaceDN w:val="0"/>
        <w:spacing w:before="120"/>
        <w:ind w:left="810" w:right="142" w:hanging="450"/>
        <w:rPr>
          <w:b/>
          <w:bCs/>
          <w:sz w:val="28"/>
          <w:szCs w:val="28"/>
        </w:rPr>
      </w:pPr>
      <w:r w:rsidRPr="003033D9">
        <w:rPr>
          <w:b/>
          <w:bCs/>
          <w:sz w:val="28"/>
          <w:szCs w:val="28"/>
        </w:rPr>
        <w:t>Employee benefits</w:t>
      </w:r>
    </w:p>
    <w:p w14:paraId="2CA3FECE" w14:textId="57990AC8" w:rsidR="00E15244" w:rsidRPr="003033D9" w:rsidRDefault="00D42660" w:rsidP="00F1585E">
      <w:pPr>
        <w:tabs>
          <w:tab w:val="left" w:pos="714"/>
          <w:tab w:val="left" w:pos="1800"/>
          <w:tab w:val="left" w:pos="2400"/>
          <w:tab w:val="left" w:pos="3000"/>
        </w:tabs>
        <w:spacing w:before="120"/>
        <w:ind w:left="810"/>
        <w:jc w:val="thaiDistribute"/>
        <w:rPr>
          <w:i/>
          <w:iCs/>
          <w:sz w:val="28"/>
          <w:szCs w:val="28"/>
        </w:rPr>
      </w:pPr>
      <w:r w:rsidRPr="003033D9">
        <w:rPr>
          <w:i/>
          <w:iCs/>
          <w:sz w:val="28"/>
          <w:szCs w:val="28"/>
        </w:rPr>
        <w:t>Short-term employee benefits</w:t>
      </w:r>
    </w:p>
    <w:p w14:paraId="253F8428" w14:textId="7A23582B" w:rsidR="00D42660" w:rsidRPr="003033D9" w:rsidRDefault="00AC2013" w:rsidP="00D42660">
      <w:pPr>
        <w:tabs>
          <w:tab w:val="left" w:pos="714"/>
          <w:tab w:val="left" w:pos="1800"/>
          <w:tab w:val="left" w:pos="2400"/>
          <w:tab w:val="left" w:pos="3000"/>
        </w:tabs>
        <w:spacing w:before="120"/>
        <w:ind w:left="810"/>
        <w:jc w:val="thaiDistribute"/>
        <w:rPr>
          <w:sz w:val="28"/>
          <w:szCs w:val="28"/>
        </w:rPr>
      </w:pPr>
      <w:r>
        <w:rPr>
          <w:sz w:val="28"/>
          <w:szCs w:val="28"/>
        </w:rPr>
        <w:t xml:space="preserve">The Group </w:t>
      </w:r>
      <w:proofErr w:type="spellStart"/>
      <w:r>
        <w:rPr>
          <w:sz w:val="28"/>
          <w:szCs w:val="28"/>
        </w:rPr>
        <w:t>recognis</w:t>
      </w:r>
      <w:r w:rsidR="00D42660" w:rsidRPr="003033D9">
        <w:rPr>
          <w:sz w:val="28"/>
          <w:szCs w:val="28"/>
        </w:rPr>
        <w:t>es</w:t>
      </w:r>
      <w:proofErr w:type="spellEnd"/>
      <w:r w:rsidR="00D42660" w:rsidRPr="003033D9">
        <w:rPr>
          <w:sz w:val="28"/>
          <w:szCs w:val="28"/>
        </w:rPr>
        <w:t xml:space="preserve"> salaries, wages, bonuses and contributions to Social Security Fund as expense when incurred.</w:t>
      </w:r>
    </w:p>
    <w:p w14:paraId="0B168B19" w14:textId="0BB37350" w:rsidR="00D42660" w:rsidRPr="003033D9" w:rsidRDefault="00564DD0" w:rsidP="00F1585E">
      <w:pPr>
        <w:tabs>
          <w:tab w:val="left" w:pos="714"/>
          <w:tab w:val="left" w:pos="1800"/>
          <w:tab w:val="left" w:pos="2400"/>
          <w:tab w:val="left" w:pos="3000"/>
        </w:tabs>
        <w:spacing w:before="120"/>
        <w:ind w:left="810"/>
        <w:jc w:val="thaiDistribute"/>
        <w:rPr>
          <w:i/>
          <w:iCs/>
          <w:sz w:val="28"/>
          <w:szCs w:val="28"/>
        </w:rPr>
      </w:pPr>
      <w:r w:rsidRPr="003033D9">
        <w:rPr>
          <w:i/>
          <w:iCs/>
          <w:sz w:val="28"/>
          <w:szCs w:val="28"/>
        </w:rPr>
        <w:t>Post-employment benefits – defined benefit plan</w:t>
      </w:r>
    </w:p>
    <w:p w14:paraId="3F3971EB" w14:textId="57575243" w:rsidR="00564DD0" w:rsidRPr="003033D9" w:rsidRDefault="00564DD0" w:rsidP="00F1585E">
      <w:pPr>
        <w:tabs>
          <w:tab w:val="left" w:pos="714"/>
          <w:tab w:val="left" w:pos="1800"/>
          <w:tab w:val="left" w:pos="2400"/>
          <w:tab w:val="left" w:pos="3000"/>
        </w:tabs>
        <w:spacing w:before="120"/>
        <w:ind w:left="810"/>
        <w:jc w:val="thaiDistribute"/>
        <w:rPr>
          <w:spacing w:val="-2"/>
          <w:sz w:val="28"/>
          <w:szCs w:val="28"/>
        </w:rPr>
      </w:pPr>
      <w:r w:rsidRPr="003033D9">
        <w:rPr>
          <w:spacing w:val="-2"/>
          <w:sz w:val="28"/>
          <w:szCs w:val="28"/>
        </w:rPr>
        <w:t xml:space="preserve">The Group has obligations in respect of the severance payments they must make to employees upon retirement under labor law and other employee benefits plans. The Company treat these severance payment obligations as a defined benefit plan. </w:t>
      </w:r>
    </w:p>
    <w:p w14:paraId="467CDDCE" w14:textId="2DDFCD8C" w:rsidR="00564DD0" w:rsidRPr="003033D9" w:rsidRDefault="00564DD0" w:rsidP="00F1585E">
      <w:pPr>
        <w:tabs>
          <w:tab w:val="left" w:pos="714"/>
          <w:tab w:val="left" w:pos="1800"/>
          <w:tab w:val="left" w:pos="2400"/>
          <w:tab w:val="left" w:pos="3000"/>
        </w:tabs>
        <w:spacing w:before="120"/>
        <w:ind w:left="810"/>
        <w:jc w:val="thaiDistribute"/>
        <w:rPr>
          <w:sz w:val="28"/>
          <w:szCs w:val="28"/>
        </w:rPr>
      </w:pPr>
      <w:r w:rsidRPr="003033D9">
        <w:rPr>
          <w:sz w:val="28"/>
          <w:szCs w:val="28"/>
        </w:rPr>
        <w:t xml:space="preserve">The employee benefits liabilities in relation to the severance payment under the labor law are </w:t>
      </w:r>
      <w:proofErr w:type="spellStart"/>
      <w:r w:rsidRPr="003033D9">
        <w:rPr>
          <w:sz w:val="28"/>
          <w:szCs w:val="28"/>
        </w:rPr>
        <w:t>recognised</w:t>
      </w:r>
      <w:proofErr w:type="spellEnd"/>
      <w:r w:rsidRPr="003033D9">
        <w:rPr>
          <w:sz w:val="28"/>
          <w:szCs w:val="28"/>
        </w:rPr>
        <w:t xml:space="preserve"> as a charge to results of operations over the employee’s service period. It is calculated by the estimation of the amount of future benefit to be earned by the employee in return for the service provided to the Company through the service period up to the retirement age and the amount is discounted to determine the present value. The reference discount rate is the yield rate of government bonds as at the reporting date. The calculation is based on the actuarial technique using the Projected Unit Credit Method.</w:t>
      </w:r>
    </w:p>
    <w:p w14:paraId="7DDD4C92" w14:textId="4C941116" w:rsidR="00564DD0" w:rsidRDefault="00564DD0" w:rsidP="00F1585E">
      <w:pPr>
        <w:tabs>
          <w:tab w:val="left" w:pos="714"/>
          <w:tab w:val="left" w:pos="1800"/>
          <w:tab w:val="left" w:pos="2400"/>
          <w:tab w:val="left" w:pos="3000"/>
        </w:tabs>
        <w:spacing w:before="120"/>
        <w:ind w:left="810"/>
        <w:jc w:val="thaiDistribute"/>
        <w:rPr>
          <w:sz w:val="28"/>
          <w:szCs w:val="28"/>
        </w:rPr>
      </w:pPr>
      <w:r w:rsidRPr="003033D9">
        <w:rPr>
          <w:sz w:val="28"/>
          <w:szCs w:val="28"/>
        </w:rPr>
        <w:t xml:space="preserve">When the actuarial assumptions are changed, the Group </w:t>
      </w:r>
      <w:proofErr w:type="spellStart"/>
      <w:r w:rsidRPr="003033D9">
        <w:rPr>
          <w:sz w:val="28"/>
          <w:szCs w:val="28"/>
        </w:rPr>
        <w:t>recognises</w:t>
      </w:r>
      <w:proofErr w:type="spellEnd"/>
      <w:r w:rsidRPr="003033D9">
        <w:rPr>
          <w:sz w:val="28"/>
          <w:szCs w:val="28"/>
        </w:rPr>
        <w:t xml:space="preserve"> actuarial gains or losses in the other comprehensive income and loss in the period in which they arise.</w:t>
      </w:r>
    </w:p>
    <w:p w14:paraId="676066E9" w14:textId="7054AA03" w:rsidR="006E4374" w:rsidRDefault="006E4374" w:rsidP="00F1585E">
      <w:pPr>
        <w:tabs>
          <w:tab w:val="left" w:pos="714"/>
          <w:tab w:val="left" w:pos="1800"/>
          <w:tab w:val="left" w:pos="2400"/>
          <w:tab w:val="left" w:pos="3000"/>
        </w:tabs>
        <w:spacing w:before="120"/>
        <w:ind w:left="810"/>
        <w:jc w:val="thaiDistribute"/>
        <w:rPr>
          <w:sz w:val="28"/>
          <w:szCs w:val="28"/>
        </w:rPr>
      </w:pPr>
    </w:p>
    <w:p w14:paraId="7B0B313E" w14:textId="77777777" w:rsidR="006E4374" w:rsidRPr="003033D9" w:rsidRDefault="006E4374" w:rsidP="00F1585E">
      <w:pPr>
        <w:tabs>
          <w:tab w:val="left" w:pos="714"/>
          <w:tab w:val="left" w:pos="1800"/>
          <w:tab w:val="left" w:pos="2400"/>
          <w:tab w:val="left" w:pos="3000"/>
        </w:tabs>
        <w:spacing w:before="120"/>
        <w:ind w:left="810"/>
        <w:jc w:val="thaiDistribute"/>
        <w:rPr>
          <w:sz w:val="28"/>
          <w:szCs w:val="28"/>
          <w:cs/>
        </w:rPr>
      </w:pPr>
    </w:p>
    <w:p w14:paraId="71056AFA" w14:textId="7AAA0A3F" w:rsidR="00E15244" w:rsidRPr="003033D9" w:rsidRDefault="00E15244" w:rsidP="00E15244">
      <w:pPr>
        <w:tabs>
          <w:tab w:val="left" w:pos="714"/>
          <w:tab w:val="left" w:pos="1800"/>
          <w:tab w:val="left" w:pos="2400"/>
          <w:tab w:val="left" w:pos="3000"/>
        </w:tabs>
        <w:spacing w:before="120"/>
        <w:ind w:left="810"/>
        <w:jc w:val="thaiDistribute"/>
        <w:rPr>
          <w:i/>
          <w:iCs/>
          <w:sz w:val="28"/>
          <w:szCs w:val="28"/>
        </w:rPr>
      </w:pPr>
      <w:r w:rsidRPr="003033D9">
        <w:rPr>
          <w:i/>
          <w:iCs/>
          <w:sz w:val="28"/>
          <w:szCs w:val="28"/>
        </w:rPr>
        <w:lastRenderedPageBreak/>
        <w:t>Other long-term employment benefits</w:t>
      </w:r>
    </w:p>
    <w:p w14:paraId="685805F0" w14:textId="60B96D7E" w:rsidR="00E15244" w:rsidRPr="003033D9" w:rsidRDefault="00E15244" w:rsidP="00E15244">
      <w:pPr>
        <w:tabs>
          <w:tab w:val="left" w:pos="714"/>
          <w:tab w:val="left" w:pos="1800"/>
          <w:tab w:val="left" w:pos="2400"/>
          <w:tab w:val="left" w:pos="3000"/>
        </w:tabs>
        <w:spacing w:before="120"/>
        <w:ind w:left="810"/>
        <w:jc w:val="thaiDistribute"/>
        <w:rPr>
          <w:sz w:val="28"/>
          <w:szCs w:val="28"/>
        </w:rPr>
      </w:pPr>
      <w:r w:rsidRPr="003033D9">
        <w:rPr>
          <w:sz w:val="28"/>
          <w:szCs w:val="28"/>
        </w:rPr>
        <w:t xml:space="preserve">The obligation under the </w:t>
      </w:r>
      <w:r w:rsidR="00E60569" w:rsidRPr="003033D9">
        <w:rPr>
          <w:sz w:val="28"/>
          <w:szCs w:val="28"/>
        </w:rPr>
        <w:t xml:space="preserve">defined benefits plan </w:t>
      </w:r>
      <w:r w:rsidRPr="003033D9">
        <w:rPr>
          <w:sz w:val="28"/>
          <w:szCs w:val="28"/>
        </w:rPr>
        <w:t>is determined based on actuarial techniques, using the projected unit credit method, in order to determine present value of the obligation and b</w:t>
      </w:r>
      <w:r w:rsidR="004F3A0E">
        <w:rPr>
          <w:sz w:val="28"/>
          <w:szCs w:val="28"/>
        </w:rPr>
        <w:t xml:space="preserve">e </w:t>
      </w:r>
      <w:proofErr w:type="spellStart"/>
      <w:r w:rsidR="004F3A0E">
        <w:rPr>
          <w:sz w:val="28"/>
          <w:szCs w:val="28"/>
        </w:rPr>
        <w:t>recognis</w:t>
      </w:r>
      <w:r w:rsidRPr="003033D9">
        <w:rPr>
          <w:sz w:val="28"/>
          <w:szCs w:val="28"/>
        </w:rPr>
        <w:t>ed</w:t>
      </w:r>
      <w:proofErr w:type="spellEnd"/>
      <w:r w:rsidRPr="003033D9">
        <w:rPr>
          <w:sz w:val="28"/>
          <w:szCs w:val="28"/>
        </w:rPr>
        <w:t xml:space="preserve"> as a liability in the statements of financial position. Current service cost, past service cost, net interest on the net defined benefit liability are </w:t>
      </w:r>
      <w:proofErr w:type="spellStart"/>
      <w:r w:rsidRPr="003033D9">
        <w:rPr>
          <w:sz w:val="28"/>
          <w:szCs w:val="28"/>
        </w:rPr>
        <w:t>rec</w:t>
      </w:r>
      <w:r w:rsidR="00584F8D" w:rsidRPr="003033D9">
        <w:rPr>
          <w:sz w:val="28"/>
          <w:szCs w:val="28"/>
        </w:rPr>
        <w:t>ognis</w:t>
      </w:r>
      <w:r w:rsidRPr="003033D9">
        <w:rPr>
          <w:sz w:val="28"/>
          <w:szCs w:val="28"/>
        </w:rPr>
        <w:t>ed</w:t>
      </w:r>
      <w:proofErr w:type="spellEnd"/>
      <w:r w:rsidRPr="003033D9">
        <w:rPr>
          <w:sz w:val="28"/>
          <w:szCs w:val="28"/>
        </w:rPr>
        <w:t xml:space="preserve"> as expenses in profit or loss. </w:t>
      </w:r>
      <w:proofErr w:type="spellStart"/>
      <w:r w:rsidRPr="003033D9">
        <w:rPr>
          <w:sz w:val="28"/>
          <w:szCs w:val="28"/>
        </w:rPr>
        <w:t>Remeasurements</w:t>
      </w:r>
      <w:proofErr w:type="spellEnd"/>
      <w:r w:rsidRPr="003033D9">
        <w:rPr>
          <w:sz w:val="28"/>
          <w:szCs w:val="28"/>
        </w:rPr>
        <w:t xml:space="preserve"> of the net other long-term benefit liability or asset, including actuari</w:t>
      </w:r>
      <w:r w:rsidR="00584F8D" w:rsidRPr="003033D9">
        <w:rPr>
          <w:sz w:val="28"/>
          <w:szCs w:val="28"/>
        </w:rPr>
        <w:t xml:space="preserve">al gains and losses are </w:t>
      </w:r>
      <w:proofErr w:type="spellStart"/>
      <w:r w:rsidR="00584F8D" w:rsidRPr="003033D9">
        <w:rPr>
          <w:sz w:val="28"/>
          <w:szCs w:val="28"/>
        </w:rPr>
        <w:t>recognis</w:t>
      </w:r>
      <w:r w:rsidRPr="003033D9">
        <w:rPr>
          <w:sz w:val="28"/>
          <w:szCs w:val="28"/>
        </w:rPr>
        <w:t>ed</w:t>
      </w:r>
      <w:proofErr w:type="spellEnd"/>
      <w:r w:rsidRPr="003033D9">
        <w:rPr>
          <w:sz w:val="28"/>
          <w:szCs w:val="28"/>
        </w:rPr>
        <w:t xml:space="preserve"> in profit or loss immediately.</w:t>
      </w:r>
    </w:p>
    <w:p w14:paraId="59553AC4" w14:textId="086EA501" w:rsidR="004426F8" w:rsidRPr="003033D9" w:rsidRDefault="004426F8" w:rsidP="004426F8">
      <w:pPr>
        <w:numPr>
          <w:ilvl w:val="1"/>
          <w:numId w:val="1"/>
        </w:numPr>
        <w:autoSpaceDE w:val="0"/>
        <w:autoSpaceDN w:val="0"/>
        <w:spacing w:before="120"/>
        <w:ind w:left="810" w:right="142" w:hanging="450"/>
        <w:rPr>
          <w:b/>
          <w:bCs/>
          <w:sz w:val="28"/>
          <w:szCs w:val="28"/>
        </w:rPr>
      </w:pPr>
      <w:r w:rsidRPr="003033D9">
        <w:rPr>
          <w:b/>
          <w:bCs/>
          <w:sz w:val="28"/>
          <w:szCs w:val="28"/>
        </w:rPr>
        <w:t>Related party transactions</w:t>
      </w:r>
    </w:p>
    <w:p w14:paraId="5FF98F7E" w14:textId="3C3F504E" w:rsidR="002C3C69" w:rsidRPr="003033D9" w:rsidRDefault="002C3C69" w:rsidP="00B42C8C">
      <w:pPr>
        <w:tabs>
          <w:tab w:val="left" w:pos="714"/>
          <w:tab w:val="left" w:pos="1800"/>
          <w:tab w:val="left" w:pos="2400"/>
          <w:tab w:val="left" w:pos="3000"/>
        </w:tabs>
        <w:spacing w:before="120"/>
        <w:ind w:left="810"/>
        <w:jc w:val="thaiDistribute"/>
        <w:rPr>
          <w:sz w:val="28"/>
          <w:szCs w:val="28"/>
        </w:rPr>
      </w:pPr>
      <w:r w:rsidRPr="003033D9">
        <w:rPr>
          <w:sz w:val="28"/>
          <w:szCs w:val="28"/>
        </w:rPr>
        <w:t>Related parties comprise individuals or enterprises that control, or are controlled by, the Company, whether directly or indirectly, or which are under common control with the Company.</w:t>
      </w:r>
    </w:p>
    <w:p w14:paraId="17BCC4C6" w14:textId="39FDFFF7" w:rsidR="004426F8" w:rsidRPr="003033D9" w:rsidRDefault="002C3C69" w:rsidP="00F13C60">
      <w:pPr>
        <w:autoSpaceDE w:val="0"/>
        <w:autoSpaceDN w:val="0"/>
        <w:spacing w:before="120"/>
        <w:ind w:left="811" w:right="142"/>
        <w:jc w:val="thaiDistribute"/>
        <w:rPr>
          <w:sz w:val="28"/>
          <w:szCs w:val="28"/>
        </w:rPr>
      </w:pPr>
      <w:r w:rsidRPr="003033D9">
        <w:rPr>
          <w:sz w:val="28"/>
          <w:szCs w:val="28"/>
        </w:rPr>
        <w:t>They also include individuals or enterprises which directly or indirectly own a voting interest in the Company that gives them significant influence over the Company, key management personnel, directors, and officers with authority in the planning and direction of the Company’s operations.</w:t>
      </w:r>
    </w:p>
    <w:p w14:paraId="792AEE16" w14:textId="7D561D0A" w:rsidR="00E249CE" w:rsidRPr="003033D9" w:rsidRDefault="00E249CE" w:rsidP="00E249CE">
      <w:pPr>
        <w:numPr>
          <w:ilvl w:val="1"/>
          <w:numId w:val="1"/>
        </w:numPr>
        <w:autoSpaceDE w:val="0"/>
        <w:autoSpaceDN w:val="0"/>
        <w:spacing w:before="120"/>
        <w:ind w:left="810" w:right="142" w:hanging="450"/>
        <w:rPr>
          <w:b/>
          <w:bCs/>
          <w:sz w:val="28"/>
          <w:szCs w:val="28"/>
        </w:rPr>
      </w:pPr>
      <w:r w:rsidRPr="003033D9">
        <w:rPr>
          <w:b/>
          <w:bCs/>
          <w:sz w:val="28"/>
          <w:szCs w:val="28"/>
        </w:rPr>
        <w:t>Foreign currencies</w:t>
      </w:r>
    </w:p>
    <w:p w14:paraId="3E3F52FB" w14:textId="77777777" w:rsidR="00E249CE" w:rsidRPr="003033D9" w:rsidRDefault="00E249CE" w:rsidP="00E249CE">
      <w:pPr>
        <w:tabs>
          <w:tab w:val="left" w:pos="714"/>
          <w:tab w:val="left" w:pos="1800"/>
          <w:tab w:val="left" w:pos="2400"/>
          <w:tab w:val="left" w:pos="3000"/>
        </w:tabs>
        <w:spacing w:before="120"/>
        <w:ind w:left="810"/>
        <w:jc w:val="thaiDistribute"/>
        <w:rPr>
          <w:i/>
          <w:iCs/>
          <w:sz w:val="28"/>
          <w:szCs w:val="28"/>
        </w:rPr>
      </w:pPr>
      <w:r w:rsidRPr="003033D9">
        <w:rPr>
          <w:i/>
          <w:iCs/>
          <w:sz w:val="28"/>
          <w:szCs w:val="28"/>
        </w:rPr>
        <w:t>Foreign currency transactions</w:t>
      </w:r>
    </w:p>
    <w:p w14:paraId="1E5F4E10" w14:textId="77777777" w:rsidR="00E249CE" w:rsidRPr="003033D9" w:rsidRDefault="00E249CE" w:rsidP="00E249CE">
      <w:pPr>
        <w:tabs>
          <w:tab w:val="left" w:pos="714"/>
          <w:tab w:val="left" w:pos="1800"/>
          <w:tab w:val="left" w:pos="2400"/>
          <w:tab w:val="left" w:pos="3000"/>
        </w:tabs>
        <w:spacing w:before="120"/>
        <w:ind w:left="810"/>
        <w:jc w:val="thaiDistribute"/>
        <w:rPr>
          <w:sz w:val="28"/>
          <w:szCs w:val="28"/>
        </w:rPr>
      </w:pPr>
      <w:r w:rsidRPr="003033D9">
        <w:rPr>
          <w:sz w:val="28"/>
          <w:szCs w:val="28"/>
        </w:rPr>
        <w:t>Transactions in foreign currencies are translated into the functional currencies using the exchange rate at the date of transactions.</w:t>
      </w:r>
    </w:p>
    <w:p w14:paraId="49427E59" w14:textId="610CC2C9" w:rsidR="00E249CE" w:rsidRPr="003033D9" w:rsidRDefault="00E249CE" w:rsidP="00E249CE">
      <w:pPr>
        <w:tabs>
          <w:tab w:val="left" w:pos="714"/>
          <w:tab w:val="left" w:pos="1800"/>
          <w:tab w:val="left" w:pos="2400"/>
          <w:tab w:val="left" w:pos="3000"/>
        </w:tabs>
        <w:spacing w:before="120"/>
        <w:ind w:left="810"/>
        <w:jc w:val="thaiDistribute"/>
        <w:rPr>
          <w:sz w:val="28"/>
          <w:szCs w:val="28"/>
        </w:rPr>
      </w:pPr>
      <w:r w:rsidRPr="003033D9">
        <w:rPr>
          <w:sz w:val="28"/>
          <w:szCs w:val="28"/>
        </w:rPr>
        <w:t xml:space="preserve">Monetary assets and liabilities denominated in foreign currencies at the end of reporting period date are translated into the functional currency using the exchange rate at the end of reporting period date. Gain or loss on translating </w:t>
      </w:r>
      <w:r w:rsidR="004F3A0E">
        <w:rPr>
          <w:sz w:val="28"/>
          <w:szCs w:val="28"/>
        </w:rPr>
        <w:t xml:space="preserve">is </w:t>
      </w:r>
      <w:proofErr w:type="spellStart"/>
      <w:r w:rsidR="004F3A0E">
        <w:rPr>
          <w:sz w:val="28"/>
          <w:szCs w:val="28"/>
        </w:rPr>
        <w:t>recognis</w:t>
      </w:r>
      <w:r w:rsidRPr="003033D9">
        <w:rPr>
          <w:sz w:val="28"/>
          <w:szCs w:val="28"/>
        </w:rPr>
        <w:t>ed</w:t>
      </w:r>
      <w:proofErr w:type="spellEnd"/>
      <w:r w:rsidRPr="003033D9">
        <w:rPr>
          <w:sz w:val="28"/>
          <w:szCs w:val="28"/>
        </w:rPr>
        <w:t xml:space="preserve"> in profit or loss.</w:t>
      </w:r>
    </w:p>
    <w:p w14:paraId="4805CD19" w14:textId="16F60190" w:rsidR="00E249CE" w:rsidRPr="003033D9" w:rsidRDefault="00E249CE" w:rsidP="00E249CE">
      <w:pPr>
        <w:tabs>
          <w:tab w:val="left" w:pos="714"/>
          <w:tab w:val="left" w:pos="1800"/>
          <w:tab w:val="left" w:pos="2400"/>
          <w:tab w:val="left" w:pos="3000"/>
        </w:tabs>
        <w:spacing w:before="120"/>
        <w:ind w:left="810"/>
        <w:jc w:val="thaiDistribute"/>
        <w:rPr>
          <w:sz w:val="28"/>
          <w:szCs w:val="28"/>
        </w:rPr>
      </w:pPr>
      <w:r w:rsidRPr="003033D9">
        <w:rPr>
          <w:sz w:val="28"/>
          <w:szCs w:val="28"/>
        </w:rPr>
        <w:t>Non-monetary assets and liabilities measured at cost in foreign currencies at the end of reporting period date are translating into the functional currency using the exchange rate at the date of transaction.</w:t>
      </w:r>
    </w:p>
    <w:p w14:paraId="1CE72ED4" w14:textId="647A7124" w:rsidR="00197EBC" w:rsidRPr="003033D9" w:rsidRDefault="00197EBC" w:rsidP="00197EBC">
      <w:pPr>
        <w:numPr>
          <w:ilvl w:val="1"/>
          <w:numId w:val="1"/>
        </w:numPr>
        <w:autoSpaceDE w:val="0"/>
        <w:autoSpaceDN w:val="0"/>
        <w:spacing w:before="120"/>
        <w:ind w:left="810" w:right="142" w:hanging="450"/>
        <w:rPr>
          <w:b/>
          <w:bCs/>
          <w:sz w:val="28"/>
          <w:szCs w:val="28"/>
        </w:rPr>
      </w:pPr>
      <w:r w:rsidRPr="003033D9">
        <w:rPr>
          <w:b/>
          <w:bCs/>
          <w:sz w:val="28"/>
          <w:szCs w:val="28"/>
        </w:rPr>
        <w:t>Leases</w:t>
      </w:r>
    </w:p>
    <w:p w14:paraId="5A72EA1F" w14:textId="25009CCF" w:rsidR="00197EBC" w:rsidRPr="003033D9" w:rsidRDefault="00197EBC" w:rsidP="00AD47C8">
      <w:pPr>
        <w:spacing w:before="120"/>
        <w:ind w:left="810"/>
        <w:jc w:val="thaiDistribute"/>
        <w:rPr>
          <w:rFonts w:asciiTheme="majorBidi" w:eastAsia="Arial Unicode MS" w:hAnsiTheme="majorBidi" w:cstheme="majorBidi"/>
          <w:i/>
          <w:iCs/>
          <w:sz w:val="28"/>
          <w:szCs w:val="28"/>
        </w:rPr>
      </w:pPr>
      <w:r w:rsidRPr="003033D9">
        <w:rPr>
          <w:rFonts w:asciiTheme="majorBidi" w:eastAsia="Arial Unicode MS" w:hAnsiTheme="majorBidi" w:cstheme="majorBidi"/>
          <w:i/>
          <w:iCs/>
          <w:sz w:val="28"/>
          <w:szCs w:val="28"/>
        </w:rPr>
        <w:t>Leases – where the Group is the lessee</w:t>
      </w:r>
    </w:p>
    <w:p w14:paraId="0DF003EE" w14:textId="77777777" w:rsidR="00197EBC" w:rsidRPr="003033D9" w:rsidRDefault="00197EBC" w:rsidP="00197EBC">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At inception of a contract, the Group assesses whether the contract is, or contains, a lease. A contract is, or contains, a lease if the contract conveys the right to control the use of an identified asset for a period of time in exchange for consideration.</w:t>
      </w:r>
    </w:p>
    <w:p w14:paraId="4BD3698C" w14:textId="48912B02" w:rsidR="00197EBC" w:rsidRDefault="00197EBC" w:rsidP="00197EBC">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 xml:space="preserve">The Group </w:t>
      </w:r>
      <w:proofErr w:type="spellStart"/>
      <w:r w:rsidRPr="003033D9">
        <w:rPr>
          <w:rFonts w:asciiTheme="majorBidi" w:eastAsia="Arial Unicode MS" w:hAnsiTheme="majorBidi" w:cstheme="majorBidi"/>
          <w:sz w:val="28"/>
          <w:szCs w:val="28"/>
        </w:rPr>
        <w:t>recognises</w:t>
      </w:r>
      <w:proofErr w:type="spellEnd"/>
      <w:r w:rsidRPr="003033D9">
        <w:rPr>
          <w:rFonts w:asciiTheme="majorBidi" w:eastAsia="Arial Unicode MS" w:hAnsiTheme="majorBidi" w:cstheme="majorBidi"/>
          <w:sz w:val="28"/>
          <w:szCs w:val="28"/>
        </w:rPr>
        <w:t xml:space="preserve"> right-of-use asset and lease liability at the lease commencement date. The right-of-use asset is initially measured at cost, which comprises the initial amount of the lease liability adjusted for any lease payments made at or before the commencement date, initial direct costs and estimated costs to dismantle and remove the underlying asset or to restore the underlying asset or the site on which it is located, less any incentive received.</w:t>
      </w:r>
    </w:p>
    <w:p w14:paraId="52E1C442" w14:textId="18A76CE2" w:rsidR="0048120C" w:rsidRPr="003033D9" w:rsidRDefault="0048120C" w:rsidP="00197EBC">
      <w:pPr>
        <w:spacing w:before="120"/>
        <w:ind w:left="810"/>
        <w:jc w:val="thaiDistribute"/>
        <w:rPr>
          <w:rFonts w:asciiTheme="majorBidi" w:eastAsia="Arial Unicode MS" w:hAnsiTheme="majorBidi" w:cstheme="majorBidi"/>
          <w:sz w:val="28"/>
          <w:szCs w:val="28"/>
        </w:rPr>
      </w:pPr>
    </w:p>
    <w:p w14:paraId="08850085" w14:textId="77777777" w:rsidR="00197EBC" w:rsidRPr="003033D9" w:rsidRDefault="00197EBC" w:rsidP="00197EBC">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lastRenderedPageBreak/>
        <w:t>The lease liability is initially measured at the present value by discounting lease payments that are not paid at the commencement date using the interest rate implicit in the lease, if the rate can be readily determined. If that rate cannot be readily determined, the Group uses the Group’s incremental borrowing rate.</w:t>
      </w:r>
    </w:p>
    <w:p w14:paraId="7171ADEE" w14:textId="77777777" w:rsidR="00197EBC" w:rsidRPr="003033D9" w:rsidRDefault="00197EBC" w:rsidP="00197EBC">
      <w:pPr>
        <w:spacing w:before="120"/>
        <w:ind w:left="810"/>
        <w:jc w:val="thaiDistribute"/>
        <w:rPr>
          <w:sz w:val="28"/>
        </w:rPr>
      </w:pPr>
      <w:r w:rsidRPr="003033D9">
        <w:rPr>
          <w:rFonts w:asciiTheme="majorBidi" w:eastAsia="Arial Unicode MS" w:hAnsiTheme="majorBidi" w:cstheme="majorBidi"/>
          <w:sz w:val="28"/>
          <w:szCs w:val="28"/>
        </w:rPr>
        <w:t>Lease payments included in the measurement of the lease liability are as follows:</w:t>
      </w:r>
    </w:p>
    <w:p w14:paraId="312A6578" w14:textId="77777777" w:rsidR="00197EBC" w:rsidRPr="003033D9" w:rsidRDefault="00197EBC" w:rsidP="000B2838">
      <w:pPr>
        <w:numPr>
          <w:ilvl w:val="0"/>
          <w:numId w:val="18"/>
        </w:numPr>
        <w:tabs>
          <w:tab w:val="left" w:pos="540"/>
          <w:tab w:val="left" w:pos="900"/>
        </w:tabs>
        <w:spacing w:before="120" w:line="260" w:lineRule="atLeast"/>
        <w:jc w:val="thaiDistribute"/>
        <w:rPr>
          <w:sz w:val="28"/>
        </w:rPr>
      </w:pPr>
      <w:r w:rsidRPr="003033D9">
        <w:rPr>
          <w:sz w:val="28"/>
        </w:rPr>
        <w:t>fixed payments including in-substance fixed payments;</w:t>
      </w:r>
    </w:p>
    <w:p w14:paraId="4283768C" w14:textId="77777777" w:rsidR="00197EBC" w:rsidRPr="003033D9" w:rsidRDefault="00197EBC" w:rsidP="000B2838">
      <w:pPr>
        <w:numPr>
          <w:ilvl w:val="0"/>
          <w:numId w:val="18"/>
        </w:numPr>
        <w:tabs>
          <w:tab w:val="left" w:pos="540"/>
          <w:tab w:val="left" w:pos="900"/>
        </w:tabs>
        <w:spacing w:before="120" w:line="260" w:lineRule="atLeast"/>
        <w:jc w:val="thaiDistribute"/>
        <w:rPr>
          <w:sz w:val="28"/>
        </w:rPr>
      </w:pPr>
      <w:r w:rsidRPr="003033D9">
        <w:rPr>
          <w:sz w:val="28"/>
        </w:rPr>
        <w:t>variable lease payments that depend on an index or a rate, initially measured using the index or rate as at the commencement date;</w:t>
      </w:r>
    </w:p>
    <w:p w14:paraId="4867BD6A" w14:textId="53B1605F" w:rsidR="00197EBC" w:rsidRPr="003033D9" w:rsidRDefault="00197EBC" w:rsidP="000B2838">
      <w:pPr>
        <w:numPr>
          <w:ilvl w:val="0"/>
          <w:numId w:val="18"/>
        </w:numPr>
        <w:tabs>
          <w:tab w:val="left" w:pos="540"/>
          <w:tab w:val="left" w:pos="900"/>
        </w:tabs>
        <w:spacing w:before="120" w:line="260" w:lineRule="atLeast"/>
        <w:jc w:val="thaiDistribute"/>
        <w:rPr>
          <w:sz w:val="28"/>
        </w:rPr>
      </w:pPr>
      <w:r w:rsidRPr="003033D9">
        <w:rPr>
          <w:sz w:val="28"/>
        </w:rPr>
        <w:t>amounts expected to be payable under a residual value guarantee;</w:t>
      </w:r>
    </w:p>
    <w:p w14:paraId="06BD7AF1" w14:textId="77777777" w:rsidR="00197EBC" w:rsidRPr="003033D9" w:rsidRDefault="00197EBC" w:rsidP="000B2838">
      <w:pPr>
        <w:numPr>
          <w:ilvl w:val="0"/>
          <w:numId w:val="18"/>
        </w:numPr>
        <w:tabs>
          <w:tab w:val="left" w:pos="540"/>
          <w:tab w:val="left" w:pos="900"/>
        </w:tabs>
        <w:spacing w:before="120" w:line="260" w:lineRule="atLeast"/>
        <w:jc w:val="thaiDistribute"/>
        <w:rPr>
          <w:sz w:val="28"/>
        </w:rPr>
      </w:pPr>
      <w:r w:rsidRPr="003033D9">
        <w:rPr>
          <w:sz w:val="28"/>
        </w:rPr>
        <w:t>the exercise price, under a purchase option that the Group is reasonably certain to exercise, whereby</w:t>
      </w:r>
      <w:r w:rsidRPr="003033D9">
        <w:rPr>
          <w:sz w:val="28"/>
          <w:cs/>
        </w:rPr>
        <w:t xml:space="preserve"> </w:t>
      </w:r>
      <w:r w:rsidRPr="003033D9">
        <w:rPr>
          <w:sz w:val="28"/>
        </w:rPr>
        <w:t>the exercise price is considered as lease payments in an optional renewal period; and</w:t>
      </w:r>
    </w:p>
    <w:p w14:paraId="2E221DA2" w14:textId="77777777" w:rsidR="00197EBC" w:rsidRPr="003033D9" w:rsidRDefault="00197EBC" w:rsidP="000B2838">
      <w:pPr>
        <w:numPr>
          <w:ilvl w:val="0"/>
          <w:numId w:val="18"/>
        </w:numPr>
        <w:tabs>
          <w:tab w:val="left" w:pos="540"/>
          <w:tab w:val="left" w:pos="900"/>
        </w:tabs>
        <w:spacing w:before="120" w:line="260" w:lineRule="atLeast"/>
        <w:jc w:val="thaiDistribute"/>
        <w:rPr>
          <w:sz w:val="28"/>
        </w:rPr>
      </w:pPr>
      <w:r w:rsidRPr="003033D9">
        <w:rPr>
          <w:sz w:val="28"/>
        </w:rPr>
        <w:t>payments of penalties for early termination of a lease if the Group is reasonably certain to terminate early.</w:t>
      </w:r>
    </w:p>
    <w:p w14:paraId="431B2696" w14:textId="1B88FA80" w:rsidR="00197EBC" w:rsidRPr="003033D9" w:rsidRDefault="00197EBC" w:rsidP="00197EBC">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 xml:space="preserve">To apply a cost model, the Group measures the ROU asset at cost, less accumulated depreciation and accumulated impairment loss and then makes adjustments </w:t>
      </w:r>
      <w:r w:rsidRPr="00971E7C">
        <w:rPr>
          <w:rFonts w:asciiTheme="majorBidi" w:eastAsia="Arial Unicode MS" w:hAnsiTheme="majorBidi" w:cstheme="majorBidi"/>
          <w:sz w:val="28"/>
          <w:szCs w:val="28"/>
        </w:rPr>
        <w:t xml:space="preserve">for any </w:t>
      </w:r>
      <w:proofErr w:type="spellStart"/>
      <w:r w:rsidRPr="00971E7C">
        <w:rPr>
          <w:rFonts w:asciiTheme="majorBidi" w:eastAsia="Arial Unicode MS" w:hAnsiTheme="majorBidi" w:cstheme="majorBidi"/>
          <w:sz w:val="28"/>
          <w:szCs w:val="28"/>
        </w:rPr>
        <w:t>remeasurement</w:t>
      </w:r>
      <w:proofErr w:type="spellEnd"/>
      <w:r w:rsidRPr="00971E7C">
        <w:rPr>
          <w:rFonts w:asciiTheme="majorBidi" w:eastAsia="Arial Unicode MS" w:hAnsiTheme="majorBidi" w:cstheme="majorBidi"/>
          <w:sz w:val="28"/>
          <w:szCs w:val="28"/>
        </w:rPr>
        <w:t xml:space="preserve"> of the</w:t>
      </w:r>
      <w:r w:rsidRPr="003033D9">
        <w:rPr>
          <w:rFonts w:asciiTheme="majorBidi" w:eastAsia="Arial Unicode MS" w:hAnsiTheme="majorBidi" w:cstheme="majorBidi"/>
          <w:sz w:val="28"/>
          <w:szCs w:val="28"/>
        </w:rPr>
        <w:t xml:space="preserve"> lease liability. The ROU asset is subsequently depreciated using the straight-line method from the commencement date to the earlier of the end of the useful life of the ROU asset or the end of the lease term. However, if the lease transfers ownership of the underlying asset to the Group by the end of the lease term or if the cost of the ROU asset reflects that the Group will exercise a purchase option, the Group depreciates the ROU asset from the commencement date to the end of the useful life of the underlying asset. The useful life of the ROU asset is determined on the same basis as those of plant and equipment.</w:t>
      </w:r>
    </w:p>
    <w:p w14:paraId="70919718" w14:textId="39238CCD" w:rsidR="00FC4848" w:rsidRPr="003033D9" w:rsidRDefault="009B3DE2" w:rsidP="009B3DE2">
      <w:pPr>
        <w:tabs>
          <w:tab w:val="left" w:pos="714"/>
          <w:tab w:val="left" w:pos="1800"/>
          <w:tab w:val="left" w:pos="2400"/>
          <w:tab w:val="left" w:pos="3000"/>
        </w:tabs>
        <w:spacing w:before="120"/>
        <w:ind w:left="810"/>
        <w:jc w:val="thaiDistribute"/>
        <w:rPr>
          <w:sz w:val="28"/>
          <w:szCs w:val="28"/>
        </w:rPr>
      </w:pPr>
      <w:r w:rsidRPr="003033D9">
        <w:rPr>
          <w:sz w:val="28"/>
          <w:szCs w:val="28"/>
        </w:rPr>
        <w:t>Depreciation of right-of-use assets are calculated by reference to their costs, on the straight-line basis over the shorter of their estimated useful lives and the lease term.</w:t>
      </w:r>
    </w:p>
    <w:tbl>
      <w:tblPr>
        <w:tblW w:w="8578" w:type="dxa"/>
        <w:tblInd w:w="1424" w:type="dxa"/>
        <w:tblLayout w:type="fixed"/>
        <w:tblLook w:val="04A0" w:firstRow="1" w:lastRow="0" w:firstColumn="1" w:lastColumn="0" w:noHBand="0" w:noVBand="1"/>
      </w:tblPr>
      <w:tblGrid>
        <w:gridCol w:w="4329"/>
        <w:gridCol w:w="4249"/>
      </w:tblGrid>
      <w:tr w:rsidR="00FC4848" w:rsidRPr="003033D9" w14:paraId="06E8DA0E" w14:textId="77777777" w:rsidTr="00D90F3A">
        <w:trPr>
          <w:trHeight w:val="386"/>
        </w:trPr>
        <w:tc>
          <w:tcPr>
            <w:tcW w:w="4329" w:type="dxa"/>
            <w:hideMark/>
          </w:tcPr>
          <w:p w14:paraId="1C5E5C05" w14:textId="5CFD1D90" w:rsidR="00FC4848" w:rsidRPr="003033D9" w:rsidRDefault="00D53532" w:rsidP="00D90F3A">
            <w:pPr>
              <w:tabs>
                <w:tab w:val="left" w:pos="0"/>
              </w:tabs>
              <w:spacing w:line="420" w:lineRule="exact"/>
              <w:rPr>
                <w:sz w:val="28"/>
                <w:szCs w:val="28"/>
              </w:rPr>
            </w:pPr>
            <w:r w:rsidRPr="003033D9">
              <w:rPr>
                <w:sz w:val="28"/>
                <w:szCs w:val="28"/>
              </w:rPr>
              <w:t>Buildings and Building improvements</w:t>
            </w:r>
          </w:p>
        </w:tc>
        <w:tc>
          <w:tcPr>
            <w:tcW w:w="4249" w:type="dxa"/>
            <w:hideMark/>
          </w:tcPr>
          <w:p w14:paraId="6AFCFFA9" w14:textId="5B365043" w:rsidR="00FC4848" w:rsidRPr="003033D9" w:rsidRDefault="00F13C60" w:rsidP="00D90F3A">
            <w:pPr>
              <w:spacing w:line="420" w:lineRule="exact"/>
              <w:ind w:right="3068"/>
              <w:jc w:val="right"/>
              <w:rPr>
                <w:sz w:val="28"/>
                <w:szCs w:val="28"/>
              </w:rPr>
            </w:pPr>
            <w:r w:rsidRPr="003033D9">
              <w:rPr>
                <w:sz w:val="28"/>
                <w:szCs w:val="28"/>
              </w:rPr>
              <w:t>6, 20</w:t>
            </w:r>
            <w:r w:rsidR="00FC4848" w:rsidRPr="003033D9">
              <w:rPr>
                <w:sz w:val="28"/>
                <w:szCs w:val="28"/>
                <w:cs/>
              </w:rPr>
              <w:t xml:space="preserve"> </w:t>
            </w:r>
            <w:r w:rsidR="00FC4848" w:rsidRPr="003033D9">
              <w:rPr>
                <w:sz w:val="28"/>
                <w:szCs w:val="28"/>
              </w:rPr>
              <w:t xml:space="preserve"> </w:t>
            </w:r>
            <w:r w:rsidR="00D53532" w:rsidRPr="003033D9">
              <w:rPr>
                <w:sz w:val="28"/>
                <w:szCs w:val="28"/>
              </w:rPr>
              <w:t>years</w:t>
            </w:r>
            <w:r w:rsidR="00FC4848" w:rsidRPr="003033D9">
              <w:rPr>
                <w:sz w:val="28"/>
                <w:szCs w:val="28"/>
                <w:cs/>
              </w:rPr>
              <w:t xml:space="preserve"> </w:t>
            </w:r>
          </w:p>
        </w:tc>
      </w:tr>
    </w:tbl>
    <w:p w14:paraId="45DD4262" w14:textId="77777777" w:rsidR="00197EBC" w:rsidRPr="003033D9" w:rsidRDefault="00197EBC" w:rsidP="00DA3372">
      <w:pPr>
        <w:spacing w:before="240"/>
        <w:ind w:left="811"/>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The lease liability is re-measured when there is a change in future lease payments arising from the following:</w:t>
      </w:r>
    </w:p>
    <w:p w14:paraId="54487547" w14:textId="77777777" w:rsidR="00197EBC" w:rsidRPr="003033D9" w:rsidRDefault="00197EBC" w:rsidP="000B2838">
      <w:pPr>
        <w:numPr>
          <w:ilvl w:val="0"/>
          <w:numId w:val="18"/>
        </w:numPr>
        <w:tabs>
          <w:tab w:val="left" w:pos="540"/>
          <w:tab w:val="left" w:pos="900"/>
        </w:tabs>
        <w:spacing w:before="120" w:line="260" w:lineRule="atLeast"/>
        <w:rPr>
          <w:sz w:val="28"/>
        </w:rPr>
      </w:pPr>
      <w:r w:rsidRPr="003033D9">
        <w:rPr>
          <w:sz w:val="28"/>
        </w:rPr>
        <w:t>a change in an index or a rate used to determine those payments</w:t>
      </w:r>
    </w:p>
    <w:p w14:paraId="7AC81029" w14:textId="77777777" w:rsidR="00197EBC" w:rsidRPr="003033D9" w:rsidRDefault="00197EBC" w:rsidP="000B2838">
      <w:pPr>
        <w:numPr>
          <w:ilvl w:val="0"/>
          <w:numId w:val="18"/>
        </w:numPr>
        <w:tabs>
          <w:tab w:val="left" w:pos="540"/>
          <w:tab w:val="left" w:pos="900"/>
        </w:tabs>
        <w:spacing w:before="120" w:line="260" w:lineRule="atLeast"/>
        <w:rPr>
          <w:sz w:val="28"/>
        </w:rPr>
      </w:pPr>
      <w:r w:rsidRPr="003033D9">
        <w:rPr>
          <w:sz w:val="28"/>
        </w:rPr>
        <w:t>a change in the Group’s estimate of the amount expected to be payable under a residual value guarantee</w:t>
      </w:r>
    </w:p>
    <w:p w14:paraId="68210042" w14:textId="77777777" w:rsidR="00197EBC" w:rsidRPr="003033D9" w:rsidRDefault="00197EBC" w:rsidP="000B2838">
      <w:pPr>
        <w:numPr>
          <w:ilvl w:val="0"/>
          <w:numId w:val="18"/>
        </w:numPr>
        <w:tabs>
          <w:tab w:val="left" w:pos="540"/>
          <w:tab w:val="left" w:pos="900"/>
        </w:tabs>
        <w:spacing w:before="120" w:line="260" w:lineRule="atLeast"/>
        <w:rPr>
          <w:sz w:val="28"/>
        </w:rPr>
      </w:pPr>
      <w:r w:rsidRPr="003033D9">
        <w:rPr>
          <w:sz w:val="28"/>
        </w:rPr>
        <w:t>the Group changes its assessment of whether it will exercise a purchase, extension or termination option</w:t>
      </w:r>
    </w:p>
    <w:p w14:paraId="5513DE7C" w14:textId="14350F60" w:rsidR="00197EBC" w:rsidRDefault="00197EBC" w:rsidP="003C50B6">
      <w:pPr>
        <w:spacing w:before="120"/>
        <w:ind w:left="810"/>
        <w:jc w:val="thaiDistribute"/>
        <w:rPr>
          <w:rFonts w:asciiTheme="majorBidi" w:eastAsia="Arial Unicode MS" w:hAnsiTheme="majorBidi" w:cstheme="majorBidi"/>
          <w:sz w:val="28"/>
          <w:szCs w:val="28"/>
        </w:rPr>
      </w:pPr>
      <w:r w:rsidRPr="004A479C">
        <w:rPr>
          <w:rFonts w:asciiTheme="majorBidi" w:eastAsia="Arial Unicode MS" w:hAnsiTheme="majorBidi" w:cstheme="majorBidi"/>
          <w:sz w:val="28"/>
          <w:szCs w:val="28"/>
        </w:rPr>
        <w:t xml:space="preserve">When the lease liability is re-measured to reflect changes to the lease payments, the Group </w:t>
      </w:r>
      <w:proofErr w:type="spellStart"/>
      <w:r w:rsidRPr="004A479C">
        <w:rPr>
          <w:rFonts w:asciiTheme="majorBidi" w:eastAsia="Arial Unicode MS" w:hAnsiTheme="majorBidi" w:cstheme="majorBidi"/>
          <w:sz w:val="28"/>
          <w:szCs w:val="28"/>
        </w:rPr>
        <w:t>recognises</w:t>
      </w:r>
      <w:proofErr w:type="spellEnd"/>
      <w:r w:rsidRPr="004A479C">
        <w:rPr>
          <w:rFonts w:asciiTheme="majorBidi" w:eastAsia="Arial Unicode MS" w:hAnsiTheme="majorBidi" w:cstheme="majorBidi"/>
          <w:sz w:val="28"/>
          <w:szCs w:val="28"/>
        </w:rPr>
        <w:t xml:space="preserve"> the amount of the </w:t>
      </w:r>
      <w:proofErr w:type="spellStart"/>
      <w:r w:rsidRPr="004A479C">
        <w:rPr>
          <w:rFonts w:asciiTheme="majorBidi" w:eastAsia="Arial Unicode MS" w:hAnsiTheme="majorBidi" w:cstheme="majorBidi"/>
          <w:sz w:val="28"/>
          <w:szCs w:val="28"/>
        </w:rPr>
        <w:t>remeasurement</w:t>
      </w:r>
      <w:proofErr w:type="spellEnd"/>
      <w:r w:rsidRPr="004A479C">
        <w:rPr>
          <w:rFonts w:asciiTheme="majorBidi" w:eastAsia="Arial Unicode MS" w:hAnsiTheme="majorBidi" w:cstheme="majorBidi"/>
          <w:sz w:val="28"/>
          <w:szCs w:val="28"/>
        </w:rPr>
        <w:t xml:space="preserve"> of the lease liability as an adjustment to the ROU asset. However, if the carrying amount of the ROU asset is reduced to zero and there is a further reduction in the measurement of the lease liability, the Group </w:t>
      </w:r>
      <w:proofErr w:type="spellStart"/>
      <w:r w:rsidRPr="004A479C">
        <w:rPr>
          <w:rFonts w:asciiTheme="majorBidi" w:eastAsia="Arial Unicode MS" w:hAnsiTheme="majorBidi" w:cstheme="majorBidi"/>
          <w:sz w:val="28"/>
          <w:szCs w:val="28"/>
        </w:rPr>
        <w:t>recognises</w:t>
      </w:r>
      <w:proofErr w:type="spellEnd"/>
      <w:r w:rsidRPr="004A479C">
        <w:rPr>
          <w:rFonts w:asciiTheme="majorBidi" w:eastAsia="Arial Unicode MS" w:hAnsiTheme="majorBidi" w:cstheme="majorBidi"/>
          <w:sz w:val="28"/>
          <w:szCs w:val="28"/>
        </w:rPr>
        <w:t xml:space="preserve"> any remaining amount of the </w:t>
      </w:r>
      <w:proofErr w:type="spellStart"/>
      <w:r w:rsidRPr="004A479C">
        <w:rPr>
          <w:rFonts w:asciiTheme="majorBidi" w:eastAsia="Arial Unicode MS" w:hAnsiTheme="majorBidi" w:cstheme="majorBidi"/>
          <w:sz w:val="28"/>
          <w:szCs w:val="28"/>
        </w:rPr>
        <w:t>remeasurement</w:t>
      </w:r>
      <w:proofErr w:type="spellEnd"/>
      <w:r w:rsidRPr="004A479C">
        <w:rPr>
          <w:rFonts w:asciiTheme="majorBidi" w:eastAsia="Arial Unicode MS" w:hAnsiTheme="majorBidi" w:cstheme="majorBidi"/>
          <w:sz w:val="28"/>
          <w:szCs w:val="28"/>
        </w:rPr>
        <w:t xml:space="preserve"> in profit or loss.</w:t>
      </w:r>
    </w:p>
    <w:p w14:paraId="529BA36D" w14:textId="5A1FED77" w:rsidR="00971E7C" w:rsidRDefault="00971E7C" w:rsidP="003C50B6">
      <w:pPr>
        <w:spacing w:before="120"/>
        <w:ind w:left="810"/>
        <w:jc w:val="thaiDistribute"/>
        <w:rPr>
          <w:rFonts w:asciiTheme="majorBidi" w:eastAsia="Arial Unicode MS" w:hAnsiTheme="majorBidi" w:cstheme="majorBidi"/>
          <w:sz w:val="28"/>
          <w:szCs w:val="28"/>
        </w:rPr>
      </w:pPr>
    </w:p>
    <w:p w14:paraId="15E5DA34" w14:textId="6D2C6E91" w:rsidR="00971E7C" w:rsidRDefault="00971E7C" w:rsidP="003C50B6">
      <w:pPr>
        <w:spacing w:before="120"/>
        <w:ind w:left="810"/>
        <w:jc w:val="thaiDistribute"/>
        <w:rPr>
          <w:rFonts w:asciiTheme="majorBidi" w:eastAsia="Arial Unicode MS" w:hAnsiTheme="majorBidi" w:cstheme="majorBidi"/>
          <w:sz w:val="28"/>
          <w:szCs w:val="28"/>
        </w:rPr>
      </w:pPr>
    </w:p>
    <w:p w14:paraId="5C9AA82F" w14:textId="032CAC61" w:rsidR="00971E7C" w:rsidRDefault="00971E7C" w:rsidP="003C50B6">
      <w:pPr>
        <w:spacing w:before="120"/>
        <w:ind w:left="810"/>
        <w:jc w:val="thaiDistribute"/>
        <w:rPr>
          <w:rFonts w:asciiTheme="majorBidi" w:eastAsia="Arial Unicode MS" w:hAnsiTheme="majorBidi" w:cstheme="majorBidi"/>
          <w:sz w:val="28"/>
          <w:szCs w:val="28"/>
        </w:rPr>
      </w:pPr>
    </w:p>
    <w:p w14:paraId="764B1435" w14:textId="77777777" w:rsidR="00197EBC" w:rsidRPr="003033D9" w:rsidRDefault="00197EBC" w:rsidP="003C50B6">
      <w:pPr>
        <w:spacing w:before="120"/>
        <w:ind w:left="810"/>
        <w:jc w:val="thaiDistribute"/>
        <w:rPr>
          <w:rFonts w:asciiTheme="majorBidi" w:eastAsia="Arial Unicode MS" w:hAnsiTheme="majorBidi" w:cstheme="majorBidi"/>
          <w:i/>
          <w:iCs/>
          <w:sz w:val="28"/>
          <w:szCs w:val="28"/>
        </w:rPr>
      </w:pPr>
      <w:r w:rsidRPr="004A479C">
        <w:rPr>
          <w:rFonts w:asciiTheme="majorBidi" w:eastAsia="Arial Unicode MS" w:hAnsiTheme="majorBidi" w:cstheme="majorBidi"/>
          <w:i/>
          <w:iCs/>
          <w:sz w:val="28"/>
          <w:szCs w:val="28"/>
        </w:rPr>
        <w:lastRenderedPageBreak/>
        <w:t>Short-term leases and leases of low-value assets</w:t>
      </w:r>
    </w:p>
    <w:p w14:paraId="39533B4D" w14:textId="77777777" w:rsidR="00197EBC" w:rsidRPr="003033D9" w:rsidRDefault="00197EBC" w:rsidP="003C50B6">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 xml:space="preserve">The Group has elected not to </w:t>
      </w:r>
      <w:proofErr w:type="spellStart"/>
      <w:r w:rsidRPr="003033D9">
        <w:rPr>
          <w:rFonts w:asciiTheme="majorBidi" w:eastAsia="Arial Unicode MS" w:hAnsiTheme="majorBidi" w:cstheme="majorBidi"/>
          <w:sz w:val="28"/>
          <w:szCs w:val="28"/>
        </w:rPr>
        <w:t>recognise</w:t>
      </w:r>
      <w:proofErr w:type="spellEnd"/>
      <w:r w:rsidRPr="003033D9">
        <w:rPr>
          <w:rFonts w:asciiTheme="majorBidi" w:eastAsia="Arial Unicode MS" w:hAnsiTheme="majorBidi" w:cstheme="majorBidi"/>
          <w:sz w:val="28"/>
          <w:szCs w:val="28"/>
        </w:rPr>
        <w:t xml:space="preserve"> ROU assets and lease liabilities for short-term leases that have a lease term of 12 months or less and leases of low-value assets. The Group </w:t>
      </w:r>
      <w:proofErr w:type="spellStart"/>
      <w:r w:rsidRPr="003033D9">
        <w:rPr>
          <w:rFonts w:asciiTheme="majorBidi" w:eastAsia="Arial Unicode MS" w:hAnsiTheme="majorBidi" w:cstheme="majorBidi"/>
          <w:sz w:val="28"/>
          <w:szCs w:val="28"/>
        </w:rPr>
        <w:t>recognises</w:t>
      </w:r>
      <w:proofErr w:type="spellEnd"/>
      <w:r w:rsidRPr="003033D9">
        <w:rPr>
          <w:rFonts w:asciiTheme="majorBidi" w:eastAsia="Arial Unicode MS" w:hAnsiTheme="majorBidi" w:cstheme="majorBidi"/>
          <w:sz w:val="28"/>
          <w:szCs w:val="28"/>
        </w:rPr>
        <w:t xml:space="preserve"> the lease payments associated with these leases as an expense on a straight-line basis over the lease term.</w:t>
      </w:r>
    </w:p>
    <w:p w14:paraId="4916D12A" w14:textId="77777777" w:rsidR="00197EBC" w:rsidRPr="003033D9" w:rsidRDefault="00197EBC" w:rsidP="003C50B6">
      <w:pPr>
        <w:spacing w:before="120"/>
        <w:ind w:left="810"/>
        <w:jc w:val="thaiDistribute"/>
        <w:rPr>
          <w:rFonts w:asciiTheme="majorBidi" w:eastAsia="Arial Unicode MS" w:hAnsiTheme="majorBidi" w:cstheme="majorBidi"/>
          <w:i/>
          <w:iCs/>
          <w:sz w:val="28"/>
          <w:szCs w:val="28"/>
        </w:rPr>
      </w:pPr>
      <w:r w:rsidRPr="003033D9">
        <w:rPr>
          <w:rFonts w:asciiTheme="majorBidi" w:eastAsia="Arial Unicode MS" w:hAnsiTheme="majorBidi" w:cstheme="majorBidi"/>
          <w:i/>
          <w:iCs/>
          <w:sz w:val="28"/>
          <w:szCs w:val="28"/>
        </w:rPr>
        <w:t>Leases - where the Group is the lessor</w:t>
      </w:r>
    </w:p>
    <w:p w14:paraId="0B630A15" w14:textId="77777777" w:rsidR="00197EBC" w:rsidRPr="003033D9" w:rsidRDefault="00197EBC" w:rsidP="003C50B6">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The Group determines at lease inception whether each lease is a finance lease or an operating lease. To classify each lease, the Group makes an overall assessment of whether the lease substantially transfers all of the risks and rewards incidental to ownership of the underlying asset. If this is the case, then the lease is a finance lease; if not, then it is an operating lease.</w:t>
      </w:r>
    </w:p>
    <w:p w14:paraId="71868897" w14:textId="61A7DA8F" w:rsidR="00197EBC" w:rsidRPr="003033D9" w:rsidRDefault="00197EBC" w:rsidP="003C50B6">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 xml:space="preserve">When assets are leased out under a finance lease, the present value of the lease payments is </w:t>
      </w:r>
      <w:proofErr w:type="spellStart"/>
      <w:r w:rsidRPr="003033D9">
        <w:rPr>
          <w:rFonts w:asciiTheme="majorBidi" w:eastAsia="Arial Unicode MS" w:hAnsiTheme="majorBidi" w:cstheme="majorBidi"/>
          <w:sz w:val="28"/>
          <w:szCs w:val="28"/>
        </w:rPr>
        <w:t>recognised</w:t>
      </w:r>
      <w:proofErr w:type="spellEnd"/>
      <w:r w:rsidRPr="003033D9">
        <w:rPr>
          <w:rFonts w:asciiTheme="majorBidi" w:eastAsia="Arial Unicode MS" w:hAnsiTheme="majorBidi" w:cstheme="majorBidi"/>
          <w:sz w:val="28"/>
          <w:szCs w:val="28"/>
        </w:rPr>
        <w:t xml:space="preserve"> as a receivable. The difference between the gross receivable and the present value of the receivable is </w:t>
      </w:r>
      <w:proofErr w:type="spellStart"/>
      <w:r w:rsidRPr="003033D9">
        <w:rPr>
          <w:rFonts w:asciiTheme="majorBidi" w:eastAsia="Arial Unicode MS" w:hAnsiTheme="majorBidi" w:cstheme="majorBidi"/>
          <w:sz w:val="28"/>
          <w:szCs w:val="28"/>
        </w:rPr>
        <w:t>recognised</w:t>
      </w:r>
      <w:proofErr w:type="spellEnd"/>
      <w:r w:rsidRPr="003033D9">
        <w:rPr>
          <w:rFonts w:asciiTheme="majorBidi" w:eastAsia="Arial Unicode MS" w:hAnsiTheme="majorBidi" w:cstheme="majorBidi"/>
          <w:sz w:val="28"/>
          <w:szCs w:val="28"/>
        </w:rPr>
        <w:t xml:space="preserve"> as unearned finance income. Lease income is </w:t>
      </w:r>
      <w:proofErr w:type="spellStart"/>
      <w:r w:rsidRPr="003033D9">
        <w:rPr>
          <w:rFonts w:asciiTheme="majorBidi" w:eastAsia="Arial Unicode MS" w:hAnsiTheme="majorBidi" w:cstheme="majorBidi"/>
          <w:sz w:val="28"/>
          <w:szCs w:val="28"/>
        </w:rPr>
        <w:t>recognised</w:t>
      </w:r>
      <w:proofErr w:type="spellEnd"/>
      <w:r w:rsidRPr="003033D9">
        <w:rPr>
          <w:rFonts w:asciiTheme="majorBidi" w:eastAsia="Arial Unicode MS" w:hAnsiTheme="majorBidi" w:cstheme="majorBidi"/>
          <w:sz w:val="28"/>
          <w:szCs w:val="28"/>
        </w:rPr>
        <w:t xml:space="preserve"> over the term of the lease using the net investment method, which reflects a constant periodic rate of return. Initial direct costs are included in the initial measurement of the finance lease receivable and will be gradually reduced against the income over the lease term.</w:t>
      </w:r>
    </w:p>
    <w:p w14:paraId="5132F533" w14:textId="788229DD" w:rsidR="00197EBC" w:rsidRPr="003033D9" w:rsidRDefault="00197EBC" w:rsidP="003C50B6">
      <w:pPr>
        <w:spacing w:before="120"/>
        <w:ind w:left="810"/>
        <w:jc w:val="thaiDistribute"/>
        <w:rPr>
          <w:rFonts w:asciiTheme="majorBidi" w:eastAsia="Arial Unicode MS" w:hAnsiTheme="majorBidi" w:cstheme="majorBidi"/>
          <w:sz w:val="28"/>
          <w:szCs w:val="28"/>
        </w:rPr>
      </w:pPr>
      <w:r w:rsidRPr="003033D9">
        <w:rPr>
          <w:rFonts w:asciiTheme="majorBidi" w:eastAsia="Arial Unicode MS" w:hAnsiTheme="majorBidi" w:cstheme="majorBidi"/>
          <w:sz w:val="28"/>
          <w:szCs w:val="28"/>
        </w:rPr>
        <w:t>Assets leased out under operat</w:t>
      </w:r>
      <w:r w:rsidR="00F22CBC">
        <w:rPr>
          <w:rFonts w:asciiTheme="majorBidi" w:eastAsia="Arial Unicode MS" w:hAnsiTheme="majorBidi" w:cstheme="majorBidi"/>
          <w:sz w:val="28"/>
          <w:szCs w:val="28"/>
        </w:rPr>
        <w:t xml:space="preserve">ing leases are </w:t>
      </w:r>
      <w:r w:rsidR="00F22CBC" w:rsidRPr="000B2838">
        <w:rPr>
          <w:rFonts w:asciiTheme="majorBidi" w:eastAsia="Arial Unicode MS" w:hAnsiTheme="majorBidi" w:cstheme="majorBidi"/>
          <w:sz w:val="28"/>
          <w:szCs w:val="28"/>
        </w:rPr>
        <w:t>included in property</w:t>
      </w:r>
      <w:r w:rsidRPr="000B2838">
        <w:rPr>
          <w:rFonts w:asciiTheme="majorBidi" w:eastAsia="Arial Unicode MS" w:hAnsiTheme="majorBidi" w:cstheme="majorBidi"/>
          <w:sz w:val="28"/>
          <w:szCs w:val="28"/>
        </w:rPr>
        <w:t xml:space="preserve"> and equipment in the statement of financial position. They are depreciated over their expected useful lives on a basis con</w:t>
      </w:r>
      <w:r w:rsidR="00F22CBC" w:rsidRPr="000B2838">
        <w:rPr>
          <w:rFonts w:asciiTheme="majorBidi" w:eastAsia="Arial Unicode MS" w:hAnsiTheme="majorBidi" w:cstheme="majorBidi"/>
          <w:sz w:val="28"/>
          <w:szCs w:val="28"/>
        </w:rPr>
        <w:t>sistent with other similar property</w:t>
      </w:r>
      <w:r w:rsidRPr="000B2838">
        <w:rPr>
          <w:rFonts w:asciiTheme="majorBidi" w:eastAsia="Arial Unicode MS" w:hAnsiTheme="majorBidi" w:cstheme="majorBidi"/>
          <w:sz w:val="28"/>
          <w:szCs w:val="28"/>
        </w:rPr>
        <w:t xml:space="preserve"> and equipment</w:t>
      </w:r>
      <w:r w:rsidRPr="003033D9">
        <w:rPr>
          <w:rFonts w:asciiTheme="majorBidi" w:eastAsia="Arial Unicode MS" w:hAnsiTheme="majorBidi" w:cstheme="majorBidi"/>
          <w:sz w:val="28"/>
          <w:szCs w:val="28"/>
        </w:rPr>
        <w:t xml:space="preserve"> owned by the Group. Rental income (net of any incentives given to lessees) is </w:t>
      </w:r>
      <w:proofErr w:type="spellStart"/>
      <w:r w:rsidRPr="003033D9">
        <w:rPr>
          <w:rFonts w:asciiTheme="majorBidi" w:eastAsia="Arial Unicode MS" w:hAnsiTheme="majorBidi" w:cstheme="majorBidi"/>
          <w:sz w:val="28"/>
          <w:szCs w:val="28"/>
        </w:rPr>
        <w:t>recognised</w:t>
      </w:r>
      <w:proofErr w:type="spellEnd"/>
      <w:r w:rsidRPr="003033D9">
        <w:rPr>
          <w:rFonts w:asciiTheme="majorBidi" w:eastAsia="Arial Unicode MS" w:hAnsiTheme="majorBidi" w:cstheme="majorBidi"/>
          <w:sz w:val="28"/>
          <w:szCs w:val="28"/>
        </w:rPr>
        <w:t xml:space="preserve"> on a straight-line basis over the lease term.</w:t>
      </w:r>
    </w:p>
    <w:p w14:paraId="5CAF82CE" w14:textId="75D41F54" w:rsidR="004604A8" w:rsidRPr="003033D9" w:rsidRDefault="00C13D84" w:rsidP="00C13D84">
      <w:pPr>
        <w:numPr>
          <w:ilvl w:val="1"/>
          <w:numId w:val="1"/>
        </w:numPr>
        <w:autoSpaceDE w:val="0"/>
        <w:autoSpaceDN w:val="0"/>
        <w:spacing w:before="120"/>
        <w:ind w:left="810" w:right="142" w:hanging="450"/>
        <w:rPr>
          <w:b/>
          <w:bCs/>
          <w:sz w:val="28"/>
          <w:szCs w:val="28"/>
        </w:rPr>
      </w:pPr>
      <w:r w:rsidRPr="003033D9">
        <w:rPr>
          <w:b/>
          <w:bCs/>
          <w:sz w:val="28"/>
          <w:szCs w:val="28"/>
        </w:rPr>
        <w:t>Income Tax</w:t>
      </w:r>
    </w:p>
    <w:p w14:paraId="5439FBE4" w14:textId="0AC3710F" w:rsidR="004604A8" w:rsidRPr="003033D9" w:rsidRDefault="00C13D84" w:rsidP="00C13D84">
      <w:pPr>
        <w:tabs>
          <w:tab w:val="left" w:pos="714"/>
          <w:tab w:val="left" w:pos="1800"/>
          <w:tab w:val="left" w:pos="2400"/>
          <w:tab w:val="left" w:pos="3000"/>
        </w:tabs>
        <w:spacing w:before="120"/>
        <w:ind w:left="810"/>
        <w:jc w:val="thaiDistribute"/>
        <w:rPr>
          <w:sz w:val="28"/>
          <w:szCs w:val="28"/>
        </w:rPr>
      </w:pPr>
      <w:r w:rsidRPr="003033D9">
        <w:rPr>
          <w:sz w:val="28"/>
          <w:szCs w:val="28"/>
        </w:rPr>
        <w:t>Income tax expense represents the sum of corporate income tax currently payable and deferred tax.</w:t>
      </w:r>
      <w:r w:rsidR="004604A8" w:rsidRPr="003033D9">
        <w:rPr>
          <w:b/>
          <w:bCs/>
          <w:sz w:val="28"/>
          <w:szCs w:val="28"/>
        </w:rPr>
        <w:tab/>
      </w:r>
    </w:p>
    <w:p w14:paraId="2FCD740B" w14:textId="5D34FF0D" w:rsidR="00C13D84" w:rsidRPr="003033D9" w:rsidRDefault="00C13D84" w:rsidP="004604A8">
      <w:pPr>
        <w:tabs>
          <w:tab w:val="left" w:pos="714"/>
          <w:tab w:val="left" w:pos="1800"/>
          <w:tab w:val="left" w:pos="2400"/>
          <w:tab w:val="left" w:pos="3000"/>
        </w:tabs>
        <w:spacing w:before="120"/>
        <w:ind w:left="798"/>
        <w:jc w:val="thaiDistribute"/>
        <w:rPr>
          <w:b/>
          <w:bCs/>
          <w:sz w:val="28"/>
          <w:szCs w:val="28"/>
        </w:rPr>
      </w:pPr>
      <w:r w:rsidRPr="003033D9">
        <w:rPr>
          <w:b/>
          <w:bCs/>
          <w:sz w:val="28"/>
          <w:szCs w:val="28"/>
        </w:rPr>
        <w:t>Current Tax</w:t>
      </w:r>
    </w:p>
    <w:p w14:paraId="07754D39" w14:textId="3465589D" w:rsidR="00C13D84" w:rsidRPr="003033D9" w:rsidRDefault="00386426" w:rsidP="00C13D84">
      <w:pPr>
        <w:tabs>
          <w:tab w:val="left" w:pos="714"/>
          <w:tab w:val="left" w:pos="1800"/>
          <w:tab w:val="left" w:pos="2400"/>
          <w:tab w:val="left" w:pos="3000"/>
        </w:tabs>
        <w:spacing w:before="120"/>
        <w:ind w:left="810"/>
        <w:jc w:val="thaiDistribute"/>
        <w:rPr>
          <w:sz w:val="28"/>
          <w:szCs w:val="28"/>
        </w:rPr>
      </w:pPr>
      <w:r>
        <w:rPr>
          <w:sz w:val="28"/>
          <w:szCs w:val="28"/>
        </w:rPr>
        <w:t xml:space="preserve">The Group </w:t>
      </w:r>
      <w:proofErr w:type="spellStart"/>
      <w:r>
        <w:rPr>
          <w:sz w:val="28"/>
          <w:szCs w:val="28"/>
        </w:rPr>
        <w:t>recognises</w:t>
      </w:r>
      <w:proofErr w:type="spellEnd"/>
      <w:r w:rsidR="00AC4F70">
        <w:rPr>
          <w:sz w:val="28"/>
          <w:szCs w:val="28"/>
        </w:rPr>
        <w:t xml:space="preserve"> the current income tax is</w:t>
      </w:r>
      <w:r w:rsidR="00AC4F70">
        <w:rPr>
          <w:rFonts w:hint="cs"/>
          <w:sz w:val="28"/>
          <w:szCs w:val="28"/>
          <w:cs/>
        </w:rPr>
        <w:t xml:space="preserve"> </w:t>
      </w:r>
      <w:r w:rsidR="00AC4F70">
        <w:rPr>
          <w:sz w:val="28"/>
          <w:szCs w:val="28"/>
        </w:rPr>
        <w:t>provide</w:t>
      </w:r>
      <w:r>
        <w:rPr>
          <w:sz w:val="28"/>
          <w:szCs w:val="28"/>
        </w:rPr>
        <w:t>d</w:t>
      </w:r>
      <w:r w:rsidR="00AC4F70">
        <w:rPr>
          <w:rFonts w:hint="cs"/>
          <w:sz w:val="28"/>
          <w:szCs w:val="28"/>
          <w:cs/>
        </w:rPr>
        <w:t xml:space="preserve"> </w:t>
      </w:r>
      <w:r w:rsidR="00C13D84" w:rsidRPr="003033D9">
        <w:rPr>
          <w:sz w:val="28"/>
          <w:szCs w:val="28"/>
        </w:rPr>
        <w:t>in the accounts at the amount expected to be paid to taxation authorities, based on taxable profits determined in accordance with tax legislation.</w:t>
      </w:r>
    </w:p>
    <w:p w14:paraId="414E96F0" w14:textId="157006CA" w:rsidR="00C13D84" w:rsidRPr="003033D9" w:rsidRDefault="00C13D84" w:rsidP="004604A8">
      <w:pPr>
        <w:tabs>
          <w:tab w:val="left" w:pos="714"/>
          <w:tab w:val="left" w:pos="1800"/>
          <w:tab w:val="left" w:pos="2400"/>
          <w:tab w:val="left" w:pos="3000"/>
        </w:tabs>
        <w:spacing w:before="120"/>
        <w:ind w:left="798"/>
        <w:jc w:val="thaiDistribute"/>
        <w:rPr>
          <w:b/>
          <w:bCs/>
          <w:sz w:val="28"/>
          <w:szCs w:val="28"/>
        </w:rPr>
      </w:pPr>
      <w:r w:rsidRPr="003033D9">
        <w:rPr>
          <w:b/>
          <w:bCs/>
          <w:sz w:val="28"/>
          <w:szCs w:val="28"/>
        </w:rPr>
        <w:t>Deferred Tax</w:t>
      </w:r>
    </w:p>
    <w:p w14:paraId="55E8F558" w14:textId="77777777" w:rsidR="00C13D84" w:rsidRPr="003033D9" w:rsidRDefault="00C13D84" w:rsidP="00C13D84">
      <w:pPr>
        <w:tabs>
          <w:tab w:val="left" w:pos="714"/>
          <w:tab w:val="left" w:pos="1800"/>
          <w:tab w:val="left" w:pos="2400"/>
          <w:tab w:val="left" w:pos="3000"/>
        </w:tabs>
        <w:spacing w:before="120"/>
        <w:ind w:left="810"/>
        <w:jc w:val="thaiDistribute"/>
        <w:rPr>
          <w:sz w:val="28"/>
          <w:szCs w:val="28"/>
        </w:rPr>
      </w:pPr>
      <w:r w:rsidRPr="003033D9">
        <w:rPr>
          <w:sz w:val="28"/>
          <w:szCs w:val="28"/>
        </w:rPr>
        <w:t xml:space="preserve">Deferred income tax is provided on temporary differences between the tax bases of assets and liabilities and their carrying amounts at the end of each reporting period, using the tax rates enacted at the end of the reporting period. </w:t>
      </w:r>
    </w:p>
    <w:p w14:paraId="65190B55" w14:textId="561D74A7" w:rsidR="00C13D84" w:rsidRDefault="00C13D84" w:rsidP="00C13D84">
      <w:pPr>
        <w:tabs>
          <w:tab w:val="left" w:pos="714"/>
          <w:tab w:val="left" w:pos="1800"/>
          <w:tab w:val="left" w:pos="2400"/>
          <w:tab w:val="left" w:pos="3000"/>
        </w:tabs>
        <w:spacing w:before="120"/>
        <w:ind w:left="810"/>
        <w:jc w:val="thaiDistribute"/>
        <w:rPr>
          <w:sz w:val="28"/>
          <w:szCs w:val="28"/>
        </w:rPr>
      </w:pPr>
      <w:r w:rsidRPr="003033D9">
        <w:rPr>
          <w:sz w:val="28"/>
          <w:szCs w:val="28"/>
        </w:rPr>
        <w:t xml:space="preserve">The Group </w:t>
      </w:r>
      <w:proofErr w:type="spellStart"/>
      <w:r w:rsidRPr="003033D9">
        <w:rPr>
          <w:sz w:val="28"/>
          <w:szCs w:val="28"/>
        </w:rPr>
        <w:t>recognises</w:t>
      </w:r>
      <w:proofErr w:type="spellEnd"/>
      <w:r w:rsidRPr="003033D9">
        <w:rPr>
          <w:sz w:val="28"/>
          <w:szCs w:val="28"/>
        </w:rPr>
        <w:t xml:space="preserve"> deferred tax liabilities for all taxable temporary differences while they </w:t>
      </w:r>
      <w:proofErr w:type="spellStart"/>
      <w:r w:rsidRPr="003033D9">
        <w:rPr>
          <w:sz w:val="28"/>
          <w:szCs w:val="28"/>
        </w:rPr>
        <w:t>recognise</w:t>
      </w:r>
      <w:proofErr w:type="spellEnd"/>
      <w:r w:rsidRPr="003033D9">
        <w:rPr>
          <w:sz w:val="28"/>
          <w:szCs w:val="28"/>
        </w:rPr>
        <w:t xml:space="preserve"> deferred tax assets for all deductible temporary differences and tax losses carried forward to the extent that it is probable that future taxable profit will be available against which such deductible temporary differences and tax losses carried forward can be </w:t>
      </w:r>
      <w:proofErr w:type="spellStart"/>
      <w:r w:rsidRPr="003033D9">
        <w:rPr>
          <w:sz w:val="28"/>
          <w:szCs w:val="28"/>
        </w:rPr>
        <w:t>utilised</w:t>
      </w:r>
      <w:proofErr w:type="spellEnd"/>
      <w:r w:rsidRPr="003033D9">
        <w:rPr>
          <w:sz w:val="28"/>
          <w:szCs w:val="28"/>
        </w:rPr>
        <w:t>.</w:t>
      </w:r>
    </w:p>
    <w:p w14:paraId="43111E6F" w14:textId="3588DE8D" w:rsidR="00FC7F09" w:rsidRDefault="00FC7F09" w:rsidP="00C13D84">
      <w:pPr>
        <w:tabs>
          <w:tab w:val="left" w:pos="714"/>
          <w:tab w:val="left" w:pos="1800"/>
          <w:tab w:val="left" w:pos="2400"/>
          <w:tab w:val="left" w:pos="3000"/>
        </w:tabs>
        <w:spacing w:before="120"/>
        <w:ind w:left="810"/>
        <w:jc w:val="thaiDistribute"/>
        <w:rPr>
          <w:sz w:val="28"/>
          <w:szCs w:val="28"/>
        </w:rPr>
      </w:pPr>
    </w:p>
    <w:p w14:paraId="5ECE9945" w14:textId="77777777" w:rsidR="00FC7F09" w:rsidRPr="003033D9" w:rsidRDefault="00FC7F09" w:rsidP="00C13D84">
      <w:pPr>
        <w:tabs>
          <w:tab w:val="left" w:pos="714"/>
          <w:tab w:val="left" w:pos="1800"/>
          <w:tab w:val="left" w:pos="2400"/>
          <w:tab w:val="left" w:pos="3000"/>
        </w:tabs>
        <w:spacing w:before="120"/>
        <w:ind w:left="810"/>
        <w:jc w:val="thaiDistribute"/>
        <w:rPr>
          <w:sz w:val="28"/>
          <w:szCs w:val="28"/>
        </w:rPr>
      </w:pPr>
    </w:p>
    <w:p w14:paraId="0CD497F8" w14:textId="77777777" w:rsidR="00C13D84" w:rsidRPr="003033D9" w:rsidRDefault="00C13D84" w:rsidP="00C13D84">
      <w:pPr>
        <w:tabs>
          <w:tab w:val="left" w:pos="714"/>
          <w:tab w:val="left" w:pos="1800"/>
          <w:tab w:val="left" w:pos="2400"/>
          <w:tab w:val="left" w:pos="3000"/>
        </w:tabs>
        <w:spacing w:before="120"/>
        <w:ind w:left="810"/>
        <w:jc w:val="thaiDistribute"/>
        <w:rPr>
          <w:sz w:val="28"/>
          <w:szCs w:val="28"/>
        </w:rPr>
      </w:pPr>
      <w:r w:rsidRPr="003033D9">
        <w:rPr>
          <w:sz w:val="28"/>
          <w:szCs w:val="28"/>
        </w:rPr>
        <w:lastRenderedPageBreak/>
        <w:t xml:space="preserve">The Group </w:t>
      </w:r>
      <w:proofErr w:type="spellStart"/>
      <w:r w:rsidRPr="003033D9">
        <w:rPr>
          <w:sz w:val="28"/>
          <w:szCs w:val="28"/>
        </w:rPr>
        <w:t>recognises</w:t>
      </w:r>
      <w:proofErr w:type="spellEnd"/>
      <w:r w:rsidRPr="003033D9">
        <w:rPr>
          <w:sz w:val="28"/>
          <w:szCs w:val="28"/>
        </w:rPr>
        <w:t xml:space="preserve"> corporate income tax as expense for the occurring period as described in the Revenue Code.</w:t>
      </w:r>
    </w:p>
    <w:p w14:paraId="52D6C1A3" w14:textId="77777777" w:rsidR="00C13D84" w:rsidRPr="003033D9" w:rsidRDefault="00C13D84" w:rsidP="00C13D84">
      <w:pPr>
        <w:tabs>
          <w:tab w:val="left" w:pos="714"/>
          <w:tab w:val="left" w:pos="1800"/>
          <w:tab w:val="left" w:pos="2400"/>
          <w:tab w:val="left" w:pos="3000"/>
        </w:tabs>
        <w:spacing w:before="120"/>
        <w:ind w:left="810"/>
        <w:jc w:val="thaiDistribute"/>
        <w:rPr>
          <w:sz w:val="28"/>
          <w:szCs w:val="28"/>
        </w:rPr>
      </w:pPr>
      <w:r w:rsidRPr="003033D9">
        <w:rPr>
          <w:sz w:val="28"/>
          <w:szCs w:val="28"/>
        </w:rPr>
        <w:t xml:space="preserve">At each reporting date, the Group reviews and reduce the carrying amount of deferred tax assets to the extent that it is no longer probable that sufficient taxable profit will be available to allow all or part of the deferred tax asset to be </w:t>
      </w:r>
      <w:proofErr w:type="spellStart"/>
      <w:r w:rsidRPr="003033D9">
        <w:rPr>
          <w:sz w:val="28"/>
          <w:szCs w:val="28"/>
        </w:rPr>
        <w:t>utilised</w:t>
      </w:r>
      <w:proofErr w:type="spellEnd"/>
      <w:r w:rsidRPr="003033D9">
        <w:rPr>
          <w:sz w:val="28"/>
          <w:szCs w:val="28"/>
        </w:rPr>
        <w:t>.</w:t>
      </w:r>
    </w:p>
    <w:p w14:paraId="728C785C" w14:textId="3A9EC7D7" w:rsidR="004604A8" w:rsidRPr="003033D9" w:rsidRDefault="00C13D84" w:rsidP="00C13D84">
      <w:pPr>
        <w:tabs>
          <w:tab w:val="left" w:pos="714"/>
          <w:tab w:val="left" w:pos="1800"/>
          <w:tab w:val="left" w:pos="2400"/>
          <w:tab w:val="left" w:pos="3000"/>
        </w:tabs>
        <w:spacing w:before="120"/>
        <w:ind w:left="810"/>
        <w:jc w:val="thaiDistribute"/>
        <w:rPr>
          <w:sz w:val="28"/>
          <w:szCs w:val="28"/>
        </w:rPr>
      </w:pPr>
      <w:r w:rsidRPr="003033D9">
        <w:rPr>
          <w:sz w:val="28"/>
          <w:szCs w:val="28"/>
        </w:rPr>
        <w:t>The Group records deferred tax directly to shareholders' equity if the tax relates to items that are recorded directly to shareholders' equity.</w:t>
      </w:r>
    </w:p>
    <w:p w14:paraId="3F10B9C1" w14:textId="1D889038" w:rsidR="00C13D84" w:rsidRPr="003033D9" w:rsidRDefault="00C13D84" w:rsidP="00C13D84">
      <w:pPr>
        <w:numPr>
          <w:ilvl w:val="1"/>
          <w:numId w:val="1"/>
        </w:numPr>
        <w:autoSpaceDE w:val="0"/>
        <w:autoSpaceDN w:val="0"/>
        <w:spacing w:before="120"/>
        <w:ind w:left="810" w:right="142" w:hanging="450"/>
        <w:rPr>
          <w:b/>
          <w:bCs/>
          <w:sz w:val="28"/>
          <w:szCs w:val="28"/>
        </w:rPr>
      </w:pPr>
      <w:r w:rsidRPr="003033D9">
        <w:rPr>
          <w:b/>
          <w:bCs/>
          <w:sz w:val="28"/>
          <w:szCs w:val="28"/>
        </w:rPr>
        <w:t>Segment Information</w:t>
      </w:r>
    </w:p>
    <w:p w14:paraId="777ED647" w14:textId="2EE7EBA0" w:rsidR="00C13D84" w:rsidRPr="003033D9" w:rsidRDefault="00C13D84" w:rsidP="00C13D84">
      <w:pPr>
        <w:tabs>
          <w:tab w:val="left" w:pos="714"/>
          <w:tab w:val="left" w:pos="1800"/>
          <w:tab w:val="left" w:pos="2400"/>
          <w:tab w:val="left" w:pos="3000"/>
        </w:tabs>
        <w:spacing w:before="120"/>
        <w:ind w:left="810"/>
        <w:jc w:val="thaiDistribute"/>
        <w:rPr>
          <w:sz w:val="28"/>
          <w:szCs w:val="28"/>
        </w:rPr>
      </w:pPr>
      <w:r w:rsidRPr="003033D9">
        <w:rPr>
          <w:sz w:val="28"/>
          <w:szCs w:val="28"/>
        </w:rPr>
        <w:t xml:space="preserve">Segment information is the management views for reporting the Company’s operation information which referenced from the internal information that the most </w:t>
      </w:r>
      <w:proofErr w:type="spellStart"/>
      <w:r w:rsidR="00386426">
        <w:rPr>
          <w:sz w:val="28"/>
          <w:szCs w:val="28"/>
        </w:rPr>
        <w:t>authoris</w:t>
      </w:r>
      <w:r w:rsidR="003C771D" w:rsidRPr="003033D9">
        <w:rPr>
          <w:sz w:val="28"/>
          <w:szCs w:val="28"/>
        </w:rPr>
        <w:t>ed</w:t>
      </w:r>
      <w:proofErr w:type="spellEnd"/>
      <w:r w:rsidRPr="003033D9">
        <w:rPr>
          <w:sz w:val="28"/>
          <w:szCs w:val="28"/>
        </w:rPr>
        <w:t xml:space="preserve"> operation officer has consistently reviewed.</w:t>
      </w:r>
    </w:p>
    <w:p w14:paraId="4A2502E0" w14:textId="57EF5A47" w:rsidR="00C13D84" w:rsidRPr="003033D9" w:rsidRDefault="00C13D84" w:rsidP="00C13D84">
      <w:pPr>
        <w:tabs>
          <w:tab w:val="left" w:pos="714"/>
          <w:tab w:val="left" w:pos="1800"/>
          <w:tab w:val="left" w:pos="2400"/>
          <w:tab w:val="left" w:pos="3000"/>
        </w:tabs>
        <w:spacing w:before="120"/>
        <w:ind w:left="810"/>
        <w:jc w:val="thaiDistribute"/>
        <w:rPr>
          <w:sz w:val="28"/>
          <w:szCs w:val="28"/>
        </w:rPr>
      </w:pPr>
      <w:r w:rsidRPr="003033D9">
        <w:rPr>
          <w:sz w:val="28"/>
          <w:szCs w:val="28"/>
        </w:rPr>
        <w:t>Geographical segments provide services within a particular economic environment that is subject to risks and returns that are different from those of components operating in other economic environments.</w:t>
      </w:r>
    </w:p>
    <w:p w14:paraId="23FE15BA" w14:textId="3D619543" w:rsidR="005731A6" w:rsidRPr="003033D9" w:rsidRDefault="005731A6" w:rsidP="005731A6">
      <w:pPr>
        <w:numPr>
          <w:ilvl w:val="1"/>
          <w:numId w:val="1"/>
        </w:numPr>
        <w:autoSpaceDE w:val="0"/>
        <w:autoSpaceDN w:val="0"/>
        <w:spacing w:before="120"/>
        <w:ind w:left="810" w:right="142" w:hanging="450"/>
        <w:rPr>
          <w:b/>
          <w:bCs/>
          <w:sz w:val="28"/>
          <w:szCs w:val="28"/>
        </w:rPr>
      </w:pPr>
      <w:r w:rsidRPr="003033D9">
        <w:rPr>
          <w:b/>
          <w:bCs/>
          <w:sz w:val="28"/>
          <w:szCs w:val="28"/>
        </w:rPr>
        <w:t>Basic earnings per share</w:t>
      </w:r>
    </w:p>
    <w:p w14:paraId="11AB5239" w14:textId="38ED1BE4" w:rsidR="006945A0" w:rsidRPr="003033D9" w:rsidRDefault="005731A6" w:rsidP="006945A0">
      <w:pPr>
        <w:tabs>
          <w:tab w:val="left" w:pos="714"/>
          <w:tab w:val="left" w:pos="1800"/>
          <w:tab w:val="left" w:pos="2400"/>
          <w:tab w:val="left" w:pos="3000"/>
        </w:tabs>
        <w:spacing w:before="120"/>
        <w:ind w:left="810"/>
        <w:jc w:val="thaiDistribute"/>
        <w:rPr>
          <w:sz w:val="28"/>
          <w:szCs w:val="28"/>
        </w:rPr>
      </w:pPr>
      <w:r w:rsidRPr="003033D9">
        <w:rPr>
          <w:sz w:val="28"/>
          <w:szCs w:val="28"/>
        </w:rPr>
        <w:t xml:space="preserve">Basic earnings per share are determined by dividing the net profit for the year </w:t>
      </w:r>
      <w:r w:rsidR="006E47B3" w:rsidRPr="003033D9">
        <w:rPr>
          <w:sz w:val="28"/>
          <w:szCs w:val="28"/>
        </w:rPr>
        <w:t xml:space="preserve">of attributable to equity holders of the Company </w:t>
      </w:r>
      <w:r w:rsidRPr="003033D9">
        <w:rPr>
          <w:sz w:val="28"/>
          <w:szCs w:val="28"/>
        </w:rPr>
        <w:t xml:space="preserve">by the </w:t>
      </w:r>
      <w:r w:rsidR="006E47B3" w:rsidRPr="003033D9">
        <w:rPr>
          <w:sz w:val="28"/>
          <w:szCs w:val="28"/>
        </w:rPr>
        <w:t>weighted average number of already issued and fully paid shares during the accounting year</w:t>
      </w:r>
      <w:r w:rsidR="00F048D1">
        <w:rPr>
          <w:rFonts w:hint="cs"/>
          <w:sz w:val="28"/>
          <w:szCs w:val="28"/>
          <w:cs/>
        </w:rPr>
        <w:t xml:space="preserve"> </w:t>
      </w:r>
      <w:r w:rsidR="00F048D1" w:rsidRPr="00F048D1">
        <w:rPr>
          <w:sz w:val="28"/>
          <w:szCs w:val="28"/>
        </w:rPr>
        <w:t>as if the changing the par value had been distributed at the beginning of the earliest period reported</w:t>
      </w:r>
      <w:r w:rsidR="00602F09">
        <w:rPr>
          <w:sz w:val="28"/>
          <w:szCs w:val="28"/>
        </w:rPr>
        <w:t>.</w:t>
      </w:r>
    </w:p>
    <w:p w14:paraId="7906AA02" w14:textId="14389D4C" w:rsidR="00DF2C30" w:rsidRPr="003033D9" w:rsidRDefault="009B3647" w:rsidP="009B3647">
      <w:pPr>
        <w:numPr>
          <w:ilvl w:val="1"/>
          <w:numId w:val="1"/>
        </w:numPr>
        <w:autoSpaceDE w:val="0"/>
        <w:autoSpaceDN w:val="0"/>
        <w:spacing w:before="120"/>
        <w:ind w:left="810" w:right="142" w:hanging="450"/>
        <w:rPr>
          <w:b/>
          <w:bCs/>
          <w:sz w:val="28"/>
          <w:szCs w:val="28"/>
        </w:rPr>
      </w:pPr>
      <w:r w:rsidRPr="003033D9">
        <w:rPr>
          <w:b/>
          <w:bCs/>
          <w:sz w:val="28"/>
          <w:szCs w:val="28"/>
        </w:rPr>
        <w:t xml:space="preserve">Fair value </w:t>
      </w:r>
      <w:r w:rsidR="00D25A0C" w:rsidRPr="003033D9">
        <w:rPr>
          <w:b/>
          <w:bCs/>
          <w:sz w:val="28"/>
          <w:szCs w:val="28"/>
        </w:rPr>
        <w:t xml:space="preserve">of </w:t>
      </w:r>
      <w:r w:rsidRPr="003033D9">
        <w:rPr>
          <w:b/>
          <w:bCs/>
          <w:sz w:val="28"/>
          <w:szCs w:val="28"/>
        </w:rPr>
        <w:t>measurement</w:t>
      </w:r>
    </w:p>
    <w:p w14:paraId="75308FCA" w14:textId="4A035C99" w:rsidR="009B3647" w:rsidRPr="003033D9" w:rsidRDefault="009B3647" w:rsidP="00122F33">
      <w:pPr>
        <w:tabs>
          <w:tab w:val="left" w:pos="714"/>
          <w:tab w:val="left" w:pos="1800"/>
          <w:tab w:val="left" w:pos="2400"/>
          <w:tab w:val="left" w:pos="3000"/>
        </w:tabs>
        <w:spacing w:before="120"/>
        <w:ind w:left="810"/>
        <w:jc w:val="thaiDistribute"/>
        <w:rPr>
          <w:sz w:val="28"/>
          <w:szCs w:val="28"/>
        </w:rPr>
      </w:pPr>
      <w:r w:rsidRPr="003033D9">
        <w:rPr>
          <w:sz w:val="28"/>
          <w:szCs w:val="28"/>
        </w:rPr>
        <w:t xml:space="preserve">Fair value is the price that would be received to sell an asset or paid to transfer a liability in an orderly transaction between buyer and seller (market participants) at the measurement date. The Group apply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the Group measure fair value using valuation technique that are appropriate in the circumstances and </w:t>
      </w:r>
      <w:proofErr w:type="spellStart"/>
      <w:r w:rsidRPr="00602F09">
        <w:rPr>
          <w:sz w:val="28"/>
          <w:szCs w:val="28"/>
        </w:rPr>
        <w:t>maximises</w:t>
      </w:r>
      <w:proofErr w:type="spellEnd"/>
      <w:r w:rsidRPr="00602F09">
        <w:rPr>
          <w:sz w:val="28"/>
          <w:szCs w:val="28"/>
        </w:rPr>
        <w:t xml:space="preserve"> the use of relevant observable inputs related to assets and liabilities that are required to be measured at </w:t>
      </w:r>
      <w:r w:rsidR="00602F09">
        <w:rPr>
          <w:sz w:val="28"/>
          <w:szCs w:val="28"/>
        </w:rPr>
        <w:t xml:space="preserve">         </w:t>
      </w:r>
      <w:r w:rsidRPr="00602F09">
        <w:rPr>
          <w:sz w:val="28"/>
          <w:szCs w:val="28"/>
        </w:rPr>
        <w:t>fair value.</w:t>
      </w:r>
    </w:p>
    <w:p w14:paraId="2C155659" w14:textId="77777777" w:rsidR="009B3647" w:rsidRPr="003033D9" w:rsidRDefault="009B3647" w:rsidP="009B3647">
      <w:pPr>
        <w:tabs>
          <w:tab w:val="left" w:pos="714"/>
          <w:tab w:val="left" w:pos="1800"/>
          <w:tab w:val="left" w:pos="2400"/>
          <w:tab w:val="left" w:pos="3000"/>
        </w:tabs>
        <w:spacing w:before="120"/>
        <w:ind w:left="810"/>
        <w:jc w:val="thaiDistribute"/>
        <w:rPr>
          <w:sz w:val="28"/>
          <w:szCs w:val="28"/>
        </w:rPr>
      </w:pPr>
      <w:r w:rsidRPr="003033D9">
        <w:rPr>
          <w:sz w:val="28"/>
          <w:szCs w:val="28"/>
        </w:rPr>
        <w:t xml:space="preserve">All assets and liabilities for which fair value is measured or disclosed in the financial statements are </w:t>
      </w:r>
      <w:proofErr w:type="spellStart"/>
      <w:r w:rsidRPr="003033D9">
        <w:rPr>
          <w:sz w:val="28"/>
          <w:szCs w:val="28"/>
        </w:rPr>
        <w:t>categorised</w:t>
      </w:r>
      <w:proofErr w:type="spellEnd"/>
      <w:r w:rsidRPr="003033D9">
        <w:rPr>
          <w:sz w:val="28"/>
          <w:szCs w:val="28"/>
        </w:rPr>
        <w:t xml:space="preserve"> within the fair value hierarchy into three levels based on categories of input to be used in fair value measurement as follows:</w:t>
      </w:r>
    </w:p>
    <w:p w14:paraId="499E6135" w14:textId="15CE6D79" w:rsidR="009B3647" w:rsidRPr="003033D9" w:rsidRDefault="009B3647" w:rsidP="009B3647">
      <w:pPr>
        <w:tabs>
          <w:tab w:val="left" w:pos="714"/>
          <w:tab w:val="left" w:pos="1800"/>
          <w:tab w:val="left" w:pos="2400"/>
          <w:tab w:val="left" w:pos="3000"/>
        </w:tabs>
        <w:spacing w:before="120"/>
        <w:ind w:left="810"/>
        <w:jc w:val="thaiDistribute"/>
        <w:rPr>
          <w:sz w:val="28"/>
          <w:szCs w:val="28"/>
        </w:rPr>
      </w:pPr>
      <w:r w:rsidRPr="003033D9">
        <w:rPr>
          <w:sz w:val="28"/>
          <w:szCs w:val="28"/>
        </w:rPr>
        <w:tab/>
        <w:t xml:space="preserve">Level 1 - Use of quoted market prices in an observable active market for such assets or liabilities </w:t>
      </w:r>
    </w:p>
    <w:p w14:paraId="5C041607" w14:textId="7C57292C" w:rsidR="009B3647" w:rsidRPr="003033D9" w:rsidRDefault="009B3647" w:rsidP="009B3647">
      <w:pPr>
        <w:tabs>
          <w:tab w:val="left" w:pos="714"/>
          <w:tab w:val="left" w:pos="1800"/>
          <w:tab w:val="left" w:pos="2400"/>
          <w:tab w:val="left" w:pos="3000"/>
        </w:tabs>
        <w:spacing w:before="120"/>
        <w:ind w:left="810"/>
        <w:jc w:val="thaiDistribute"/>
        <w:rPr>
          <w:sz w:val="28"/>
          <w:szCs w:val="28"/>
        </w:rPr>
      </w:pPr>
      <w:r w:rsidRPr="003033D9">
        <w:rPr>
          <w:sz w:val="28"/>
          <w:szCs w:val="28"/>
        </w:rPr>
        <w:tab/>
        <w:t>Level 2 - Use of other observable inputs for such assets or liabilities, whether directly or indirectly</w:t>
      </w:r>
    </w:p>
    <w:p w14:paraId="23CDFA57" w14:textId="11A104AB" w:rsidR="009B3647" w:rsidRPr="003033D9" w:rsidRDefault="009B3647" w:rsidP="009B3647">
      <w:pPr>
        <w:tabs>
          <w:tab w:val="left" w:pos="714"/>
          <w:tab w:val="left" w:pos="1800"/>
          <w:tab w:val="left" w:pos="2400"/>
          <w:tab w:val="left" w:pos="3000"/>
        </w:tabs>
        <w:spacing w:before="120"/>
        <w:ind w:left="810"/>
        <w:jc w:val="thaiDistribute"/>
        <w:rPr>
          <w:sz w:val="28"/>
          <w:szCs w:val="28"/>
        </w:rPr>
      </w:pPr>
      <w:r w:rsidRPr="003033D9">
        <w:rPr>
          <w:sz w:val="28"/>
          <w:szCs w:val="28"/>
        </w:rPr>
        <w:tab/>
        <w:t xml:space="preserve">Level 3 - Use of unobservable inputs such as estimates of future cash flows </w:t>
      </w:r>
    </w:p>
    <w:p w14:paraId="3282C03D" w14:textId="0DAB5DE2" w:rsidR="009B3647" w:rsidRDefault="009B3647" w:rsidP="009B3647">
      <w:pPr>
        <w:tabs>
          <w:tab w:val="left" w:pos="714"/>
          <w:tab w:val="left" w:pos="1800"/>
          <w:tab w:val="left" w:pos="2400"/>
          <w:tab w:val="left" w:pos="3000"/>
        </w:tabs>
        <w:spacing w:before="120"/>
        <w:ind w:left="810"/>
        <w:jc w:val="thaiDistribute"/>
        <w:rPr>
          <w:sz w:val="28"/>
          <w:szCs w:val="28"/>
        </w:rPr>
      </w:pPr>
      <w:r w:rsidRPr="003033D9">
        <w:rPr>
          <w:sz w:val="28"/>
          <w:szCs w:val="28"/>
        </w:rPr>
        <w:t>At the end of each reporting period, the Company determine whether transfers have occurred between levels within the fair value hierarchy for assets and liabilities held at the end of the reporting period that are measured at fair value on a recurring basis.</w:t>
      </w:r>
    </w:p>
    <w:p w14:paraId="023D5BEE" w14:textId="44089C0D" w:rsidR="000A5586" w:rsidRDefault="000A5586" w:rsidP="009B3647">
      <w:pPr>
        <w:tabs>
          <w:tab w:val="left" w:pos="714"/>
          <w:tab w:val="left" w:pos="1800"/>
          <w:tab w:val="left" w:pos="2400"/>
          <w:tab w:val="left" w:pos="3000"/>
        </w:tabs>
        <w:spacing w:before="120"/>
        <w:ind w:left="810"/>
        <w:jc w:val="thaiDistribute"/>
        <w:rPr>
          <w:sz w:val="28"/>
          <w:szCs w:val="28"/>
        </w:rPr>
      </w:pPr>
    </w:p>
    <w:p w14:paraId="757900C2" w14:textId="0F4B503B" w:rsidR="007B3B91" w:rsidRPr="003033D9" w:rsidRDefault="007B3B91" w:rsidP="007B3B91">
      <w:pPr>
        <w:numPr>
          <w:ilvl w:val="0"/>
          <w:numId w:val="1"/>
        </w:numPr>
        <w:autoSpaceDE w:val="0"/>
        <w:autoSpaceDN w:val="0"/>
        <w:spacing w:before="240"/>
        <w:ind w:left="426" w:right="144"/>
        <w:jc w:val="thaiDistribute"/>
        <w:rPr>
          <w:b/>
          <w:bCs/>
          <w:sz w:val="28"/>
          <w:szCs w:val="28"/>
          <w:lang w:val="en-GB"/>
        </w:rPr>
      </w:pPr>
      <w:r w:rsidRPr="003033D9">
        <w:rPr>
          <w:b/>
          <w:bCs/>
          <w:sz w:val="28"/>
          <w:szCs w:val="28"/>
          <w:lang w:val="en-GB"/>
        </w:rPr>
        <w:lastRenderedPageBreak/>
        <w:t>Critical accounting estimates, assumption and judgement</w:t>
      </w:r>
    </w:p>
    <w:p w14:paraId="330F7D59" w14:textId="22F9D6FC" w:rsidR="00E720E9" w:rsidRPr="003033D9" w:rsidRDefault="007B3B91" w:rsidP="007B3B91">
      <w:pPr>
        <w:spacing w:before="120"/>
        <w:ind w:left="426"/>
        <w:jc w:val="thaiDistribute"/>
        <w:rPr>
          <w:sz w:val="28"/>
          <w:szCs w:val="28"/>
        </w:rPr>
      </w:pPr>
      <w:r w:rsidRPr="003033D9">
        <w:rPr>
          <w:sz w:val="28"/>
          <w:szCs w:val="28"/>
        </w:rPr>
        <w:t xml:space="preserve">The preparation of the financial statements in conformity with financial reporting standards at times requires management to make judgments and estimates. Judgments and estimations will affect the amounts in the financial statements and the information presented in the </w:t>
      </w:r>
      <w:r w:rsidR="00295A2A" w:rsidRPr="003033D9">
        <w:rPr>
          <w:sz w:val="28"/>
          <w:szCs w:val="28"/>
        </w:rPr>
        <w:t>Notes to Financial Statements</w:t>
      </w:r>
      <w:r w:rsidRPr="003033D9">
        <w:rPr>
          <w:sz w:val="28"/>
          <w:szCs w:val="28"/>
        </w:rPr>
        <w:t>. Actual results may differ from these judgments and estimates. Significant judgments and estimates are as follows:</w:t>
      </w:r>
    </w:p>
    <w:p w14:paraId="5451A06B" w14:textId="58CD1034" w:rsidR="007B3B91" w:rsidRPr="003033D9" w:rsidRDefault="007B3B91" w:rsidP="007B3B91">
      <w:pPr>
        <w:numPr>
          <w:ilvl w:val="1"/>
          <w:numId w:val="1"/>
        </w:numPr>
        <w:autoSpaceDE w:val="0"/>
        <w:autoSpaceDN w:val="0"/>
        <w:spacing w:before="120"/>
        <w:ind w:left="810" w:right="142"/>
        <w:rPr>
          <w:b/>
          <w:bCs/>
          <w:sz w:val="28"/>
          <w:szCs w:val="28"/>
          <w:cs/>
          <w:lang w:val="th-TH"/>
        </w:rPr>
      </w:pPr>
      <w:r w:rsidRPr="003033D9">
        <w:rPr>
          <w:b/>
          <w:bCs/>
          <w:sz w:val="28"/>
          <w:szCs w:val="28"/>
        </w:rPr>
        <w:t>Allowances for expected credit losses of trade receivables</w:t>
      </w:r>
    </w:p>
    <w:p w14:paraId="5F2CA9FA" w14:textId="26D4B49F" w:rsidR="002975B0" w:rsidRPr="003033D9" w:rsidRDefault="007B3B91" w:rsidP="002975B0">
      <w:pPr>
        <w:tabs>
          <w:tab w:val="left" w:pos="714"/>
          <w:tab w:val="left" w:pos="1800"/>
          <w:tab w:val="left" w:pos="2400"/>
          <w:tab w:val="left" w:pos="3000"/>
        </w:tabs>
        <w:spacing w:before="120"/>
        <w:ind w:left="810"/>
        <w:jc w:val="thaiDistribute"/>
        <w:rPr>
          <w:sz w:val="28"/>
          <w:szCs w:val="28"/>
        </w:rPr>
      </w:pPr>
      <w:r w:rsidRPr="003033D9">
        <w:rPr>
          <w:sz w:val="28"/>
          <w:szCs w:val="28"/>
        </w:rPr>
        <w:t>In determining an allowance for expected credit losses of trade receivables, management needs to make judgement and estimates based upon, among other things, past collection history, aging profile of outstanding debts and forecast economic condition</w:t>
      </w:r>
      <w:r w:rsidR="00AE5DE3" w:rsidRPr="003033D9">
        <w:rPr>
          <w:sz w:val="28"/>
          <w:szCs w:val="28"/>
        </w:rPr>
        <w:t>s</w:t>
      </w:r>
      <w:r w:rsidRPr="003033D9">
        <w:rPr>
          <w:sz w:val="28"/>
          <w:szCs w:val="28"/>
        </w:rPr>
        <w:t xml:space="preserve"> for groupings of various customer segments with similar credit risks. The Group’s historical credit loss experience and forecast economic conditions may also not be representative of whether a customer will actually default in the future.</w:t>
      </w:r>
    </w:p>
    <w:p w14:paraId="3C143A61" w14:textId="77777777" w:rsidR="007C65A1" w:rsidRPr="00116991" w:rsidRDefault="007C65A1" w:rsidP="007C65A1">
      <w:pPr>
        <w:numPr>
          <w:ilvl w:val="1"/>
          <w:numId w:val="1"/>
        </w:numPr>
        <w:autoSpaceDE w:val="0"/>
        <w:autoSpaceDN w:val="0"/>
        <w:spacing w:before="120"/>
        <w:ind w:left="810" w:right="142"/>
        <w:rPr>
          <w:b/>
          <w:bCs/>
          <w:sz w:val="28"/>
          <w:szCs w:val="28"/>
          <w:cs/>
          <w:lang w:val="th-TH"/>
        </w:rPr>
      </w:pPr>
      <w:r w:rsidRPr="009C4B89">
        <w:rPr>
          <w:b/>
          <w:bCs/>
          <w:sz w:val="28"/>
          <w:szCs w:val="28"/>
        </w:rPr>
        <w:t>Fair valuation of financial assets and derivatives</w:t>
      </w:r>
    </w:p>
    <w:p w14:paraId="6F105CCC" w14:textId="77777777" w:rsidR="007C65A1" w:rsidRPr="001A3C55" w:rsidRDefault="007C65A1" w:rsidP="007C65A1">
      <w:pPr>
        <w:tabs>
          <w:tab w:val="left" w:pos="714"/>
          <w:tab w:val="left" w:pos="1800"/>
          <w:tab w:val="left" w:pos="2400"/>
          <w:tab w:val="left" w:pos="3000"/>
        </w:tabs>
        <w:spacing w:before="120"/>
        <w:ind w:left="810"/>
        <w:jc w:val="thaiDistribute"/>
        <w:rPr>
          <w:sz w:val="28"/>
          <w:szCs w:val="28"/>
        </w:rPr>
      </w:pPr>
      <w:r w:rsidRPr="009C4B89">
        <w:rPr>
          <w:sz w:val="28"/>
          <w:szCs w:val="28"/>
        </w:rPr>
        <w:t>The fair value of financial instruments</w:t>
      </w:r>
      <w:r>
        <w:rPr>
          <w:sz w:val="28"/>
          <w:szCs w:val="28"/>
        </w:rPr>
        <w:t>,</w:t>
      </w:r>
      <w:r w:rsidRPr="009C4B89">
        <w:rPr>
          <w:sz w:val="28"/>
          <w:szCs w:val="28"/>
        </w:rPr>
        <w:t xml:space="preserve"> not traded in an active market</w:t>
      </w:r>
      <w:r>
        <w:rPr>
          <w:sz w:val="28"/>
          <w:szCs w:val="28"/>
        </w:rPr>
        <w:t>,</w:t>
      </w:r>
      <w:r w:rsidRPr="009C4B89">
        <w:rPr>
          <w:sz w:val="28"/>
          <w:szCs w:val="28"/>
        </w:rPr>
        <w:t xml:space="preserve"> is determined by using valuation techniques. The Group uses judgement to select a variety of methods and make</w:t>
      </w:r>
      <w:r>
        <w:rPr>
          <w:sz w:val="28"/>
          <w:szCs w:val="28"/>
        </w:rPr>
        <w:t>s</w:t>
      </w:r>
      <w:r w:rsidRPr="009C4B89">
        <w:rPr>
          <w:sz w:val="28"/>
          <w:szCs w:val="28"/>
        </w:rPr>
        <w:t xml:space="preserve"> assumptions mainly based on market conditions existing at the end of each reporting period.</w:t>
      </w:r>
    </w:p>
    <w:p w14:paraId="7778B487" w14:textId="028A1FD0" w:rsidR="00D0536C" w:rsidRPr="003033D9" w:rsidRDefault="00D0536C" w:rsidP="00D0536C">
      <w:pPr>
        <w:numPr>
          <w:ilvl w:val="1"/>
          <w:numId w:val="1"/>
        </w:numPr>
        <w:autoSpaceDE w:val="0"/>
        <w:autoSpaceDN w:val="0"/>
        <w:spacing w:before="120"/>
        <w:ind w:left="810" w:right="142"/>
        <w:rPr>
          <w:b/>
          <w:bCs/>
          <w:sz w:val="28"/>
          <w:szCs w:val="28"/>
        </w:rPr>
      </w:pPr>
      <w:r w:rsidRPr="003033D9">
        <w:rPr>
          <w:b/>
          <w:bCs/>
          <w:sz w:val="28"/>
          <w:szCs w:val="28"/>
        </w:rPr>
        <w:t>Allowance for obsolete</w:t>
      </w:r>
      <w:r w:rsidRPr="003033D9">
        <w:rPr>
          <w:rFonts w:hint="cs"/>
          <w:b/>
          <w:bCs/>
          <w:sz w:val="28"/>
          <w:szCs w:val="28"/>
          <w:cs/>
          <w:lang w:val="th-TH"/>
        </w:rPr>
        <w:t xml:space="preserve"> </w:t>
      </w:r>
      <w:r w:rsidRPr="003033D9">
        <w:rPr>
          <w:b/>
          <w:bCs/>
          <w:sz w:val="28"/>
          <w:szCs w:val="28"/>
        </w:rPr>
        <w:t>and defective inventories</w:t>
      </w:r>
    </w:p>
    <w:p w14:paraId="039FBF91" w14:textId="77777777" w:rsidR="00D0536C" w:rsidRPr="00B9768E" w:rsidRDefault="00D0536C" w:rsidP="00D0536C">
      <w:pPr>
        <w:tabs>
          <w:tab w:val="left" w:pos="714"/>
          <w:tab w:val="left" w:pos="1800"/>
          <w:tab w:val="left" w:pos="2400"/>
          <w:tab w:val="left" w:pos="3000"/>
        </w:tabs>
        <w:spacing w:before="120"/>
        <w:ind w:left="810"/>
        <w:jc w:val="thaiDistribute"/>
        <w:rPr>
          <w:sz w:val="28"/>
          <w:szCs w:val="28"/>
        </w:rPr>
      </w:pPr>
      <w:r w:rsidRPr="00D0536C">
        <w:rPr>
          <w:sz w:val="28"/>
          <w:szCs w:val="28"/>
        </w:rPr>
        <w:t>The Group maintains an allowance for obsolete, slow-moving and defective inventories or when market value</w:t>
      </w:r>
      <w:r w:rsidRPr="00D0536C">
        <w:rPr>
          <w:rFonts w:hint="cs"/>
          <w:sz w:val="28"/>
          <w:szCs w:val="28"/>
          <w:cs/>
        </w:rPr>
        <w:t xml:space="preserve"> </w:t>
      </w:r>
      <w:r w:rsidRPr="00D0536C">
        <w:rPr>
          <w:sz w:val="28"/>
          <w:szCs w:val="28"/>
        </w:rPr>
        <w:t>or replacement cost decreased</w:t>
      </w:r>
      <w:r w:rsidRPr="00D0536C">
        <w:rPr>
          <w:sz w:val="28"/>
          <w:szCs w:val="28"/>
          <w:cs/>
        </w:rPr>
        <w:t xml:space="preserve"> </w:t>
      </w:r>
      <w:r w:rsidRPr="00D0536C">
        <w:rPr>
          <w:sz w:val="28"/>
          <w:szCs w:val="28"/>
        </w:rPr>
        <w:t>to reflect impairment of inventories. The allowance is based on the consideration of turnovers, defective and market value</w:t>
      </w:r>
      <w:r w:rsidRPr="00D0536C">
        <w:rPr>
          <w:rFonts w:hint="cs"/>
          <w:sz w:val="28"/>
          <w:szCs w:val="28"/>
          <w:cs/>
        </w:rPr>
        <w:t xml:space="preserve"> </w:t>
      </w:r>
      <w:r w:rsidRPr="00D0536C">
        <w:rPr>
          <w:sz w:val="28"/>
          <w:szCs w:val="28"/>
        </w:rPr>
        <w:t>or replacement cost of inventories.</w:t>
      </w:r>
    </w:p>
    <w:p w14:paraId="339B8029" w14:textId="11689089" w:rsidR="007B3B91" w:rsidRPr="00B9768E" w:rsidRDefault="007B3B91" w:rsidP="007B3B91">
      <w:pPr>
        <w:numPr>
          <w:ilvl w:val="1"/>
          <w:numId w:val="1"/>
        </w:numPr>
        <w:autoSpaceDE w:val="0"/>
        <w:autoSpaceDN w:val="0"/>
        <w:spacing w:before="120"/>
        <w:ind w:left="810" w:right="142"/>
        <w:rPr>
          <w:b/>
          <w:bCs/>
          <w:sz w:val="28"/>
          <w:szCs w:val="28"/>
          <w:cs/>
          <w:lang w:val="th-TH"/>
        </w:rPr>
      </w:pPr>
      <w:r w:rsidRPr="00B9768E">
        <w:rPr>
          <w:b/>
          <w:bCs/>
          <w:sz w:val="28"/>
          <w:szCs w:val="28"/>
          <w:cs/>
          <w:lang w:val="th-TH"/>
        </w:rPr>
        <w:t>Impairment of assets</w:t>
      </w:r>
    </w:p>
    <w:p w14:paraId="69E10964" w14:textId="0A96FB5B" w:rsidR="007B3B91" w:rsidRDefault="007B3B91" w:rsidP="00C95E46">
      <w:pPr>
        <w:tabs>
          <w:tab w:val="left" w:pos="714"/>
          <w:tab w:val="left" w:pos="1800"/>
          <w:tab w:val="left" w:pos="2400"/>
          <w:tab w:val="left" w:pos="3000"/>
        </w:tabs>
        <w:spacing w:before="120"/>
        <w:ind w:left="810"/>
        <w:jc w:val="thaiDistribute"/>
        <w:rPr>
          <w:sz w:val="28"/>
          <w:szCs w:val="28"/>
        </w:rPr>
      </w:pPr>
      <w:r w:rsidRPr="00B9768E">
        <w:rPr>
          <w:sz w:val="28"/>
          <w:szCs w:val="28"/>
        </w:rPr>
        <w:t xml:space="preserve">The </w:t>
      </w:r>
      <w:r w:rsidR="00B9768E" w:rsidRPr="00B9768E">
        <w:rPr>
          <w:sz w:val="28"/>
          <w:szCs w:val="28"/>
        </w:rPr>
        <w:t>Group</w:t>
      </w:r>
      <w:r w:rsidRPr="00B9768E">
        <w:rPr>
          <w:sz w:val="28"/>
          <w:szCs w:val="28"/>
        </w:rPr>
        <w:t xml:space="preserve"> considers </w:t>
      </w:r>
      <w:r w:rsidR="00AE5DE3">
        <w:rPr>
          <w:sz w:val="28"/>
          <w:szCs w:val="28"/>
        </w:rPr>
        <w:t xml:space="preserve">an </w:t>
      </w:r>
      <w:r w:rsidRPr="00B9768E">
        <w:rPr>
          <w:sz w:val="28"/>
          <w:szCs w:val="28"/>
        </w:rPr>
        <w:t xml:space="preserve">asset as impaired when there is an indication </w:t>
      </w:r>
      <w:r w:rsidR="00AE5DE3">
        <w:rPr>
          <w:sz w:val="28"/>
          <w:szCs w:val="28"/>
        </w:rPr>
        <w:t xml:space="preserve">it </w:t>
      </w:r>
      <w:r w:rsidRPr="00B9768E">
        <w:rPr>
          <w:sz w:val="28"/>
          <w:szCs w:val="28"/>
        </w:rPr>
        <w:t xml:space="preserve">may be impaired. If any such indication exists when there has been a significant decline in the fair value, the </w:t>
      </w:r>
      <w:r w:rsidR="00B9768E" w:rsidRPr="00B9768E">
        <w:rPr>
          <w:sz w:val="28"/>
          <w:szCs w:val="28"/>
        </w:rPr>
        <w:t>Group</w:t>
      </w:r>
      <w:r w:rsidRPr="00B9768E">
        <w:rPr>
          <w:sz w:val="28"/>
          <w:szCs w:val="28"/>
        </w:rPr>
        <w:t xml:space="preserve"> make an estimate of the asset</w:t>
      </w:r>
      <w:r w:rsidR="00AE5DE3">
        <w:rPr>
          <w:sz w:val="28"/>
          <w:szCs w:val="28"/>
        </w:rPr>
        <w:t>’s</w:t>
      </w:r>
      <w:r w:rsidRPr="00B9768E">
        <w:rPr>
          <w:sz w:val="28"/>
          <w:szCs w:val="28"/>
        </w:rPr>
        <w:t xml:space="preserve"> recoverable amount. </w:t>
      </w:r>
      <w:r w:rsidR="00AE5DE3">
        <w:rPr>
          <w:sz w:val="28"/>
          <w:szCs w:val="28"/>
        </w:rPr>
        <w:t>D</w:t>
      </w:r>
      <w:r w:rsidRPr="00B9768E">
        <w:rPr>
          <w:sz w:val="28"/>
          <w:szCs w:val="28"/>
        </w:rPr>
        <w:t xml:space="preserve">etermination of </w:t>
      </w:r>
      <w:r w:rsidR="00AE5DE3">
        <w:rPr>
          <w:sz w:val="28"/>
          <w:szCs w:val="28"/>
        </w:rPr>
        <w:t xml:space="preserve">the </w:t>
      </w:r>
      <w:r w:rsidRPr="00B9768E">
        <w:rPr>
          <w:sz w:val="28"/>
          <w:szCs w:val="28"/>
        </w:rPr>
        <w:t>recove</w:t>
      </w:r>
      <w:r w:rsidR="007A30D6">
        <w:rPr>
          <w:sz w:val="28"/>
          <w:szCs w:val="28"/>
        </w:rPr>
        <w:t>rable amount requires judgment.</w:t>
      </w:r>
      <w:r w:rsidR="007A30D6">
        <w:rPr>
          <w:rFonts w:hint="cs"/>
          <w:sz w:val="28"/>
          <w:szCs w:val="28"/>
          <w:cs/>
        </w:rPr>
        <w:t xml:space="preserve"> </w:t>
      </w:r>
      <w:r w:rsidR="007A30D6">
        <w:rPr>
          <w:sz w:val="28"/>
          <w:szCs w:val="28"/>
        </w:rPr>
        <w:t xml:space="preserve">The Group will </w:t>
      </w:r>
      <w:proofErr w:type="spellStart"/>
      <w:r w:rsidR="006B2D7F">
        <w:rPr>
          <w:sz w:val="28"/>
          <w:szCs w:val="28"/>
        </w:rPr>
        <w:t>recognis</w:t>
      </w:r>
      <w:r w:rsidR="007A30D6">
        <w:rPr>
          <w:sz w:val="28"/>
          <w:szCs w:val="28"/>
        </w:rPr>
        <w:t>e</w:t>
      </w:r>
      <w:proofErr w:type="spellEnd"/>
      <w:r w:rsidR="007A30D6">
        <w:rPr>
          <w:sz w:val="28"/>
          <w:szCs w:val="28"/>
        </w:rPr>
        <w:t xml:space="preserve"> as an impairment</w:t>
      </w:r>
      <w:r w:rsidR="00F5537B">
        <w:rPr>
          <w:sz w:val="28"/>
          <w:szCs w:val="28"/>
        </w:rPr>
        <w:t xml:space="preserve"> loss in p</w:t>
      </w:r>
      <w:r w:rsidR="00CC0F2D">
        <w:rPr>
          <w:sz w:val="28"/>
          <w:szCs w:val="28"/>
        </w:rPr>
        <w:t>rofit or</w:t>
      </w:r>
      <w:r w:rsidR="00F5537B">
        <w:rPr>
          <w:sz w:val="28"/>
          <w:szCs w:val="28"/>
        </w:rPr>
        <w:t xml:space="preserve"> loss.</w:t>
      </w:r>
    </w:p>
    <w:p w14:paraId="2134D7E6" w14:textId="0D6AA9A9" w:rsidR="00B9768E" w:rsidRPr="00B9768E" w:rsidRDefault="00B9768E" w:rsidP="00B9768E">
      <w:pPr>
        <w:numPr>
          <w:ilvl w:val="1"/>
          <w:numId w:val="1"/>
        </w:numPr>
        <w:autoSpaceDE w:val="0"/>
        <w:autoSpaceDN w:val="0"/>
        <w:spacing w:before="120"/>
        <w:ind w:left="810" w:right="142"/>
        <w:rPr>
          <w:b/>
          <w:bCs/>
          <w:sz w:val="28"/>
          <w:szCs w:val="28"/>
        </w:rPr>
      </w:pPr>
      <w:r w:rsidRPr="00B9768E">
        <w:rPr>
          <w:b/>
          <w:bCs/>
          <w:sz w:val="28"/>
          <w:szCs w:val="28"/>
          <w:cs/>
          <w:lang w:val="th-TH"/>
        </w:rPr>
        <w:t xml:space="preserve">Building, equipment and </w:t>
      </w:r>
      <w:r w:rsidR="0076100E">
        <w:rPr>
          <w:rFonts w:hint="cs"/>
          <w:b/>
          <w:bCs/>
          <w:sz w:val="28"/>
          <w:szCs w:val="28"/>
          <w:cs/>
          <w:lang w:val="th-TH"/>
        </w:rPr>
        <w:t>intangible assets</w:t>
      </w:r>
    </w:p>
    <w:p w14:paraId="617B7D56" w14:textId="5EBF45F0" w:rsidR="00B9768E" w:rsidRDefault="00B9768E" w:rsidP="00122F33">
      <w:pPr>
        <w:tabs>
          <w:tab w:val="left" w:pos="714"/>
          <w:tab w:val="left" w:pos="1800"/>
          <w:tab w:val="left" w:pos="2400"/>
          <w:tab w:val="left" w:pos="3000"/>
        </w:tabs>
        <w:spacing w:before="120"/>
        <w:ind w:left="810"/>
        <w:jc w:val="thaiDistribute"/>
        <w:rPr>
          <w:sz w:val="28"/>
          <w:szCs w:val="28"/>
        </w:rPr>
      </w:pPr>
      <w:r w:rsidRPr="00B9768E">
        <w:rPr>
          <w:sz w:val="28"/>
          <w:szCs w:val="28"/>
        </w:rPr>
        <w:t xml:space="preserve">Management determines the estimated useful lives and residual values for the Group’s building, equipment and intangible assets. Management will revise the depreciation charge where </w:t>
      </w:r>
      <w:r w:rsidR="00AE5DE3">
        <w:rPr>
          <w:sz w:val="28"/>
          <w:szCs w:val="28"/>
        </w:rPr>
        <w:t xml:space="preserve">the </w:t>
      </w:r>
      <w:r w:rsidRPr="00B9768E">
        <w:rPr>
          <w:sz w:val="28"/>
          <w:szCs w:val="28"/>
        </w:rPr>
        <w:t xml:space="preserve">useful lives and residual values </w:t>
      </w:r>
      <w:r w:rsidR="00AE5DE3">
        <w:rPr>
          <w:sz w:val="28"/>
          <w:szCs w:val="28"/>
        </w:rPr>
        <w:t xml:space="preserve">of such asserts, so </w:t>
      </w:r>
      <w:r w:rsidRPr="00B9768E">
        <w:rPr>
          <w:sz w:val="28"/>
          <w:szCs w:val="28"/>
        </w:rPr>
        <w:t>estimated</w:t>
      </w:r>
      <w:r w:rsidR="00AE5DE3">
        <w:rPr>
          <w:sz w:val="28"/>
          <w:szCs w:val="28"/>
        </w:rPr>
        <w:t>,</w:t>
      </w:r>
      <w:r w:rsidRPr="00B9768E">
        <w:rPr>
          <w:sz w:val="28"/>
          <w:szCs w:val="28"/>
        </w:rPr>
        <w:t xml:space="preserve"> have changed or </w:t>
      </w:r>
      <w:r w:rsidR="00AE5DE3">
        <w:rPr>
          <w:sz w:val="28"/>
          <w:szCs w:val="28"/>
        </w:rPr>
        <w:t>they are technologically ob</w:t>
      </w:r>
      <w:r w:rsidRPr="00B9768E">
        <w:rPr>
          <w:sz w:val="28"/>
          <w:szCs w:val="28"/>
        </w:rPr>
        <w:t>sole</w:t>
      </w:r>
      <w:r w:rsidR="00AE5DE3">
        <w:rPr>
          <w:sz w:val="28"/>
          <w:szCs w:val="28"/>
        </w:rPr>
        <w:t>te</w:t>
      </w:r>
      <w:r w:rsidRPr="00B9768E">
        <w:rPr>
          <w:sz w:val="28"/>
          <w:szCs w:val="28"/>
        </w:rPr>
        <w:t xml:space="preserve"> or </w:t>
      </w:r>
      <w:r w:rsidR="00AE5DE3">
        <w:rPr>
          <w:sz w:val="28"/>
          <w:szCs w:val="28"/>
        </w:rPr>
        <w:t xml:space="preserve">are </w:t>
      </w:r>
      <w:r w:rsidRPr="00B9768E">
        <w:rPr>
          <w:sz w:val="28"/>
          <w:szCs w:val="28"/>
        </w:rPr>
        <w:t>no longer in use.</w:t>
      </w:r>
    </w:p>
    <w:p w14:paraId="6AEAF7FA" w14:textId="1C163152" w:rsidR="0076100E" w:rsidRDefault="0076100E" w:rsidP="00122F33">
      <w:pPr>
        <w:tabs>
          <w:tab w:val="left" w:pos="714"/>
          <w:tab w:val="left" w:pos="1800"/>
          <w:tab w:val="left" w:pos="2400"/>
          <w:tab w:val="left" w:pos="3000"/>
        </w:tabs>
        <w:spacing w:before="120"/>
        <w:ind w:left="810"/>
        <w:jc w:val="thaiDistribute"/>
        <w:rPr>
          <w:sz w:val="28"/>
          <w:szCs w:val="28"/>
        </w:rPr>
      </w:pPr>
    </w:p>
    <w:p w14:paraId="1A6EC7B8" w14:textId="24F5F806" w:rsidR="0076100E" w:rsidRDefault="0076100E" w:rsidP="00122F33">
      <w:pPr>
        <w:tabs>
          <w:tab w:val="left" w:pos="714"/>
          <w:tab w:val="left" w:pos="1800"/>
          <w:tab w:val="left" w:pos="2400"/>
          <w:tab w:val="left" w:pos="3000"/>
        </w:tabs>
        <w:spacing w:before="120"/>
        <w:ind w:left="810"/>
        <w:jc w:val="thaiDistribute"/>
        <w:rPr>
          <w:sz w:val="28"/>
          <w:szCs w:val="28"/>
        </w:rPr>
      </w:pPr>
    </w:p>
    <w:p w14:paraId="0B38BD1F" w14:textId="4000320C" w:rsidR="0076100E" w:rsidRDefault="0076100E" w:rsidP="00122F33">
      <w:pPr>
        <w:tabs>
          <w:tab w:val="left" w:pos="714"/>
          <w:tab w:val="left" w:pos="1800"/>
          <w:tab w:val="left" w:pos="2400"/>
          <w:tab w:val="left" w:pos="3000"/>
        </w:tabs>
        <w:spacing w:before="120"/>
        <w:ind w:left="810"/>
        <w:jc w:val="thaiDistribute"/>
        <w:rPr>
          <w:sz w:val="28"/>
          <w:szCs w:val="28"/>
        </w:rPr>
      </w:pPr>
    </w:p>
    <w:p w14:paraId="628CBA78" w14:textId="77777777" w:rsidR="0076100E" w:rsidRPr="00122F33" w:rsidRDefault="0076100E" w:rsidP="00122F33">
      <w:pPr>
        <w:tabs>
          <w:tab w:val="left" w:pos="714"/>
          <w:tab w:val="left" w:pos="1800"/>
          <w:tab w:val="left" w:pos="2400"/>
          <w:tab w:val="left" w:pos="3000"/>
        </w:tabs>
        <w:spacing w:before="120"/>
        <w:ind w:left="810"/>
        <w:jc w:val="thaiDistribute"/>
        <w:rPr>
          <w:sz w:val="28"/>
          <w:szCs w:val="28"/>
        </w:rPr>
      </w:pPr>
    </w:p>
    <w:p w14:paraId="6AB4AB57" w14:textId="7FC3B29E" w:rsidR="00005578" w:rsidRDefault="00005578" w:rsidP="00005578">
      <w:pPr>
        <w:numPr>
          <w:ilvl w:val="1"/>
          <w:numId w:val="1"/>
        </w:numPr>
        <w:autoSpaceDE w:val="0"/>
        <w:autoSpaceDN w:val="0"/>
        <w:spacing w:before="120"/>
        <w:ind w:left="810" w:right="142"/>
        <w:rPr>
          <w:b/>
          <w:bCs/>
          <w:sz w:val="28"/>
          <w:szCs w:val="28"/>
          <w:cs/>
          <w:lang w:val="th-TH"/>
        </w:rPr>
      </w:pPr>
      <w:r w:rsidRPr="00005578">
        <w:rPr>
          <w:b/>
          <w:bCs/>
          <w:sz w:val="28"/>
          <w:szCs w:val="28"/>
          <w:cs/>
          <w:lang w:val="th-TH"/>
        </w:rPr>
        <w:lastRenderedPageBreak/>
        <w:t>Leases</w:t>
      </w:r>
    </w:p>
    <w:p w14:paraId="2A621FD9" w14:textId="2D75A61E" w:rsidR="00005578" w:rsidRPr="00005578" w:rsidRDefault="00005578" w:rsidP="00C95E46">
      <w:pPr>
        <w:tabs>
          <w:tab w:val="left" w:pos="714"/>
          <w:tab w:val="left" w:pos="1800"/>
          <w:tab w:val="left" w:pos="2400"/>
          <w:tab w:val="left" w:pos="3000"/>
        </w:tabs>
        <w:spacing w:before="120"/>
        <w:ind w:left="810"/>
        <w:jc w:val="thaiDistribute"/>
        <w:rPr>
          <w:b/>
          <w:bCs/>
          <w:i/>
          <w:iCs/>
          <w:sz w:val="28"/>
          <w:szCs w:val="28"/>
          <w:cs/>
        </w:rPr>
      </w:pPr>
      <w:r w:rsidRPr="00005578">
        <w:rPr>
          <w:b/>
          <w:bCs/>
          <w:i/>
          <w:iCs/>
          <w:sz w:val="28"/>
          <w:szCs w:val="28"/>
        </w:rPr>
        <w:t>Determining the lease term with extension and termination options - Group as a lessee</w:t>
      </w:r>
    </w:p>
    <w:p w14:paraId="3440638B" w14:textId="7F7C8CE2" w:rsidR="00005578" w:rsidRDefault="00005578" w:rsidP="004E28D2">
      <w:pPr>
        <w:tabs>
          <w:tab w:val="left" w:pos="714"/>
          <w:tab w:val="left" w:pos="1800"/>
          <w:tab w:val="left" w:pos="2400"/>
          <w:tab w:val="left" w:pos="3000"/>
        </w:tabs>
        <w:spacing w:before="120"/>
        <w:ind w:left="810"/>
        <w:jc w:val="thaiDistribute"/>
        <w:rPr>
          <w:sz w:val="28"/>
          <w:szCs w:val="28"/>
        </w:rPr>
      </w:pPr>
      <w:r w:rsidRPr="00005578">
        <w:rPr>
          <w:sz w:val="28"/>
          <w:szCs w:val="28"/>
        </w:rPr>
        <w:t xml:space="preserve">In determining the lease term, management is required to exercise judgment in assessing whether the Group is reasonably certain to exercise the option to extend or terminate the lease, considering all relevant factors and circumstances that create an economic incentive for the Group to exercise either the extension or termination option. After the commencement date, the Group reassesses the lease term </w:t>
      </w:r>
      <w:r w:rsidR="00BD5021">
        <w:rPr>
          <w:sz w:val="28"/>
          <w:szCs w:val="28"/>
        </w:rPr>
        <w:t xml:space="preserve">to determine whether there </w:t>
      </w:r>
      <w:r w:rsidRPr="00005578">
        <w:rPr>
          <w:sz w:val="28"/>
          <w:szCs w:val="28"/>
        </w:rPr>
        <w:t xml:space="preserve">is a significant event or change in circumstances that is within its control and affects its ability </w:t>
      </w:r>
      <w:r w:rsidR="00BD5021">
        <w:rPr>
          <w:sz w:val="28"/>
          <w:szCs w:val="28"/>
        </w:rPr>
        <w:t xml:space="preserve">whether or not </w:t>
      </w:r>
      <w:r w:rsidRPr="00005578">
        <w:rPr>
          <w:sz w:val="28"/>
          <w:szCs w:val="28"/>
        </w:rPr>
        <w:t>to exercise the option to extend or to terminate.</w:t>
      </w:r>
    </w:p>
    <w:p w14:paraId="5D671725" w14:textId="6835AD1D" w:rsidR="00DB016E" w:rsidRPr="00DB016E" w:rsidRDefault="00DB016E" w:rsidP="008D5840">
      <w:pPr>
        <w:tabs>
          <w:tab w:val="left" w:pos="714"/>
          <w:tab w:val="left" w:pos="1800"/>
          <w:tab w:val="left" w:pos="2400"/>
          <w:tab w:val="left" w:pos="3000"/>
        </w:tabs>
        <w:spacing w:before="120"/>
        <w:ind w:left="810"/>
        <w:jc w:val="thaiDistribute"/>
        <w:rPr>
          <w:b/>
          <w:bCs/>
          <w:i/>
          <w:iCs/>
          <w:sz w:val="28"/>
          <w:szCs w:val="28"/>
          <w:cs/>
        </w:rPr>
      </w:pPr>
      <w:r w:rsidRPr="00DB016E">
        <w:rPr>
          <w:b/>
          <w:bCs/>
          <w:i/>
          <w:iCs/>
          <w:sz w:val="28"/>
          <w:szCs w:val="28"/>
        </w:rPr>
        <w:t>Estimating the incremental borrowing rate - Group as a lessee</w:t>
      </w:r>
    </w:p>
    <w:p w14:paraId="08FEF993" w14:textId="07A4C962" w:rsidR="00DB016E" w:rsidRDefault="00DB016E" w:rsidP="008D5840">
      <w:pPr>
        <w:tabs>
          <w:tab w:val="left" w:pos="714"/>
          <w:tab w:val="left" w:pos="1800"/>
          <w:tab w:val="left" w:pos="2400"/>
          <w:tab w:val="left" w:pos="3000"/>
        </w:tabs>
        <w:spacing w:before="120"/>
        <w:ind w:left="810"/>
        <w:jc w:val="thaiDistribute"/>
        <w:rPr>
          <w:sz w:val="28"/>
          <w:szCs w:val="28"/>
        </w:rPr>
      </w:pPr>
      <w:r w:rsidRPr="00DB016E">
        <w:rPr>
          <w:sz w:val="28"/>
          <w:szCs w:val="28"/>
        </w:rPr>
        <w:t>The Group cannot readily determine the interest rate implicit in the lease</w:t>
      </w:r>
      <w:r w:rsidR="00BD5021">
        <w:rPr>
          <w:sz w:val="28"/>
          <w:szCs w:val="28"/>
        </w:rPr>
        <w:t>.</w:t>
      </w:r>
      <w:r w:rsidRPr="00DB016E">
        <w:rPr>
          <w:sz w:val="28"/>
          <w:szCs w:val="28"/>
        </w:rPr>
        <w:t xml:space="preserve"> </w:t>
      </w:r>
      <w:r w:rsidR="00BD5021">
        <w:rPr>
          <w:sz w:val="28"/>
          <w:szCs w:val="28"/>
        </w:rPr>
        <w:t>T</w:t>
      </w:r>
      <w:r w:rsidRPr="00DB016E">
        <w:rPr>
          <w:sz w:val="28"/>
          <w:szCs w:val="28"/>
        </w:rPr>
        <w:t>herefore, management is required to exercise judgement in estimating its incremental borrowing rate (IBR) to discount lease liabilities. IBR is the rate of interest that the Group would have to pay to borrow over a similar term, and with a similar security, the funds necessary to obtain an asset of a similar value to the right-of-use asset in a similar economic environment.</w:t>
      </w:r>
    </w:p>
    <w:p w14:paraId="7875DDFE" w14:textId="43401FAA" w:rsidR="0032235E" w:rsidRDefault="0032235E" w:rsidP="0032235E">
      <w:pPr>
        <w:numPr>
          <w:ilvl w:val="1"/>
          <w:numId w:val="1"/>
        </w:numPr>
        <w:autoSpaceDE w:val="0"/>
        <w:autoSpaceDN w:val="0"/>
        <w:spacing w:before="120"/>
        <w:ind w:left="810" w:right="142"/>
        <w:rPr>
          <w:b/>
          <w:bCs/>
          <w:sz w:val="28"/>
          <w:szCs w:val="28"/>
          <w:cs/>
          <w:lang w:val="th-TH"/>
        </w:rPr>
      </w:pPr>
      <w:r w:rsidRPr="0032235E">
        <w:rPr>
          <w:b/>
          <w:bCs/>
          <w:sz w:val="28"/>
          <w:szCs w:val="28"/>
          <w:cs/>
          <w:lang w:val="th-TH"/>
        </w:rPr>
        <w:t>Provisions</w:t>
      </w:r>
    </w:p>
    <w:p w14:paraId="410C846B" w14:textId="4E6AF66E" w:rsidR="0032235E" w:rsidRDefault="0032235E" w:rsidP="00C95E46">
      <w:pPr>
        <w:tabs>
          <w:tab w:val="left" w:pos="714"/>
          <w:tab w:val="left" w:pos="1800"/>
          <w:tab w:val="left" w:pos="2400"/>
          <w:tab w:val="left" w:pos="3000"/>
        </w:tabs>
        <w:spacing w:before="120"/>
        <w:ind w:left="810"/>
        <w:jc w:val="thaiDistribute"/>
        <w:rPr>
          <w:sz w:val="28"/>
          <w:szCs w:val="28"/>
        </w:rPr>
      </w:pPr>
      <w:r w:rsidRPr="0032235E">
        <w:rPr>
          <w:sz w:val="28"/>
          <w:szCs w:val="28"/>
        </w:rPr>
        <w:t xml:space="preserve">Provisions are </w:t>
      </w:r>
      <w:proofErr w:type="spellStart"/>
      <w:r w:rsidRPr="0032235E">
        <w:rPr>
          <w:sz w:val="28"/>
          <w:szCs w:val="28"/>
        </w:rPr>
        <w:t>recongised</w:t>
      </w:r>
      <w:proofErr w:type="spellEnd"/>
      <w:r w:rsidRPr="0032235E">
        <w:rPr>
          <w:sz w:val="28"/>
          <w:szCs w:val="28"/>
        </w:rPr>
        <w:t xml:space="preserve"> when the </w:t>
      </w:r>
      <w:r>
        <w:rPr>
          <w:sz w:val="28"/>
          <w:szCs w:val="28"/>
        </w:rPr>
        <w:t>Group has</w:t>
      </w:r>
      <w:r w:rsidRPr="0032235E">
        <w:rPr>
          <w:sz w:val="28"/>
          <w:szCs w:val="28"/>
        </w:rPr>
        <w:t xml:space="preserve"> a present obligation as a result of a past event, it is probable that an outflow of resources embodying economic benefits will be required to settle the obligation, and a reliable estimate can be made of the amount of the obligation.</w:t>
      </w:r>
    </w:p>
    <w:p w14:paraId="186268C9" w14:textId="5A1F57E6" w:rsidR="00F04347" w:rsidRPr="00421198" w:rsidRDefault="00421198" w:rsidP="00F04347">
      <w:pPr>
        <w:numPr>
          <w:ilvl w:val="1"/>
          <w:numId w:val="1"/>
        </w:numPr>
        <w:autoSpaceDE w:val="0"/>
        <w:autoSpaceDN w:val="0"/>
        <w:spacing w:before="120"/>
        <w:ind w:left="810" w:right="142"/>
        <w:rPr>
          <w:b/>
          <w:bCs/>
          <w:sz w:val="28"/>
          <w:szCs w:val="28"/>
          <w:cs/>
        </w:rPr>
      </w:pPr>
      <w:r w:rsidRPr="00E15244">
        <w:rPr>
          <w:b/>
          <w:bCs/>
          <w:sz w:val="28"/>
          <w:szCs w:val="28"/>
        </w:rPr>
        <w:t>Employee benefits</w:t>
      </w:r>
    </w:p>
    <w:p w14:paraId="63A479CE" w14:textId="0326F56E" w:rsidR="008D6EE8" w:rsidRPr="008D6EE8" w:rsidRDefault="00E82718" w:rsidP="008D6EE8">
      <w:pPr>
        <w:tabs>
          <w:tab w:val="left" w:pos="714"/>
          <w:tab w:val="left" w:pos="1800"/>
          <w:tab w:val="left" w:pos="2400"/>
          <w:tab w:val="left" w:pos="3000"/>
        </w:tabs>
        <w:spacing w:before="120"/>
        <w:ind w:left="810"/>
        <w:jc w:val="thaiDistribute"/>
        <w:rPr>
          <w:sz w:val="28"/>
          <w:szCs w:val="28"/>
          <w:cs/>
        </w:rPr>
      </w:pPr>
      <w:r w:rsidRPr="008D6EE8">
        <w:rPr>
          <w:sz w:val="28"/>
          <w:szCs w:val="28"/>
        </w:rPr>
        <w:t xml:space="preserve">The present </w:t>
      </w:r>
      <w:r w:rsidRPr="00E82718">
        <w:rPr>
          <w:sz w:val="28"/>
          <w:szCs w:val="28"/>
        </w:rPr>
        <w:t>value</w:t>
      </w:r>
      <w:r w:rsidRPr="008D6EE8">
        <w:rPr>
          <w:sz w:val="28"/>
          <w:szCs w:val="28"/>
        </w:rPr>
        <w:t xml:space="preserve"> </w:t>
      </w:r>
      <w:r w:rsidR="00BD5021">
        <w:rPr>
          <w:sz w:val="28"/>
          <w:szCs w:val="28"/>
        </w:rPr>
        <w:t xml:space="preserve">of employee benefit obligations </w:t>
      </w:r>
      <w:r w:rsidRPr="008D6EE8">
        <w:rPr>
          <w:sz w:val="28"/>
          <w:szCs w:val="28"/>
        </w:rPr>
        <w:t>depends on a number</w:t>
      </w:r>
      <w:r w:rsidR="008D6EE8" w:rsidRPr="008D6EE8">
        <w:rPr>
          <w:sz w:val="28"/>
          <w:szCs w:val="28"/>
        </w:rPr>
        <w:t xml:space="preserve"> </w:t>
      </w:r>
      <w:r w:rsidRPr="008D6EE8">
        <w:rPr>
          <w:sz w:val="28"/>
          <w:szCs w:val="28"/>
        </w:rPr>
        <w:t>of factors that are determined on an actuarial basis using a number of assumptions</w:t>
      </w:r>
      <w:r w:rsidR="00BD5021">
        <w:rPr>
          <w:sz w:val="28"/>
          <w:szCs w:val="28"/>
        </w:rPr>
        <w:t>,</w:t>
      </w:r>
      <w:r w:rsidRPr="008D6EE8">
        <w:rPr>
          <w:sz w:val="28"/>
          <w:szCs w:val="28"/>
        </w:rPr>
        <w:t xml:space="preserve"> </w:t>
      </w:r>
      <w:r w:rsidR="00BD5021">
        <w:rPr>
          <w:sz w:val="28"/>
          <w:szCs w:val="28"/>
        </w:rPr>
        <w:t>i</w:t>
      </w:r>
      <w:r w:rsidRPr="008D6EE8">
        <w:rPr>
          <w:sz w:val="28"/>
          <w:szCs w:val="28"/>
        </w:rPr>
        <w:t>ncluding the discount rate</w:t>
      </w:r>
      <w:r w:rsidR="008D6EE8" w:rsidRPr="008D6EE8">
        <w:rPr>
          <w:sz w:val="28"/>
          <w:szCs w:val="28"/>
        </w:rPr>
        <w:t>,</w:t>
      </w:r>
      <w:r w:rsidRPr="008D6EE8">
        <w:rPr>
          <w:sz w:val="28"/>
          <w:szCs w:val="28"/>
        </w:rPr>
        <w:t xml:space="preserve"> </w:t>
      </w:r>
      <w:r w:rsidR="008D6EE8" w:rsidRPr="008D6EE8">
        <w:rPr>
          <w:sz w:val="28"/>
          <w:szCs w:val="28"/>
        </w:rPr>
        <w:t>future salary increase rate</w:t>
      </w:r>
      <w:r w:rsidR="00BD5021">
        <w:rPr>
          <w:sz w:val="28"/>
          <w:szCs w:val="28"/>
        </w:rPr>
        <w:t>s</w:t>
      </w:r>
      <w:r w:rsidR="008D6EE8" w:rsidRPr="008D6EE8">
        <w:rPr>
          <w:sz w:val="28"/>
          <w:szCs w:val="28"/>
        </w:rPr>
        <w:t xml:space="preserve"> and </w:t>
      </w:r>
      <w:r w:rsidR="008D6EE8">
        <w:rPr>
          <w:sz w:val="28"/>
          <w:szCs w:val="28"/>
        </w:rPr>
        <w:t>t</w:t>
      </w:r>
      <w:r w:rsidR="008D6EE8" w:rsidRPr="008D6EE8">
        <w:rPr>
          <w:sz w:val="28"/>
          <w:szCs w:val="28"/>
        </w:rPr>
        <w:t>urnover rate</w:t>
      </w:r>
      <w:r w:rsidR="008D6EE8">
        <w:rPr>
          <w:sz w:val="28"/>
          <w:szCs w:val="28"/>
        </w:rPr>
        <w:t xml:space="preserve">. </w:t>
      </w:r>
      <w:r w:rsidRPr="008D6EE8">
        <w:rPr>
          <w:sz w:val="28"/>
          <w:szCs w:val="28"/>
        </w:rPr>
        <w:t>Any changes in these assumptions will have an impact on the carrying amount of employee benefits obligation.</w:t>
      </w:r>
      <w:r w:rsidR="008D6EE8" w:rsidRPr="008D6EE8">
        <w:rPr>
          <w:sz w:val="28"/>
          <w:szCs w:val="28"/>
        </w:rPr>
        <w:t xml:space="preserve"> Principal actuarial assumptions </w:t>
      </w:r>
      <w:r w:rsidR="00BD5021">
        <w:rPr>
          <w:sz w:val="28"/>
          <w:szCs w:val="28"/>
        </w:rPr>
        <w:t xml:space="preserve">are </w:t>
      </w:r>
      <w:r w:rsidR="008D6EE8" w:rsidRPr="008D6EE8">
        <w:rPr>
          <w:sz w:val="28"/>
          <w:szCs w:val="28"/>
        </w:rPr>
        <w:t>discussed in Note to Financial Statements No</w:t>
      </w:r>
      <w:r w:rsidR="008D6EE8" w:rsidRPr="008D6EE8">
        <w:rPr>
          <w:sz w:val="28"/>
          <w:szCs w:val="28"/>
          <w:cs/>
        </w:rPr>
        <w:t xml:space="preserve">. </w:t>
      </w:r>
      <w:r w:rsidR="007C65A1">
        <w:rPr>
          <w:sz w:val="28"/>
          <w:szCs w:val="28"/>
        </w:rPr>
        <w:t>23</w:t>
      </w:r>
    </w:p>
    <w:p w14:paraId="26EB1007" w14:textId="731D8FC4" w:rsidR="00E25154" w:rsidRPr="00E25154" w:rsidRDefault="00E25154" w:rsidP="00E25154">
      <w:pPr>
        <w:numPr>
          <w:ilvl w:val="1"/>
          <w:numId w:val="1"/>
        </w:numPr>
        <w:autoSpaceDE w:val="0"/>
        <w:autoSpaceDN w:val="0"/>
        <w:spacing w:before="120"/>
        <w:ind w:left="810" w:right="142"/>
        <w:rPr>
          <w:b/>
          <w:bCs/>
          <w:sz w:val="28"/>
          <w:szCs w:val="28"/>
          <w:cs/>
          <w:lang w:val="th-TH"/>
        </w:rPr>
      </w:pPr>
      <w:r w:rsidRPr="00E25154">
        <w:rPr>
          <w:b/>
          <w:bCs/>
          <w:sz w:val="28"/>
          <w:szCs w:val="28"/>
          <w:cs/>
          <w:lang w:val="th-TH"/>
        </w:rPr>
        <w:t>Litigation</w:t>
      </w:r>
    </w:p>
    <w:p w14:paraId="13D3E287" w14:textId="40384328" w:rsidR="00E25154" w:rsidRPr="00E25154" w:rsidRDefault="00E25154" w:rsidP="00E25154">
      <w:pPr>
        <w:tabs>
          <w:tab w:val="left" w:pos="714"/>
          <w:tab w:val="left" w:pos="1800"/>
          <w:tab w:val="left" w:pos="2400"/>
          <w:tab w:val="left" w:pos="3000"/>
        </w:tabs>
        <w:spacing w:before="120"/>
        <w:ind w:left="810"/>
        <w:jc w:val="thaiDistribute"/>
        <w:rPr>
          <w:sz w:val="28"/>
          <w:szCs w:val="28"/>
        </w:rPr>
      </w:pPr>
      <w:r w:rsidRPr="00E25154">
        <w:rPr>
          <w:sz w:val="28"/>
          <w:szCs w:val="28"/>
        </w:rPr>
        <w:t xml:space="preserve">The Company has contingent liabilities as a result of litigation. </w:t>
      </w:r>
      <w:r w:rsidR="00BD5021">
        <w:rPr>
          <w:sz w:val="28"/>
          <w:szCs w:val="28"/>
        </w:rPr>
        <w:t>M</w:t>
      </w:r>
      <w:r w:rsidRPr="00E25154">
        <w:rPr>
          <w:sz w:val="28"/>
          <w:szCs w:val="28"/>
        </w:rPr>
        <w:t xml:space="preserve">anagement has </w:t>
      </w:r>
      <w:r w:rsidR="00BD5021">
        <w:rPr>
          <w:sz w:val="28"/>
          <w:szCs w:val="28"/>
        </w:rPr>
        <w:t xml:space="preserve">exercised </w:t>
      </w:r>
      <w:r w:rsidRPr="00E25154">
        <w:rPr>
          <w:sz w:val="28"/>
          <w:szCs w:val="28"/>
        </w:rPr>
        <w:t>judgement to assess the results of the litigation and believes that no loss will result. Therefore, no contingent liabilities are recorded as at the end of reporting period.</w:t>
      </w:r>
    </w:p>
    <w:p w14:paraId="60B762C1" w14:textId="77777777" w:rsidR="001A3C55" w:rsidRPr="001A3C55" w:rsidRDefault="001A3C55" w:rsidP="001A3C55">
      <w:pPr>
        <w:numPr>
          <w:ilvl w:val="0"/>
          <w:numId w:val="1"/>
        </w:numPr>
        <w:autoSpaceDE w:val="0"/>
        <w:autoSpaceDN w:val="0"/>
        <w:spacing w:before="240"/>
        <w:ind w:left="426" w:right="144"/>
        <w:jc w:val="thaiDistribute"/>
        <w:rPr>
          <w:b/>
          <w:bCs/>
          <w:sz w:val="28"/>
          <w:szCs w:val="28"/>
          <w:lang w:val="en-GB"/>
        </w:rPr>
      </w:pPr>
      <w:r w:rsidRPr="001A3C55">
        <w:rPr>
          <w:b/>
          <w:bCs/>
          <w:sz w:val="28"/>
          <w:szCs w:val="28"/>
          <w:lang w:val="en-GB"/>
        </w:rPr>
        <w:t>Transactions with related parties</w:t>
      </w:r>
    </w:p>
    <w:p w14:paraId="765461F9" w14:textId="7E25B983" w:rsidR="001A3C55" w:rsidRDefault="001A3C55" w:rsidP="001A3C55">
      <w:pPr>
        <w:spacing w:before="120"/>
        <w:ind w:left="426"/>
        <w:jc w:val="thaiDistribute"/>
        <w:rPr>
          <w:sz w:val="28"/>
          <w:szCs w:val="28"/>
        </w:rPr>
      </w:pPr>
      <w:r w:rsidRPr="000B5EB9">
        <w:rPr>
          <w:spacing w:val="6"/>
          <w:sz w:val="28"/>
          <w:szCs w:val="28"/>
        </w:rPr>
        <w:t>The Company has significant transactions with related parties, which are directly and indire</w:t>
      </w:r>
      <w:r w:rsidR="00754FA1" w:rsidRPr="000B5EB9">
        <w:rPr>
          <w:spacing w:val="6"/>
          <w:sz w:val="28"/>
          <w:szCs w:val="28"/>
        </w:rPr>
        <w:t>ctly related through</w:t>
      </w:r>
      <w:r w:rsidRPr="000B5EB9">
        <w:rPr>
          <w:spacing w:val="6"/>
          <w:sz w:val="28"/>
          <w:szCs w:val="28"/>
        </w:rPr>
        <w:t xml:space="preserve"> </w:t>
      </w:r>
      <w:r w:rsidR="004B221C" w:rsidRPr="000B5EB9">
        <w:rPr>
          <w:spacing w:val="6"/>
          <w:sz w:val="28"/>
          <w:szCs w:val="28"/>
        </w:rPr>
        <w:t xml:space="preserve">                    </w:t>
      </w:r>
      <w:r w:rsidRPr="001A3C55">
        <w:rPr>
          <w:sz w:val="28"/>
          <w:szCs w:val="28"/>
        </w:rPr>
        <w:t>inter-company shareholding</w:t>
      </w:r>
      <w:r w:rsidR="003C5835">
        <w:rPr>
          <w:sz w:val="28"/>
          <w:szCs w:val="28"/>
        </w:rPr>
        <w:t>s</w:t>
      </w:r>
      <w:r w:rsidRPr="001A3C55">
        <w:rPr>
          <w:sz w:val="28"/>
          <w:szCs w:val="28"/>
        </w:rPr>
        <w:t xml:space="preserve"> or common shareholders and directorship</w:t>
      </w:r>
      <w:r w:rsidR="003C5835">
        <w:rPr>
          <w:sz w:val="28"/>
          <w:szCs w:val="28"/>
        </w:rPr>
        <w:t>s</w:t>
      </w:r>
      <w:r w:rsidRPr="001A3C55">
        <w:rPr>
          <w:sz w:val="28"/>
          <w:szCs w:val="28"/>
        </w:rPr>
        <w:t xml:space="preserve">. The related transactions </w:t>
      </w:r>
      <w:r w:rsidR="003C5835">
        <w:rPr>
          <w:sz w:val="28"/>
          <w:szCs w:val="28"/>
        </w:rPr>
        <w:t xml:space="preserve">comply with </w:t>
      </w:r>
      <w:r w:rsidRPr="001A3C55">
        <w:rPr>
          <w:sz w:val="28"/>
          <w:szCs w:val="28"/>
        </w:rPr>
        <w:t>the terms and conditions specified in the agreement between the Company and the concerned parties.</w:t>
      </w:r>
    </w:p>
    <w:p w14:paraId="194D2AC6" w14:textId="4512F9AB" w:rsidR="001265E5" w:rsidRDefault="001265E5" w:rsidP="001A3C55">
      <w:pPr>
        <w:spacing w:before="120"/>
        <w:ind w:left="426"/>
        <w:jc w:val="thaiDistribute"/>
        <w:rPr>
          <w:sz w:val="28"/>
          <w:szCs w:val="28"/>
        </w:rPr>
      </w:pPr>
    </w:p>
    <w:p w14:paraId="0400F855" w14:textId="77777777" w:rsidR="0035489D" w:rsidRDefault="0035489D" w:rsidP="001A3C55">
      <w:pPr>
        <w:spacing w:before="120"/>
        <w:ind w:left="426"/>
        <w:jc w:val="thaiDistribute"/>
        <w:rPr>
          <w:sz w:val="28"/>
          <w:szCs w:val="28"/>
        </w:rPr>
      </w:pPr>
    </w:p>
    <w:p w14:paraId="2810EDA9" w14:textId="33A28F63" w:rsidR="001A3C55" w:rsidRPr="001A3C55" w:rsidRDefault="003C5835" w:rsidP="001A3C55">
      <w:pPr>
        <w:pStyle w:val="ListParagraph"/>
        <w:numPr>
          <w:ilvl w:val="1"/>
          <w:numId w:val="1"/>
        </w:numPr>
        <w:spacing w:before="120"/>
        <w:ind w:left="794" w:right="23" w:hanging="369"/>
        <w:rPr>
          <w:b/>
          <w:bCs/>
          <w:sz w:val="28"/>
          <w:szCs w:val="28"/>
        </w:rPr>
      </w:pPr>
      <w:r>
        <w:rPr>
          <w:b/>
          <w:bCs/>
          <w:sz w:val="28"/>
          <w:szCs w:val="28"/>
        </w:rPr>
        <w:lastRenderedPageBreak/>
        <w:t>R</w:t>
      </w:r>
      <w:r w:rsidR="001A3C55" w:rsidRPr="001A3C55">
        <w:rPr>
          <w:b/>
          <w:bCs/>
          <w:sz w:val="28"/>
          <w:szCs w:val="28"/>
        </w:rPr>
        <w:t>elationship of the parties</w:t>
      </w:r>
    </w:p>
    <w:bookmarkStart w:id="4" w:name="_MON_1706620094"/>
    <w:bookmarkEnd w:id="4"/>
    <w:p w14:paraId="31691693" w14:textId="28181E4A" w:rsidR="000A2E3E" w:rsidRPr="003D22BF" w:rsidRDefault="00F627EB" w:rsidP="0027781F">
      <w:pPr>
        <w:tabs>
          <w:tab w:val="left" w:pos="4410"/>
          <w:tab w:val="left" w:pos="4680"/>
          <w:tab w:val="left" w:pos="9450"/>
        </w:tabs>
        <w:spacing w:before="120"/>
        <w:ind w:left="798" w:right="33"/>
        <w:rPr>
          <w:sz w:val="28"/>
        </w:rPr>
      </w:pPr>
      <w:r>
        <w:rPr>
          <w:sz w:val="28"/>
          <w:cs/>
        </w:rPr>
        <w:object w:dxaOrig="12087" w:dyaOrig="7767" w14:anchorId="0142394F">
          <v:shape id="_x0000_i1026" type="#_x0000_t75" style="width:450pt;height:295.4pt" o:ole="">
            <v:imagedata r:id="rId10" o:title=""/>
          </v:shape>
          <o:OLEObject Type="Embed" ProgID="Excel.Sheet.12" ShapeID="_x0000_i1026" DrawAspect="Content" ObjectID="_1707324097" r:id="rId11"/>
        </w:object>
      </w:r>
      <w:r w:rsidR="000A2E3E" w:rsidRPr="003D22BF">
        <w:rPr>
          <w:sz w:val="28"/>
          <w:szCs w:val="28"/>
        </w:rPr>
        <w:t>Balance</w:t>
      </w:r>
      <w:r w:rsidR="003C5835" w:rsidRPr="003D22BF">
        <w:rPr>
          <w:sz w:val="28"/>
          <w:szCs w:val="28"/>
        </w:rPr>
        <w:t>s</w:t>
      </w:r>
      <w:r w:rsidR="004171D8">
        <w:rPr>
          <w:sz w:val="28"/>
          <w:szCs w:val="28"/>
        </w:rPr>
        <w:t xml:space="preserve"> with related companies</w:t>
      </w:r>
      <w:r w:rsidR="000A2E3E" w:rsidRPr="003D22BF">
        <w:rPr>
          <w:sz w:val="28"/>
          <w:szCs w:val="28"/>
        </w:rPr>
        <w:t xml:space="preserve"> as at December </w:t>
      </w:r>
      <w:r w:rsidR="000A2E3E" w:rsidRPr="003D22BF">
        <w:rPr>
          <w:sz w:val="28"/>
          <w:szCs w:val="28"/>
          <w:cs/>
        </w:rPr>
        <w:t>31</w:t>
      </w:r>
      <w:r w:rsidR="000A2E3E" w:rsidRPr="003D22BF">
        <w:rPr>
          <w:sz w:val="28"/>
          <w:szCs w:val="28"/>
        </w:rPr>
        <w:t xml:space="preserve">, </w:t>
      </w:r>
      <w:r w:rsidR="000A2E3E" w:rsidRPr="003D22BF">
        <w:rPr>
          <w:sz w:val="28"/>
          <w:szCs w:val="28"/>
          <w:cs/>
        </w:rPr>
        <w:t>20</w:t>
      </w:r>
      <w:r w:rsidR="003D22BF">
        <w:rPr>
          <w:sz w:val="28"/>
          <w:szCs w:val="28"/>
        </w:rPr>
        <w:t>21</w:t>
      </w:r>
      <w:r w:rsidR="000A2E3E" w:rsidRPr="003D22BF">
        <w:rPr>
          <w:sz w:val="28"/>
          <w:szCs w:val="28"/>
          <w:cs/>
        </w:rPr>
        <w:t xml:space="preserve"> </w:t>
      </w:r>
      <w:r w:rsidR="000A2E3E" w:rsidRPr="003D22BF">
        <w:rPr>
          <w:sz w:val="28"/>
          <w:szCs w:val="28"/>
        </w:rPr>
        <w:t xml:space="preserve">and </w:t>
      </w:r>
      <w:r w:rsidR="003D22BF">
        <w:rPr>
          <w:sz w:val="28"/>
          <w:szCs w:val="28"/>
          <w:cs/>
        </w:rPr>
        <w:t>20</w:t>
      </w:r>
      <w:r w:rsidR="003D22BF">
        <w:rPr>
          <w:sz w:val="28"/>
          <w:szCs w:val="28"/>
        </w:rPr>
        <w:t>20</w:t>
      </w:r>
      <w:r w:rsidR="000A2E3E" w:rsidRPr="003D22BF">
        <w:rPr>
          <w:sz w:val="28"/>
          <w:szCs w:val="28"/>
          <w:cs/>
        </w:rPr>
        <w:t xml:space="preserve"> </w:t>
      </w:r>
      <w:r w:rsidR="000A2E3E" w:rsidRPr="003D22BF">
        <w:rPr>
          <w:sz w:val="28"/>
          <w:szCs w:val="28"/>
        </w:rPr>
        <w:t>are as follows:</w:t>
      </w:r>
    </w:p>
    <w:p w14:paraId="0F6FE208" w14:textId="580E1486" w:rsidR="00336940" w:rsidRDefault="00386426" w:rsidP="0027781F">
      <w:pPr>
        <w:pStyle w:val="ListParagraph"/>
        <w:numPr>
          <w:ilvl w:val="1"/>
          <w:numId w:val="1"/>
        </w:numPr>
        <w:spacing w:before="240"/>
        <w:ind w:left="794" w:right="23" w:hanging="369"/>
        <w:rPr>
          <w:b/>
          <w:bCs/>
          <w:sz w:val="28"/>
          <w:szCs w:val="28"/>
        </w:rPr>
      </w:pPr>
      <w:r>
        <w:rPr>
          <w:b/>
          <w:bCs/>
          <w:sz w:val="28"/>
          <w:szCs w:val="28"/>
        </w:rPr>
        <w:t xml:space="preserve">Trade </w:t>
      </w:r>
      <w:r w:rsidR="00336940">
        <w:rPr>
          <w:b/>
          <w:bCs/>
          <w:sz w:val="28"/>
          <w:szCs w:val="28"/>
        </w:rPr>
        <w:t>and o</w:t>
      </w:r>
      <w:r w:rsidR="00336940" w:rsidRPr="000A2E3E">
        <w:rPr>
          <w:b/>
          <w:bCs/>
          <w:sz w:val="28"/>
          <w:szCs w:val="28"/>
        </w:rPr>
        <w:t xml:space="preserve">ther </w:t>
      </w:r>
      <w:r w:rsidR="00336940">
        <w:rPr>
          <w:b/>
          <w:bCs/>
          <w:sz w:val="28"/>
          <w:szCs w:val="28"/>
        </w:rPr>
        <w:t>current receivables - related companies</w:t>
      </w:r>
    </w:p>
    <w:bookmarkStart w:id="5" w:name="_MON_1674305910"/>
    <w:bookmarkEnd w:id="5"/>
    <w:p w14:paraId="7B4322BB" w14:textId="64A063C3" w:rsidR="00336940" w:rsidRDefault="00C8372C" w:rsidP="00336940">
      <w:pPr>
        <w:pStyle w:val="ListParagraph"/>
        <w:spacing w:before="120"/>
        <w:ind w:left="794" w:right="23"/>
        <w:rPr>
          <w:sz w:val="28"/>
        </w:rPr>
      </w:pPr>
      <w:r w:rsidRPr="00636C67">
        <w:rPr>
          <w:sz w:val="28"/>
          <w:cs/>
        </w:rPr>
        <w:object w:dxaOrig="9985" w:dyaOrig="4511" w14:anchorId="32CC2E4A">
          <v:shape id="_x0000_i1027" type="#_x0000_t75" style="width:446.8pt;height:206.45pt" o:ole="">
            <v:imagedata r:id="rId12" o:title=""/>
          </v:shape>
          <o:OLEObject Type="Embed" ProgID="Excel.Sheet.12" ShapeID="_x0000_i1027" DrawAspect="Content" ObjectID="_1707324098" r:id="rId13"/>
        </w:object>
      </w:r>
    </w:p>
    <w:p w14:paraId="55467EB6" w14:textId="193A7A5B" w:rsidR="009E7082" w:rsidRDefault="009E7082" w:rsidP="00336940">
      <w:pPr>
        <w:pStyle w:val="ListParagraph"/>
        <w:spacing w:before="120"/>
        <w:ind w:left="794" w:right="23"/>
        <w:rPr>
          <w:sz w:val="28"/>
        </w:rPr>
      </w:pPr>
    </w:p>
    <w:p w14:paraId="7374AED3" w14:textId="34ACD4EA" w:rsidR="009E7082" w:rsidRDefault="009E7082" w:rsidP="00336940">
      <w:pPr>
        <w:pStyle w:val="ListParagraph"/>
        <w:spacing w:before="120"/>
        <w:ind w:left="794" w:right="23"/>
        <w:rPr>
          <w:sz w:val="28"/>
        </w:rPr>
      </w:pPr>
    </w:p>
    <w:p w14:paraId="6570F391" w14:textId="4ED02934" w:rsidR="009E7082" w:rsidRDefault="009E7082" w:rsidP="00336940">
      <w:pPr>
        <w:pStyle w:val="ListParagraph"/>
        <w:spacing w:before="120"/>
        <w:ind w:left="794" w:right="23"/>
        <w:rPr>
          <w:sz w:val="28"/>
        </w:rPr>
      </w:pPr>
    </w:p>
    <w:p w14:paraId="22C99160" w14:textId="77777777" w:rsidR="00AE4047" w:rsidRDefault="00AE4047" w:rsidP="00336940">
      <w:pPr>
        <w:pStyle w:val="ListParagraph"/>
        <w:spacing w:before="120"/>
        <w:ind w:left="794" w:right="23"/>
        <w:rPr>
          <w:sz w:val="28"/>
        </w:rPr>
      </w:pPr>
    </w:p>
    <w:p w14:paraId="3E893496" w14:textId="0F99BF6A" w:rsidR="009E7082" w:rsidRDefault="009E7082" w:rsidP="00336940">
      <w:pPr>
        <w:pStyle w:val="ListParagraph"/>
        <w:spacing w:before="120"/>
        <w:ind w:left="794" w:right="23"/>
        <w:rPr>
          <w:sz w:val="28"/>
        </w:rPr>
      </w:pPr>
    </w:p>
    <w:p w14:paraId="63C0748C" w14:textId="188582C5" w:rsidR="002D5892" w:rsidRPr="00336940" w:rsidRDefault="00541AA5" w:rsidP="002D5892">
      <w:pPr>
        <w:pStyle w:val="ListParagraph"/>
        <w:numPr>
          <w:ilvl w:val="1"/>
          <w:numId w:val="1"/>
        </w:numPr>
        <w:spacing w:before="120"/>
        <w:ind w:left="794" w:right="23" w:hanging="369"/>
        <w:rPr>
          <w:sz w:val="28"/>
        </w:rPr>
      </w:pPr>
      <w:r>
        <w:rPr>
          <w:b/>
          <w:bCs/>
          <w:sz w:val="28"/>
          <w:szCs w:val="28"/>
        </w:rPr>
        <w:lastRenderedPageBreak/>
        <w:t>Other current assets -</w:t>
      </w:r>
      <w:r w:rsidR="002D5892">
        <w:rPr>
          <w:b/>
          <w:bCs/>
          <w:sz w:val="28"/>
          <w:szCs w:val="28"/>
        </w:rPr>
        <w:t xml:space="preserve"> related companies</w:t>
      </w:r>
      <w:r w:rsidR="002D5892" w:rsidRPr="00336940">
        <w:rPr>
          <w:b/>
          <w:bCs/>
          <w:sz w:val="28"/>
          <w:szCs w:val="28"/>
        </w:rPr>
        <w:t xml:space="preserve"> </w:t>
      </w:r>
    </w:p>
    <w:bookmarkStart w:id="6" w:name="_MON_1706624462"/>
    <w:bookmarkEnd w:id="6"/>
    <w:p w14:paraId="0070CBE7" w14:textId="2698015C" w:rsidR="002D5892" w:rsidRDefault="009C2B8E" w:rsidP="002D5892">
      <w:pPr>
        <w:pStyle w:val="ListParagraph"/>
        <w:spacing w:before="120"/>
        <w:ind w:left="794" w:right="23"/>
        <w:rPr>
          <w:sz w:val="28"/>
        </w:rPr>
      </w:pPr>
      <w:r>
        <w:rPr>
          <w:b/>
          <w:bCs/>
          <w:sz w:val="28"/>
          <w:szCs w:val="28"/>
        </w:rPr>
        <w:object w:dxaOrig="9391" w:dyaOrig="2993" w14:anchorId="592CD26F">
          <v:shape id="_x0000_i1028" type="#_x0000_t75" style="width:437.3pt;height:154.6pt" o:ole="" o:preferrelative="f">
            <v:imagedata r:id="rId14" o:title=""/>
            <o:lock v:ext="edit" aspectratio="f"/>
          </v:shape>
          <o:OLEObject Type="Embed" ProgID="Excel.Sheet.12" ShapeID="_x0000_i1028" DrawAspect="Content" ObjectID="_1707324099" r:id="rId15"/>
        </w:object>
      </w:r>
    </w:p>
    <w:p w14:paraId="44AC755E" w14:textId="2586E426" w:rsidR="00CD3922" w:rsidRPr="00336940" w:rsidRDefault="0042724B" w:rsidP="00E72E8B">
      <w:pPr>
        <w:pStyle w:val="ListParagraph"/>
        <w:numPr>
          <w:ilvl w:val="1"/>
          <w:numId w:val="1"/>
        </w:numPr>
        <w:spacing w:before="240"/>
        <w:ind w:left="794" w:right="23" w:hanging="369"/>
        <w:rPr>
          <w:sz w:val="28"/>
        </w:rPr>
      </w:pPr>
      <w:r>
        <w:rPr>
          <w:b/>
          <w:bCs/>
          <w:sz w:val="28"/>
          <w:szCs w:val="28"/>
        </w:rPr>
        <w:t>Other current</w:t>
      </w:r>
      <w:r w:rsidR="002D5892">
        <w:rPr>
          <w:b/>
          <w:bCs/>
          <w:sz w:val="28"/>
          <w:szCs w:val="28"/>
        </w:rPr>
        <w:t xml:space="preserve"> financial</w:t>
      </w:r>
      <w:r w:rsidR="00541AA5">
        <w:rPr>
          <w:b/>
          <w:bCs/>
          <w:sz w:val="28"/>
          <w:szCs w:val="28"/>
        </w:rPr>
        <w:t xml:space="preserve"> assets -</w:t>
      </w:r>
      <w:r>
        <w:rPr>
          <w:b/>
          <w:bCs/>
          <w:sz w:val="28"/>
          <w:szCs w:val="28"/>
        </w:rPr>
        <w:t xml:space="preserve"> related companies</w:t>
      </w:r>
      <w:r w:rsidR="000A2E3E" w:rsidRPr="00336940">
        <w:rPr>
          <w:b/>
          <w:bCs/>
          <w:sz w:val="28"/>
          <w:szCs w:val="28"/>
        </w:rPr>
        <w:t xml:space="preserve"> </w:t>
      </w:r>
    </w:p>
    <w:bookmarkStart w:id="7" w:name="_MON_1697634983"/>
    <w:bookmarkEnd w:id="7"/>
    <w:p w14:paraId="774DC00A" w14:textId="051DB544" w:rsidR="0093019C" w:rsidRDefault="009C2B8E" w:rsidP="00090258">
      <w:pPr>
        <w:tabs>
          <w:tab w:val="left" w:pos="6663"/>
        </w:tabs>
        <w:spacing w:before="120"/>
        <w:ind w:left="810"/>
        <w:jc w:val="thaiDistribute"/>
        <w:rPr>
          <w:sz w:val="20"/>
          <w:szCs w:val="22"/>
        </w:rPr>
      </w:pPr>
      <w:r>
        <w:rPr>
          <w:b/>
          <w:bCs/>
          <w:sz w:val="28"/>
          <w:szCs w:val="28"/>
        </w:rPr>
        <w:object w:dxaOrig="9391" w:dyaOrig="3106" w14:anchorId="126B7EEB">
          <v:shape id="_x0000_i1029" type="#_x0000_t75" style="width:437.3pt;height:160.95pt" o:ole="" o:preferrelative="f">
            <v:imagedata r:id="rId16" o:title=""/>
            <o:lock v:ext="edit" aspectratio="f"/>
          </v:shape>
          <o:OLEObject Type="Embed" ProgID="Excel.Sheet.12" ShapeID="_x0000_i1029" DrawAspect="Content" ObjectID="_1707324100" r:id="rId17"/>
        </w:object>
      </w:r>
    </w:p>
    <w:p w14:paraId="157D68E7" w14:textId="1EA69A4B" w:rsidR="00867318" w:rsidRPr="00867318" w:rsidRDefault="00867318" w:rsidP="008D6EE8">
      <w:pPr>
        <w:pStyle w:val="ListParagraph"/>
        <w:numPr>
          <w:ilvl w:val="1"/>
          <w:numId w:val="1"/>
        </w:numPr>
        <w:spacing w:before="240"/>
        <w:ind w:left="794" w:right="23" w:hanging="369"/>
        <w:rPr>
          <w:b/>
          <w:bCs/>
          <w:sz w:val="28"/>
          <w:szCs w:val="28"/>
        </w:rPr>
      </w:pPr>
      <w:r>
        <w:rPr>
          <w:b/>
          <w:bCs/>
          <w:sz w:val="28"/>
          <w:szCs w:val="28"/>
        </w:rPr>
        <w:t>Other non-current assets - related company</w:t>
      </w:r>
    </w:p>
    <w:bookmarkStart w:id="8" w:name="_MON_1706200119"/>
    <w:bookmarkEnd w:id="8"/>
    <w:p w14:paraId="47759234" w14:textId="026382FC" w:rsidR="00867318" w:rsidRDefault="009C2B8E" w:rsidP="00E72E8B">
      <w:pPr>
        <w:pStyle w:val="ListParagraph"/>
        <w:spacing w:before="120"/>
        <w:ind w:left="794" w:right="23"/>
        <w:rPr>
          <w:b/>
          <w:bCs/>
          <w:sz w:val="28"/>
          <w:szCs w:val="28"/>
        </w:rPr>
      </w:pPr>
      <w:r>
        <w:rPr>
          <w:sz w:val="28"/>
          <w:cs/>
        </w:rPr>
        <w:object w:dxaOrig="9375" w:dyaOrig="2035" w14:anchorId="6AF65425">
          <v:shape id="_x0000_i1030" type="#_x0000_t75" style="width:437.3pt;height:104.8pt" o:ole="" o:preferrelative="f">
            <v:imagedata r:id="rId18" o:title=""/>
            <o:lock v:ext="edit" aspectratio="f"/>
          </v:shape>
          <o:OLEObject Type="Embed" ProgID="Excel.Sheet.12" ShapeID="_x0000_i1030" DrawAspect="Content" ObjectID="_1707324101" r:id="rId19"/>
        </w:object>
      </w:r>
    </w:p>
    <w:p w14:paraId="0B3AC4CE" w14:textId="2D9BC186" w:rsidR="00E41049" w:rsidRDefault="00E03003" w:rsidP="00E41049">
      <w:pPr>
        <w:pStyle w:val="ListParagraph"/>
        <w:numPr>
          <w:ilvl w:val="1"/>
          <w:numId w:val="1"/>
        </w:numPr>
        <w:spacing w:before="240" w:line="276" w:lineRule="auto"/>
        <w:ind w:left="794" w:right="23" w:hanging="369"/>
        <w:rPr>
          <w:b/>
          <w:bCs/>
          <w:sz w:val="28"/>
          <w:szCs w:val="28"/>
        </w:rPr>
      </w:pPr>
      <w:r>
        <w:rPr>
          <w:b/>
          <w:bCs/>
          <w:sz w:val="28"/>
          <w:szCs w:val="28"/>
        </w:rPr>
        <w:t>O</w:t>
      </w:r>
      <w:r w:rsidR="00E41049" w:rsidRPr="00E41049">
        <w:rPr>
          <w:b/>
          <w:bCs/>
          <w:sz w:val="28"/>
          <w:szCs w:val="28"/>
        </w:rPr>
        <w:t>ther current payables</w:t>
      </w:r>
      <w:r w:rsidR="00541AA5">
        <w:rPr>
          <w:b/>
          <w:bCs/>
          <w:sz w:val="28"/>
          <w:szCs w:val="28"/>
        </w:rPr>
        <w:t xml:space="preserve"> -</w:t>
      </w:r>
      <w:r>
        <w:rPr>
          <w:b/>
          <w:bCs/>
          <w:sz w:val="28"/>
          <w:szCs w:val="28"/>
        </w:rPr>
        <w:t xml:space="preserve"> related company</w:t>
      </w:r>
    </w:p>
    <w:bookmarkStart w:id="9" w:name="_MON_1625735461"/>
    <w:bookmarkEnd w:id="9"/>
    <w:p w14:paraId="3B85C2E5" w14:textId="1E62EA89" w:rsidR="00BB6645" w:rsidRDefault="009C2B8E" w:rsidP="00BB6645">
      <w:pPr>
        <w:pStyle w:val="ListParagraph"/>
        <w:spacing w:before="120" w:line="276" w:lineRule="auto"/>
        <w:ind w:left="794" w:right="23"/>
      </w:pPr>
      <w:r w:rsidRPr="009D7F6D">
        <w:object w:dxaOrig="9391" w:dyaOrig="2049" w14:anchorId="0279A627">
          <v:shape id="_x0000_i1031" type="#_x0000_t75" style="width:437.3pt;height:104.8pt" o:ole="" o:preferrelative="f">
            <v:fill color2="black"/>
            <v:imagedata r:id="rId20" o:title=""/>
            <o:lock v:ext="edit" aspectratio="f"/>
          </v:shape>
          <o:OLEObject Type="Embed" ProgID="Excel.Sheet.12" ShapeID="_x0000_i1031" DrawAspect="Content" ObjectID="_1707324102" r:id="rId21"/>
        </w:object>
      </w:r>
    </w:p>
    <w:p w14:paraId="2C8404D0" w14:textId="6295BCE2" w:rsidR="00375035" w:rsidRDefault="00375035" w:rsidP="00BB6645">
      <w:pPr>
        <w:pStyle w:val="ListParagraph"/>
        <w:spacing w:before="120" w:line="276" w:lineRule="auto"/>
        <w:ind w:left="794" w:right="23"/>
      </w:pPr>
    </w:p>
    <w:p w14:paraId="39AA997C" w14:textId="78D4BD79" w:rsidR="00B8526A" w:rsidRPr="00636C67" w:rsidRDefault="00B8526A" w:rsidP="00B8526A">
      <w:pPr>
        <w:pStyle w:val="ListParagraph"/>
        <w:numPr>
          <w:ilvl w:val="1"/>
          <w:numId w:val="1"/>
        </w:numPr>
        <w:spacing w:before="120" w:line="276" w:lineRule="auto"/>
        <w:ind w:left="794" w:right="23" w:hanging="369"/>
        <w:rPr>
          <w:b/>
          <w:bCs/>
          <w:sz w:val="28"/>
          <w:szCs w:val="28"/>
        </w:rPr>
      </w:pPr>
      <w:bookmarkStart w:id="10" w:name="_MON_1625735461"/>
      <w:bookmarkEnd w:id="10"/>
      <w:r w:rsidRPr="00B8526A">
        <w:rPr>
          <w:b/>
          <w:bCs/>
          <w:sz w:val="28"/>
          <w:szCs w:val="28"/>
        </w:rPr>
        <w:lastRenderedPageBreak/>
        <w:t>Right-of-use assets</w:t>
      </w:r>
      <w:r>
        <w:rPr>
          <w:b/>
          <w:bCs/>
          <w:sz w:val="28"/>
          <w:szCs w:val="28"/>
        </w:rPr>
        <w:t xml:space="preserve"> and l</w:t>
      </w:r>
      <w:r w:rsidRPr="00B8526A">
        <w:rPr>
          <w:b/>
          <w:bCs/>
          <w:sz w:val="28"/>
          <w:szCs w:val="28"/>
        </w:rPr>
        <w:t>ease liabilities</w:t>
      </w:r>
    </w:p>
    <w:bookmarkStart w:id="11" w:name="_MON_1657822151"/>
    <w:bookmarkEnd w:id="11"/>
    <w:p w14:paraId="15F844E6" w14:textId="02218E8C" w:rsidR="001265E5" w:rsidRDefault="00720A83" w:rsidP="009D5EBE">
      <w:pPr>
        <w:tabs>
          <w:tab w:val="left" w:pos="6946"/>
          <w:tab w:val="left" w:pos="8080"/>
        </w:tabs>
        <w:spacing w:before="120"/>
        <w:ind w:left="720" w:right="-237"/>
      </w:pPr>
      <w:r w:rsidRPr="00636C67">
        <w:object w:dxaOrig="9781" w:dyaOrig="4974" w14:anchorId="1527CF11">
          <v:shape id="_x0000_i1032" type="#_x0000_t75" style="width:454.25pt;height:257.3pt" o:ole="" o:preferrelative="f">
            <v:fill color2="black"/>
            <v:imagedata r:id="rId22" o:title=""/>
            <o:lock v:ext="edit" aspectratio="f"/>
          </v:shape>
          <o:OLEObject Type="Embed" ProgID="Excel.Sheet.12" ShapeID="_x0000_i1032" DrawAspect="Content" ObjectID="_1707324103" r:id="rId23"/>
        </w:object>
      </w:r>
    </w:p>
    <w:p w14:paraId="5737C248" w14:textId="1DB50429" w:rsidR="00B8526A" w:rsidRPr="00B8526A" w:rsidRDefault="00B8526A" w:rsidP="00B8526A">
      <w:pPr>
        <w:pStyle w:val="ListParagraph"/>
        <w:numPr>
          <w:ilvl w:val="1"/>
          <w:numId w:val="1"/>
        </w:numPr>
        <w:spacing w:before="240" w:line="276" w:lineRule="auto"/>
        <w:ind w:left="794" w:right="23" w:hanging="369"/>
        <w:rPr>
          <w:b/>
          <w:bCs/>
          <w:sz w:val="28"/>
          <w:szCs w:val="28"/>
          <w:cs/>
        </w:rPr>
      </w:pPr>
      <w:r w:rsidRPr="00B8526A">
        <w:rPr>
          <w:b/>
          <w:bCs/>
          <w:sz w:val="28"/>
          <w:szCs w:val="28"/>
        </w:rPr>
        <w:t>Significant t</w:t>
      </w:r>
      <w:r w:rsidR="008C4594">
        <w:rPr>
          <w:b/>
          <w:bCs/>
          <w:sz w:val="28"/>
          <w:szCs w:val="28"/>
        </w:rPr>
        <w:t>ransactions with related companies</w:t>
      </w:r>
    </w:p>
    <w:p w14:paraId="0B1B8220" w14:textId="0A8C96DE" w:rsidR="00B8526A" w:rsidRDefault="00B8526A" w:rsidP="00A47055">
      <w:pPr>
        <w:spacing w:before="120"/>
        <w:ind w:left="810" w:right="-57"/>
        <w:jc w:val="thaiDistribute"/>
        <w:rPr>
          <w:sz w:val="28"/>
          <w:szCs w:val="28"/>
        </w:rPr>
      </w:pPr>
      <w:r w:rsidRPr="00B8526A">
        <w:rPr>
          <w:sz w:val="28"/>
          <w:szCs w:val="28"/>
        </w:rPr>
        <w:t>Significant t</w:t>
      </w:r>
      <w:r w:rsidR="008C4594">
        <w:rPr>
          <w:sz w:val="28"/>
          <w:szCs w:val="28"/>
        </w:rPr>
        <w:t>ransactions with related companies</w:t>
      </w:r>
      <w:r w:rsidR="00CE3DF8">
        <w:rPr>
          <w:sz w:val="28"/>
          <w:szCs w:val="28"/>
        </w:rPr>
        <w:t xml:space="preserve"> for the year</w:t>
      </w:r>
      <w:r w:rsidRPr="00B8526A">
        <w:rPr>
          <w:sz w:val="28"/>
          <w:szCs w:val="28"/>
        </w:rPr>
        <w:t xml:space="preserve"> ended December 31, 20</w:t>
      </w:r>
      <w:r w:rsidR="009D5EBE">
        <w:rPr>
          <w:sz w:val="28"/>
          <w:szCs w:val="28"/>
        </w:rPr>
        <w:t>21</w:t>
      </w:r>
      <w:r>
        <w:rPr>
          <w:sz w:val="28"/>
          <w:szCs w:val="28"/>
        </w:rPr>
        <w:t xml:space="preserve"> and 20</w:t>
      </w:r>
      <w:r w:rsidR="009D5EBE">
        <w:rPr>
          <w:sz w:val="28"/>
          <w:szCs w:val="28"/>
        </w:rPr>
        <w:t>20</w:t>
      </w:r>
      <w:r w:rsidR="00DB1578">
        <w:rPr>
          <w:sz w:val="28"/>
          <w:szCs w:val="28"/>
        </w:rPr>
        <w:t xml:space="preserve"> are as follows</w:t>
      </w:r>
      <w:r w:rsidRPr="00B8526A">
        <w:rPr>
          <w:sz w:val="28"/>
          <w:szCs w:val="28"/>
        </w:rPr>
        <w:t>:</w:t>
      </w:r>
    </w:p>
    <w:bookmarkStart w:id="12" w:name="_MON_1706625144"/>
    <w:bookmarkEnd w:id="12"/>
    <w:p w14:paraId="222AF10D" w14:textId="2136150F" w:rsidR="00C563D0" w:rsidRDefault="00950C0A" w:rsidP="00A47055">
      <w:pPr>
        <w:spacing w:before="120"/>
        <w:ind w:left="810" w:right="-57"/>
        <w:jc w:val="thaiDistribute"/>
        <w:rPr>
          <w:sz w:val="28"/>
          <w:szCs w:val="28"/>
        </w:rPr>
      </w:pPr>
      <w:r w:rsidRPr="00636C67">
        <w:rPr>
          <w:sz w:val="28"/>
        </w:rPr>
        <w:object w:dxaOrig="10571" w:dyaOrig="6975" w14:anchorId="5DB9A33C">
          <v:shape id="_x0000_i1033" type="#_x0000_t75" style="width:451.05pt;height:308.1pt" o:ole="">
            <v:imagedata r:id="rId24" o:title=""/>
          </v:shape>
          <o:OLEObject Type="Embed" ProgID="Excel.Sheet.12" ShapeID="_x0000_i1033" DrawAspect="Content" ObjectID="_1707324104" r:id="rId25"/>
        </w:object>
      </w:r>
    </w:p>
    <w:bookmarkStart w:id="13" w:name="_MON_1672615759"/>
    <w:bookmarkEnd w:id="13"/>
    <w:p w14:paraId="7F3DAB47" w14:textId="641B6BFB" w:rsidR="006A622D" w:rsidRDefault="005C0753" w:rsidP="00A47055">
      <w:pPr>
        <w:spacing w:before="120"/>
        <w:ind w:left="810" w:right="-57"/>
        <w:jc w:val="thaiDistribute"/>
        <w:rPr>
          <w:sz w:val="28"/>
        </w:rPr>
      </w:pPr>
      <w:r w:rsidRPr="00636C67">
        <w:rPr>
          <w:sz w:val="28"/>
        </w:rPr>
        <w:object w:dxaOrig="11548" w:dyaOrig="13911" w14:anchorId="1768E031">
          <v:shape id="_x0000_i1034" type="#_x0000_t75" style="width:457.4pt;height:572.8pt" o:ole="">
            <v:imagedata r:id="rId26" o:title=""/>
          </v:shape>
          <o:OLEObject Type="Embed" ProgID="Excel.Sheet.12" ShapeID="_x0000_i1034" DrawAspect="Content" ObjectID="_1707324105" r:id="rId27"/>
        </w:object>
      </w:r>
    </w:p>
    <w:p w14:paraId="27724F3E" w14:textId="743819D9" w:rsidR="006545DF" w:rsidRDefault="006545DF" w:rsidP="00A47055">
      <w:pPr>
        <w:spacing w:before="120"/>
        <w:ind w:left="810" w:right="-57"/>
        <w:jc w:val="thaiDistribute"/>
        <w:rPr>
          <w:sz w:val="28"/>
        </w:rPr>
      </w:pPr>
    </w:p>
    <w:p w14:paraId="25201734" w14:textId="0DDDFA9A" w:rsidR="006545DF" w:rsidRDefault="006545DF" w:rsidP="00A47055">
      <w:pPr>
        <w:spacing w:before="120"/>
        <w:ind w:left="810" w:right="-57"/>
        <w:jc w:val="thaiDistribute"/>
        <w:rPr>
          <w:sz w:val="28"/>
          <w:cs/>
        </w:rPr>
      </w:pPr>
    </w:p>
    <w:p w14:paraId="4AED2D86" w14:textId="23D790D5" w:rsidR="00241B45" w:rsidRDefault="00241B45" w:rsidP="00A47055">
      <w:pPr>
        <w:spacing w:before="120"/>
        <w:ind w:left="810" w:right="-57"/>
        <w:jc w:val="thaiDistribute"/>
        <w:rPr>
          <w:sz w:val="28"/>
        </w:rPr>
      </w:pPr>
    </w:p>
    <w:p w14:paraId="1FDC13DF" w14:textId="44A6949E" w:rsidR="00950C0A" w:rsidRDefault="00950C0A" w:rsidP="00A47055">
      <w:pPr>
        <w:spacing w:before="120"/>
        <w:ind w:left="810" w:right="-57"/>
        <w:jc w:val="thaiDistribute"/>
        <w:rPr>
          <w:sz w:val="28"/>
        </w:rPr>
      </w:pPr>
    </w:p>
    <w:p w14:paraId="45A03E2A" w14:textId="77777777" w:rsidR="00950C0A" w:rsidRDefault="00950C0A" w:rsidP="00A47055">
      <w:pPr>
        <w:spacing w:before="120"/>
        <w:ind w:left="810" w:right="-57"/>
        <w:jc w:val="thaiDistribute"/>
        <w:rPr>
          <w:sz w:val="28"/>
        </w:rPr>
      </w:pPr>
    </w:p>
    <w:p w14:paraId="79B3D5A5" w14:textId="0969B93D" w:rsidR="00A17626" w:rsidRPr="00860841" w:rsidRDefault="00A17626" w:rsidP="00584CD1">
      <w:pPr>
        <w:pStyle w:val="ListParagraph"/>
        <w:numPr>
          <w:ilvl w:val="1"/>
          <w:numId w:val="1"/>
        </w:numPr>
        <w:spacing w:before="240"/>
        <w:ind w:left="794" w:right="23" w:hanging="369"/>
        <w:jc w:val="thaiDistribute"/>
        <w:rPr>
          <w:b/>
          <w:bCs/>
          <w:spacing w:val="-2"/>
          <w:sz w:val="28"/>
          <w:szCs w:val="28"/>
        </w:rPr>
      </w:pPr>
      <w:bookmarkStart w:id="14" w:name="_MON_1673537287"/>
      <w:bookmarkStart w:id="15" w:name="_MON_1672615759"/>
      <w:bookmarkStart w:id="16" w:name="_MON_1672615891"/>
      <w:bookmarkEnd w:id="14"/>
      <w:bookmarkEnd w:id="15"/>
      <w:bookmarkEnd w:id="16"/>
      <w:r w:rsidRPr="00860841">
        <w:rPr>
          <w:b/>
          <w:bCs/>
          <w:spacing w:val="-2"/>
          <w:sz w:val="28"/>
          <w:szCs w:val="28"/>
        </w:rPr>
        <w:lastRenderedPageBreak/>
        <w:t>Commitment from service agreement</w:t>
      </w:r>
      <w:r w:rsidR="00D25A0C" w:rsidRPr="00860841">
        <w:rPr>
          <w:b/>
          <w:bCs/>
          <w:spacing w:val="-2"/>
          <w:sz w:val="28"/>
          <w:szCs w:val="28"/>
        </w:rPr>
        <w:t>s</w:t>
      </w:r>
      <w:r w:rsidRPr="00860841">
        <w:rPr>
          <w:b/>
          <w:bCs/>
          <w:spacing w:val="-2"/>
          <w:sz w:val="28"/>
          <w:szCs w:val="28"/>
        </w:rPr>
        <w:t xml:space="preserve"> with a related company - the Company and subsidiar</w:t>
      </w:r>
      <w:r w:rsidR="00B21CE6" w:rsidRPr="00860841">
        <w:rPr>
          <w:b/>
          <w:bCs/>
          <w:spacing w:val="-2"/>
          <w:sz w:val="28"/>
          <w:szCs w:val="28"/>
        </w:rPr>
        <w:t>y</w:t>
      </w:r>
      <w:r w:rsidRPr="00860841">
        <w:rPr>
          <w:b/>
          <w:bCs/>
          <w:spacing w:val="-2"/>
          <w:sz w:val="28"/>
          <w:szCs w:val="28"/>
        </w:rPr>
        <w:t xml:space="preserve"> </w:t>
      </w:r>
      <w:r w:rsidR="003C5835" w:rsidRPr="00860841">
        <w:rPr>
          <w:b/>
          <w:bCs/>
          <w:spacing w:val="-2"/>
          <w:sz w:val="28"/>
          <w:szCs w:val="28"/>
        </w:rPr>
        <w:t xml:space="preserve">are </w:t>
      </w:r>
      <w:r w:rsidR="005A6184" w:rsidRPr="00860841">
        <w:rPr>
          <w:b/>
          <w:bCs/>
          <w:spacing w:val="-2"/>
          <w:sz w:val="28"/>
          <w:szCs w:val="28"/>
        </w:rPr>
        <w:t>service</w:t>
      </w:r>
      <w:r w:rsidR="003C5835" w:rsidRPr="00860841">
        <w:rPr>
          <w:b/>
          <w:bCs/>
          <w:spacing w:val="-2"/>
          <w:sz w:val="28"/>
          <w:szCs w:val="28"/>
        </w:rPr>
        <w:t xml:space="preserve"> recipients</w:t>
      </w:r>
    </w:p>
    <w:p w14:paraId="593E5042" w14:textId="43F951DA" w:rsidR="00421B3F" w:rsidRPr="00636C67" w:rsidRDefault="00421B3F" w:rsidP="009D5EBE">
      <w:pPr>
        <w:spacing w:before="120"/>
        <w:ind w:left="810" w:right="-57"/>
        <w:jc w:val="thaiDistribute"/>
        <w:rPr>
          <w:sz w:val="28"/>
          <w:szCs w:val="28"/>
          <w:cs/>
        </w:rPr>
      </w:pPr>
      <w:r w:rsidRPr="00421B3F">
        <w:rPr>
          <w:sz w:val="28"/>
          <w:szCs w:val="28"/>
        </w:rPr>
        <w:t>Minimum payment</w:t>
      </w:r>
      <w:r w:rsidR="003C5835">
        <w:rPr>
          <w:sz w:val="28"/>
          <w:szCs w:val="28"/>
        </w:rPr>
        <w:t>s</w:t>
      </w:r>
      <w:r w:rsidRPr="00421B3F">
        <w:rPr>
          <w:sz w:val="28"/>
          <w:szCs w:val="28"/>
        </w:rPr>
        <w:t xml:space="preserve"> of </w:t>
      </w:r>
      <w:r w:rsidR="00375DD8">
        <w:rPr>
          <w:sz w:val="28"/>
          <w:szCs w:val="28"/>
        </w:rPr>
        <w:t xml:space="preserve">future </w:t>
      </w:r>
      <w:r w:rsidRPr="00421B3F">
        <w:rPr>
          <w:sz w:val="28"/>
          <w:szCs w:val="28"/>
        </w:rPr>
        <w:t xml:space="preserve">service </w:t>
      </w:r>
      <w:r w:rsidR="00A630FF">
        <w:rPr>
          <w:sz w:val="28"/>
          <w:szCs w:val="28"/>
        </w:rPr>
        <w:t>fee</w:t>
      </w:r>
      <w:r w:rsidR="00375DD8">
        <w:rPr>
          <w:sz w:val="28"/>
          <w:szCs w:val="28"/>
        </w:rPr>
        <w:t>s</w:t>
      </w:r>
      <w:r w:rsidR="00C1588C">
        <w:rPr>
          <w:sz w:val="28"/>
          <w:szCs w:val="28"/>
        </w:rPr>
        <w:t xml:space="preserve"> in the future</w:t>
      </w:r>
      <w:r w:rsidRPr="00421B3F">
        <w:rPr>
          <w:sz w:val="28"/>
          <w:szCs w:val="28"/>
        </w:rPr>
        <w:t xml:space="preserve"> under non-cancellable operating lease</w:t>
      </w:r>
      <w:r w:rsidR="00375DD8">
        <w:rPr>
          <w:sz w:val="28"/>
          <w:szCs w:val="28"/>
        </w:rPr>
        <w:t>s</w:t>
      </w:r>
      <w:r w:rsidRPr="00421B3F">
        <w:rPr>
          <w:sz w:val="28"/>
          <w:szCs w:val="28"/>
        </w:rPr>
        <w:t xml:space="preserve"> </w:t>
      </w:r>
      <w:r>
        <w:rPr>
          <w:sz w:val="28"/>
          <w:szCs w:val="28"/>
        </w:rPr>
        <w:t xml:space="preserve">as at </w:t>
      </w:r>
      <w:r w:rsidRPr="00421B3F">
        <w:rPr>
          <w:sz w:val="28"/>
          <w:szCs w:val="28"/>
        </w:rPr>
        <w:t xml:space="preserve">December </w:t>
      </w:r>
      <w:r w:rsidRPr="00421B3F">
        <w:rPr>
          <w:sz w:val="28"/>
          <w:szCs w:val="28"/>
          <w:cs/>
        </w:rPr>
        <w:t>31</w:t>
      </w:r>
      <w:r w:rsidRPr="00421B3F">
        <w:rPr>
          <w:sz w:val="28"/>
          <w:szCs w:val="28"/>
        </w:rPr>
        <w:t xml:space="preserve">, </w:t>
      </w:r>
      <w:r w:rsidR="009D5EBE">
        <w:rPr>
          <w:sz w:val="28"/>
          <w:szCs w:val="28"/>
          <w:cs/>
        </w:rPr>
        <w:t>202</w:t>
      </w:r>
      <w:r w:rsidR="009D5EBE">
        <w:rPr>
          <w:sz w:val="28"/>
          <w:szCs w:val="28"/>
        </w:rPr>
        <w:t>1</w:t>
      </w:r>
      <w:r w:rsidRPr="00421B3F">
        <w:rPr>
          <w:sz w:val="28"/>
          <w:szCs w:val="28"/>
          <w:cs/>
        </w:rPr>
        <w:t xml:space="preserve"> </w:t>
      </w:r>
      <w:r w:rsidRPr="00421B3F">
        <w:rPr>
          <w:sz w:val="28"/>
          <w:szCs w:val="28"/>
        </w:rPr>
        <w:t xml:space="preserve">and </w:t>
      </w:r>
      <w:r w:rsidRPr="00421B3F">
        <w:rPr>
          <w:sz w:val="28"/>
          <w:szCs w:val="28"/>
          <w:cs/>
        </w:rPr>
        <w:t>20</w:t>
      </w:r>
      <w:r w:rsidR="009D5EBE">
        <w:rPr>
          <w:sz w:val="28"/>
          <w:szCs w:val="28"/>
        </w:rPr>
        <w:t>20</w:t>
      </w:r>
      <w:r w:rsidRPr="00421B3F">
        <w:rPr>
          <w:sz w:val="28"/>
          <w:szCs w:val="28"/>
          <w:cs/>
        </w:rPr>
        <w:t xml:space="preserve"> </w:t>
      </w:r>
      <w:r w:rsidRPr="00421B3F">
        <w:rPr>
          <w:sz w:val="28"/>
          <w:szCs w:val="28"/>
        </w:rPr>
        <w:t>are as follows:</w:t>
      </w:r>
    </w:p>
    <w:bookmarkStart w:id="17" w:name="_MON_1548352344"/>
    <w:bookmarkStart w:id="18" w:name="_MON_1516022825"/>
    <w:bookmarkStart w:id="19" w:name="_MON_1516022972"/>
    <w:bookmarkStart w:id="20" w:name="_MON_1587138838"/>
    <w:bookmarkStart w:id="21" w:name="_MON_1587138854"/>
    <w:bookmarkStart w:id="22" w:name="_MON_1587138872"/>
    <w:bookmarkStart w:id="23" w:name="_MON_1499687694"/>
    <w:bookmarkStart w:id="24" w:name="_MON_1546096090"/>
    <w:bookmarkStart w:id="25" w:name="_MON_1546096097"/>
    <w:bookmarkStart w:id="26" w:name="_MON_1546096148"/>
    <w:bookmarkStart w:id="27" w:name="_MON_1591426162"/>
    <w:bookmarkStart w:id="28" w:name="_MON_1591431249"/>
    <w:bookmarkStart w:id="29" w:name="_MON_1554645464"/>
    <w:bookmarkStart w:id="30" w:name="_MON_1510470197"/>
    <w:bookmarkStart w:id="31" w:name="_MON_1591439161"/>
    <w:bookmarkStart w:id="32" w:name="_MON_1516100894"/>
    <w:bookmarkStart w:id="33" w:name="_MON_1515941647"/>
    <w:bookmarkStart w:id="34" w:name="_MON_1586764668"/>
    <w:bookmarkStart w:id="35" w:name="_MON_1586764702"/>
    <w:bookmarkStart w:id="36" w:name="_MON_1586764743"/>
    <w:bookmarkStart w:id="37" w:name="_MON_1586764825"/>
    <w:bookmarkStart w:id="38" w:name="_MON_1586789101"/>
    <w:bookmarkStart w:id="39" w:name="_MON_1515941681"/>
    <w:bookmarkStart w:id="40" w:name="_MON_1586868794"/>
    <w:bookmarkStart w:id="41" w:name="_MON_1515941695"/>
    <w:bookmarkStart w:id="42" w:name="_MON_1508348011"/>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Start w:id="43" w:name="_MON_1500709042"/>
    <w:bookmarkEnd w:id="43"/>
    <w:p w14:paraId="7D3F4DD8" w14:textId="18FEBC84" w:rsidR="00D0075A" w:rsidRPr="00636C67" w:rsidRDefault="00C961BC" w:rsidP="00FA0EE7">
      <w:pPr>
        <w:autoSpaceDE w:val="0"/>
        <w:autoSpaceDN w:val="0"/>
        <w:spacing w:before="120"/>
        <w:ind w:left="810" w:right="-57" w:hanging="33"/>
        <w:rPr>
          <w:sz w:val="28"/>
        </w:rPr>
      </w:pPr>
      <w:r w:rsidRPr="00636C67">
        <w:rPr>
          <w:sz w:val="28"/>
        </w:rPr>
        <w:object w:dxaOrig="9247" w:dyaOrig="3099" w14:anchorId="6B7C7068">
          <v:shape id="_x0000_i1035" type="#_x0000_t75" style="width:441.55pt;height:152.45pt" o:ole="">
            <v:imagedata r:id="rId28" o:title=""/>
          </v:shape>
          <o:OLEObject Type="Embed" ProgID="Excel.Sheet.12" ShapeID="_x0000_i1035" DrawAspect="Content" ObjectID="_1707324106" r:id="rId29"/>
        </w:object>
      </w:r>
    </w:p>
    <w:p w14:paraId="60E3EEA4" w14:textId="33B840BE" w:rsidR="008775E5" w:rsidRPr="00636C67" w:rsidRDefault="008775E5" w:rsidP="00FA0EE7">
      <w:pPr>
        <w:spacing w:before="240"/>
        <w:ind w:left="810" w:right="-57"/>
        <w:jc w:val="thaiDistribute"/>
        <w:rPr>
          <w:b/>
          <w:bCs/>
          <w:sz w:val="28"/>
          <w:szCs w:val="28"/>
          <w:cs/>
        </w:rPr>
      </w:pPr>
      <w:r w:rsidRPr="008775E5">
        <w:rPr>
          <w:b/>
          <w:bCs/>
          <w:sz w:val="28"/>
          <w:szCs w:val="28"/>
        </w:rPr>
        <w:t xml:space="preserve">Information </w:t>
      </w:r>
      <w:r w:rsidR="00642D2A">
        <w:rPr>
          <w:b/>
          <w:bCs/>
          <w:sz w:val="28"/>
          <w:szCs w:val="28"/>
        </w:rPr>
        <w:t xml:space="preserve">about </w:t>
      </w:r>
      <w:r w:rsidRPr="008775E5">
        <w:rPr>
          <w:b/>
          <w:bCs/>
          <w:sz w:val="28"/>
          <w:szCs w:val="28"/>
        </w:rPr>
        <w:t xml:space="preserve">the </w:t>
      </w:r>
      <w:r w:rsidR="00DD149A">
        <w:rPr>
          <w:b/>
          <w:bCs/>
          <w:sz w:val="28"/>
          <w:szCs w:val="28"/>
        </w:rPr>
        <w:t xml:space="preserve">service </w:t>
      </w:r>
      <w:r w:rsidRPr="008775E5">
        <w:rPr>
          <w:b/>
          <w:bCs/>
          <w:sz w:val="28"/>
          <w:szCs w:val="28"/>
        </w:rPr>
        <w:t>agreement</w:t>
      </w:r>
      <w:r w:rsidR="00D25A0C">
        <w:rPr>
          <w:b/>
          <w:bCs/>
          <w:sz w:val="28"/>
          <w:szCs w:val="28"/>
        </w:rPr>
        <w:t>s</w:t>
      </w:r>
    </w:p>
    <w:p w14:paraId="795379C2" w14:textId="2FDF04EF" w:rsidR="008C4732" w:rsidRDefault="008C4732" w:rsidP="006B66B3">
      <w:pPr>
        <w:spacing w:before="120"/>
        <w:ind w:left="810" w:right="-57"/>
        <w:jc w:val="thaiDistribute"/>
        <w:rPr>
          <w:sz w:val="28"/>
          <w:szCs w:val="28"/>
        </w:rPr>
      </w:pPr>
      <w:r w:rsidRPr="008C4732">
        <w:rPr>
          <w:sz w:val="28"/>
          <w:szCs w:val="28"/>
        </w:rPr>
        <w:t>The Company and the subsidiary (A New Day Co., Ltd.) entered into service agreements for office and warehouse with the Winnergy Holding Co., Ltd. (service provider). These service agreements are for common office services for                      a 6-years term and for common warehouse service for a 20-years term. The service fees for the office and warehouse of both the Company and the subsidiary total Baht 0.11 million per month. The service agreements are effective from January 1, 2020 onwards.</w:t>
      </w:r>
    </w:p>
    <w:p w14:paraId="6C03B052" w14:textId="4F26FD0A" w:rsidR="009A34DC" w:rsidRDefault="007624C6" w:rsidP="00D26BB8">
      <w:pPr>
        <w:spacing w:before="120"/>
        <w:ind w:left="810" w:right="-57"/>
        <w:jc w:val="thaiDistribute"/>
        <w:rPr>
          <w:sz w:val="28"/>
          <w:szCs w:val="28"/>
        </w:rPr>
      </w:pPr>
      <w:r>
        <w:rPr>
          <w:sz w:val="28"/>
          <w:szCs w:val="28"/>
        </w:rPr>
        <w:t>Later</w:t>
      </w:r>
      <w:r w:rsidR="00D26BB8" w:rsidRPr="00D26BB8">
        <w:rPr>
          <w:sz w:val="28"/>
          <w:szCs w:val="28"/>
        </w:rPr>
        <w:t>, on December 28, 2021, the Company has changed some office service agreement counterparty from Winnergy holding Co., Ltd. to Winnergy trading Co., Ltd. The service agreement</w:t>
      </w:r>
      <w:r w:rsidR="007F5C69">
        <w:rPr>
          <w:sz w:val="28"/>
          <w:szCs w:val="28"/>
        </w:rPr>
        <w:t xml:space="preserve">s </w:t>
      </w:r>
      <w:r w:rsidR="007F5C69" w:rsidRPr="008A42F1">
        <w:rPr>
          <w:sz w:val="28"/>
          <w:szCs w:val="28"/>
        </w:rPr>
        <w:t>ha</w:t>
      </w:r>
      <w:r w:rsidR="008A42F1" w:rsidRPr="008A42F1">
        <w:rPr>
          <w:sz w:val="28"/>
          <w:szCs w:val="28"/>
        </w:rPr>
        <w:t>ve</w:t>
      </w:r>
      <w:r w:rsidR="00D26BB8" w:rsidRPr="00D26BB8">
        <w:rPr>
          <w:sz w:val="28"/>
          <w:szCs w:val="28"/>
        </w:rPr>
        <w:t xml:space="preserve"> remainin</w:t>
      </w:r>
      <w:r w:rsidR="007F5C69">
        <w:rPr>
          <w:sz w:val="28"/>
          <w:szCs w:val="28"/>
        </w:rPr>
        <w:t>g</w:t>
      </w:r>
      <w:r w:rsidR="00D26BB8" w:rsidRPr="00D26BB8">
        <w:rPr>
          <w:sz w:val="28"/>
          <w:szCs w:val="28"/>
        </w:rPr>
        <w:t xml:space="preserve"> term of 4 years.</w:t>
      </w:r>
    </w:p>
    <w:p w14:paraId="634EB4DC" w14:textId="30ED0B3E" w:rsidR="009D5EBE" w:rsidRDefault="009D5EBE" w:rsidP="009D5EBE">
      <w:pPr>
        <w:autoSpaceDE w:val="0"/>
        <w:autoSpaceDN w:val="0"/>
        <w:spacing w:before="120"/>
        <w:ind w:left="810" w:right="112"/>
        <w:jc w:val="thaiDistribute"/>
        <w:rPr>
          <w:spacing w:val="-2"/>
          <w:sz w:val="28"/>
          <w:szCs w:val="28"/>
          <w:lang w:val="en-GB"/>
        </w:rPr>
      </w:pPr>
      <w:r>
        <w:rPr>
          <w:spacing w:val="-2"/>
          <w:sz w:val="28"/>
          <w:szCs w:val="28"/>
          <w:lang w:val="en-GB"/>
        </w:rPr>
        <w:t xml:space="preserve">On May 22, 2020, the subsidiary (A New Day Co., Ltd.) was granted a waiver of the office and warehouse </w:t>
      </w:r>
      <w:r>
        <w:rPr>
          <w:sz w:val="28"/>
          <w:szCs w:val="28"/>
        </w:rPr>
        <w:t>service</w:t>
      </w:r>
      <w:r>
        <w:rPr>
          <w:spacing w:val="-2"/>
          <w:sz w:val="28"/>
          <w:szCs w:val="28"/>
          <w:lang w:val="en-GB"/>
        </w:rPr>
        <w:t xml:space="preserve"> fee effective from</w:t>
      </w:r>
      <w:r w:rsidR="00241B45">
        <w:rPr>
          <w:spacing w:val="-2"/>
          <w:sz w:val="28"/>
          <w:szCs w:val="28"/>
          <w:lang w:val="en-GB"/>
        </w:rPr>
        <w:t xml:space="preserve"> May </w:t>
      </w:r>
      <w:r w:rsidR="00C1588C">
        <w:rPr>
          <w:spacing w:val="-2"/>
          <w:sz w:val="28"/>
          <w:szCs w:val="28"/>
          <w:lang w:val="en-GB"/>
        </w:rPr>
        <w:t>1, 2020 to April 30, 2021.</w:t>
      </w:r>
    </w:p>
    <w:p w14:paraId="13858D74" w14:textId="252EAA28" w:rsidR="00D0374D" w:rsidRDefault="009D5EBE" w:rsidP="00C1588C">
      <w:pPr>
        <w:autoSpaceDE w:val="0"/>
        <w:autoSpaceDN w:val="0"/>
        <w:spacing w:before="120" w:line="216" w:lineRule="auto"/>
        <w:ind w:left="810" w:right="115"/>
        <w:jc w:val="thaiDistribute"/>
        <w:rPr>
          <w:spacing w:val="-2"/>
          <w:sz w:val="28"/>
          <w:szCs w:val="28"/>
          <w:lang w:val="en-GB"/>
        </w:rPr>
      </w:pPr>
      <w:r>
        <w:rPr>
          <w:spacing w:val="-2"/>
          <w:sz w:val="28"/>
          <w:szCs w:val="28"/>
          <w:lang w:val="en-GB"/>
        </w:rPr>
        <w:t xml:space="preserve">On May 14, 2021, the subsidiary (A New Day Co., Ltd.) was granted a waiver of the office and warehouse </w:t>
      </w:r>
      <w:r>
        <w:rPr>
          <w:sz w:val="28"/>
          <w:szCs w:val="28"/>
        </w:rPr>
        <w:t>service</w:t>
      </w:r>
      <w:r>
        <w:rPr>
          <w:spacing w:val="-2"/>
          <w:sz w:val="28"/>
          <w:szCs w:val="28"/>
          <w:lang w:val="en-GB"/>
        </w:rPr>
        <w:t xml:space="preserve"> fee effective from May 1, 2021 to April 30, 2022</w:t>
      </w:r>
      <w:r w:rsidR="00C1588C">
        <w:rPr>
          <w:spacing w:val="-2"/>
          <w:sz w:val="28"/>
          <w:szCs w:val="28"/>
          <w:lang w:val="en-GB"/>
        </w:rPr>
        <w:t>.</w:t>
      </w:r>
    </w:p>
    <w:p w14:paraId="7781DA03" w14:textId="6016095B" w:rsidR="00C51252" w:rsidRDefault="00C51252" w:rsidP="00011F88">
      <w:pPr>
        <w:spacing w:before="120"/>
        <w:ind w:left="810" w:right="-57"/>
        <w:jc w:val="thaiDistribute"/>
        <w:rPr>
          <w:spacing w:val="-2"/>
          <w:sz w:val="28"/>
          <w:szCs w:val="28"/>
          <w:lang w:val="en-GB"/>
        </w:rPr>
      </w:pPr>
    </w:p>
    <w:p w14:paraId="4871D8FA" w14:textId="5A8E2201" w:rsidR="00C51252" w:rsidRDefault="00C51252" w:rsidP="00011F88">
      <w:pPr>
        <w:spacing w:before="120"/>
        <w:ind w:left="810" w:right="-57"/>
        <w:jc w:val="thaiDistribute"/>
        <w:rPr>
          <w:spacing w:val="-2"/>
          <w:sz w:val="28"/>
          <w:szCs w:val="28"/>
          <w:lang w:val="en-GB"/>
        </w:rPr>
      </w:pPr>
    </w:p>
    <w:p w14:paraId="19BB7435" w14:textId="622776BB" w:rsidR="00C51252" w:rsidRDefault="00C51252" w:rsidP="00011F88">
      <w:pPr>
        <w:spacing w:before="120"/>
        <w:ind w:left="810" w:right="-57"/>
        <w:jc w:val="thaiDistribute"/>
        <w:rPr>
          <w:spacing w:val="-2"/>
          <w:sz w:val="28"/>
          <w:szCs w:val="28"/>
          <w:lang w:val="en-GB"/>
        </w:rPr>
      </w:pPr>
    </w:p>
    <w:p w14:paraId="1F02D1A2" w14:textId="77777777" w:rsidR="008D5820" w:rsidRDefault="008D5820" w:rsidP="00011F88">
      <w:pPr>
        <w:spacing w:before="120"/>
        <w:ind w:left="810" w:right="-57"/>
        <w:jc w:val="thaiDistribute"/>
        <w:rPr>
          <w:spacing w:val="-2"/>
          <w:sz w:val="28"/>
          <w:szCs w:val="28"/>
          <w:lang w:val="en-GB"/>
        </w:rPr>
      </w:pPr>
    </w:p>
    <w:p w14:paraId="0A934CAA" w14:textId="3D84A101" w:rsidR="00C51252" w:rsidRDefault="00C51252" w:rsidP="00011F88">
      <w:pPr>
        <w:spacing w:before="120"/>
        <w:ind w:left="810" w:right="-57"/>
        <w:jc w:val="thaiDistribute"/>
        <w:rPr>
          <w:spacing w:val="-2"/>
          <w:sz w:val="28"/>
          <w:szCs w:val="28"/>
          <w:lang w:val="en-GB"/>
        </w:rPr>
      </w:pPr>
    </w:p>
    <w:p w14:paraId="24218B37" w14:textId="1D05E31D" w:rsidR="00C51252" w:rsidRDefault="00C51252" w:rsidP="00011F88">
      <w:pPr>
        <w:spacing w:before="120"/>
        <w:ind w:left="810" w:right="-57"/>
        <w:jc w:val="thaiDistribute"/>
        <w:rPr>
          <w:spacing w:val="-2"/>
          <w:sz w:val="28"/>
          <w:szCs w:val="28"/>
          <w:lang w:val="en-GB"/>
        </w:rPr>
      </w:pPr>
    </w:p>
    <w:p w14:paraId="05E68D21" w14:textId="5A9DB5C5" w:rsidR="00C51252" w:rsidRDefault="00C51252" w:rsidP="00011F88">
      <w:pPr>
        <w:spacing w:before="120"/>
        <w:ind w:left="810" w:right="-57"/>
        <w:jc w:val="thaiDistribute"/>
        <w:rPr>
          <w:spacing w:val="-2"/>
          <w:sz w:val="28"/>
          <w:szCs w:val="28"/>
          <w:lang w:val="en-GB"/>
        </w:rPr>
      </w:pPr>
    </w:p>
    <w:p w14:paraId="6F5321C0" w14:textId="77777777" w:rsidR="00465714" w:rsidRDefault="00465714" w:rsidP="00011F88">
      <w:pPr>
        <w:spacing w:before="120"/>
        <w:ind w:left="810" w:right="-57"/>
        <w:jc w:val="thaiDistribute"/>
        <w:rPr>
          <w:spacing w:val="-2"/>
          <w:sz w:val="28"/>
          <w:szCs w:val="28"/>
          <w:lang w:val="en-GB"/>
        </w:rPr>
      </w:pPr>
    </w:p>
    <w:p w14:paraId="2C613EF4" w14:textId="7C833863" w:rsidR="00C51252" w:rsidRDefault="00C51252" w:rsidP="00011F88">
      <w:pPr>
        <w:spacing w:before="120"/>
        <w:ind w:left="810" w:right="-57"/>
        <w:jc w:val="thaiDistribute"/>
        <w:rPr>
          <w:sz w:val="28"/>
          <w:szCs w:val="28"/>
        </w:rPr>
      </w:pPr>
    </w:p>
    <w:p w14:paraId="584096B5" w14:textId="77777777" w:rsidR="00B801EB" w:rsidRPr="00720A83" w:rsidRDefault="00375DD8" w:rsidP="00B801EB">
      <w:pPr>
        <w:pStyle w:val="ListParagraph"/>
        <w:numPr>
          <w:ilvl w:val="1"/>
          <w:numId w:val="1"/>
        </w:numPr>
        <w:spacing w:before="240"/>
        <w:ind w:left="794" w:right="23" w:hanging="369"/>
        <w:jc w:val="thaiDistribute"/>
        <w:rPr>
          <w:b/>
          <w:bCs/>
          <w:sz w:val="28"/>
          <w:szCs w:val="28"/>
        </w:rPr>
      </w:pPr>
      <w:r w:rsidRPr="00720A83">
        <w:rPr>
          <w:b/>
          <w:bCs/>
          <w:sz w:val="28"/>
          <w:szCs w:val="28"/>
        </w:rPr>
        <w:lastRenderedPageBreak/>
        <w:t xml:space="preserve">Directors’ and management’s </w:t>
      </w:r>
      <w:r w:rsidR="00F95333" w:rsidRPr="00720A83">
        <w:rPr>
          <w:b/>
          <w:bCs/>
          <w:sz w:val="28"/>
          <w:szCs w:val="28"/>
        </w:rPr>
        <w:t>remunerations</w:t>
      </w:r>
    </w:p>
    <w:p w14:paraId="1B9DF527" w14:textId="54AC1384" w:rsidR="00120594" w:rsidRPr="007148FE" w:rsidRDefault="00120594" w:rsidP="00AF2819">
      <w:pPr>
        <w:pStyle w:val="ListParagraph"/>
        <w:spacing w:before="120"/>
        <w:ind w:left="794" w:right="23"/>
        <w:jc w:val="thaiDistribute"/>
        <w:rPr>
          <w:b/>
          <w:bCs/>
          <w:spacing w:val="-2"/>
          <w:sz w:val="28"/>
          <w:szCs w:val="28"/>
        </w:rPr>
      </w:pPr>
      <w:r w:rsidRPr="007148FE">
        <w:rPr>
          <w:spacing w:val="-2"/>
          <w:sz w:val="28"/>
          <w:szCs w:val="28"/>
        </w:rPr>
        <w:t xml:space="preserve">The Group recorded </w:t>
      </w:r>
      <w:r w:rsidR="00375DD8" w:rsidRPr="007148FE">
        <w:rPr>
          <w:spacing w:val="-2"/>
          <w:sz w:val="28"/>
          <w:szCs w:val="28"/>
        </w:rPr>
        <w:t xml:space="preserve">the following </w:t>
      </w:r>
      <w:r w:rsidRPr="007148FE">
        <w:rPr>
          <w:spacing w:val="-2"/>
          <w:sz w:val="28"/>
          <w:szCs w:val="28"/>
        </w:rPr>
        <w:t xml:space="preserve">remunerations for directors and the management for the year ended December </w:t>
      </w:r>
      <w:r w:rsidRPr="007148FE">
        <w:rPr>
          <w:spacing w:val="-2"/>
          <w:sz w:val="28"/>
          <w:szCs w:val="28"/>
          <w:cs/>
        </w:rPr>
        <w:t>31</w:t>
      </w:r>
      <w:r w:rsidR="007148FE">
        <w:rPr>
          <w:spacing w:val="-2"/>
          <w:sz w:val="28"/>
          <w:szCs w:val="28"/>
        </w:rPr>
        <w:t>,</w:t>
      </w:r>
      <w:r w:rsidR="00AF2819">
        <w:rPr>
          <w:spacing w:val="-2"/>
          <w:sz w:val="28"/>
          <w:szCs w:val="28"/>
        </w:rPr>
        <w:t xml:space="preserve"> </w:t>
      </w:r>
      <w:r w:rsidRPr="007148FE">
        <w:rPr>
          <w:spacing w:val="-2"/>
          <w:sz w:val="28"/>
          <w:szCs w:val="28"/>
          <w:cs/>
        </w:rPr>
        <w:t>20</w:t>
      </w:r>
      <w:r w:rsidR="009D5EBE">
        <w:rPr>
          <w:spacing w:val="-2"/>
          <w:sz w:val="28"/>
          <w:szCs w:val="28"/>
        </w:rPr>
        <w:t>21</w:t>
      </w:r>
      <w:r w:rsidRPr="007148FE">
        <w:rPr>
          <w:spacing w:val="-2"/>
          <w:sz w:val="28"/>
          <w:szCs w:val="28"/>
          <w:cs/>
        </w:rPr>
        <w:t xml:space="preserve"> </w:t>
      </w:r>
      <w:r w:rsidRPr="007148FE">
        <w:rPr>
          <w:spacing w:val="-2"/>
          <w:sz w:val="28"/>
          <w:szCs w:val="28"/>
        </w:rPr>
        <w:t xml:space="preserve">and </w:t>
      </w:r>
      <w:r w:rsidR="009D5EBE">
        <w:rPr>
          <w:spacing w:val="-2"/>
          <w:sz w:val="28"/>
          <w:szCs w:val="28"/>
          <w:cs/>
        </w:rPr>
        <w:t>20</w:t>
      </w:r>
      <w:r w:rsidR="009D5EBE">
        <w:rPr>
          <w:spacing w:val="-2"/>
          <w:sz w:val="28"/>
          <w:szCs w:val="28"/>
        </w:rPr>
        <w:t>20</w:t>
      </w:r>
      <w:r w:rsidR="00AF2819">
        <w:rPr>
          <w:spacing w:val="-2"/>
          <w:sz w:val="28"/>
          <w:szCs w:val="28"/>
        </w:rPr>
        <w:t>:</w:t>
      </w:r>
    </w:p>
    <w:bookmarkStart w:id="44" w:name="_MON_1649862499"/>
    <w:bookmarkEnd w:id="44"/>
    <w:p w14:paraId="3C3A536A" w14:textId="75B1F203" w:rsidR="006362CE" w:rsidRPr="001F7F88" w:rsidRDefault="00720A83" w:rsidP="00B41D12">
      <w:pPr>
        <w:ind w:left="810" w:right="-57"/>
        <w:jc w:val="distribute"/>
        <w:rPr>
          <w:sz w:val="28"/>
          <w:cs/>
        </w:rPr>
      </w:pPr>
      <w:r w:rsidRPr="00636C67">
        <w:rPr>
          <w:sz w:val="28"/>
        </w:rPr>
        <w:object w:dxaOrig="9427" w:dyaOrig="3068" w14:anchorId="676F445B">
          <v:shape id="_x0000_i1036" type="#_x0000_t75" style="width:438.35pt;height:158.8pt" o:ole="" o:preferrelative="f">
            <v:imagedata r:id="rId30" o:title=""/>
            <o:lock v:ext="edit" aspectratio="f"/>
          </v:shape>
          <o:OLEObject Type="Embed" ProgID="Excel.Sheet.12" ShapeID="_x0000_i1036" DrawAspect="Content" ObjectID="_1707324107" r:id="rId31"/>
        </w:object>
      </w:r>
    </w:p>
    <w:p w14:paraId="1F763512" w14:textId="09F2FA6C" w:rsidR="00154174" w:rsidRPr="00722888" w:rsidRDefault="008E54AE" w:rsidP="00722888">
      <w:pPr>
        <w:spacing w:before="120"/>
        <w:ind w:left="810" w:right="33"/>
        <w:jc w:val="thaiDistribute"/>
        <w:rPr>
          <w:b/>
          <w:bCs/>
          <w:sz w:val="28"/>
          <w:szCs w:val="28"/>
        </w:rPr>
      </w:pPr>
      <w:r>
        <w:rPr>
          <w:b/>
          <w:bCs/>
          <w:sz w:val="28"/>
          <w:szCs w:val="28"/>
        </w:rPr>
        <w:t>Management’s</w:t>
      </w:r>
      <w:r w:rsidR="00C51252">
        <w:rPr>
          <w:b/>
          <w:bCs/>
          <w:sz w:val="28"/>
          <w:szCs w:val="28"/>
        </w:rPr>
        <w:t xml:space="preserve"> </w:t>
      </w:r>
      <w:r w:rsidRPr="00F95333">
        <w:rPr>
          <w:b/>
          <w:bCs/>
          <w:spacing w:val="-6"/>
          <w:sz w:val="28"/>
          <w:szCs w:val="28"/>
        </w:rPr>
        <w:t>remunerations</w:t>
      </w:r>
    </w:p>
    <w:p w14:paraId="282C80A0" w14:textId="43116B19" w:rsidR="00154174" w:rsidRPr="00577CD8" w:rsidRDefault="00154174" w:rsidP="00722888">
      <w:pPr>
        <w:spacing w:before="120"/>
        <w:ind w:left="810" w:right="33"/>
        <w:jc w:val="thaiDistribute"/>
        <w:rPr>
          <w:sz w:val="28"/>
          <w:szCs w:val="28"/>
        </w:rPr>
      </w:pPr>
      <w:r w:rsidRPr="00154174">
        <w:rPr>
          <w:sz w:val="28"/>
          <w:szCs w:val="28"/>
        </w:rPr>
        <w:t>Management</w:t>
      </w:r>
      <w:r w:rsidR="0059565A" w:rsidRPr="0059565A">
        <w:rPr>
          <w:sz w:val="28"/>
          <w:szCs w:val="28"/>
        </w:rPr>
        <w:t>’s</w:t>
      </w:r>
      <w:r w:rsidRPr="00154174">
        <w:rPr>
          <w:sz w:val="28"/>
          <w:szCs w:val="28"/>
        </w:rPr>
        <w:t xml:space="preserve"> </w:t>
      </w:r>
      <w:r w:rsidR="008E54AE" w:rsidRPr="008E54AE">
        <w:rPr>
          <w:sz w:val="28"/>
          <w:szCs w:val="28"/>
        </w:rPr>
        <w:t>remunerations</w:t>
      </w:r>
      <w:r w:rsidR="008E54AE">
        <w:rPr>
          <w:sz w:val="28"/>
          <w:szCs w:val="28"/>
        </w:rPr>
        <w:t xml:space="preserve"> </w:t>
      </w:r>
      <w:r w:rsidR="00375DD8">
        <w:rPr>
          <w:sz w:val="28"/>
          <w:szCs w:val="28"/>
        </w:rPr>
        <w:t>are expenses r</w:t>
      </w:r>
      <w:r w:rsidRPr="00154174">
        <w:rPr>
          <w:sz w:val="28"/>
          <w:szCs w:val="28"/>
        </w:rPr>
        <w:t>elat</w:t>
      </w:r>
      <w:r w:rsidR="00375DD8">
        <w:rPr>
          <w:sz w:val="28"/>
          <w:szCs w:val="28"/>
        </w:rPr>
        <w:t>ed</w:t>
      </w:r>
      <w:r w:rsidRPr="00154174">
        <w:rPr>
          <w:sz w:val="28"/>
          <w:szCs w:val="28"/>
        </w:rPr>
        <w:t xml:space="preserve"> to salaries, remunerations and other benefits to the directors </w:t>
      </w:r>
      <w:r w:rsidR="00B41D12">
        <w:rPr>
          <w:sz w:val="28"/>
          <w:szCs w:val="28"/>
        </w:rPr>
        <w:t>as                    a</w:t>
      </w:r>
      <w:r w:rsidRPr="00154174">
        <w:rPr>
          <w:sz w:val="28"/>
          <w:szCs w:val="28"/>
        </w:rPr>
        <w:t xml:space="preserve"> management, in accordance with the de</w:t>
      </w:r>
      <w:r w:rsidR="00A71330">
        <w:rPr>
          <w:sz w:val="28"/>
          <w:szCs w:val="28"/>
        </w:rPr>
        <w:t xml:space="preserve">finitions </w:t>
      </w:r>
      <w:r w:rsidRPr="00154174">
        <w:rPr>
          <w:sz w:val="28"/>
          <w:szCs w:val="28"/>
        </w:rPr>
        <w:t>of the Securities and Exchange Commission. Management</w:t>
      </w:r>
      <w:r w:rsidR="00375DD8">
        <w:rPr>
          <w:sz w:val="28"/>
          <w:szCs w:val="28"/>
        </w:rPr>
        <w:t>,</w:t>
      </w:r>
      <w:r w:rsidRPr="00154174">
        <w:rPr>
          <w:sz w:val="28"/>
          <w:szCs w:val="28"/>
        </w:rPr>
        <w:t xml:space="preserve"> </w:t>
      </w:r>
      <w:r w:rsidR="00375DD8">
        <w:rPr>
          <w:sz w:val="28"/>
          <w:szCs w:val="28"/>
        </w:rPr>
        <w:t>under the</w:t>
      </w:r>
      <w:r w:rsidRPr="00154174">
        <w:rPr>
          <w:sz w:val="28"/>
          <w:szCs w:val="28"/>
        </w:rPr>
        <w:t xml:space="preserve"> definition</w:t>
      </w:r>
      <w:r w:rsidR="00375DD8">
        <w:rPr>
          <w:sz w:val="28"/>
          <w:szCs w:val="28"/>
        </w:rPr>
        <w:t>,</w:t>
      </w:r>
      <w:r w:rsidRPr="00154174">
        <w:rPr>
          <w:sz w:val="28"/>
          <w:szCs w:val="28"/>
        </w:rPr>
        <w:t xml:space="preserve"> includes a chief executive officer</w:t>
      </w:r>
      <w:r w:rsidR="00375DD8">
        <w:rPr>
          <w:sz w:val="28"/>
          <w:szCs w:val="28"/>
        </w:rPr>
        <w:t>s</w:t>
      </w:r>
      <w:r w:rsidRPr="00154174">
        <w:rPr>
          <w:sz w:val="28"/>
          <w:szCs w:val="28"/>
        </w:rPr>
        <w:t>, the next four executive levels immediately below th</w:t>
      </w:r>
      <w:r w:rsidR="00375DD8">
        <w:rPr>
          <w:sz w:val="28"/>
          <w:szCs w:val="28"/>
        </w:rPr>
        <w:t>e</w:t>
      </w:r>
      <w:r w:rsidRPr="00154174">
        <w:rPr>
          <w:sz w:val="28"/>
          <w:szCs w:val="28"/>
        </w:rPr>
        <w:t xml:space="preserve"> chief executive officer and all persons in positions comparable to these fourth executive levels</w:t>
      </w:r>
      <w:r w:rsidR="00375DD8">
        <w:rPr>
          <w:sz w:val="28"/>
          <w:szCs w:val="28"/>
        </w:rPr>
        <w:t>,</w:t>
      </w:r>
      <w:r w:rsidRPr="00154174">
        <w:rPr>
          <w:sz w:val="28"/>
          <w:szCs w:val="28"/>
        </w:rPr>
        <w:t xml:space="preserve"> </w:t>
      </w:r>
      <w:r w:rsidR="00375DD8">
        <w:rPr>
          <w:sz w:val="28"/>
          <w:szCs w:val="28"/>
        </w:rPr>
        <w:t>as well as</w:t>
      </w:r>
      <w:r w:rsidRPr="00154174">
        <w:rPr>
          <w:sz w:val="28"/>
          <w:szCs w:val="28"/>
        </w:rPr>
        <w:t xml:space="preserve"> </w:t>
      </w:r>
      <w:r w:rsidR="00375DD8">
        <w:rPr>
          <w:sz w:val="28"/>
          <w:szCs w:val="28"/>
        </w:rPr>
        <w:t xml:space="preserve">the </w:t>
      </w:r>
      <w:r w:rsidRPr="00154174">
        <w:rPr>
          <w:sz w:val="28"/>
          <w:szCs w:val="28"/>
        </w:rPr>
        <w:t xml:space="preserve">management in accounting or finance </w:t>
      </w:r>
      <w:r w:rsidR="007B3EB9">
        <w:rPr>
          <w:sz w:val="28"/>
          <w:szCs w:val="28"/>
        </w:rPr>
        <w:t xml:space="preserve">at </w:t>
      </w:r>
      <w:r w:rsidR="00642D2A">
        <w:rPr>
          <w:sz w:val="28"/>
          <w:szCs w:val="28"/>
        </w:rPr>
        <w:t xml:space="preserve">the </w:t>
      </w:r>
      <w:r w:rsidRPr="00154174">
        <w:rPr>
          <w:sz w:val="28"/>
          <w:szCs w:val="28"/>
        </w:rPr>
        <w:t xml:space="preserve">level of department manager or </w:t>
      </w:r>
      <w:r w:rsidR="00642D2A">
        <w:rPr>
          <w:sz w:val="28"/>
          <w:szCs w:val="28"/>
        </w:rPr>
        <w:t xml:space="preserve">the </w:t>
      </w:r>
      <w:r w:rsidRPr="00154174">
        <w:rPr>
          <w:sz w:val="28"/>
          <w:szCs w:val="28"/>
        </w:rPr>
        <w:t>equivalent</w:t>
      </w:r>
      <w:r w:rsidR="00642D2A">
        <w:rPr>
          <w:sz w:val="28"/>
          <w:szCs w:val="28"/>
        </w:rPr>
        <w:t>, and up</w:t>
      </w:r>
      <w:r w:rsidRPr="00154174">
        <w:rPr>
          <w:sz w:val="28"/>
          <w:szCs w:val="28"/>
        </w:rPr>
        <w:t>.</w:t>
      </w:r>
    </w:p>
    <w:p w14:paraId="5FA90A6B" w14:textId="5D688E9B" w:rsidR="00154174" w:rsidRPr="00722888" w:rsidRDefault="00154174" w:rsidP="00722888">
      <w:pPr>
        <w:spacing w:before="120"/>
        <w:ind w:left="810" w:right="33"/>
        <w:jc w:val="thaiDistribute"/>
        <w:rPr>
          <w:b/>
          <w:bCs/>
          <w:sz w:val="28"/>
          <w:szCs w:val="28"/>
        </w:rPr>
      </w:pPr>
      <w:r w:rsidRPr="00154174">
        <w:rPr>
          <w:b/>
          <w:bCs/>
          <w:sz w:val="28"/>
          <w:szCs w:val="28"/>
        </w:rPr>
        <w:t>Directors' remuneration</w:t>
      </w:r>
      <w:r w:rsidR="008E54AE">
        <w:rPr>
          <w:b/>
          <w:bCs/>
          <w:sz w:val="28"/>
          <w:szCs w:val="28"/>
        </w:rPr>
        <w:t>s</w:t>
      </w:r>
    </w:p>
    <w:p w14:paraId="57310967" w14:textId="55CCA15E" w:rsidR="00154174" w:rsidRPr="00636C67" w:rsidRDefault="00154174" w:rsidP="00154174">
      <w:pPr>
        <w:spacing w:before="120"/>
        <w:ind w:left="810" w:right="33"/>
        <w:jc w:val="thaiDistribute"/>
        <w:rPr>
          <w:sz w:val="28"/>
          <w:szCs w:val="28"/>
        </w:rPr>
      </w:pPr>
      <w:r w:rsidRPr="00154174">
        <w:rPr>
          <w:sz w:val="28"/>
          <w:szCs w:val="28"/>
        </w:rPr>
        <w:t>Dir</w:t>
      </w:r>
      <w:r w:rsidR="00C51252">
        <w:rPr>
          <w:sz w:val="28"/>
          <w:szCs w:val="28"/>
        </w:rPr>
        <w:t xml:space="preserve">ectors' remuneration represents </w:t>
      </w:r>
      <w:r w:rsidRPr="00154174">
        <w:rPr>
          <w:sz w:val="28"/>
          <w:szCs w:val="28"/>
        </w:rPr>
        <w:t xml:space="preserve">benefits paid to the Company's directors in accordance with Section </w:t>
      </w:r>
      <w:r w:rsidR="00AB4B90">
        <w:rPr>
          <w:sz w:val="28"/>
          <w:szCs w:val="28"/>
        </w:rPr>
        <w:t>90</w:t>
      </w:r>
      <w:r w:rsidRPr="00154174">
        <w:rPr>
          <w:sz w:val="28"/>
          <w:szCs w:val="28"/>
        </w:rPr>
        <w:t xml:space="preserve"> of the</w:t>
      </w:r>
      <w:r w:rsidR="00527E48">
        <w:rPr>
          <w:sz w:val="28"/>
          <w:szCs w:val="28"/>
        </w:rPr>
        <w:t xml:space="preserve"> </w:t>
      </w:r>
      <w:r w:rsidRPr="00154174">
        <w:rPr>
          <w:sz w:val="28"/>
          <w:szCs w:val="28"/>
        </w:rPr>
        <w:t>Public Limited Companies Act, excluding salaries and related benefits payable to executive directors.</w:t>
      </w:r>
    </w:p>
    <w:p w14:paraId="3D187ECC" w14:textId="77777777" w:rsidR="00377284" w:rsidRPr="00636C67" w:rsidRDefault="00377284" w:rsidP="004E4B44">
      <w:pPr>
        <w:spacing w:before="120"/>
        <w:ind w:left="1177" w:firstLine="42"/>
        <w:rPr>
          <w:b/>
          <w:bCs/>
          <w:sz w:val="2"/>
          <w:szCs w:val="2"/>
          <w:cs/>
        </w:rPr>
      </w:pPr>
    </w:p>
    <w:p w14:paraId="37C7C4EC" w14:textId="63FF7799" w:rsidR="00651FA9" w:rsidRPr="009A208D" w:rsidRDefault="00651FA9" w:rsidP="009A208D">
      <w:pPr>
        <w:numPr>
          <w:ilvl w:val="0"/>
          <w:numId w:val="1"/>
        </w:numPr>
        <w:autoSpaceDE w:val="0"/>
        <w:autoSpaceDN w:val="0"/>
        <w:spacing w:before="240"/>
        <w:ind w:left="426" w:right="144"/>
        <w:rPr>
          <w:b/>
          <w:bCs/>
          <w:sz w:val="28"/>
          <w:szCs w:val="28"/>
          <w:lang w:val="en-GB"/>
        </w:rPr>
      </w:pPr>
      <w:r w:rsidRPr="00651FA9">
        <w:rPr>
          <w:b/>
          <w:bCs/>
          <w:sz w:val="28"/>
          <w:szCs w:val="28"/>
          <w:lang w:val="en-GB"/>
        </w:rPr>
        <w:t>Cash and cash equivalents</w:t>
      </w:r>
    </w:p>
    <w:p w14:paraId="08E4EF0B" w14:textId="2C404F39" w:rsidR="009A208D" w:rsidRPr="009A208D" w:rsidRDefault="009A208D" w:rsidP="000744E5">
      <w:pPr>
        <w:spacing w:before="120"/>
        <w:ind w:left="425"/>
        <w:jc w:val="thaiDistribute"/>
        <w:rPr>
          <w:sz w:val="28"/>
          <w:szCs w:val="28"/>
          <w:cs/>
        </w:rPr>
      </w:pPr>
      <w:r w:rsidRPr="009A208D">
        <w:rPr>
          <w:sz w:val="28"/>
          <w:szCs w:val="28"/>
        </w:rPr>
        <w:t xml:space="preserve">Cash and cash equivalents as at December </w:t>
      </w:r>
      <w:r w:rsidRPr="009A208D">
        <w:rPr>
          <w:sz w:val="28"/>
          <w:szCs w:val="28"/>
          <w:cs/>
          <w:lang w:val="th-TH"/>
        </w:rPr>
        <w:t>31</w:t>
      </w:r>
      <w:r w:rsidRPr="009A208D">
        <w:rPr>
          <w:sz w:val="28"/>
          <w:szCs w:val="28"/>
        </w:rPr>
        <w:t xml:space="preserve">, </w:t>
      </w:r>
      <w:r w:rsidR="009D5EBE">
        <w:rPr>
          <w:sz w:val="28"/>
          <w:szCs w:val="28"/>
          <w:cs/>
          <w:lang w:val="th-TH"/>
        </w:rPr>
        <w:t>202</w:t>
      </w:r>
      <w:r w:rsidR="009D5EBE">
        <w:rPr>
          <w:rFonts w:hint="cs"/>
          <w:sz w:val="28"/>
          <w:szCs w:val="28"/>
          <w:cs/>
          <w:lang w:val="th-TH"/>
        </w:rPr>
        <w:t>1</w:t>
      </w:r>
      <w:r w:rsidRPr="009A208D">
        <w:rPr>
          <w:sz w:val="28"/>
          <w:szCs w:val="28"/>
          <w:cs/>
          <w:lang w:val="th-TH"/>
        </w:rPr>
        <w:t xml:space="preserve"> </w:t>
      </w:r>
      <w:r w:rsidRPr="009A208D">
        <w:rPr>
          <w:sz w:val="28"/>
          <w:szCs w:val="28"/>
        </w:rPr>
        <w:t xml:space="preserve">and </w:t>
      </w:r>
      <w:r w:rsidRPr="009A208D">
        <w:rPr>
          <w:sz w:val="28"/>
          <w:szCs w:val="28"/>
          <w:cs/>
          <w:lang w:val="th-TH"/>
        </w:rPr>
        <w:t>20</w:t>
      </w:r>
      <w:r w:rsidR="009D5EBE">
        <w:rPr>
          <w:rFonts w:hint="cs"/>
          <w:sz w:val="28"/>
          <w:szCs w:val="28"/>
          <w:cs/>
          <w:lang w:val="th-TH"/>
        </w:rPr>
        <w:t>20</w:t>
      </w:r>
      <w:r w:rsidRPr="009A208D">
        <w:rPr>
          <w:sz w:val="28"/>
          <w:szCs w:val="28"/>
          <w:cs/>
          <w:lang w:val="th-TH"/>
        </w:rPr>
        <w:t xml:space="preserve"> </w:t>
      </w:r>
      <w:r w:rsidR="00642D2A">
        <w:rPr>
          <w:sz w:val="28"/>
          <w:szCs w:val="28"/>
        </w:rPr>
        <w:t>are as follows</w:t>
      </w:r>
      <w:r w:rsidRPr="009A208D">
        <w:rPr>
          <w:sz w:val="28"/>
          <w:szCs w:val="28"/>
        </w:rPr>
        <w:t>:</w:t>
      </w:r>
    </w:p>
    <w:bookmarkStart w:id="45" w:name="_MON_1572779081"/>
    <w:bookmarkStart w:id="46" w:name="_MON_1572864927"/>
    <w:bookmarkStart w:id="47" w:name="_MON_1572864937"/>
    <w:bookmarkStart w:id="48" w:name="_MON_1572864958"/>
    <w:bookmarkStart w:id="49" w:name="_MON_1572864966"/>
    <w:bookmarkStart w:id="50" w:name="_MON_1573281510"/>
    <w:bookmarkStart w:id="51" w:name="_MON_1573281516"/>
    <w:bookmarkStart w:id="52" w:name="_MON_1573281525"/>
    <w:bookmarkStart w:id="53" w:name="_MON_1573380606"/>
    <w:bookmarkStart w:id="54" w:name="_MON_1573380621"/>
    <w:bookmarkStart w:id="55" w:name="_MON_1499853812"/>
    <w:bookmarkStart w:id="56" w:name="_MON_1584772556"/>
    <w:bookmarkStart w:id="57" w:name="_MON_1584772717"/>
    <w:bookmarkStart w:id="58" w:name="_MON_1584772728"/>
    <w:bookmarkStart w:id="59" w:name="_MON_1584772742"/>
    <w:bookmarkStart w:id="60" w:name="_MON_1584772755"/>
    <w:bookmarkStart w:id="61" w:name="_MON_1586423219"/>
    <w:bookmarkStart w:id="62" w:name="_MON_1430114997"/>
    <w:bookmarkStart w:id="63" w:name="_MON_1572778787"/>
    <w:bookmarkStart w:id="64" w:name="_MON_1572778823"/>
    <w:bookmarkStart w:id="65" w:name="_MON_1572778849"/>
    <w:bookmarkStart w:id="66" w:name="_MON_1572778857"/>
    <w:bookmarkStart w:id="67" w:name="_MON_1572778864"/>
    <w:bookmarkStart w:id="68" w:name="_MON_1572778872"/>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Start w:id="69" w:name="_MON_1572778924"/>
    <w:bookmarkEnd w:id="69"/>
    <w:p w14:paraId="3F4BBC6B" w14:textId="37DF9519" w:rsidR="00212ADC" w:rsidRDefault="00720A83" w:rsidP="00650D99">
      <w:pPr>
        <w:tabs>
          <w:tab w:val="left" w:pos="6930"/>
        </w:tabs>
        <w:autoSpaceDE w:val="0"/>
        <w:autoSpaceDN w:val="0"/>
        <w:spacing w:before="120"/>
        <w:ind w:left="114" w:right="-66" w:firstLine="291"/>
        <w:rPr>
          <w:sz w:val="28"/>
        </w:rPr>
      </w:pPr>
      <w:r w:rsidRPr="00636C67">
        <w:rPr>
          <w:sz w:val="28"/>
          <w:cs/>
        </w:rPr>
        <w:object w:dxaOrig="9665" w:dyaOrig="3108" w14:anchorId="0E09C62B">
          <v:shape id="_x0000_i1037" type="#_x0000_t75" style="width:460.6pt;height:160.95pt" o:ole="" o:preferrelative="f">
            <v:imagedata r:id="rId32" o:title=""/>
            <o:lock v:ext="edit" aspectratio="f"/>
          </v:shape>
          <o:OLEObject Type="Embed" ProgID="Excel.Sheet.8" ShapeID="_x0000_i1037" DrawAspect="Content" ObjectID="_1707324108" r:id="rId33"/>
        </w:object>
      </w:r>
    </w:p>
    <w:p w14:paraId="5C560720" w14:textId="77777777" w:rsidR="009D5EBE" w:rsidRPr="00636C67" w:rsidRDefault="009D5EBE" w:rsidP="00650D99">
      <w:pPr>
        <w:tabs>
          <w:tab w:val="left" w:pos="6930"/>
        </w:tabs>
        <w:autoSpaceDE w:val="0"/>
        <w:autoSpaceDN w:val="0"/>
        <w:spacing w:before="120"/>
        <w:ind w:left="114" w:right="-66" w:firstLine="291"/>
        <w:rPr>
          <w:sz w:val="28"/>
        </w:rPr>
      </w:pPr>
    </w:p>
    <w:p w14:paraId="567E7B8B" w14:textId="06DB9E8F" w:rsidR="0083183D" w:rsidRDefault="0083183D" w:rsidP="00850955">
      <w:pPr>
        <w:tabs>
          <w:tab w:val="left" w:pos="6930"/>
        </w:tabs>
        <w:autoSpaceDE w:val="0"/>
        <w:autoSpaceDN w:val="0"/>
        <w:spacing w:before="120"/>
        <w:ind w:right="-66"/>
        <w:rPr>
          <w:sz w:val="28"/>
        </w:rPr>
      </w:pPr>
    </w:p>
    <w:p w14:paraId="673C9D3E" w14:textId="28A035B4" w:rsidR="007551FD" w:rsidRPr="00AA6763" w:rsidRDefault="00AA6763" w:rsidP="00A55CBC">
      <w:pPr>
        <w:numPr>
          <w:ilvl w:val="0"/>
          <w:numId w:val="1"/>
        </w:numPr>
        <w:autoSpaceDE w:val="0"/>
        <w:autoSpaceDN w:val="0"/>
        <w:spacing w:before="240"/>
        <w:ind w:left="426" w:right="75"/>
        <w:rPr>
          <w:b/>
          <w:bCs/>
          <w:sz w:val="28"/>
          <w:szCs w:val="28"/>
          <w:lang w:val="en-GB"/>
        </w:rPr>
      </w:pPr>
      <w:r w:rsidRPr="00AA6763">
        <w:rPr>
          <w:b/>
          <w:bCs/>
          <w:sz w:val="28"/>
          <w:szCs w:val="28"/>
          <w:lang w:val="en-GB"/>
        </w:rPr>
        <w:lastRenderedPageBreak/>
        <w:t>Trade and other current receivables - net</w:t>
      </w:r>
    </w:p>
    <w:p w14:paraId="5E9BCBF8" w14:textId="7F293E12" w:rsidR="00AA6763" w:rsidRDefault="00AA6763" w:rsidP="00AA6763">
      <w:pPr>
        <w:tabs>
          <w:tab w:val="left" w:pos="3690"/>
          <w:tab w:val="left" w:pos="5400"/>
        </w:tabs>
        <w:autoSpaceDE w:val="0"/>
        <w:autoSpaceDN w:val="0"/>
        <w:spacing w:before="120"/>
        <w:ind w:left="426" w:right="33" w:firstLine="24"/>
        <w:rPr>
          <w:color w:val="FFFFFF" w:themeColor="background1"/>
          <w:sz w:val="28"/>
          <w:szCs w:val="28"/>
          <w:cs/>
          <w:lang w:val="th-TH"/>
        </w:rPr>
      </w:pPr>
      <w:r w:rsidRPr="00AA6763">
        <w:rPr>
          <w:sz w:val="28"/>
          <w:szCs w:val="28"/>
        </w:rPr>
        <w:t>Trade and other current receivabl</w:t>
      </w:r>
      <w:r w:rsidR="009D5EBE">
        <w:rPr>
          <w:sz w:val="28"/>
          <w:szCs w:val="28"/>
        </w:rPr>
        <w:t>es - net as at December 31, 2021</w:t>
      </w:r>
      <w:r w:rsidRPr="00AA6763">
        <w:rPr>
          <w:sz w:val="28"/>
          <w:szCs w:val="28"/>
        </w:rPr>
        <w:t xml:space="preserve"> and 20</w:t>
      </w:r>
      <w:r w:rsidR="009D5EBE">
        <w:rPr>
          <w:sz w:val="28"/>
          <w:szCs w:val="28"/>
        </w:rPr>
        <w:t>20</w:t>
      </w:r>
      <w:r w:rsidRPr="00AA6763">
        <w:rPr>
          <w:sz w:val="28"/>
          <w:szCs w:val="28"/>
        </w:rPr>
        <w:t xml:space="preserve"> classified by age analysis </w:t>
      </w:r>
      <w:r w:rsidR="00642D2A">
        <w:rPr>
          <w:sz w:val="28"/>
          <w:szCs w:val="28"/>
        </w:rPr>
        <w:t>are as follows</w:t>
      </w:r>
      <w:r w:rsidRPr="00AA6763">
        <w:rPr>
          <w:sz w:val="28"/>
          <w:szCs w:val="28"/>
        </w:rPr>
        <w:t>:</w:t>
      </w:r>
    </w:p>
    <w:bookmarkStart w:id="70" w:name="_MON_1625582480"/>
    <w:bookmarkEnd w:id="70"/>
    <w:p w14:paraId="00187F8E" w14:textId="262456BA" w:rsidR="00A55CBC" w:rsidRPr="009D5EBE" w:rsidRDefault="00720A83" w:rsidP="00D66A01">
      <w:pPr>
        <w:tabs>
          <w:tab w:val="left" w:pos="3690"/>
          <w:tab w:val="left" w:pos="5400"/>
        </w:tabs>
        <w:autoSpaceDE w:val="0"/>
        <w:autoSpaceDN w:val="0"/>
        <w:spacing w:before="160"/>
        <w:ind w:left="426" w:right="33" w:firstLine="24"/>
        <w:rPr>
          <w:sz w:val="28"/>
          <w:cs/>
        </w:rPr>
      </w:pPr>
      <w:r w:rsidRPr="00636C67">
        <w:rPr>
          <w:sz w:val="28"/>
          <w:cs/>
        </w:rPr>
        <w:object w:dxaOrig="10043" w:dyaOrig="8385" w14:anchorId="06584650">
          <v:shape id="_x0000_i1038" type="#_x0000_t75" style="width:463.75pt;height:421.4pt" o:ole="">
            <v:imagedata r:id="rId34" o:title=""/>
          </v:shape>
          <o:OLEObject Type="Embed" ProgID="Excel.Sheet.8" ShapeID="_x0000_i1038" DrawAspect="Content" ObjectID="_1707324109" r:id="rId35"/>
        </w:object>
      </w:r>
    </w:p>
    <w:p w14:paraId="4365172B" w14:textId="5E1EE81F" w:rsidR="000C651F" w:rsidRPr="000C651F" w:rsidRDefault="000C651F" w:rsidP="00DC5128">
      <w:pPr>
        <w:tabs>
          <w:tab w:val="left" w:pos="5670"/>
        </w:tabs>
        <w:autoSpaceDE w:val="0"/>
        <w:autoSpaceDN w:val="0"/>
        <w:spacing w:before="120"/>
        <w:ind w:left="425" w:right="33"/>
        <w:jc w:val="distribute"/>
        <w:rPr>
          <w:sz w:val="28"/>
          <w:szCs w:val="28"/>
          <w:cs/>
        </w:rPr>
      </w:pPr>
      <w:r w:rsidRPr="000C651F">
        <w:rPr>
          <w:sz w:val="28"/>
          <w:szCs w:val="28"/>
        </w:rPr>
        <w:t xml:space="preserve">For the year ended December </w:t>
      </w:r>
      <w:r w:rsidRPr="000C651F">
        <w:rPr>
          <w:sz w:val="28"/>
          <w:szCs w:val="28"/>
          <w:cs/>
          <w:lang w:val="th-TH"/>
        </w:rPr>
        <w:t>31</w:t>
      </w:r>
      <w:r w:rsidRPr="000C651F">
        <w:rPr>
          <w:sz w:val="28"/>
          <w:szCs w:val="28"/>
        </w:rPr>
        <w:t xml:space="preserve">, </w:t>
      </w:r>
      <w:r w:rsidR="009D5EBE">
        <w:rPr>
          <w:sz w:val="28"/>
          <w:szCs w:val="28"/>
        </w:rPr>
        <w:t>2021</w:t>
      </w:r>
      <w:r>
        <w:rPr>
          <w:sz w:val="28"/>
          <w:szCs w:val="28"/>
        </w:rPr>
        <w:t xml:space="preserve"> and 20</w:t>
      </w:r>
      <w:r w:rsidR="009D5EBE">
        <w:rPr>
          <w:sz w:val="28"/>
          <w:szCs w:val="28"/>
        </w:rPr>
        <w:t>20</w:t>
      </w:r>
      <w:r w:rsidRPr="000C651F">
        <w:rPr>
          <w:sz w:val="28"/>
          <w:szCs w:val="28"/>
        </w:rPr>
        <w:t xml:space="preserve">, movement in the allowance for </w:t>
      </w:r>
      <w:r w:rsidR="006A625A">
        <w:rPr>
          <w:sz w:val="28"/>
          <w:szCs w:val="28"/>
        </w:rPr>
        <w:t xml:space="preserve">expected credit losses are </w:t>
      </w:r>
      <w:r w:rsidRPr="000C651F">
        <w:rPr>
          <w:sz w:val="28"/>
          <w:szCs w:val="28"/>
        </w:rPr>
        <w:t>as follows:</w:t>
      </w:r>
    </w:p>
    <w:bookmarkStart w:id="71" w:name="_MON_1674310997"/>
    <w:bookmarkEnd w:id="71"/>
    <w:p w14:paraId="1C19B32C" w14:textId="22A940B3" w:rsidR="00FB667B" w:rsidRDefault="00720A83" w:rsidP="00BA2F94">
      <w:pPr>
        <w:tabs>
          <w:tab w:val="left" w:pos="3960"/>
          <w:tab w:val="left" w:pos="5670"/>
        </w:tabs>
        <w:autoSpaceDE w:val="0"/>
        <w:autoSpaceDN w:val="0"/>
        <w:spacing w:before="120"/>
        <w:ind w:left="425" w:right="-75"/>
        <w:rPr>
          <w:sz w:val="28"/>
          <w:szCs w:val="28"/>
        </w:rPr>
      </w:pPr>
      <w:r w:rsidRPr="00636C67">
        <w:rPr>
          <w:sz w:val="28"/>
          <w:cs/>
        </w:rPr>
        <w:object w:dxaOrig="9756" w:dyaOrig="2703" w14:anchorId="5A183D20">
          <v:shape id="_x0000_i1039" type="#_x0000_t75" style="width:464.8pt;height:139.75pt" o:ole="" o:preferrelative="f">
            <v:imagedata r:id="rId36" o:title=""/>
            <o:lock v:ext="edit" aspectratio="f"/>
          </v:shape>
          <o:OLEObject Type="Embed" ProgID="Excel.Sheet.8" ShapeID="_x0000_i1039" DrawAspect="Content" ObjectID="_1707324110" r:id="rId37"/>
        </w:object>
      </w:r>
      <w:bookmarkStart w:id="72" w:name="_MON_1595171896"/>
      <w:bookmarkEnd w:id="72"/>
      <w:r w:rsidR="00CE7872" w:rsidRPr="00CE7872">
        <w:t xml:space="preserve"> </w:t>
      </w:r>
      <w:r w:rsidR="00CE7872" w:rsidRPr="00CE7872">
        <w:rPr>
          <w:sz w:val="28"/>
          <w:szCs w:val="28"/>
        </w:rPr>
        <w:t>Expected credit losses are presented as administrative expenses in the statements of comprehensive income.</w:t>
      </w:r>
    </w:p>
    <w:p w14:paraId="607933C7" w14:textId="10554C17" w:rsidR="00B94393" w:rsidRDefault="00B94393" w:rsidP="009D5EBE">
      <w:pPr>
        <w:tabs>
          <w:tab w:val="left" w:pos="5670"/>
        </w:tabs>
        <w:autoSpaceDE w:val="0"/>
        <w:autoSpaceDN w:val="0"/>
        <w:spacing w:before="120"/>
        <w:ind w:left="425" w:right="-75"/>
        <w:rPr>
          <w:sz w:val="28"/>
          <w:szCs w:val="28"/>
        </w:rPr>
      </w:pPr>
    </w:p>
    <w:p w14:paraId="3354BB2A" w14:textId="77777777" w:rsidR="00B94393" w:rsidRPr="009D5EBE" w:rsidRDefault="00B94393" w:rsidP="009D5EBE">
      <w:pPr>
        <w:tabs>
          <w:tab w:val="left" w:pos="5670"/>
        </w:tabs>
        <w:autoSpaceDE w:val="0"/>
        <w:autoSpaceDN w:val="0"/>
        <w:spacing w:before="120"/>
        <w:ind w:left="425" w:right="-75"/>
        <w:rPr>
          <w:sz w:val="28"/>
        </w:rPr>
      </w:pPr>
    </w:p>
    <w:p w14:paraId="49D99C6F" w14:textId="1A8494AB" w:rsidR="00E95485" w:rsidRDefault="008F6D88" w:rsidP="00062C92">
      <w:pPr>
        <w:numPr>
          <w:ilvl w:val="0"/>
          <w:numId w:val="1"/>
        </w:numPr>
        <w:autoSpaceDE w:val="0"/>
        <w:autoSpaceDN w:val="0"/>
        <w:spacing w:before="120"/>
        <w:ind w:left="426" w:right="144"/>
        <w:rPr>
          <w:b/>
          <w:bCs/>
          <w:sz w:val="28"/>
          <w:szCs w:val="28"/>
          <w:lang w:val="en-GB"/>
        </w:rPr>
      </w:pPr>
      <w:r w:rsidRPr="008F6D88">
        <w:rPr>
          <w:b/>
          <w:bCs/>
          <w:sz w:val="28"/>
          <w:szCs w:val="28"/>
          <w:lang w:val="en-GB"/>
        </w:rPr>
        <w:lastRenderedPageBreak/>
        <w:t>Contract assets</w:t>
      </w:r>
    </w:p>
    <w:p w14:paraId="527BD862" w14:textId="0CA18953" w:rsidR="004670EF" w:rsidRPr="000C1A11" w:rsidRDefault="004670EF" w:rsidP="00D6416F">
      <w:pPr>
        <w:autoSpaceDE w:val="0"/>
        <w:autoSpaceDN w:val="0"/>
        <w:spacing w:before="80"/>
        <w:ind w:left="426" w:right="144"/>
        <w:jc w:val="thaiDistribute"/>
        <w:rPr>
          <w:sz w:val="28"/>
          <w:szCs w:val="28"/>
          <w:lang w:val="en-GB"/>
        </w:rPr>
      </w:pPr>
      <w:r w:rsidRPr="004670EF">
        <w:rPr>
          <w:sz w:val="28"/>
          <w:szCs w:val="28"/>
          <w:lang w:val="en-GB"/>
        </w:rPr>
        <w:t>Contrac</w:t>
      </w:r>
      <w:r w:rsidR="009D5EBE">
        <w:rPr>
          <w:sz w:val="28"/>
          <w:szCs w:val="28"/>
          <w:lang w:val="en-GB"/>
        </w:rPr>
        <w:t>t assets as at December 31, 2021</w:t>
      </w:r>
      <w:r w:rsidRPr="004670EF">
        <w:rPr>
          <w:sz w:val="28"/>
          <w:szCs w:val="28"/>
          <w:lang w:val="en-GB"/>
        </w:rPr>
        <w:t xml:space="preserve"> and 20</w:t>
      </w:r>
      <w:r w:rsidR="009D5EBE">
        <w:rPr>
          <w:sz w:val="28"/>
          <w:szCs w:val="28"/>
          <w:lang w:val="en-GB"/>
        </w:rPr>
        <w:t>20</w:t>
      </w:r>
      <w:r w:rsidRPr="004670EF">
        <w:rPr>
          <w:sz w:val="28"/>
          <w:szCs w:val="28"/>
          <w:lang w:val="en-GB"/>
        </w:rPr>
        <w:t xml:space="preserve">, classified by age </w:t>
      </w:r>
      <w:r w:rsidR="00433A72">
        <w:rPr>
          <w:sz w:val="28"/>
          <w:szCs w:val="28"/>
          <w:lang w:val="en-GB"/>
        </w:rPr>
        <w:t xml:space="preserve">since </w:t>
      </w:r>
      <w:r w:rsidR="00E47BBE">
        <w:rPr>
          <w:sz w:val="28"/>
          <w:szCs w:val="28"/>
          <w:lang w:val="en-GB"/>
        </w:rPr>
        <w:t xml:space="preserve">the </w:t>
      </w:r>
      <w:r w:rsidR="001C2C41" w:rsidRPr="004670EF">
        <w:rPr>
          <w:sz w:val="28"/>
          <w:szCs w:val="28"/>
          <w:lang w:val="en-GB"/>
        </w:rPr>
        <w:t xml:space="preserve">control </w:t>
      </w:r>
      <w:r w:rsidR="00433A72">
        <w:rPr>
          <w:sz w:val="28"/>
          <w:szCs w:val="28"/>
          <w:lang w:val="en-GB"/>
        </w:rPr>
        <w:t>of</w:t>
      </w:r>
      <w:r>
        <w:rPr>
          <w:sz w:val="28"/>
          <w:szCs w:val="28"/>
          <w:lang w:val="en-GB"/>
        </w:rPr>
        <w:t xml:space="preserve"> </w:t>
      </w:r>
      <w:r w:rsidR="00433A72">
        <w:rPr>
          <w:sz w:val="28"/>
          <w:szCs w:val="28"/>
          <w:lang w:val="en-GB"/>
        </w:rPr>
        <w:t>the product is transferred</w:t>
      </w:r>
      <w:r w:rsidRPr="004670EF">
        <w:rPr>
          <w:sz w:val="28"/>
          <w:szCs w:val="28"/>
          <w:lang w:val="en-GB"/>
        </w:rPr>
        <w:t xml:space="preserve"> to the customer</w:t>
      </w:r>
      <w:r w:rsidR="00D25A0C">
        <w:rPr>
          <w:sz w:val="28"/>
          <w:szCs w:val="28"/>
          <w:lang w:val="en-GB"/>
        </w:rPr>
        <w:t>s</w:t>
      </w:r>
      <w:r w:rsidRPr="004670EF">
        <w:rPr>
          <w:sz w:val="28"/>
          <w:szCs w:val="28"/>
          <w:lang w:val="en-GB"/>
        </w:rPr>
        <w:t xml:space="preserve"> and </w:t>
      </w:r>
      <w:r w:rsidR="00642D2A">
        <w:rPr>
          <w:sz w:val="28"/>
          <w:szCs w:val="28"/>
          <w:lang w:val="en-GB"/>
        </w:rPr>
        <w:t xml:space="preserve">that </w:t>
      </w:r>
      <w:r w:rsidR="00A55CBC">
        <w:rPr>
          <w:sz w:val="28"/>
          <w:szCs w:val="28"/>
          <w:lang w:val="en-GB"/>
        </w:rPr>
        <w:t>ha</w:t>
      </w:r>
      <w:r w:rsidR="00055E55">
        <w:rPr>
          <w:sz w:val="28"/>
          <w:szCs w:val="28"/>
          <w:lang w:val="en-GB"/>
        </w:rPr>
        <w:t>ve</w:t>
      </w:r>
      <w:r w:rsidR="00A55CBC">
        <w:rPr>
          <w:sz w:val="28"/>
          <w:szCs w:val="28"/>
          <w:lang w:val="en-GB"/>
        </w:rPr>
        <w:t xml:space="preserve"> </w:t>
      </w:r>
      <w:r w:rsidRPr="004670EF">
        <w:rPr>
          <w:sz w:val="28"/>
          <w:szCs w:val="28"/>
          <w:lang w:val="en-GB"/>
        </w:rPr>
        <w:t xml:space="preserve">not yet </w:t>
      </w:r>
      <w:r w:rsidR="00A55CBC">
        <w:rPr>
          <w:sz w:val="28"/>
          <w:szCs w:val="28"/>
          <w:lang w:val="en-GB"/>
        </w:rPr>
        <w:t xml:space="preserve">billed are </w:t>
      </w:r>
      <w:r w:rsidRPr="004670EF">
        <w:rPr>
          <w:sz w:val="28"/>
          <w:szCs w:val="28"/>
          <w:lang w:val="en-GB"/>
        </w:rPr>
        <w:t>as follows:</w:t>
      </w:r>
    </w:p>
    <w:bookmarkStart w:id="73" w:name="_MON_1674637045"/>
    <w:bookmarkEnd w:id="73"/>
    <w:p w14:paraId="6ADAD010" w14:textId="1C5BC962" w:rsidR="00A27A48" w:rsidRDefault="00D6416F" w:rsidP="00062C92">
      <w:pPr>
        <w:autoSpaceDE w:val="0"/>
        <w:autoSpaceDN w:val="0"/>
        <w:ind w:left="426" w:right="144"/>
        <w:rPr>
          <w:sz w:val="28"/>
        </w:rPr>
      </w:pPr>
      <w:r w:rsidRPr="00636C67">
        <w:rPr>
          <w:sz w:val="28"/>
          <w:cs/>
        </w:rPr>
        <w:object w:dxaOrig="9632" w:dyaOrig="4127" w14:anchorId="274E9B82">
          <v:shape id="_x0000_i1040" type="#_x0000_t75" style="width:456.35pt;height:212.8pt" o:ole="" o:preferrelative="f">
            <v:imagedata r:id="rId38" o:title=""/>
            <o:lock v:ext="edit" aspectratio="f"/>
          </v:shape>
          <o:OLEObject Type="Embed" ProgID="Excel.Sheet.8" ShapeID="_x0000_i1040" DrawAspect="Content" ObjectID="_1707324111" r:id="rId39"/>
        </w:object>
      </w:r>
    </w:p>
    <w:p w14:paraId="1E7DFD9D" w14:textId="695DB63C" w:rsidR="005C1971" w:rsidRPr="005C1971" w:rsidRDefault="006D7162" w:rsidP="00062C92">
      <w:pPr>
        <w:numPr>
          <w:ilvl w:val="0"/>
          <w:numId w:val="1"/>
        </w:numPr>
        <w:autoSpaceDE w:val="0"/>
        <w:autoSpaceDN w:val="0"/>
        <w:spacing w:before="80"/>
        <w:ind w:left="426" w:right="144"/>
        <w:rPr>
          <w:b/>
          <w:bCs/>
          <w:sz w:val="28"/>
          <w:szCs w:val="28"/>
          <w:lang w:val="en-GB"/>
        </w:rPr>
      </w:pPr>
      <w:r>
        <w:rPr>
          <w:b/>
          <w:bCs/>
          <w:sz w:val="28"/>
          <w:szCs w:val="28"/>
          <w:lang w:val="en-GB"/>
        </w:rPr>
        <w:t>Inventories -</w:t>
      </w:r>
      <w:r w:rsidR="005C1971" w:rsidRPr="005C1971">
        <w:rPr>
          <w:b/>
          <w:bCs/>
          <w:sz w:val="28"/>
          <w:szCs w:val="28"/>
          <w:lang w:val="en-GB"/>
        </w:rPr>
        <w:t xml:space="preserve"> net</w:t>
      </w:r>
    </w:p>
    <w:p w14:paraId="212CED92" w14:textId="5C0EC445" w:rsidR="005C1971" w:rsidRPr="005C1971" w:rsidRDefault="005C1971" w:rsidP="00062C92">
      <w:pPr>
        <w:tabs>
          <w:tab w:val="left" w:pos="5670"/>
        </w:tabs>
        <w:autoSpaceDE w:val="0"/>
        <w:autoSpaceDN w:val="0"/>
        <w:spacing w:before="80"/>
        <w:ind w:left="425" w:right="-75"/>
        <w:rPr>
          <w:sz w:val="28"/>
          <w:szCs w:val="28"/>
          <w:cs/>
        </w:rPr>
      </w:pPr>
      <w:r w:rsidRPr="005C1971">
        <w:rPr>
          <w:sz w:val="28"/>
          <w:szCs w:val="28"/>
        </w:rPr>
        <w:t xml:space="preserve">Inventories - net as at December </w:t>
      </w:r>
      <w:r w:rsidRPr="005C1971">
        <w:rPr>
          <w:sz w:val="28"/>
          <w:szCs w:val="28"/>
          <w:cs/>
          <w:lang w:val="th-TH"/>
        </w:rPr>
        <w:t>31</w:t>
      </w:r>
      <w:r w:rsidRPr="005C1971">
        <w:rPr>
          <w:sz w:val="28"/>
          <w:szCs w:val="28"/>
        </w:rPr>
        <w:t xml:space="preserve">, </w:t>
      </w:r>
      <w:r>
        <w:rPr>
          <w:sz w:val="28"/>
          <w:szCs w:val="28"/>
          <w:cs/>
          <w:lang w:val="th-TH"/>
        </w:rPr>
        <w:t>20</w:t>
      </w:r>
      <w:r w:rsidR="009D5EBE">
        <w:rPr>
          <w:rFonts w:hint="cs"/>
          <w:sz w:val="28"/>
          <w:szCs w:val="28"/>
          <w:cs/>
          <w:lang w:val="th-TH"/>
        </w:rPr>
        <w:t>21</w:t>
      </w:r>
      <w:r w:rsidRPr="005C1971">
        <w:rPr>
          <w:sz w:val="28"/>
          <w:szCs w:val="28"/>
          <w:cs/>
          <w:lang w:val="th-TH"/>
        </w:rPr>
        <w:t xml:space="preserve"> </w:t>
      </w:r>
      <w:r w:rsidRPr="005C1971">
        <w:rPr>
          <w:sz w:val="28"/>
          <w:szCs w:val="28"/>
        </w:rPr>
        <w:t xml:space="preserve">and </w:t>
      </w:r>
      <w:r>
        <w:rPr>
          <w:sz w:val="28"/>
          <w:szCs w:val="28"/>
          <w:cs/>
          <w:lang w:val="th-TH"/>
        </w:rPr>
        <w:t>20</w:t>
      </w:r>
      <w:r w:rsidR="009D5EBE">
        <w:rPr>
          <w:rFonts w:hint="cs"/>
          <w:sz w:val="28"/>
          <w:szCs w:val="28"/>
          <w:cs/>
          <w:lang w:val="th-TH"/>
        </w:rPr>
        <w:t>20</w:t>
      </w:r>
      <w:r w:rsidRPr="005C1971">
        <w:rPr>
          <w:sz w:val="28"/>
          <w:szCs w:val="28"/>
          <w:cs/>
          <w:lang w:val="th-TH"/>
        </w:rPr>
        <w:t xml:space="preserve"> </w:t>
      </w:r>
      <w:r w:rsidRPr="005C1971">
        <w:rPr>
          <w:sz w:val="28"/>
          <w:szCs w:val="28"/>
        </w:rPr>
        <w:t>are as follows:</w:t>
      </w:r>
    </w:p>
    <w:bookmarkStart w:id="74" w:name="_MON_1646917196"/>
    <w:bookmarkEnd w:id="74"/>
    <w:p w14:paraId="253A9C63" w14:textId="6611995D" w:rsidR="002E6BEE" w:rsidRPr="006D7162" w:rsidRDefault="00D6416F" w:rsidP="00D6416F">
      <w:pPr>
        <w:tabs>
          <w:tab w:val="left" w:pos="4230"/>
          <w:tab w:val="left" w:pos="5670"/>
        </w:tabs>
        <w:autoSpaceDE w:val="0"/>
        <w:autoSpaceDN w:val="0"/>
        <w:spacing w:before="80"/>
        <w:ind w:left="360" w:right="-147"/>
        <w:jc w:val="distribute"/>
        <w:rPr>
          <w:sz w:val="28"/>
          <w:szCs w:val="28"/>
        </w:rPr>
      </w:pPr>
      <w:r w:rsidRPr="00636C67">
        <w:rPr>
          <w:sz w:val="28"/>
          <w:cs/>
        </w:rPr>
        <w:object w:dxaOrig="9526" w:dyaOrig="3495" w14:anchorId="3680B2F3">
          <v:shape id="_x0000_i1041" type="#_x0000_t75" style="width:452.1pt;height:180pt" o:ole="" o:preferrelative="f">
            <v:imagedata r:id="rId40" o:title=""/>
            <o:lock v:ext="edit" aspectratio="f"/>
          </v:shape>
          <o:OLEObject Type="Embed" ProgID="Excel.Sheet.8" ShapeID="_x0000_i1041" DrawAspect="Content" ObjectID="_1707324112" r:id="rId41"/>
        </w:object>
      </w:r>
    </w:p>
    <w:p w14:paraId="311C2352" w14:textId="542F7392" w:rsidR="006D7162" w:rsidRDefault="006D7162" w:rsidP="00D6416F">
      <w:pPr>
        <w:tabs>
          <w:tab w:val="left" w:pos="5670"/>
        </w:tabs>
        <w:autoSpaceDE w:val="0"/>
        <w:autoSpaceDN w:val="0"/>
        <w:spacing w:before="120"/>
        <w:ind w:left="425" w:right="-74"/>
        <w:jc w:val="distribute"/>
        <w:rPr>
          <w:sz w:val="28"/>
          <w:szCs w:val="28"/>
        </w:rPr>
      </w:pPr>
      <w:r w:rsidRPr="006D7162">
        <w:rPr>
          <w:sz w:val="28"/>
          <w:szCs w:val="28"/>
        </w:rPr>
        <w:t xml:space="preserve">For the year ended December 31, </w:t>
      </w:r>
      <w:r w:rsidR="009D5EBE">
        <w:rPr>
          <w:sz w:val="28"/>
          <w:szCs w:val="28"/>
        </w:rPr>
        <w:t>2021</w:t>
      </w:r>
      <w:r>
        <w:rPr>
          <w:sz w:val="28"/>
          <w:szCs w:val="28"/>
        </w:rPr>
        <w:t xml:space="preserve"> and </w:t>
      </w:r>
      <w:r w:rsidRPr="006D7162">
        <w:rPr>
          <w:sz w:val="28"/>
          <w:szCs w:val="28"/>
        </w:rPr>
        <w:t>20</w:t>
      </w:r>
      <w:r w:rsidR="009D5EBE">
        <w:rPr>
          <w:sz w:val="28"/>
          <w:szCs w:val="28"/>
        </w:rPr>
        <w:t>20</w:t>
      </w:r>
      <w:r w:rsidRPr="006D7162">
        <w:rPr>
          <w:sz w:val="28"/>
          <w:szCs w:val="28"/>
        </w:rPr>
        <w:t>, the movement of allowance</w:t>
      </w:r>
      <w:r>
        <w:rPr>
          <w:sz w:val="28"/>
          <w:szCs w:val="28"/>
        </w:rPr>
        <w:t xml:space="preserve"> for decline</w:t>
      </w:r>
      <w:r w:rsidR="00642D2A">
        <w:rPr>
          <w:sz w:val="28"/>
          <w:szCs w:val="28"/>
        </w:rPr>
        <w:t xml:space="preserve"> </w:t>
      </w:r>
      <w:r>
        <w:rPr>
          <w:sz w:val="28"/>
          <w:szCs w:val="28"/>
        </w:rPr>
        <w:t>in value</w:t>
      </w:r>
      <w:r w:rsidR="00642D2A">
        <w:rPr>
          <w:sz w:val="28"/>
          <w:szCs w:val="28"/>
        </w:rPr>
        <w:t>s</w:t>
      </w:r>
      <w:r>
        <w:rPr>
          <w:sz w:val="28"/>
          <w:szCs w:val="28"/>
        </w:rPr>
        <w:t xml:space="preserve"> of goods </w:t>
      </w:r>
      <w:r w:rsidR="00642D2A">
        <w:rPr>
          <w:sz w:val="28"/>
          <w:szCs w:val="28"/>
        </w:rPr>
        <w:t xml:space="preserve">is </w:t>
      </w:r>
      <w:r w:rsidRPr="006D7162">
        <w:rPr>
          <w:sz w:val="28"/>
          <w:szCs w:val="28"/>
        </w:rPr>
        <w:t>as follows:</w:t>
      </w:r>
    </w:p>
    <w:bookmarkStart w:id="75" w:name="_MON_1674310809"/>
    <w:bookmarkEnd w:id="75"/>
    <w:p w14:paraId="00079167" w14:textId="3C34B12D" w:rsidR="009905EB" w:rsidRPr="00636C67" w:rsidRDefault="00D6416F" w:rsidP="00062C92">
      <w:pPr>
        <w:tabs>
          <w:tab w:val="left" w:pos="5670"/>
        </w:tabs>
        <w:autoSpaceDE w:val="0"/>
        <w:autoSpaceDN w:val="0"/>
        <w:spacing w:before="80"/>
        <w:ind w:left="425" w:right="-75"/>
        <w:jc w:val="distribute"/>
        <w:rPr>
          <w:sz w:val="28"/>
          <w:szCs w:val="28"/>
          <w:cs/>
          <w:lang w:val="th-TH"/>
        </w:rPr>
      </w:pPr>
      <w:r w:rsidRPr="00636C67">
        <w:rPr>
          <w:sz w:val="28"/>
          <w:cs/>
        </w:rPr>
        <w:object w:dxaOrig="9526" w:dyaOrig="3108" w14:anchorId="39A59357">
          <v:shape id="_x0000_i1042" type="#_x0000_t75" style="width:452.1pt;height:160.95pt" o:ole="" o:preferrelative="f">
            <v:imagedata r:id="rId42" o:title=""/>
            <o:lock v:ext="edit" aspectratio="f"/>
          </v:shape>
          <o:OLEObject Type="Embed" ProgID="Excel.Sheet.8" ShapeID="_x0000_i1042" DrawAspect="Content" ObjectID="_1707324113" r:id="rId43"/>
        </w:object>
      </w:r>
    </w:p>
    <w:p w14:paraId="6350621B" w14:textId="35221671" w:rsidR="001F7F88" w:rsidRPr="009E2547" w:rsidRDefault="00522D09" w:rsidP="00062C92">
      <w:pPr>
        <w:tabs>
          <w:tab w:val="left" w:pos="5670"/>
        </w:tabs>
        <w:autoSpaceDE w:val="0"/>
        <w:autoSpaceDN w:val="0"/>
        <w:ind w:left="425" w:right="-74"/>
        <w:rPr>
          <w:sz w:val="28"/>
          <w:szCs w:val="28"/>
          <w:cs/>
        </w:rPr>
      </w:pPr>
      <w:bookmarkStart w:id="76" w:name="_MON_1576652611"/>
      <w:bookmarkStart w:id="77" w:name="_MON_1576652623"/>
      <w:bookmarkStart w:id="78" w:name="_MON_1576652641"/>
      <w:bookmarkStart w:id="79" w:name="_MON_1571592092"/>
      <w:bookmarkStart w:id="80" w:name="_MON_1576652523"/>
      <w:bookmarkStart w:id="81" w:name="_MON_1576652533"/>
      <w:bookmarkStart w:id="82" w:name="_MON_1576652540"/>
      <w:bookmarkStart w:id="83" w:name="_MON_1576652551"/>
      <w:bookmarkStart w:id="84" w:name="_MON_1581097012"/>
      <w:bookmarkStart w:id="85" w:name="_MON_1580647045"/>
      <w:bookmarkStart w:id="86" w:name="_MON_1580647056"/>
      <w:bookmarkStart w:id="87" w:name="_MON_1580647169"/>
      <w:bookmarkEnd w:id="76"/>
      <w:bookmarkEnd w:id="77"/>
      <w:bookmarkEnd w:id="78"/>
      <w:bookmarkEnd w:id="79"/>
      <w:bookmarkEnd w:id="80"/>
      <w:bookmarkEnd w:id="81"/>
      <w:bookmarkEnd w:id="82"/>
      <w:bookmarkEnd w:id="83"/>
      <w:bookmarkEnd w:id="84"/>
      <w:bookmarkEnd w:id="85"/>
      <w:bookmarkEnd w:id="86"/>
      <w:bookmarkEnd w:id="87"/>
      <w:r>
        <w:rPr>
          <w:sz w:val="28"/>
          <w:szCs w:val="28"/>
        </w:rPr>
        <w:t>Loss on devaluation of inventories are presented as cost of sales in the statements of comprehensive income</w:t>
      </w:r>
      <w:r w:rsidR="009E2547" w:rsidRPr="009E2547">
        <w:rPr>
          <w:sz w:val="28"/>
          <w:szCs w:val="28"/>
        </w:rPr>
        <w:t>.</w:t>
      </w:r>
    </w:p>
    <w:p w14:paraId="4F4C4CE5" w14:textId="5F80FC0F" w:rsidR="00155B85" w:rsidRPr="00155B85" w:rsidRDefault="00155B85" w:rsidP="00155B85">
      <w:pPr>
        <w:numPr>
          <w:ilvl w:val="0"/>
          <w:numId w:val="1"/>
        </w:numPr>
        <w:autoSpaceDE w:val="0"/>
        <w:autoSpaceDN w:val="0"/>
        <w:spacing w:before="240"/>
        <w:ind w:left="426" w:right="144"/>
        <w:jc w:val="thaiDistribute"/>
        <w:rPr>
          <w:b/>
          <w:bCs/>
          <w:sz w:val="28"/>
          <w:szCs w:val="28"/>
          <w:lang w:val="en-GB"/>
        </w:rPr>
      </w:pPr>
      <w:r>
        <w:rPr>
          <w:b/>
          <w:bCs/>
          <w:sz w:val="28"/>
          <w:szCs w:val="28"/>
          <w:lang w:val="en-GB"/>
        </w:rPr>
        <w:lastRenderedPageBreak/>
        <w:t xml:space="preserve">Other </w:t>
      </w:r>
      <w:r w:rsidRPr="00155B85">
        <w:rPr>
          <w:b/>
          <w:bCs/>
          <w:sz w:val="28"/>
          <w:szCs w:val="28"/>
          <w:lang w:val="en-GB"/>
        </w:rPr>
        <w:t>current assets</w:t>
      </w:r>
    </w:p>
    <w:p w14:paraId="1BF7C3BA" w14:textId="234EB559" w:rsidR="00155B85" w:rsidRPr="00155B85" w:rsidRDefault="00155B85" w:rsidP="00155B85">
      <w:pPr>
        <w:tabs>
          <w:tab w:val="left" w:pos="5670"/>
        </w:tabs>
        <w:autoSpaceDE w:val="0"/>
        <w:autoSpaceDN w:val="0"/>
        <w:spacing w:before="120"/>
        <w:ind w:left="425" w:right="-75"/>
        <w:jc w:val="thaiDistribute"/>
        <w:rPr>
          <w:sz w:val="28"/>
          <w:szCs w:val="28"/>
        </w:rPr>
      </w:pPr>
      <w:r>
        <w:rPr>
          <w:rFonts w:hint="cs"/>
          <w:sz w:val="28"/>
          <w:szCs w:val="28"/>
          <w:cs/>
          <w:lang w:val="th-TH"/>
        </w:rPr>
        <w:t>Other current assets as at D</w:t>
      </w:r>
      <w:r w:rsidR="00642D2A">
        <w:rPr>
          <w:rFonts w:hint="cs"/>
          <w:sz w:val="28"/>
          <w:szCs w:val="28"/>
          <w:cs/>
          <w:lang w:val="th-TH"/>
        </w:rPr>
        <w:t>e</w:t>
      </w:r>
      <w:r w:rsidR="00DF1737">
        <w:rPr>
          <w:rFonts w:hint="cs"/>
          <w:sz w:val="28"/>
          <w:szCs w:val="28"/>
          <w:cs/>
          <w:lang w:val="th-TH"/>
        </w:rPr>
        <w:t>cember 31, 2021</w:t>
      </w:r>
      <w:r>
        <w:rPr>
          <w:rFonts w:hint="cs"/>
          <w:sz w:val="28"/>
          <w:szCs w:val="28"/>
          <w:cs/>
          <w:lang w:val="th-TH"/>
        </w:rPr>
        <w:t xml:space="preserve"> and 20</w:t>
      </w:r>
      <w:r w:rsidR="00DF1737">
        <w:rPr>
          <w:rFonts w:hint="cs"/>
          <w:sz w:val="28"/>
          <w:szCs w:val="28"/>
          <w:cs/>
          <w:lang w:val="th-TH"/>
        </w:rPr>
        <w:t>20</w:t>
      </w:r>
      <w:r>
        <w:rPr>
          <w:rFonts w:hint="cs"/>
          <w:sz w:val="28"/>
          <w:szCs w:val="28"/>
          <w:cs/>
          <w:lang w:val="th-TH"/>
        </w:rPr>
        <w:t xml:space="preserve"> </w:t>
      </w:r>
      <w:r w:rsidRPr="00155B85">
        <w:rPr>
          <w:sz w:val="28"/>
          <w:szCs w:val="28"/>
        </w:rPr>
        <w:t>consisted of:</w:t>
      </w:r>
    </w:p>
    <w:bookmarkStart w:id="88" w:name="_MON_1646918183"/>
    <w:bookmarkEnd w:id="88"/>
    <w:p w14:paraId="1C729FDB" w14:textId="23FE91F0" w:rsidR="00396C68" w:rsidRPr="00636C67" w:rsidRDefault="00883AB8" w:rsidP="00935F0A">
      <w:pPr>
        <w:tabs>
          <w:tab w:val="left" w:pos="5670"/>
        </w:tabs>
        <w:autoSpaceDE w:val="0"/>
        <w:autoSpaceDN w:val="0"/>
        <w:spacing w:before="120"/>
        <w:ind w:left="425" w:right="-75"/>
        <w:jc w:val="thaiDistribute"/>
        <w:rPr>
          <w:sz w:val="28"/>
          <w:szCs w:val="28"/>
          <w:cs/>
          <w:lang w:val="th-TH"/>
        </w:rPr>
      </w:pPr>
      <w:r w:rsidRPr="00636C67">
        <w:rPr>
          <w:sz w:val="28"/>
          <w:cs/>
        </w:rPr>
        <w:object w:dxaOrig="9944" w:dyaOrig="4732" w14:anchorId="7C8F1B9D">
          <v:shape id="_x0000_i1043" type="#_x0000_t75" style="width:472.25pt;height:242.45pt" o:ole="">
            <v:imagedata r:id="rId44" o:title=""/>
          </v:shape>
          <o:OLEObject Type="Embed" ProgID="Excel.Sheet.8" ShapeID="_x0000_i1043" DrawAspect="Content" ObjectID="_1707324114" r:id="rId45"/>
        </w:object>
      </w:r>
    </w:p>
    <w:p w14:paraId="6CC0D35D" w14:textId="729885F3" w:rsidR="00AC380D" w:rsidRPr="00AC380D" w:rsidRDefault="00883AB8" w:rsidP="00AC380D">
      <w:pPr>
        <w:numPr>
          <w:ilvl w:val="0"/>
          <w:numId w:val="1"/>
        </w:numPr>
        <w:autoSpaceDE w:val="0"/>
        <w:autoSpaceDN w:val="0"/>
        <w:spacing w:before="240"/>
        <w:ind w:left="426" w:right="144"/>
        <w:jc w:val="thaiDistribute"/>
        <w:rPr>
          <w:b/>
          <w:bCs/>
          <w:sz w:val="28"/>
          <w:szCs w:val="28"/>
          <w:lang w:val="en-GB"/>
        </w:rPr>
      </w:pPr>
      <w:r>
        <w:rPr>
          <w:b/>
          <w:bCs/>
          <w:sz w:val="28"/>
          <w:szCs w:val="28"/>
          <w:lang w:val="en-GB"/>
        </w:rPr>
        <w:t>Investments in subsidiary</w:t>
      </w:r>
    </w:p>
    <w:p w14:paraId="7AD8A7D7" w14:textId="5325C567" w:rsidR="00AC380D" w:rsidRPr="00AC380D" w:rsidRDefault="00883AB8" w:rsidP="00DD4668">
      <w:pPr>
        <w:tabs>
          <w:tab w:val="left" w:pos="5670"/>
        </w:tabs>
        <w:autoSpaceDE w:val="0"/>
        <w:autoSpaceDN w:val="0"/>
        <w:spacing w:before="120"/>
        <w:ind w:left="425" w:right="-237"/>
        <w:jc w:val="thaiDistribute"/>
        <w:rPr>
          <w:sz w:val="28"/>
          <w:szCs w:val="28"/>
          <w:cs/>
        </w:rPr>
      </w:pPr>
      <w:r>
        <w:rPr>
          <w:sz w:val="28"/>
          <w:szCs w:val="28"/>
        </w:rPr>
        <w:t>Investments in subsidiary</w:t>
      </w:r>
      <w:r w:rsidR="00AC380D" w:rsidRPr="00AC380D">
        <w:rPr>
          <w:sz w:val="28"/>
          <w:szCs w:val="28"/>
        </w:rPr>
        <w:t xml:space="preserve"> as at December </w:t>
      </w:r>
      <w:r w:rsidR="00AC380D" w:rsidRPr="00AC380D">
        <w:rPr>
          <w:sz w:val="28"/>
          <w:szCs w:val="28"/>
          <w:cs/>
          <w:lang w:val="th-TH"/>
        </w:rPr>
        <w:t>31</w:t>
      </w:r>
      <w:r w:rsidR="00AC380D" w:rsidRPr="00AC380D">
        <w:rPr>
          <w:sz w:val="28"/>
          <w:szCs w:val="28"/>
        </w:rPr>
        <w:t xml:space="preserve">, </w:t>
      </w:r>
      <w:r w:rsidR="00DF1737">
        <w:rPr>
          <w:sz w:val="28"/>
          <w:szCs w:val="28"/>
          <w:cs/>
          <w:lang w:val="th-TH"/>
        </w:rPr>
        <w:t>202</w:t>
      </w:r>
      <w:r w:rsidR="00DF1737">
        <w:rPr>
          <w:rFonts w:hint="cs"/>
          <w:sz w:val="28"/>
          <w:szCs w:val="28"/>
          <w:cs/>
          <w:lang w:val="th-TH"/>
        </w:rPr>
        <w:t>1</w:t>
      </w:r>
      <w:r w:rsidR="00AC380D" w:rsidRPr="00AC380D">
        <w:rPr>
          <w:sz w:val="28"/>
          <w:szCs w:val="28"/>
          <w:cs/>
          <w:lang w:val="th-TH"/>
        </w:rPr>
        <w:t xml:space="preserve"> </w:t>
      </w:r>
      <w:r w:rsidR="00AC380D" w:rsidRPr="00AC380D">
        <w:rPr>
          <w:sz w:val="28"/>
          <w:szCs w:val="28"/>
        </w:rPr>
        <w:t xml:space="preserve">and </w:t>
      </w:r>
      <w:r w:rsidR="00AC380D" w:rsidRPr="00AC380D">
        <w:rPr>
          <w:sz w:val="28"/>
          <w:szCs w:val="28"/>
          <w:cs/>
          <w:lang w:val="th-TH"/>
        </w:rPr>
        <w:t>20</w:t>
      </w:r>
      <w:r w:rsidR="00DF1737">
        <w:rPr>
          <w:rFonts w:hint="cs"/>
          <w:sz w:val="28"/>
          <w:szCs w:val="28"/>
          <w:cs/>
          <w:lang w:val="th-TH"/>
        </w:rPr>
        <w:t>20</w:t>
      </w:r>
      <w:r w:rsidR="00AC380D" w:rsidRPr="00AC380D">
        <w:rPr>
          <w:sz w:val="28"/>
          <w:szCs w:val="28"/>
          <w:cs/>
          <w:lang w:val="th-TH"/>
        </w:rPr>
        <w:t xml:space="preserve"> </w:t>
      </w:r>
      <w:r w:rsidR="00642D2A">
        <w:rPr>
          <w:sz w:val="28"/>
          <w:szCs w:val="28"/>
        </w:rPr>
        <w:t>are as follows</w:t>
      </w:r>
      <w:r w:rsidR="00AC380D" w:rsidRPr="00AC380D">
        <w:rPr>
          <w:sz w:val="28"/>
          <w:szCs w:val="28"/>
        </w:rPr>
        <w:t>:</w:t>
      </w:r>
    </w:p>
    <w:bookmarkStart w:id="89" w:name="_MON_1614550653"/>
    <w:bookmarkEnd w:id="89"/>
    <w:p w14:paraId="0B932B35" w14:textId="0D7FC60B" w:rsidR="00712F48" w:rsidRPr="00636C67" w:rsidRDefault="00883AB8" w:rsidP="0078367C">
      <w:pPr>
        <w:spacing w:before="120"/>
        <w:ind w:firstLine="450"/>
        <w:jc w:val="distribute"/>
        <w:rPr>
          <w:rFonts w:eastAsia="Cordia New"/>
          <w:sz w:val="28"/>
        </w:rPr>
      </w:pPr>
      <w:r w:rsidRPr="00636C67">
        <w:rPr>
          <w:rFonts w:eastAsia="Cordia New"/>
          <w:sz w:val="28"/>
        </w:rPr>
        <w:object w:dxaOrig="13194" w:dyaOrig="3529" w14:anchorId="0CF1B991">
          <v:shape id="_x0000_i1044" type="#_x0000_t75" style="width:471.2pt;height:140.8pt" o:ole="">
            <v:imagedata r:id="rId46" o:title=""/>
          </v:shape>
          <o:OLEObject Type="Embed" ProgID="Excel.Sheet.12" ShapeID="_x0000_i1044" DrawAspect="Content" ObjectID="_1707324115" r:id="rId47"/>
        </w:object>
      </w:r>
    </w:p>
    <w:p w14:paraId="5A9906EE" w14:textId="1B977145" w:rsidR="00E749A4" w:rsidRDefault="00EE292C" w:rsidP="00E749A4">
      <w:pPr>
        <w:tabs>
          <w:tab w:val="left" w:pos="5670"/>
        </w:tabs>
        <w:autoSpaceDE w:val="0"/>
        <w:autoSpaceDN w:val="0"/>
        <w:spacing w:before="120"/>
        <w:ind w:left="425" w:right="-238"/>
        <w:jc w:val="thaiDistribute"/>
        <w:rPr>
          <w:sz w:val="28"/>
          <w:szCs w:val="28"/>
        </w:rPr>
      </w:pPr>
      <w:r w:rsidRPr="00C10C94">
        <w:rPr>
          <w:sz w:val="28"/>
          <w:szCs w:val="28"/>
        </w:rPr>
        <w:t>On April 17, 2020,</w:t>
      </w:r>
      <w:r w:rsidR="00E749A4">
        <w:rPr>
          <w:sz w:val="28"/>
          <w:szCs w:val="28"/>
        </w:rPr>
        <w:t xml:space="preserve"> t</w:t>
      </w:r>
      <w:r w:rsidR="00E749A4" w:rsidRPr="00E92F17">
        <w:rPr>
          <w:sz w:val="28"/>
          <w:szCs w:val="28"/>
        </w:rPr>
        <w:t>he subsidiary</w:t>
      </w:r>
      <w:r w:rsidR="00E749A4">
        <w:rPr>
          <w:sz w:val="28"/>
          <w:szCs w:val="28"/>
        </w:rPr>
        <w:t xml:space="preserve"> </w:t>
      </w:r>
      <w:r w:rsidR="00771792">
        <w:rPr>
          <w:sz w:val="28"/>
          <w:szCs w:val="28"/>
        </w:rPr>
        <w:t xml:space="preserve">(A New Day Co., Ltd) </w:t>
      </w:r>
      <w:r w:rsidR="00E749A4" w:rsidRPr="009A1FA0">
        <w:rPr>
          <w:sz w:val="28"/>
          <w:szCs w:val="28"/>
        </w:rPr>
        <w:t>registered</w:t>
      </w:r>
      <w:r w:rsidR="00E749A4">
        <w:rPr>
          <w:sz w:val="28"/>
          <w:szCs w:val="28"/>
        </w:rPr>
        <w:t xml:space="preserve"> </w:t>
      </w:r>
      <w:r w:rsidR="00D03C69">
        <w:rPr>
          <w:sz w:val="28"/>
          <w:szCs w:val="28"/>
        </w:rPr>
        <w:t xml:space="preserve">an </w:t>
      </w:r>
      <w:r w:rsidR="00E749A4">
        <w:rPr>
          <w:sz w:val="28"/>
          <w:szCs w:val="28"/>
        </w:rPr>
        <w:t>i</w:t>
      </w:r>
      <w:r w:rsidR="00E749A4" w:rsidRPr="00DB42C5">
        <w:rPr>
          <w:sz w:val="28"/>
          <w:szCs w:val="28"/>
        </w:rPr>
        <w:t xml:space="preserve">ncrease </w:t>
      </w:r>
      <w:r w:rsidR="00D03C69">
        <w:rPr>
          <w:sz w:val="28"/>
          <w:szCs w:val="28"/>
        </w:rPr>
        <w:t xml:space="preserve">in </w:t>
      </w:r>
      <w:proofErr w:type="spellStart"/>
      <w:r w:rsidR="003E5A76">
        <w:rPr>
          <w:sz w:val="28"/>
          <w:szCs w:val="28"/>
        </w:rPr>
        <w:t>authoris</w:t>
      </w:r>
      <w:r w:rsidR="00E749A4" w:rsidRPr="00DB42C5">
        <w:rPr>
          <w:sz w:val="28"/>
          <w:szCs w:val="28"/>
        </w:rPr>
        <w:t>ed</w:t>
      </w:r>
      <w:proofErr w:type="spellEnd"/>
      <w:r w:rsidR="00E749A4" w:rsidRPr="00DB42C5">
        <w:rPr>
          <w:sz w:val="28"/>
          <w:szCs w:val="28"/>
        </w:rPr>
        <w:t xml:space="preserve"> share capital to Baht </w:t>
      </w:r>
      <w:r w:rsidR="00E749A4">
        <w:rPr>
          <w:sz w:val="28"/>
          <w:szCs w:val="28"/>
        </w:rPr>
        <w:t>33</w:t>
      </w:r>
      <w:r w:rsidR="00E749A4" w:rsidRPr="00DB42C5">
        <w:rPr>
          <w:sz w:val="28"/>
          <w:szCs w:val="28"/>
        </w:rPr>
        <w:t xml:space="preserve"> million</w:t>
      </w:r>
      <w:r w:rsidR="00E749A4" w:rsidRPr="00F77D2E">
        <w:rPr>
          <w:sz w:val="28"/>
          <w:szCs w:val="28"/>
        </w:rPr>
        <w:t xml:space="preserve"> by issuing</w:t>
      </w:r>
      <w:r w:rsidR="00E749A4">
        <w:rPr>
          <w:sz w:val="28"/>
          <w:szCs w:val="28"/>
        </w:rPr>
        <w:t xml:space="preserve"> 3,300</w:t>
      </w:r>
      <w:r w:rsidR="00E749A4" w:rsidRPr="00616A01">
        <w:rPr>
          <w:sz w:val="28"/>
          <w:szCs w:val="28"/>
        </w:rPr>
        <w:t xml:space="preserve">,000 </w:t>
      </w:r>
      <w:r w:rsidR="00D03C69">
        <w:rPr>
          <w:sz w:val="28"/>
          <w:szCs w:val="28"/>
        </w:rPr>
        <w:t xml:space="preserve">ordinary </w:t>
      </w:r>
      <w:r w:rsidR="00E749A4" w:rsidRPr="00616A01">
        <w:rPr>
          <w:sz w:val="28"/>
          <w:szCs w:val="28"/>
        </w:rPr>
        <w:t xml:space="preserve">shares </w:t>
      </w:r>
      <w:r w:rsidR="00E749A4" w:rsidRPr="00F77D2E">
        <w:rPr>
          <w:sz w:val="28"/>
          <w:szCs w:val="28"/>
        </w:rPr>
        <w:t xml:space="preserve">with the par value of Baht </w:t>
      </w:r>
      <w:r w:rsidR="00E749A4">
        <w:rPr>
          <w:sz w:val="28"/>
          <w:szCs w:val="28"/>
        </w:rPr>
        <w:t>10</w:t>
      </w:r>
      <w:r w:rsidR="00D03C69">
        <w:rPr>
          <w:sz w:val="28"/>
          <w:szCs w:val="28"/>
        </w:rPr>
        <w:t>.</w:t>
      </w:r>
      <w:r w:rsidR="00E749A4" w:rsidRPr="00F77D2E">
        <w:rPr>
          <w:sz w:val="28"/>
          <w:szCs w:val="28"/>
        </w:rPr>
        <w:t xml:space="preserve"> </w:t>
      </w:r>
      <w:r w:rsidR="00D03C69">
        <w:rPr>
          <w:sz w:val="28"/>
          <w:szCs w:val="28"/>
        </w:rPr>
        <w:t xml:space="preserve">The </w:t>
      </w:r>
      <w:r w:rsidR="00E749A4" w:rsidRPr="0011262B">
        <w:rPr>
          <w:sz w:val="28"/>
          <w:szCs w:val="28"/>
        </w:rPr>
        <w:t xml:space="preserve">Company </w:t>
      </w:r>
      <w:r w:rsidR="00E749A4" w:rsidRPr="00E92F17">
        <w:rPr>
          <w:sz w:val="28"/>
          <w:szCs w:val="28"/>
        </w:rPr>
        <w:t xml:space="preserve">holds </w:t>
      </w:r>
      <w:r w:rsidR="00D03C69">
        <w:rPr>
          <w:sz w:val="28"/>
          <w:szCs w:val="28"/>
        </w:rPr>
        <w:t xml:space="preserve">a </w:t>
      </w:r>
      <w:r w:rsidR="00E749A4">
        <w:rPr>
          <w:sz w:val="28"/>
          <w:szCs w:val="28"/>
        </w:rPr>
        <w:t>100</w:t>
      </w:r>
      <w:r w:rsidR="00E749A4" w:rsidRPr="00E92F17">
        <w:rPr>
          <w:sz w:val="28"/>
          <w:szCs w:val="28"/>
          <w:cs/>
        </w:rPr>
        <w:t xml:space="preserve">% </w:t>
      </w:r>
      <w:r w:rsidR="00D03C69">
        <w:rPr>
          <w:sz w:val="28"/>
          <w:szCs w:val="28"/>
        </w:rPr>
        <w:t xml:space="preserve">stake the </w:t>
      </w:r>
      <w:r w:rsidR="00E749A4" w:rsidRPr="0011262B">
        <w:rPr>
          <w:sz w:val="28"/>
          <w:szCs w:val="28"/>
        </w:rPr>
        <w:t>increase share capital</w:t>
      </w:r>
      <w:r w:rsidR="00D03C69">
        <w:rPr>
          <w:sz w:val="28"/>
          <w:szCs w:val="28"/>
        </w:rPr>
        <w:t>,</w:t>
      </w:r>
      <w:r w:rsidR="00E749A4" w:rsidRPr="0011262B">
        <w:rPr>
          <w:sz w:val="28"/>
          <w:szCs w:val="28"/>
        </w:rPr>
        <w:t xml:space="preserve"> which was fully paid</w:t>
      </w:r>
      <w:r w:rsidR="00E749A4">
        <w:rPr>
          <w:sz w:val="28"/>
          <w:szCs w:val="28"/>
        </w:rPr>
        <w:t>.</w:t>
      </w:r>
    </w:p>
    <w:p w14:paraId="47C362C9" w14:textId="64457E45" w:rsidR="00CD4630" w:rsidRPr="00E749A4" w:rsidRDefault="00CD4630" w:rsidP="00D82B2B">
      <w:pPr>
        <w:tabs>
          <w:tab w:val="left" w:pos="5670"/>
        </w:tabs>
        <w:autoSpaceDE w:val="0"/>
        <w:autoSpaceDN w:val="0"/>
        <w:spacing w:before="120"/>
        <w:ind w:right="-75"/>
        <w:jc w:val="thaiDistribute"/>
        <w:rPr>
          <w:sz w:val="28"/>
          <w:szCs w:val="28"/>
          <w:cs/>
        </w:rPr>
      </w:pPr>
    </w:p>
    <w:p w14:paraId="27ED4E39" w14:textId="04BBF9CD" w:rsidR="00916154" w:rsidRPr="00636C67" w:rsidRDefault="00916154" w:rsidP="00916154">
      <w:pPr>
        <w:tabs>
          <w:tab w:val="left" w:pos="426"/>
        </w:tabs>
        <w:spacing w:before="120"/>
        <w:ind w:left="425"/>
        <w:jc w:val="thaiDistribute"/>
        <w:rPr>
          <w:spacing w:val="4"/>
          <w:sz w:val="28"/>
          <w:szCs w:val="28"/>
          <w:cs/>
        </w:rPr>
        <w:sectPr w:rsidR="00916154" w:rsidRPr="00636C67" w:rsidSect="002E7FCF">
          <w:footerReference w:type="default" r:id="rId48"/>
          <w:pgSz w:w="11906" w:h="16838"/>
          <w:pgMar w:top="1411" w:right="922" w:bottom="1138" w:left="1411" w:header="706" w:footer="619" w:gutter="0"/>
          <w:pgNumType w:start="12"/>
          <w:cols w:space="708"/>
          <w:docGrid w:linePitch="360"/>
        </w:sectPr>
      </w:pPr>
      <w:r w:rsidRPr="00636C67">
        <w:rPr>
          <w:rFonts w:eastAsia="Cordia New"/>
          <w:spacing w:val="-4"/>
          <w:sz w:val="28"/>
          <w:szCs w:val="28"/>
        </w:rPr>
        <w:tab/>
      </w:r>
    </w:p>
    <w:p w14:paraId="055867B9" w14:textId="51A7B72F" w:rsidR="001475C5" w:rsidRPr="00DE6D63" w:rsidRDefault="00423449" w:rsidP="001475C5">
      <w:pPr>
        <w:numPr>
          <w:ilvl w:val="0"/>
          <w:numId w:val="1"/>
        </w:numPr>
        <w:autoSpaceDE w:val="0"/>
        <w:autoSpaceDN w:val="0"/>
        <w:spacing w:before="120"/>
        <w:ind w:left="426" w:right="144"/>
        <w:jc w:val="thaiDistribute"/>
        <w:rPr>
          <w:b/>
          <w:bCs/>
          <w:sz w:val="28"/>
          <w:szCs w:val="28"/>
          <w:lang w:val="en-GB"/>
        </w:rPr>
      </w:pPr>
      <w:r w:rsidRPr="00DE6D63">
        <w:rPr>
          <w:b/>
          <w:bCs/>
          <w:sz w:val="28"/>
          <w:szCs w:val="28"/>
        </w:rPr>
        <w:lastRenderedPageBreak/>
        <w:t xml:space="preserve">Property and </w:t>
      </w:r>
      <w:r w:rsidRPr="00DE6D63">
        <w:rPr>
          <w:b/>
          <w:bCs/>
          <w:sz w:val="28"/>
          <w:szCs w:val="28"/>
          <w:lang w:val="en-GB"/>
        </w:rPr>
        <w:t>equipment</w:t>
      </w:r>
      <w:r w:rsidR="001475C5" w:rsidRPr="00DE6D63">
        <w:rPr>
          <w:b/>
          <w:bCs/>
          <w:sz w:val="28"/>
          <w:szCs w:val="28"/>
          <w:lang w:val="en-GB"/>
        </w:rPr>
        <w:t xml:space="preserve"> - net</w:t>
      </w:r>
    </w:p>
    <w:p w14:paraId="1865653A" w14:textId="23258B09" w:rsidR="001475C5" w:rsidRDefault="00423449" w:rsidP="001475C5">
      <w:pPr>
        <w:autoSpaceDE w:val="0"/>
        <w:autoSpaceDN w:val="0"/>
        <w:spacing w:before="120"/>
        <w:ind w:left="426" w:right="-142"/>
        <w:rPr>
          <w:sz w:val="28"/>
          <w:szCs w:val="28"/>
          <w:lang w:val="en-GB"/>
        </w:rPr>
      </w:pPr>
      <w:r w:rsidRPr="00DE6D63">
        <w:rPr>
          <w:sz w:val="28"/>
          <w:szCs w:val="28"/>
          <w:lang w:val="en-GB"/>
        </w:rPr>
        <w:t>Property and e</w:t>
      </w:r>
      <w:r w:rsidR="001475C5" w:rsidRPr="00DE6D63">
        <w:rPr>
          <w:sz w:val="28"/>
          <w:szCs w:val="28"/>
          <w:lang w:val="en-GB"/>
        </w:rPr>
        <w:t>quipme</w:t>
      </w:r>
      <w:r w:rsidR="00DF1737" w:rsidRPr="00DE6D63">
        <w:rPr>
          <w:sz w:val="28"/>
          <w:szCs w:val="28"/>
          <w:lang w:val="en-GB"/>
        </w:rPr>
        <w:t>nt - net</w:t>
      </w:r>
      <w:r w:rsidR="00DF1737">
        <w:rPr>
          <w:sz w:val="28"/>
          <w:szCs w:val="28"/>
          <w:lang w:val="en-GB"/>
        </w:rPr>
        <w:t xml:space="preserve"> as at December 31, 2021</w:t>
      </w:r>
      <w:r w:rsidR="001475C5" w:rsidRPr="001475C5">
        <w:rPr>
          <w:sz w:val="28"/>
          <w:szCs w:val="28"/>
          <w:lang w:val="en-GB"/>
        </w:rPr>
        <w:t xml:space="preserve"> and 20</w:t>
      </w:r>
      <w:r w:rsidR="00DF1737">
        <w:rPr>
          <w:sz w:val="28"/>
          <w:szCs w:val="28"/>
          <w:lang w:val="en-GB"/>
        </w:rPr>
        <w:t>20</w:t>
      </w:r>
      <w:r w:rsidR="001475C5" w:rsidRPr="001475C5">
        <w:rPr>
          <w:sz w:val="28"/>
          <w:szCs w:val="28"/>
          <w:lang w:val="en-GB"/>
        </w:rPr>
        <w:t xml:space="preserve"> </w:t>
      </w:r>
      <w:r w:rsidR="00605306">
        <w:rPr>
          <w:sz w:val="28"/>
          <w:szCs w:val="28"/>
          <w:lang w:val="en-GB"/>
        </w:rPr>
        <w:t>consisted of</w:t>
      </w:r>
      <w:r w:rsidR="001475C5" w:rsidRPr="001475C5">
        <w:rPr>
          <w:sz w:val="28"/>
          <w:szCs w:val="28"/>
          <w:lang w:val="en-GB"/>
        </w:rPr>
        <w:t>:</w:t>
      </w:r>
    </w:p>
    <w:bookmarkStart w:id="90" w:name="_MON_1697637335"/>
    <w:bookmarkEnd w:id="90"/>
    <w:p w14:paraId="3260E216" w14:textId="1C0E533E" w:rsidR="00B07251" w:rsidRDefault="00D6416F" w:rsidP="00275800">
      <w:pPr>
        <w:autoSpaceDE w:val="0"/>
        <w:autoSpaceDN w:val="0"/>
        <w:spacing w:before="120"/>
        <w:ind w:left="426" w:right="-142"/>
        <w:rPr>
          <w:sz w:val="28"/>
          <w:szCs w:val="28"/>
          <w:lang w:val="en-GB"/>
        </w:rPr>
      </w:pPr>
      <w:r>
        <w:rPr>
          <w:sz w:val="28"/>
          <w:cs/>
        </w:rPr>
        <w:object w:dxaOrig="19979" w:dyaOrig="8241" w14:anchorId="1F87A6F2">
          <v:shape id="_x0000_i1045" type="#_x0000_t75" style="width:742.25pt;height:331.4pt" o:ole="">
            <v:imagedata r:id="rId49" o:title=""/>
          </v:shape>
          <o:OLEObject Type="Embed" ProgID="Excel.Sheet.8" ShapeID="_x0000_i1045" DrawAspect="Content" ObjectID="_1707324116" r:id="rId50"/>
        </w:object>
      </w:r>
    </w:p>
    <w:bookmarkStart w:id="91" w:name="_MON_1697637708"/>
    <w:bookmarkEnd w:id="91"/>
    <w:p w14:paraId="1077BE49" w14:textId="0811D5AA" w:rsidR="009D3DD9" w:rsidRDefault="00514BE8" w:rsidP="009D3DD9">
      <w:pPr>
        <w:autoSpaceDE w:val="0"/>
        <w:autoSpaceDN w:val="0"/>
        <w:spacing w:before="120"/>
        <w:ind w:left="426" w:right="-142"/>
        <w:rPr>
          <w:sz w:val="28"/>
          <w:szCs w:val="28"/>
          <w:lang w:val="en-GB"/>
        </w:rPr>
      </w:pPr>
      <w:r>
        <w:rPr>
          <w:sz w:val="28"/>
          <w:cs/>
        </w:rPr>
        <w:object w:dxaOrig="19789" w:dyaOrig="8428" w14:anchorId="519C8750">
          <v:shape id="_x0000_i1046" type="#_x0000_t75" style="width:725.3pt;height:335.65pt" o:ole="">
            <v:imagedata r:id="rId51" o:title=""/>
          </v:shape>
          <o:OLEObject Type="Embed" ProgID="Excel.Sheet.8" ShapeID="_x0000_i1046" DrawAspect="Content" ObjectID="_1707324117" r:id="rId52"/>
        </w:object>
      </w:r>
    </w:p>
    <w:p w14:paraId="6EC71BBB" w14:textId="48B61A3B" w:rsidR="009D3DD9" w:rsidRDefault="009D3DD9" w:rsidP="008D2008">
      <w:pPr>
        <w:spacing w:before="120"/>
        <w:ind w:left="426" w:right="-623"/>
        <w:jc w:val="thaiDistribute"/>
        <w:rPr>
          <w:sz w:val="28"/>
        </w:rPr>
      </w:pPr>
      <w:r w:rsidRPr="00DE6D63">
        <w:rPr>
          <w:sz w:val="28"/>
        </w:rPr>
        <w:t xml:space="preserve">Property and equipment as at </w:t>
      </w:r>
      <w:r w:rsidRPr="00DE6D63">
        <w:rPr>
          <w:sz w:val="28"/>
          <w:szCs w:val="28"/>
        </w:rPr>
        <w:t>December 31</w:t>
      </w:r>
      <w:r w:rsidRPr="00DE6D63">
        <w:rPr>
          <w:sz w:val="28"/>
        </w:rPr>
        <w:t xml:space="preserve">, 2021 and 2020 in amount of Baht </w:t>
      </w:r>
      <w:r w:rsidR="008D2008" w:rsidRPr="00DE6D63">
        <w:rPr>
          <w:sz w:val="28"/>
        </w:rPr>
        <w:t>7.55</w:t>
      </w:r>
      <w:r w:rsidRPr="00DE6D63">
        <w:rPr>
          <w:sz w:val="28"/>
        </w:rPr>
        <w:t xml:space="preserve"> million and Baht 6.79 million, respectively in consolidated financial statements and in amount of Baht </w:t>
      </w:r>
      <w:r w:rsidR="008D2008" w:rsidRPr="00DE6D63">
        <w:rPr>
          <w:sz w:val="28"/>
        </w:rPr>
        <w:t>7.01</w:t>
      </w:r>
      <w:r w:rsidRPr="00DE6D63">
        <w:rPr>
          <w:sz w:val="28"/>
        </w:rPr>
        <w:t xml:space="preserve"> million and Baht 6.33 million, respectively</w:t>
      </w:r>
      <w:r>
        <w:rPr>
          <w:sz w:val="28"/>
        </w:rPr>
        <w:t xml:space="preserve"> in separate financial statements, have been fully depreciated but still in use.</w:t>
      </w:r>
    </w:p>
    <w:p w14:paraId="02FFAC6E" w14:textId="278155BD" w:rsidR="004631F0" w:rsidRPr="009D3DD9" w:rsidRDefault="009D3DD9" w:rsidP="008D2008">
      <w:pPr>
        <w:autoSpaceDE w:val="0"/>
        <w:autoSpaceDN w:val="0"/>
        <w:spacing w:before="120"/>
        <w:ind w:left="426" w:right="-623"/>
        <w:jc w:val="thaiDistribute"/>
        <w:rPr>
          <w:sz w:val="28"/>
          <w:szCs w:val="28"/>
          <w:lang w:val="en-GB"/>
        </w:rPr>
      </w:pPr>
      <w:r>
        <w:rPr>
          <w:sz w:val="28"/>
          <w:szCs w:val="28"/>
          <w:lang w:val="en-GB"/>
        </w:rPr>
        <w:t>On April 19, 2021, the Company entered into an agreement to purchase and sale of land and buildings with Winnergy Holding Co., Ltd. at purchase price of Baht 25</w:t>
      </w:r>
      <w:r w:rsidR="008D2008">
        <w:rPr>
          <w:sz w:val="28"/>
          <w:szCs w:val="28"/>
          <w:lang w:val="en-GB"/>
        </w:rPr>
        <w:t xml:space="preserve">.43 million. </w:t>
      </w:r>
      <w:r>
        <w:rPr>
          <w:sz w:val="28"/>
          <w:szCs w:val="28"/>
          <w:lang w:val="en-GB"/>
        </w:rPr>
        <w:t>The Company paid and received transferred of ownership of land and buildings on April 28, 2021. Building is de</w:t>
      </w:r>
      <w:proofErr w:type="spellStart"/>
      <w:r>
        <w:rPr>
          <w:sz w:val="28"/>
          <w:szCs w:val="28"/>
        </w:rPr>
        <w:t>preciated</w:t>
      </w:r>
      <w:proofErr w:type="spellEnd"/>
      <w:r>
        <w:rPr>
          <w:sz w:val="28"/>
          <w:szCs w:val="28"/>
        </w:rPr>
        <w:t xml:space="preserve"> using straight-line method over the estimated useful life of 20 years.</w:t>
      </w:r>
    </w:p>
    <w:p w14:paraId="2AE92FED" w14:textId="77777777" w:rsidR="004F3068" w:rsidRPr="00D81B8D" w:rsidRDefault="004F3068" w:rsidP="00BB2E2C">
      <w:pPr>
        <w:spacing w:before="120"/>
        <w:ind w:left="426" w:right="-17"/>
        <w:jc w:val="thaiDistribute"/>
        <w:rPr>
          <w:sz w:val="28"/>
          <w:szCs w:val="28"/>
        </w:rPr>
        <w:sectPr w:rsidR="004F3068" w:rsidRPr="00D81B8D" w:rsidSect="007A7AE3">
          <w:headerReference w:type="default" r:id="rId53"/>
          <w:footerReference w:type="even" r:id="rId54"/>
          <w:footerReference w:type="default" r:id="rId55"/>
          <w:headerReference w:type="first" r:id="rId56"/>
          <w:pgSz w:w="16838" w:h="11906" w:orient="landscape" w:code="9"/>
          <w:pgMar w:top="1418" w:right="1387" w:bottom="924" w:left="1134" w:header="170" w:footer="0" w:gutter="0"/>
          <w:cols w:space="708"/>
          <w:docGrid w:linePitch="435"/>
        </w:sectPr>
      </w:pPr>
    </w:p>
    <w:p w14:paraId="0DE9B940" w14:textId="73BE298F" w:rsidR="000B6172" w:rsidRDefault="008E55F5" w:rsidP="008E55F5">
      <w:pPr>
        <w:numPr>
          <w:ilvl w:val="0"/>
          <w:numId w:val="1"/>
        </w:numPr>
        <w:autoSpaceDE w:val="0"/>
        <w:autoSpaceDN w:val="0"/>
        <w:spacing w:before="120"/>
        <w:ind w:left="425" w:right="142" w:hanging="357"/>
        <w:jc w:val="thaiDistribute"/>
        <w:rPr>
          <w:b/>
          <w:bCs/>
          <w:sz w:val="28"/>
          <w:szCs w:val="28"/>
          <w:lang w:val="en-GB"/>
        </w:rPr>
      </w:pPr>
      <w:bookmarkStart w:id="92" w:name="_MON_1398100821"/>
      <w:bookmarkStart w:id="93" w:name="_MON_1398100871"/>
      <w:bookmarkStart w:id="94" w:name="_MON_1398100887"/>
      <w:bookmarkStart w:id="95" w:name="_MON_1398100912"/>
      <w:bookmarkStart w:id="96" w:name="_MON_1398100934"/>
      <w:bookmarkStart w:id="97" w:name="_MON_1398100964"/>
      <w:bookmarkStart w:id="98" w:name="_MON_1398100975"/>
      <w:bookmarkStart w:id="99" w:name="_MON_1398101038"/>
      <w:bookmarkStart w:id="100" w:name="_MON_1398101188"/>
      <w:bookmarkStart w:id="101" w:name="_MON_1398168790"/>
      <w:bookmarkStart w:id="102" w:name="_MON_1398258366"/>
      <w:bookmarkStart w:id="103" w:name="_MON_1398852709"/>
      <w:bookmarkStart w:id="104" w:name="_MON_1398852730"/>
      <w:bookmarkStart w:id="105" w:name="_MON_1426754031"/>
      <w:bookmarkStart w:id="106" w:name="_MON_1430117001"/>
      <w:bookmarkStart w:id="107" w:name="_MON_1430117304"/>
      <w:bookmarkStart w:id="108" w:name="_MON_1430117314"/>
      <w:bookmarkStart w:id="109" w:name="_MON_1430117321"/>
      <w:bookmarkStart w:id="110" w:name="_MON_1430117337"/>
      <w:bookmarkStart w:id="111" w:name="_MON_1433680932"/>
      <w:bookmarkStart w:id="112" w:name="_MON_1442298621"/>
      <w:bookmarkStart w:id="113" w:name="_MON_1442299230"/>
      <w:bookmarkStart w:id="114" w:name="_MON_1442299247"/>
      <w:bookmarkStart w:id="115" w:name="_MON_1442299254"/>
      <w:bookmarkStart w:id="116" w:name="_MON_1465802584"/>
      <w:bookmarkStart w:id="117" w:name="_MON_1465806637"/>
      <w:bookmarkStart w:id="118" w:name="_MON_1474975125"/>
      <w:bookmarkStart w:id="119" w:name="_MON_1474975137"/>
      <w:bookmarkStart w:id="120" w:name="_MON_1489229052"/>
      <w:bookmarkStart w:id="121" w:name="_MON_1489229071"/>
      <w:bookmarkStart w:id="122" w:name="_MON_1489229110"/>
      <w:bookmarkStart w:id="123" w:name="_MON_1489910505"/>
      <w:bookmarkStart w:id="124" w:name="_MON_1493623492"/>
      <w:bookmarkStart w:id="125" w:name="_MON_1493623526"/>
      <w:bookmarkStart w:id="126" w:name="_MON_1493623565"/>
      <w:bookmarkStart w:id="127" w:name="_MON_1493623584"/>
      <w:bookmarkStart w:id="128" w:name="_MON_1493623596"/>
      <w:bookmarkStart w:id="129" w:name="_MON_1493623605"/>
      <w:bookmarkStart w:id="130" w:name="_MON_1493623661"/>
      <w:bookmarkStart w:id="131" w:name="_MON_1493635652"/>
      <w:bookmarkStart w:id="132" w:name="_MON_1493635669"/>
      <w:bookmarkStart w:id="133" w:name="_MON_1494055857"/>
      <w:bookmarkStart w:id="134" w:name="_MON_1505031549"/>
      <w:bookmarkStart w:id="135" w:name="_MON_1506235889"/>
      <w:bookmarkStart w:id="136" w:name="_MON_1508594591"/>
      <w:bookmarkStart w:id="137" w:name="_MON_1509539581"/>
      <w:bookmarkStart w:id="138" w:name="_MON_1509539653"/>
      <w:bookmarkStart w:id="139" w:name="_MON_1509539719"/>
      <w:bookmarkStart w:id="140" w:name="_MON_1509539728"/>
      <w:bookmarkStart w:id="141" w:name="_MON_1509539735"/>
      <w:bookmarkStart w:id="142" w:name="_MON_1509539742"/>
      <w:bookmarkStart w:id="143" w:name="_MON_1509539780"/>
      <w:bookmarkStart w:id="144" w:name="_MON_1509539811"/>
      <w:bookmarkStart w:id="145" w:name="_MON_1509539848"/>
      <w:bookmarkStart w:id="146" w:name="_MON_1509539855"/>
      <w:bookmarkStart w:id="147" w:name="_MON_1509539997"/>
      <w:bookmarkStart w:id="148" w:name="_MON_1509540028"/>
      <w:bookmarkStart w:id="149" w:name="_MON_1509540043"/>
      <w:bookmarkStart w:id="150" w:name="_MON_1509552148"/>
      <w:bookmarkStart w:id="151" w:name="_MON_1509552179"/>
      <w:bookmarkStart w:id="152" w:name="_MON_1537081967"/>
      <w:bookmarkStart w:id="153" w:name="_MON_1537081979"/>
      <w:bookmarkStart w:id="154" w:name="_MON_1537082022"/>
      <w:bookmarkStart w:id="155" w:name="_MON_1537082057"/>
      <w:bookmarkStart w:id="156" w:name="_MON_1537955474"/>
      <w:bookmarkStart w:id="157" w:name="_MON_1537967988"/>
      <w:bookmarkStart w:id="158" w:name="_MON_1537968006"/>
      <w:bookmarkStart w:id="159" w:name="_MON_1537969385"/>
      <w:bookmarkStart w:id="160" w:name="_MON_1540209576"/>
      <w:bookmarkStart w:id="161" w:name="_MON_1572697273"/>
      <w:bookmarkStart w:id="162" w:name="_MON_1572697303"/>
      <w:bookmarkStart w:id="163" w:name="_MON_1572697323"/>
      <w:bookmarkStart w:id="164" w:name="_MON_1572697331"/>
      <w:bookmarkStart w:id="165" w:name="_MON_1572697366"/>
      <w:bookmarkStart w:id="166" w:name="_MON_1572697372"/>
      <w:bookmarkStart w:id="167" w:name="_MON_1572697406"/>
      <w:bookmarkStart w:id="168" w:name="_MON_1572697443"/>
      <w:bookmarkStart w:id="169" w:name="_MON_1572697861"/>
      <w:bookmarkStart w:id="170" w:name="_MON_1572697982"/>
      <w:bookmarkStart w:id="171" w:name="_MON_1572697989"/>
      <w:bookmarkStart w:id="172" w:name="_MON_1572698087"/>
      <w:bookmarkStart w:id="173" w:name="_MON_1572867293"/>
      <w:bookmarkStart w:id="174" w:name="_MON_1572867309"/>
      <w:bookmarkStart w:id="175" w:name="_MON_1572867327"/>
      <w:bookmarkStart w:id="176" w:name="_MON_1572867361"/>
      <w:bookmarkStart w:id="177" w:name="_MON_1572867376"/>
      <w:bookmarkStart w:id="178" w:name="_MON_1572867388"/>
      <w:bookmarkStart w:id="179" w:name="_MON_1572867399"/>
      <w:bookmarkStart w:id="180" w:name="_MON_1572867412"/>
      <w:bookmarkStart w:id="181" w:name="_MON_1572867423"/>
      <w:bookmarkStart w:id="182" w:name="_MON_1572867432"/>
      <w:bookmarkStart w:id="183" w:name="_MON_1572867473"/>
      <w:bookmarkStart w:id="184" w:name="_MON_1572867490"/>
      <w:bookmarkStart w:id="185" w:name="_MON_1572868382"/>
      <w:bookmarkStart w:id="186" w:name="_MON_1573386506"/>
      <w:bookmarkStart w:id="187" w:name="_MON_1573386578"/>
      <w:bookmarkStart w:id="188" w:name="_MON_1576906811"/>
      <w:bookmarkStart w:id="189" w:name="_MON_1577098984"/>
      <w:bookmarkStart w:id="190" w:name="_MON_1584777029"/>
      <w:bookmarkStart w:id="191" w:name="_MON_1584777964"/>
      <w:bookmarkStart w:id="192" w:name="_MON_1584975390"/>
      <w:bookmarkStart w:id="193" w:name="_MON_1586423934"/>
      <w:bookmarkStart w:id="194" w:name="_MON_1586424053"/>
      <w:bookmarkStart w:id="195" w:name="_MON_1586424145"/>
      <w:bookmarkStart w:id="196" w:name="_MON_1586424219"/>
      <w:bookmarkStart w:id="197" w:name="_MON_1588687863"/>
      <w:bookmarkStart w:id="198" w:name="_MON_1588764613"/>
      <w:bookmarkStart w:id="199" w:name="_MON_1588764648"/>
      <w:bookmarkStart w:id="200" w:name="_MON_1398100765"/>
      <w:bookmarkStart w:id="201" w:name="_MON_1398100783"/>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r w:rsidRPr="008E55F5">
        <w:rPr>
          <w:b/>
          <w:bCs/>
          <w:sz w:val="28"/>
          <w:szCs w:val="28"/>
          <w:lang w:val="en-GB"/>
        </w:rPr>
        <w:lastRenderedPageBreak/>
        <w:t xml:space="preserve">Intangible assets </w:t>
      </w:r>
      <w:r w:rsidR="00287D19">
        <w:rPr>
          <w:b/>
          <w:bCs/>
          <w:sz w:val="28"/>
          <w:szCs w:val="28"/>
          <w:lang w:val="en-GB"/>
        </w:rPr>
        <w:t>-</w:t>
      </w:r>
      <w:r w:rsidRPr="008E55F5">
        <w:rPr>
          <w:b/>
          <w:bCs/>
          <w:sz w:val="28"/>
          <w:szCs w:val="28"/>
          <w:lang w:val="en-GB"/>
        </w:rPr>
        <w:t xml:space="preserve"> net</w:t>
      </w:r>
    </w:p>
    <w:p w14:paraId="23C3F8F8" w14:textId="311262FC" w:rsidR="008E55F5" w:rsidRDefault="008E55F5" w:rsidP="008E55F5">
      <w:pPr>
        <w:tabs>
          <w:tab w:val="left" w:pos="5670"/>
        </w:tabs>
        <w:autoSpaceDE w:val="0"/>
        <w:autoSpaceDN w:val="0"/>
        <w:spacing w:before="120"/>
        <w:ind w:left="425" w:right="-75"/>
        <w:jc w:val="thaiDistribute"/>
        <w:rPr>
          <w:sz w:val="28"/>
          <w:szCs w:val="28"/>
        </w:rPr>
      </w:pPr>
      <w:r w:rsidRPr="008E55F5">
        <w:rPr>
          <w:sz w:val="28"/>
          <w:szCs w:val="28"/>
        </w:rPr>
        <w:t>Intangibl</w:t>
      </w:r>
      <w:r w:rsidR="009D3DD9">
        <w:rPr>
          <w:sz w:val="28"/>
          <w:szCs w:val="28"/>
        </w:rPr>
        <w:t>e assets as at December 31, 2021</w:t>
      </w:r>
      <w:r w:rsidRPr="008E55F5">
        <w:rPr>
          <w:sz w:val="28"/>
          <w:szCs w:val="28"/>
        </w:rPr>
        <w:t xml:space="preserve"> and 20</w:t>
      </w:r>
      <w:r w:rsidR="009D3DD9">
        <w:rPr>
          <w:sz w:val="28"/>
          <w:szCs w:val="28"/>
        </w:rPr>
        <w:t>20</w:t>
      </w:r>
      <w:r w:rsidRPr="008E55F5">
        <w:rPr>
          <w:sz w:val="28"/>
          <w:szCs w:val="28"/>
        </w:rPr>
        <w:t xml:space="preserve"> </w:t>
      </w:r>
      <w:r w:rsidR="00642D2A">
        <w:rPr>
          <w:sz w:val="28"/>
          <w:szCs w:val="28"/>
        </w:rPr>
        <w:t>are as follows</w:t>
      </w:r>
      <w:r w:rsidRPr="008E55F5">
        <w:rPr>
          <w:sz w:val="28"/>
          <w:szCs w:val="28"/>
        </w:rPr>
        <w:t>:</w:t>
      </w:r>
    </w:p>
    <w:bookmarkStart w:id="202" w:name="OLE_LINK28"/>
    <w:bookmarkStart w:id="203" w:name="OLE_LINK29"/>
    <w:bookmarkStart w:id="204" w:name="_MON_1510473688"/>
    <w:bookmarkEnd w:id="204"/>
    <w:p w14:paraId="3891D4E8" w14:textId="07940F20" w:rsidR="008E55F5" w:rsidRPr="008E55F5" w:rsidRDefault="003C471D" w:rsidP="008E55F5">
      <w:pPr>
        <w:tabs>
          <w:tab w:val="left" w:pos="5670"/>
        </w:tabs>
        <w:autoSpaceDE w:val="0"/>
        <w:autoSpaceDN w:val="0"/>
        <w:spacing w:before="120"/>
        <w:ind w:left="425" w:right="-75"/>
        <w:jc w:val="thaiDistribute"/>
        <w:rPr>
          <w:sz w:val="28"/>
          <w:szCs w:val="28"/>
        </w:rPr>
      </w:pPr>
      <w:r w:rsidRPr="009E4063">
        <w:rPr>
          <w:b/>
          <w:bCs/>
          <w:cs/>
        </w:rPr>
        <w:object w:dxaOrig="9699" w:dyaOrig="6749" w14:anchorId="2BF02D5E">
          <v:shape id="_x0000_i1047" type="#_x0000_t75" style="width:461.65pt;height:350.45pt" o:ole="" o:preferrelative="f">
            <v:imagedata r:id="rId57" o:title=""/>
            <o:lock v:ext="edit" aspectratio="f"/>
          </v:shape>
          <o:OLEObject Type="Embed" ProgID="Excel.Sheet.8" ShapeID="_x0000_i1047" DrawAspect="Content" ObjectID="_1707324118" r:id="rId58"/>
        </w:object>
      </w:r>
      <w:bookmarkEnd w:id="202"/>
      <w:bookmarkEnd w:id="203"/>
    </w:p>
    <w:p w14:paraId="393F9FD2" w14:textId="58E30F22" w:rsidR="007302BF" w:rsidRPr="007F4926" w:rsidRDefault="007302BF" w:rsidP="00CC3525">
      <w:pPr>
        <w:tabs>
          <w:tab w:val="left" w:pos="5670"/>
        </w:tabs>
        <w:autoSpaceDE w:val="0"/>
        <w:autoSpaceDN w:val="0"/>
        <w:spacing w:before="120"/>
        <w:ind w:left="425" w:right="-75"/>
        <w:jc w:val="thaiDistribute"/>
        <w:rPr>
          <w:b/>
          <w:bCs/>
          <w:sz w:val="2"/>
          <w:szCs w:val="2"/>
          <w:lang w:val="en-GB"/>
        </w:rPr>
      </w:pPr>
    </w:p>
    <w:p w14:paraId="481A83DE" w14:textId="0E6A4E84" w:rsidR="005C1BCF" w:rsidRDefault="005C1BCF" w:rsidP="005C1BCF">
      <w:pPr>
        <w:spacing w:before="120" w:line="260" w:lineRule="atLeast"/>
        <w:ind w:left="426" w:right="-44"/>
        <w:jc w:val="both"/>
        <w:rPr>
          <w:rFonts w:eastAsia="Cordia New"/>
          <w:sz w:val="28"/>
        </w:rPr>
      </w:pPr>
      <w:bookmarkStart w:id="205" w:name="_MON_1611160271"/>
      <w:bookmarkEnd w:id="205"/>
      <w:proofErr w:type="spellStart"/>
      <w:r>
        <w:rPr>
          <w:rFonts w:eastAsia="Cordia New"/>
          <w:sz w:val="28"/>
        </w:rPr>
        <w:t>Amortis</w:t>
      </w:r>
      <w:r w:rsidRPr="009E4063">
        <w:rPr>
          <w:rFonts w:eastAsia="Cordia New"/>
          <w:sz w:val="28"/>
        </w:rPr>
        <w:t>ation</w:t>
      </w:r>
      <w:proofErr w:type="spellEnd"/>
      <w:r w:rsidRPr="009E4063">
        <w:rPr>
          <w:rFonts w:eastAsia="Cordia New"/>
          <w:sz w:val="28"/>
        </w:rPr>
        <w:t xml:space="preserve"> i</w:t>
      </w:r>
      <w:r w:rsidR="006A4A70">
        <w:rPr>
          <w:rFonts w:eastAsia="Cordia New"/>
          <w:sz w:val="28"/>
        </w:rPr>
        <w:t>n the statements of</w:t>
      </w:r>
      <w:r w:rsidRPr="009E4063">
        <w:rPr>
          <w:rFonts w:eastAsia="Cordia New"/>
          <w:sz w:val="28"/>
        </w:rPr>
        <w:t xml:space="preserve"> </w:t>
      </w:r>
      <w:r w:rsidR="00B17109">
        <w:rPr>
          <w:rFonts w:eastAsia="Cordia New"/>
          <w:sz w:val="28"/>
        </w:rPr>
        <w:t>comprehensive income</w:t>
      </w:r>
      <w:r w:rsidRPr="009E4063">
        <w:rPr>
          <w:rFonts w:eastAsia="Cordia New"/>
          <w:sz w:val="28"/>
        </w:rPr>
        <w:t xml:space="preserve"> for the </w:t>
      </w:r>
      <w:r w:rsidR="0009573E">
        <w:rPr>
          <w:rFonts w:eastAsia="Cordia New"/>
          <w:sz w:val="28"/>
        </w:rPr>
        <w:t>year</w:t>
      </w:r>
      <w:r w:rsidRPr="009E4063">
        <w:rPr>
          <w:rFonts w:eastAsia="Cordia New"/>
          <w:sz w:val="28"/>
          <w:cs/>
        </w:rPr>
        <w:t xml:space="preserve"> </w:t>
      </w:r>
      <w:r w:rsidRPr="009E4063">
        <w:rPr>
          <w:rFonts w:eastAsia="Cordia New"/>
          <w:sz w:val="28"/>
        </w:rPr>
        <w:t>ended</w:t>
      </w:r>
      <w:r w:rsidRPr="009E4063">
        <w:rPr>
          <w:rFonts w:eastAsia="Cordia New"/>
          <w:sz w:val="28"/>
          <w:cs/>
        </w:rPr>
        <w:t xml:space="preserve"> </w:t>
      </w:r>
      <w:r w:rsidR="009D3DD9">
        <w:rPr>
          <w:rFonts w:eastAsia="Cordia New"/>
          <w:sz w:val="28"/>
        </w:rPr>
        <w:t>December 31, 2021</w:t>
      </w:r>
      <w:r>
        <w:rPr>
          <w:rFonts w:eastAsia="Cordia New"/>
          <w:sz w:val="28"/>
        </w:rPr>
        <w:t xml:space="preserve"> and 20</w:t>
      </w:r>
      <w:r w:rsidR="009D3DD9">
        <w:rPr>
          <w:rFonts w:eastAsia="Cordia New"/>
          <w:sz w:val="28"/>
        </w:rPr>
        <w:t>20</w:t>
      </w:r>
      <w:r w:rsidRPr="009E4063">
        <w:rPr>
          <w:rFonts w:eastAsia="Cordia New"/>
          <w:sz w:val="28"/>
        </w:rPr>
        <w:t xml:space="preserve"> </w:t>
      </w:r>
      <w:r w:rsidR="003C471D">
        <w:rPr>
          <w:rFonts w:eastAsia="Cordia New"/>
          <w:sz w:val="28"/>
        </w:rPr>
        <w:t>is</w:t>
      </w:r>
      <w:r w:rsidR="00642D2A">
        <w:rPr>
          <w:rFonts w:eastAsia="Cordia New"/>
          <w:sz w:val="28"/>
        </w:rPr>
        <w:t xml:space="preserve"> as follows</w:t>
      </w:r>
      <w:r w:rsidRPr="009E4063">
        <w:rPr>
          <w:rFonts w:eastAsia="Cordia New"/>
          <w:sz w:val="28"/>
          <w:cs/>
        </w:rPr>
        <w:t>:</w:t>
      </w:r>
    </w:p>
    <w:bookmarkStart w:id="206" w:name="_MON_1510470853"/>
    <w:bookmarkStart w:id="207" w:name="_MON_1515830793"/>
    <w:bookmarkStart w:id="208" w:name="_MON_1510470881"/>
    <w:bookmarkStart w:id="209" w:name="_MON_1580221641"/>
    <w:bookmarkStart w:id="210" w:name="_MON_1549305494"/>
    <w:bookmarkStart w:id="211" w:name="_MON_1548358377"/>
    <w:bookmarkStart w:id="212" w:name="_MON_1580505444"/>
    <w:bookmarkStart w:id="213" w:name="_MON_1546156397"/>
    <w:bookmarkStart w:id="214" w:name="_MON_1499606203"/>
    <w:bookmarkStart w:id="215" w:name="_MON_1575702211"/>
    <w:bookmarkStart w:id="216" w:name="_MON_1517591946"/>
    <w:bookmarkStart w:id="217" w:name="_MON_1580063805"/>
    <w:bookmarkStart w:id="218" w:name="_MON_1548231800"/>
    <w:bookmarkEnd w:id="206"/>
    <w:bookmarkEnd w:id="207"/>
    <w:bookmarkEnd w:id="208"/>
    <w:bookmarkEnd w:id="209"/>
    <w:bookmarkEnd w:id="210"/>
    <w:bookmarkEnd w:id="211"/>
    <w:bookmarkEnd w:id="212"/>
    <w:bookmarkEnd w:id="213"/>
    <w:bookmarkEnd w:id="214"/>
    <w:bookmarkEnd w:id="215"/>
    <w:bookmarkEnd w:id="216"/>
    <w:bookmarkEnd w:id="217"/>
    <w:bookmarkEnd w:id="218"/>
    <w:bookmarkStart w:id="219" w:name="_MON_1516103473"/>
    <w:bookmarkEnd w:id="219"/>
    <w:p w14:paraId="0893D80B" w14:textId="12642D1B" w:rsidR="007302BF" w:rsidRDefault="003C471D" w:rsidP="00303547">
      <w:pPr>
        <w:autoSpaceDE w:val="0"/>
        <w:autoSpaceDN w:val="0"/>
        <w:spacing w:before="120"/>
        <w:ind w:left="426" w:right="144"/>
        <w:jc w:val="distribute"/>
      </w:pPr>
      <w:r w:rsidRPr="00EE63B8">
        <w:object w:dxaOrig="9684" w:dyaOrig="1877" w14:anchorId="2574EA58">
          <v:shape id="_x0000_i1048" type="#_x0000_t75" style="width:459.55pt;height:97.4pt" o:ole="" o:preferrelative="f" fillcolor="window">
            <v:imagedata r:id="rId59" o:title=""/>
            <o:lock v:ext="edit" aspectratio="f"/>
          </v:shape>
          <o:OLEObject Type="Embed" ProgID="Excel.Sheet.8" ShapeID="_x0000_i1048" DrawAspect="Content" ObjectID="_1707324119" r:id="rId60"/>
        </w:object>
      </w:r>
    </w:p>
    <w:p w14:paraId="0991A3EA" w14:textId="334A0274" w:rsidR="007302BF" w:rsidRDefault="007302BF" w:rsidP="007302BF">
      <w:pPr>
        <w:autoSpaceDE w:val="0"/>
        <w:autoSpaceDN w:val="0"/>
        <w:ind w:left="426" w:right="144"/>
        <w:jc w:val="thaiDistribute"/>
        <w:rPr>
          <w:b/>
          <w:bCs/>
          <w:sz w:val="28"/>
          <w:szCs w:val="28"/>
          <w:lang w:val="en-GB"/>
        </w:rPr>
      </w:pPr>
    </w:p>
    <w:p w14:paraId="1F259F9E" w14:textId="77777777" w:rsidR="00CC3525" w:rsidRPr="00D6441D" w:rsidRDefault="00CC3525">
      <w:pPr>
        <w:rPr>
          <w:b/>
          <w:bCs/>
          <w:sz w:val="28"/>
          <w:szCs w:val="28"/>
        </w:rPr>
        <w:sectPr w:rsidR="00CC3525" w:rsidRPr="00D6441D" w:rsidSect="00CC3525">
          <w:pgSz w:w="11906" w:h="16838" w:code="9"/>
          <w:pgMar w:top="1418" w:right="924" w:bottom="1134" w:left="1418" w:header="170" w:footer="0" w:gutter="0"/>
          <w:cols w:space="708"/>
          <w:docGrid w:linePitch="435"/>
        </w:sectPr>
      </w:pPr>
    </w:p>
    <w:p w14:paraId="50CFDA55" w14:textId="33B19480" w:rsidR="00793EAB" w:rsidRDefault="00793EAB" w:rsidP="00F718E5">
      <w:pPr>
        <w:numPr>
          <w:ilvl w:val="0"/>
          <w:numId w:val="1"/>
        </w:numPr>
        <w:autoSpaceDE w:val="0"/>
        <w:autoSpaceDN w:val="0"/>
        <w:ind w:left="426" w:right="144"/>
        <w:jc w:val="thaiDistribute"/>
        <w:rPr>
          <w:b/>
          <w:bCs/>
          <w:sz w:val="28"/>
          <w:szCs w:val="28"/>
          <w:lang w:val="en-GB"/>
        </w:rPr>
      </w:pPr>
      <w:r>
        <w:rPr>
          <w:b/>
          <w:bCs/>
          <w:sz w:val="28"/>
          <w:szCs w:val="28"/>
          <w:lang w:val="en-GB"/>
        </w:rPr>
        <w:lastRenderedPageBreak/>
        <w:t>Leases</w:t>
      </w:r>
    </w:p>
    <w:p w14:paraId="3D729CF2" w14:textId="79C021F4" w:rsidR="00793EAB" w:rsidRDefault="00793EAB" w:rsidP="001C5B35">
      <w:pPr>
        <w:numPr>
          <w:ilvl w:val="1"/>
          <w:numId w:val="1"/>
        </w:numPr>
        <w:autoSpaceDE w:val="0"/>
        <w:autoSpaceDN w:val="0"/>
        <w:spacing w:before="120"/>
        <w:ind w:left="788" w:right="142" w:hanging="338"/>
        <w:jc w:val="thaiDistribute"/>
        <w:rPr>
          <w:b/>
          <w:bCs/>
          <w:sz w:val="28"/>
          <w:szCs w:val="28"/>
        </w:rPr>
      </w:pPr>
      <w:r w:rsidRPr="00793EAB">
        <w:rPr>
          <w:sz w:val="28"/>
          <w:szCs w:val="28"/>
        </w:rPr>
        <w:t xml:space="preserve">  </w:t>
      </w:r>
      <w:r w:rsidRPr="00793EAB">
        <w:rPr>
          <w:b/>
          <w:bCs/>
          <w:sz w:val="28"/>
          <w:szCs w:val="28"/>
        </w:rPr>
        <w:t xml:space="preserve">Right-of-use assets </w:t>
      </w:r>
      <w:r w:rsidR="00C95361">
        <w:rPr>
          <w:b/>
          <w:bCs/>
          <w:sz w:val="28"/>
          <w:szCs w:val="28"/>
        </w:rPr>
        <w:t>-</w:t>
      </w:r>
      <w:r w:rsidRPr="00793EAB">
        <w:rPr>
          <w:b/>
          <w:bCs/>
          <w:sz w:val="28"/>
          <w:szCs w:val="28"/>
        </w:rPr>
        <w:t xml:space="preserve"> net</w:t>
      </w:r>
    </w:p>
    <w:p w14:paraId="552C318F" w14:textId="7E1D1BF3" w:rsidR="00793EAB" w:rsidRDefault="00793EAB" w:rsidP="001C5B35">
      <w:pPr>
        <w:autoSpaceDE w:val="0"/>
        <w:autoSpaceDN w:val="0"/>
        <w:spacing w:before="100"/>
        <w:ind w:left="720" w:right="144" w:firstLine="68"/>
        <w:jc w:val="both"/>
        <w:rPr>
          <w:sz w:val="28"/>
          <w:szCs w:val="28"/>
          <w:lang w:val="en-GB"/>
        </w:rPr>
      </w:pPr>
      <w:r>
        <w:rPr>
          <w:sz w:val="28"/>
          <w:szCs w:val="28"/>
          <w:lang w:val="en-GB"/>
        </w:rPr>
        <w:t xml:space="preserve">  </w:t>
      </w:r>
      <w:r w:rsidR="00C95361">
        <w:rPr>
          <w:sz w:val="28"/>
          <w:szCs w:val="28"/>
          <w:lang w:val="en-GB"/>
        </w:rPr>
        <w:t>Right-of-use assets -</w:t>
      </w:r>
      <w:r w:rsidRPr="00793EAB">
        <w:rPr>
          <w:sz w:val="28"/>
          <w:szCs w:val="28"/>
          <w:lang w:val="en-GB"/>
        </w:rPr>
        <w:t xml:space="preserve"> net as at </w:t>
      </w:r>
      <w:r w:rsidR="00C95361">
        <w:rPr>
          <w:sz w:val="28"/>
          <w:szCs w:val="28"/>
        </w:rPr>
        <w:t>December</w:t>
      </w:r>
      <w:r w:rsidR="00C95361">
        <w:rPr>
          <w:sz w:val="28"/>
          <w:szCs w:val="28"/>
          <w:lang w:val="en-GB"/>
        </w:rPr>
        <w:t xml:space="preserve"> 31</w:t>
      </w:r>
      <w:r w:rsidRPr="00793EAB">
        <w:rPr>
          <w:sz w:val="28"/>
          <w:szCs w:val="28"/>
          <w:lang w:val="en-GB"/>
        </w:rPr>
        <w:t>, 2021 and</w:t>
      </w:r>
      <w:r w:rsidR="003C471D">
        <w:rPr>
          <w:sz w:val="28"/>
          <w:szCs w:val="28"/>
          <w:lang w:val="en-GB"/>
        </w:rPr>
        <w:t xml:space="preserve"> </w:t>
      </w:r>
      <w:r w:rsidRPr="00793EAB">
        <w:rPr>
          <w:sz w:val="28"/>
          <w:szCs w:val="28"/>
          <w:lang w:val="en-GB"/>
        </w:rPr>
        <w:t>2020 consisted of:</w:t>
      </w:r>
    </w:p>
    <w:bookmarkStart w:id="220" w:name="_MON_1681811065"/>
    <w:bookmarkEnd w:id="220"/>
    <w:p w14:paraId="7DFE7B0E" w14:textId="4D244D6A" w:rsidR="002B4993" w:rsidRPr="00793EAB" w:rsidRDefault="00AC2426" w:rsidP="00AC2426">
      <w:pPr>
        <w:tabs>
          <w:tab w:val="left" w:pos="4590"/>
        </w:tabs>
        <w:autoSpaceDE w:val="0"/>
        <w:autoSpaceDN w:val="0"/>
        <w:spacing w:before="80"/>
        <w:ind w:left="720" w:right="144" w:firstLine="68"/>
        <w:jc w:val="distribute"/>
        <w:rPr>
          <w:sz w:val="28"/>
          <w:szCs w:val="28"/>
          <w:lang w:val="en-GB"/>
        </w:rPr>
      </w:pPr>
      <w:r w:rsidRPr="00636C67">
        <w:rPr>
          <w:sz w:val="28"/>
        </w:rPr>
        <w:object w:dxaOrig="10797" w:dyaOrig="7623" w14:anchorId="75C2C5E5">
          <v:shape id="_x0000_i1049" type="#_x0000_t75" style="width:443.65pt;height:345.2pt" o:ole="">
            <v:imagedata r:id="rId61" o:title=""/>
          </v:shape>
          <o:OLEObject Type="Embed" ProgID="Excel.Sheet.12" ShapeID="_x0000_i1049" DrawAspect="Content" ObjectID="_1707324120" r:id="rId62"/>
        </w:object>
      </w:r>
    </w:p>
    <w:p w14:paraId="00A56322" w14:textId="6A73C659" w:rsidR="002B4993" w:rsidRDefault="002B4993" w:rsidP="00AC2426">
      <w:pPr>
        <w:numPr>
          <w:ilvl w:val="1"/>
          <w:numId w:val="1"/>
        </w:numPr>
        <w:tabs>
          <w:tab w:val="left" w:pos="9360"/>
        </w:tabs>
        <w:autoSpaceDE w:val="0"/>
        <w:autoSpaceDN w:val="0"/>
        <w:spacing w:before="80"/>
        <w:ind w:left="900" w:right="142" w:hanging="450"/>
        <w:rPr>
          <w:b/>
          <w:bCs/>
          <w:sz w:val="28"/>
          <w:szCs w:val="28"/>
        </w:rPr>
      </w:pPr>
      <w:r w:rsidRPr="00A5428F">
        <w:rPr>
          <w:b/>
          <w:bCs/>
          <w:sz w:val="28"/>
          <w:szCs w:val="28"/>
        </w:rPr>
        <w:t xml:space="preserve">Lease liabilities </w:t>
      </w:r>
      <w:r w:rsidR="00C95361">
        <w:rPr>
          <w:b/>
          <w:bCs/>
          <w:sz w:val="28"/>
          <w:szCs w:val="28"/>
        </w:rPr>
        <w:t>-</w:t>
      </w:r>
      <w:r w:rsidRPr="00A5428F">
        <w:rPr>
          <w:b/>
          <w:bCs/>
          <w:sz w:val="28"/>
          <w:szCs w:val="28"/>
        </w:rPr>
        <w:t xml:space="preserve"> net</w:t>
      </w:r>
    </w:p>
    <w:p w14:paraId="63D8AEBF" w14:textId="64472A91" w:rsidR="002B4993" w:rsidRDefault="002B4993" w:rsidP="00AC2426">
      <w:pPr>
        <w:tabs>
          <w:tab w:val="left" w:pos="9418"/>
        </w:tabs>
        <w:autoSpaceDE w:val="0"/>
        <w:autoSpaceDN w:val="0"/>
        <w:spacing w:before="80"/>
        <w:ind w:left="270" w:right="144" w:firstLine="630"/>
        <w:rPr>
          <w:sz w:val="28"/>
          <w:szCs w:val="28"/>
          <w:lang w:val="en-GB"/>
        </w:rPr>
      </w:pPr>
      <w:r>
        <w:rPr>
          <w:sz w:val="28"/>
          <w:szCs w:val="28"/>
          <w:lang w:val="en-GB"/>
        </w:rPr>
        <w:t xml:space="preserve">Lease liabilities </w:t>
      </w:r>
      <w:r w:rsidR="00C95361">
        <w:rPr>
          <w:sz w:val="28"/>
          <w:szCs w:val="28"/>
          <w:lang w:val="en-GB"/>
        </w:rPr>
        <w:t>-</w:t>
      </w:r>
      <w:r w:rsidRPr="00B405BA">
        <w:rPr>
          <w:sz w:val="28"/>
          <w:szCs w:val="28"/>
          <w:lang w:val="en-GB"/>
        </w:rPr>
        <w:t xml:space="preserve"> net </w:t>
      </w:r>
      <w:r>
        <w:rPr>
          <w:sz w:val="28"/>
          <w:szCs w:val="28"/>
          <w:lang w:val="en-GB"/>
        </w:rPr>
        <w:t xml:space="preserve">as at </w:t>
      </w:r>
      <w:r w:rsidR="00A52C72">
        <w:rPr>
          <w:sz w:val="28"/>
          <w:szCs w:val="28"/>
          <w:lang w:val="en-GB"/>
        </w:rPr>
        <w:t>December 31, 2021</w:t>
      </w:r>
      <w:r>
        <w:rPr>
          <w:sz w:val="28"/>
          <w:szCs w:val="28"/>
          <w:lang w:val="en-GB"/>
        </w:rPr>
        <w:t xml:space="preserve"> </w:t>
      </w:r>
      <w:r w:rsidR="00A52C72">
        <w:rPr>
          <w:sz w:val="28"/>
          <w:szCs w:val="28"/>
          <w:lang w:val="en-GB"/>
        </w:rPr>
        <w:t xml:space="preserve">and 2020 </w:t>
      </w:r>
      <w:r>
        <w:rPr>
          <w:sz w:val="28"/>
          <w:szCs w:val="28"/>
          <w:lang w:val="en-GB"/>
        </w:rPr>
        <w:t>consisted</w:t>
      </w:r>
      <w:r w:rsidRPr="00B405BA">
        <w:rPr>
          <w:sz w:val="28"/>
          <w:szCs w:val="28"/>
          <w:lang w:val="en-GB"/>
        </w:rPr>
        <w:t xml:space="preserve"> of:</w:t>
      </w:r>
    </w:p>
    <w:bookmarkStart w:id="221" w:name="_MON_1681811341"/>
    <w:bookmarkEnd w:id="221"/>
    <w:p w14:paraId="15A90C71" w14:textId="6FD680EA" w:rsidR="002B4993" w:rsidRDefault="00AC2426" w:rsidP="001C5B35">
      <w:pPr>
        <w:tabs>
          <w:tab w:val="left" w:pos="9418"/>
        </w:tabs>
        <w:autoSpaceDE w:val="0"/>
        <w:autoSpaceDN w:val="0"/>
        <w:spacing w:before="120"/>
        <w:ind w:left="270" w:right="144" w:firstLine="630"/>
        <w:rPr>
          <w:sz w:val="28"/>
          <w:szCs w:val="28"/>
          <w:lang w:val="en-GB"/>
        </w:rPr>
      </w:pPr>
      <w:r w:rsidRPr="00636C67">
        <w:rPr>
          <w:sz w:val="28"/>
        </w:rPr>
        <w:object w:dxaOrig="9903" w:dyaOrig="4919" w14:anchorId="39FB791D">
          <v:shape id="_x0000_i1050" type="#_x0000_t75" style="width:438.35pt;height:237.2pt" o:ole="">
            <v:imagedata r:id="rId63" o:title=""/>
          </v:shape>
          <o:OLEObject Type="Embed" ProgID="Excel.Sheet.8" ShapeID="_x0000_i1050" DrawAspect="Content" ObjectID="_1707324121" r:id="rId64"/>
        </w:object>
      </w:r>
    </w:p>
    <w:p w14:paraId="7BC679EF" w14:textId="79A8B94B" w:rsidR="002B4993" w:rsidRDefault="002B4993" w:rsidP="004625F3">
      <w:pPr>
        <w:tabs>
          <w:tab w:val="left" w:pos="9418"/>
        </w:tabs>
        <w:autoSpaceDE w:val="0"/>
        <w:autoSpaceDN w:val="0"/>
        <w:spacing w:before="120"/>
        <w:ind w:left="270" w:right="144" w:firstLine="630"/>
        <w:rPr>
          <w:sz w:val="28"/>
          <w:szCs w:val="28"/>
        </w:rPr>
      </w:pPr>
      <w:r w:rsidRPr="00437384">
        <w:rPr>
          <w:sz w:val="28"/>
          <w:szCs w:val="28"/>
        </w:rPr>
        <w:lastRenderedPageBreak/>
        <w:t>Movement</w:t>
      </w:r>
      <w:r>
        <w:rPr>
          <w:sz w:val="28"/>
          <w:szCs w:val="28"/>
        </w:rPr>
        <w:t>s</w:t>
      </w:r>
      <w:r w:rsidRPr="00437384">
        <w:rPr>
          <w:sz w:val="28"/>
          <w:szCs w:val="28"/>
        </w:rPr>
        <w:t xml:space="preserve"> of </w:t>
      </w:r>
      <w:r>
        <w:rPr>
          <w:sz w:val="28"/>
          <w:szCs w:val="28"/>
        </w:rPr>
        <w:t>l</w:t>
      </w:r>
      <w:r w:rsidRPr="00934644">
        <w:rPr>
          <w:sz w:val="28"/>
          <w:szCs w:val="28"/>
        </w:rPr>
        <w:t xml:space="preserve">ease liabilities </w:t>
      </w:r>
      <w:r>
        <w:rPr>
          <w:sz w:val="28"/>
          <w:szCs w:val="28"/>
        </w:rPr>
        <w:t xml:space="preserve">for the </w:t>
      </w:r>
      <w:r w:rsidR="00E54B54">
        <w:rPr>
          <w:sz w:val="28"/>
          <w:szCs w:val="28"/>
        </w:rPr>
        <w:t>year</w:t>
      </w:r>
      <w:r>
        <w:rPr>
          <w:sz w:val="28"/>
          <w:szCs w:val="28"/>
        </w:rPr>
        <w:t xml:space="preserve"> ended </w:t>
      </w:r>
      <w:r w:rsidR="00E54B54">
        <w:rPr>
          <w:sz w:val="28"/>
          <w:szCs w:val="28"/>
        </w:rPr>
        <w:t xml:space="preserve">December </w:t>
      </w:r>
      <w:r w:rsidRPr="00E7103E">
        <w:rPr>
          <w:sz w:val="28"/>
          <w:szCs w:val="28"/>
        </w:rPr>
        <w:t>3</w:t>
      </w:r>
      <w:r w:rsidR="00E54B54">
        <w:rPr>
          <w:sz w:val="28"/>
          <w:szCs w:val="28"/>
        </w:rPr>
        <w:t>1</w:t>
      </w:r>
      <w:r w:rsidRPr="00437384">
        <w:rPr>
          <w:sz w:val="28"/>
          <w:szCs w:val="28"/>
        </w:rPr>
        <w:t xml:space="preserve">, </w:t>
      </w:r>
      <w:r w:rsidRPr="00E7103E">
        <w:rPr>
          <w:sz w:val="28"/>
          <w:szCs w:val="28"/>
        </w:rPr>
        <w:t>20</w:t>
      </w:r>
      <w:r>
        <w:rPr>
          <w:sz w:val="28"/>
          <w:szCs w:val="28"/>
        </w:rPr>
        <w:t xml:space="preserve">21 and 2020 is </w:t>
      </w:r>
      <w:r w:rsidRPr="00437384">
        <w:rPr>
          <w:sz w:val="28"/>
          <w:szCs w:val="28"/>
        </w:rPr>
        <w:t>as follows:</w:t>
      </w:r>
    </w:p>
    <w:bookmarkStart w:id="222" w:name="_MON_1681811322"/>
    <w:bookmarkEnd w:id="222"/>
    <w:p w14:paraId="50129626" w14:textId="3CCCCD8B" w:rsidR="002B4993" w:rsidRPr="00B405BA" w:rsidRDefault="00B830BC" w:rsidP="004625F3">
      <w:pPr>
        <w:tabs>
          <w:tab w:val="left" w:pos="9418"/>
        </w:tabs>
        <w:autoSpaceDE w:val="0"/>
        <w:autoSpaceDN w:val="0"/>
        <w:spacing w:before="240"/>
        <w:ind w:left="270" w:right="144" w:firstLine="630"/>
        <w:rPr>
          <w:sz w:val="28"/>
          <w:szCs w:val="28"/>
          <w:lang w:val="en-GB"/>
        </w:rPr>
      </w:pPr>
      <w:r w:rsidRPr="00636C67">
        <w:rPr>
          <w:sz w:val="28"/>
        </w:rPr>
        <w:object w:dxaOrig="8956" w:dyaOrig="4326" w14:anchorId="06625F6F">
          <v:shape id="_x0000_i1051" type="#_x0000_t75" style="width:427.75pt;height:223.4pt" o:ole="" o:preferrelative="f">
            <v:imagedata r:id="rId65" o:title=""/>
            <o:lock v:ext="edit" aspectratio="f"/>
          </v:shape>
          <o:OLEObject Type="Embed" ProgID="Excel.Sheet.8" ShapeID="_x0000_i1051" DrawAspect="Content" ObjectID="_1707324122" r:id="rId66"/>
        </w:object>
      </w:r>
    </w:p>
    <w:p w14:paraId="38949BD0" w14:textId="77777777" w:rsidR="002B4993" w:rsidRPr="00636C67" w:rsidRDefault="002B4993" w:rsidP="004625F3">
      <w:pPr>
        <w:autoSpaceDE w:val="0"/>
        <w:autoSpaceDN w:val="0"/>
        <w:spacing w:before="240"/>
        <w:ind w:left="810" w:right="-1" w:firstLine="108"/>
        <w:jc w:val="thaiDistribute"/>
        <w:rPr>
          <w:b/>
          <w:bCs/>
          <w:i/>
          <w:iCs/>
          <w:spacing w:val="2"/>
          <w:sz w:val="28"/>
          <w:szCs w:val="28"/>
          <w:cs/>
        </w:rPr>
      </w:pPr>
      <w:r w:rsidRPr="004370F4">
        <w:rPr>
          <w:b/>
          <w:bCs/>
          <w:i/>
          <w:iCs/>
          <w:spacing w:val="2"/>
          <w:sz w:val="28"/>
          <w:szCs w:val="28"/>
          <w:lang w:val="en-GB"/>
        </w:rPr>
        <w:t>Information about leases</w:t>
      </w:r>
    </w:p>
    <w:p w14:paraId="382A5095" w14:textId="66CA7FB9" w:rsidR="002B4993" w:rsidRPr="00B830BC" w:rsidRDefault="002B4993" w:rsidP="00E63354">
      <w:pPr>
        <w:autoSpaceDE w:val="0"/>
        <w:autoSpaceDN w:val="0"/>
        <w:spacing w:before="120" w:line="216" w:lineRule="auto"/>
        <w:ind w:left="922" w:right="115"/>
        <w:jc w:val="thaiDistribute"/>
        <w:rPr>
          <w:sz w:val="28"/>
          <w:szCs w:val="28"/>
          <w:lang w:val="en-GB"/>
        </w:rPr>
      </w:pPr>
      <w:r w:rsidRPr="00B830BC">
        <w:rPr>
          <w:sz w:val="28"/>
          <w:szCs w:val="28"/>
          <w:lang w:val="en-GB"/>
        </w:rPr>
        <w:t xml:space="preserve">The Company and the subsidiary (A New Day Co., Ltd.) entered into office and warehouse leases with Winnergy Holding Co., Ltd. (lessor). The office lease has a 6-years term and rent is paid in advance on the contract date for                a period of 4 months. The warehouse lease has a 20-years term and rent is paid advance on the contract date for </w:t>
      </w:r>
      <w:r w:rsidR="00B830BC">
        <w:rPr>
          <w:sz w:val="28"/>
          <w:szCs w:val="28"/>
          <w:lang w:val="en-GB"/>
        </w:rPr>
        <w:t xml:space="preserve">                </w:t>
      </w:r>
      <w:r w:rsidRPr="00B830BC">
        <w:rPr>
          <w:sz w:val="28"/>
          <w:szCs w:val="28"/>
          <w:lang w:val="en-GB"/>
        </w:rPr>
        <w:t>a period of 36 months. The mon</w:t>
      </w:r>
      <w:r w:rsidR="00890F79" w:rsidRPr="00B830BC">
        <w:rPr>
          <w:sz w:val="28"/>
          <w:szCs w:val="28"/>
          <w:lang w:val="en-GB"/>
        </w:rPr>
        <w:t xml:space="preserve">thly rental fee </w:t>
      </w:r>
      <w:r w:rsidR="00EC5F03">
        <w:rPr>
          <w:sz w:val="28"/>
          <w:szCs w:val="28"/>
          <w:lang w:val="en-GB"/>
        </w:rPr>
        <w:t xml:space="preserve">is </w:t>
      </w:r>
      <w:r w:rsidR="00890F79" w:rsidRPr="00B830BC">
        <w:rPr>
          <w:sz w:val="28"/>
          <w:szCs w:val="28"/>
          <w:lang w:val="en-GB"/>
        </w:rPr>
        <w:t>totals Baht 0.5</w:t>
      </w:r>
      <w:r w:rsidR="00890F79" w:rsidRPr="00B830BC">
        <w:rPr>
          <w:sz w:val="28"/>
          <w:szCs w:val="28"/>
        </w:rPr>
        <w:t>7</w:t>
      </w:r>
      <w:r w:rsidR="00EC5F03">
        <w:rPr>
          <w:sz w:val="28"/>
          <w:szCs w:val="28"/>
          <w:lang w:val="en-GB"/>
        </w:rPr>
        <w:t xml:space="preserve"> million </w:t>
      </w:r>
      <w:r w:rsidRPr="00B830BC">
        <w:rPr>
          <w:sz w:val="28"/>
          <w:szCs w:val="28"/>
          <w:lang w:val="en-GB"/>
        </w:rPr>
        <w:t xml:space="preserve">in the consolidated financial statements and </w:t>
      </w:r>
      <w:r w:rsidR="00890F79" w:rsidRPr="00B830BC">
        <w:rPr>
          <w:sz w:val="28"/>
          <w:szCs w:val="28"/>
          <w:lang w:val="en-GB"/>
        </w:rPr>
        <w:t>Baht 0.46</w:t>
      </w:r>
      <w:r w:rsidRPr="00B830BC">
        <w:rPr>
          <w:sz w:val="28"/>
          <w:szCs w:val="28"/>
          <w:lang w:val="en-GB"/>
        </w:rPr>
        <w:t xml:space="preserve"> million in the separate financial statements. The security deposit </w:t>
      </w:r>
      <w:r w:rsidR="00EC5F03">
        <w:rPr>
          <w:sz w:val="28"/>
          <w:szCs w:val="28"/>
          <w:lang w:val="en-GB"/>
        </w:rPr>
        <w:t xml:space="preserve">is </w:t>
      </w:r>
      <w:r w:rsidRPr="00B830BC">
        <w:rPr>
          <w:sz w:val="28"/>
          <w:szCs w:val="28"/>
          <w:lang w:val="en-GB"/>
        </w:rPr>
        <w:t xml:space="preserve">totals Baht 9.23 million </w:t>
      </w:r>
      <w:r w:rsidR="00EC5F03" w:rsidRPr="00B830BC">
        <w:rPr>
          <w:sz w:val="28"/>
          <w:szCs w:val="28"/>
          <w:lang w:val="en-GB"/>
        </w:rPr>
        <w:t xml:space="preserve">in the consolidated financial statements </w:t>
      </w:r>
      <w:r w:rsidRPr="00B830BC">
        <w:rPr>
          <w:sz w:val="28"/>
          <w:szCs w:val="28"/>
          <w:lang w:val="en-GB"/>
        </w:rPr>
        <w:t>and Baht 5.50 million in the separate financial statements. The agreements are effective as from January 1, 2020 onwards.</w:t>
      </w:r>
    </w:p>
    <w:p w14:paraId="26A35D92" w14:textId="11C8451F" w:rsidR="002E15B1" w:rsidRPr="0008494B" w:rsidRDefault="00825932" w:rsidP="0008494B">
      <w:pPr>
        <w:autoSpaceDE w:val="0"/>
        <w:autoSpaceDN w:val="0"/>
        <w:spacing w:before="120" w:line="216" w:lineRule="auto"/>
        <w:ind w:left="922" w:right="115"/>
        <w:jc w:val="thaiDistribute"/>
        <w:rPr>
          <w:sz w:val="28"/>
          <w:szCs w:val="28"/>
        </w:rPr>
      </w:pPr>
      <w:r w:rsidRPr="00800924">
        <w:rPr>
          <w:spacing w:val="-4"/>
          <w:sz w:val="28"/>
          <w:szCs w:val="28"/>
          <w:lang w:val="en-GB"/>
        </w:rPr>
        <w:t>Later</w:t>
      </w:r>
      <w:r w:rsidR="004625F3" w:rsidRPr="00800924">
        <w:rPr>
          <w:spacing w:val="-4"/>
          <w:sz w:val="28"/>
          <w:szCs w:val="28"/>
        </w:rPr>
        <w:t xml:space="preserve">, on December 28, 2021, the Company has changed some </w:t>
      </w:r>
      <w:r w:rsidR="0045006C" w:rsidRPr="00800924">
        <w:rPr>
          <w:spacing w:val="-4"/>
          <w:sz w:val="28"/>
          <w:szCs w:val="28"/>
        </w:rPr>
        <w:t xml:space="preserve">office </w:t>
      </w:r>
      <w:r w:rsidR="00AC2426" w:rsidRPr="00800924">
        <w:rPr>
          <w:spacing w:val="-4"/>
          <w:sz w:val="28"/>
          <w:szCs w:val="28"/>
        </w:rPr>
        <w:t xml:space="preserve">lease </w:t>
      </w:r>
      <w:r w:rsidR="004625F3" w:rsidRPr="00800924">
        <w:rPr>
          <w:spacing w:val="-4"/>
          <w:sz w:val="28"/>
          <w:szCs w:val="28"/>
        </w:rPr>
        <w:t xml:space="preserve">counterparty from </w:t>
      </w:r>
      <w:r w:rsidR="0045006C" w:rsidRPr="00800924">
        <w:rPr>
          <w:spacing w:val="-4"/>
          <w:sz w:val="28"/>
          <w:szCs w:val="28"/>
        </w:rPr>
        <w:t xml:space="preserve">Winnergy holding Co., Ltd. </w:t>
      </w:r>
      <w:r w:rsidR="0045006C" w:rsidRPr="0008494B">
        <w:rPr>
          <w:sz w:val="28"/>
          <w:szCs w:val="28"/>
        </w:rPr>
        <w:t xml:space="preserve">to </w:t>
      </w:r>
      <w:r w:rsidR="004625F3" w:rsidRPr="0008494B">
        <w:rPr>
          <w:sz w:val="28"/>
          <w:szCs w:val="28"/>
        </w:rPr>
        <w:t>Winnergy trading</w:t>
      </w:r>
      <w:r w:rsidR="00AC2426" w:rsidRPr="0008494B">
        <w:rPr>
          <w:sz w:val="28"/>
          <w:szCs w:val="28"/>
        </w:rPr>
        <w:t xml:space="preserve"> Co., Ltd. The office lease</w:t>
      </w:r>
      <w:r>
        <w:rPr>
          <w:sz w:val="28"/>
          <w:szCs w:val="28"/>
        </w:rPr>
        <w:t xml:space="preserve"> has remaining </w:t>
      </w:r>
      <w:r w:rsidR="004625F3" w:rsidRPr="0008494B">
        <w:rPr>
          <w:sz w:val="28"/>
          <w:szCs w:val="28"/>
        </w:rPr>
        <w:t>term of 4 years.</w:t>
      </w:r>
    </w:p>
    <w:p w14:paraId="4A622BAF" w14:textId="297B6CF1" w:rsidR="002B4993" w:rsidRPr="0008494B" w:rsidRDefault="002B4993" w:rsidP="0008494B">
      <w:pPr>
        <w:autoSpaceDE w:val="0"/>
        <w:autoSpaceDN w:val="0"/>
        <w:spacing w:before="120"/>
        <w:ind w:left="918" w:right="112"/>
        <w:jc w:val="thaiDistribute"/>
        <w:rPr>
          <w:sz w:val="28"/>
          <w:szCs w:val="28"/>
          <w:lang w:val="en-GB"/>
        </w:rPr>
      </w:pPr>
      <w:r w:rsidRPr="0008494B">
        <w:rPr>
          <w:sz w:val="28"/>
          <w:szCs w:val="28"/>
          <w:lang w:val="en-GB"/>
        </w:rPr>
        <w:t>On May 22, 2020, the subsidiary (A New Day Co., Ltd.) was granted a waiver of the office and warehouse</w:t>
      </w:r>
      <w:r w:rsidR="00241B45">
        <w:rPr>
          <w:sz w:val="28"/>
          <w:szCs w:val="28"/>
          <w:lang w:val="en-GB"/>
        </w:rPr>
        <w:t xml:space="preserve"> rental fee effective from May </w:t>
      </w:r>
      <w:r w:rsidRPr="0008494B">
        <w:rPr>
          <w:sz w:val="28"/>
          <w:szCs w:val="28"/>
          <w:lang w:val="en-GB"/>
        </w:rPr>
        <w:t>1, 2020 to April 30, 2021.</w:t>
      </w:r>
    </w:p>
    <w:p w14:paraId="3DA25F45" w14:textId="43102828" w:rsidR="002B4993" w:rsidRPr="0008494B" w:rsidRDefault="002B4993" w:rsidP="0008494B">
      <w:pPr>
        <w:autoSpaceDE w:val="0"/>
        <w:autoSpaceDN w:val="0"/>
        <w:spacing w:before="120" w:line="216" w:lineRule="auto"/>
        <w:ind w:left="922" w:right="115"/>
        <w:jc w:val="thaiDistribute"/>
        <w:rPr>
          <w:sz w:val="28"/>
          <w:szCs w:val="28"/>
          <w:lang w:val="en-GB"/>
        </w:rPr>
      </w:pPr>
      <w:r w:rsidRPr="0008494B">
        <w:rPr>
          <w:sz w:val="28"/>
          <w:szCs w:val="28"/>
          <w:lang w:val="en-GB"/>
        </w:rPr>
        <w:t>On May 14, 2021, the subsidiary (A New Day Co., Ltd.) was granted a waiver of the office and warehouse rental fee effective from May 1, 2021 to April 30, 2022.</w:t>
      </w:r>
    </w:p>
    <w:p w14:paraId="3E9AB26A" w14:textId="430027D8" w:rsidR="00793EAB" w:rsidRDefault="00793EAB" w:rsidP="002B4993">
      <w:pPr>
        <w:autoSpaceDE w:val="0"/>
        <w:autoSpaceDN w:val="0"/>
        <w:ind w:left="426" w:right="144"/>
        <w:jc w:val="thaiDistribute"/>
        <w:rPr>
          <w:b/>
          <w:bCs/>
          <w:sz w:val="28"/>
          <w:szCs w:val="28"/>
          <w:lang w:val="en-GB"/>
        </w:rPr>
      </w:pPr>
    </w:p>
    <w:p w14:paraId="78055345" w14:textId="67C2103E" w:rsidR="00E83270" w:rsidRDefault="00E83270" w:rsidP="002B4993">
      <w:pPr>
        <w:autoSpaceDE w:val="0"/>
        <w:autoSpaceDN w:val="0"/>
        <w:ind w:left="426" w:right="144"/>
        <w:jc w:val="thaiDistribute"/>
        <w:rPr>
          <w:b/>
          <w:bCs/>
          <w:sz w:val="28"/>
          <w:szCs w:val="28"/>
          <w:lang w:val="en-GB"/>
        </w:rPr>
      </w:pPr>
    </w:p>
    <w:p w14:paraId="1AF60D8A" w14:textId="188609C6" w:rsidR="00E83270" w:rsidRDefault="00E83270" w:rsidP="002B4993">
      <w:pPr>
        <w:autoSpaceDE w:val="0"/>
        <w:autoSpaceDN w:val="0"/>
        <w:ind w:left="426" w:right="144"/>
        <w:jc w:val="thaiDistribute"/>
        <w:rPr>
          <w:b/>
          <w:bCs/>
          <w:sz w:val="28"/>
          <w:szCs w:val="28"/>
          <w:lang w:val="en-GB"/>
        </w:rPr>
      </w:pPr>
    </w:p>
    <w:p w14:paraId="6931A142" w14:textId="03C9891F" w:rsidR="00E83270" w:rsidRDefault="00E83270" w:rsidP="002B4993">
      <w:pPr>
        <w:autoSpaceDE w:val="0"/>
        <w:autoSpaceDN w:val="0"/>
        <w:ind w:left="426" w:right="144"/>
        <w:jc w:val="thaiDistribute"/>
        <w:rPr>
          <w:b/>
          <w:bCs/>
          <w:sz w:val="28"/>
          <w:szCs w:val="28"/>
          <w:lang w:val="en-GB"/>
        </w:rPr>
      </w:pPr>
    </w:p>
    <w:p w14:paraId="659E0A1B" w14:textId="532BCE6D" w:rsidR="00E83270" w:rsidRDefault="00E83270" w:rsidP="002B4993">
      <w:pPr>
        <w:autoSpaceDE w:val="0"/>
        <w:autoSpaceDN w:val="0"/>
        <w:ind w:left="426" w:right="144"/>
        <w:jc w:val="thaiDistribute"/>
        <w:rPr>
          <w:b/>
          <w:bCs/>
          <w:sz w:val="28"/>
          <w:szCs w:val="28"/>
          <w:lang w:val="en-GB"/>
        </w:rPr>
      </w:pPr>
    </w:p>
    <w:p w14:paraId="529B0429" w14:textId="12B28358" w:rsidR="00E83270" w:rsidRDefault="00E83270" w:rsidP="002B4993">
      <w:pPr>
        <w:autoSpaceDE w:val="0"/>
        <w:autoSpaceDN w:val="0"/>
        <w:ind w:left="426" w:right="144"/>
        <w:jc w:val="thaiDistribute"/>
        <w:rPr>
          <w:b/>
          <w:bCs/>
          <w:sz w:val="28"/>
          <w:szCs w:val="28"/>
          <w:lang w:val="en-GB"/>
        </w:rPr>
      </w:pPr>
    </w:p>
    <w:p w14:paraId="656581DC" w14:textId="72A07477" w:rsidR="00E83270" w:rsidRDefault="00E83270" w:rsidP="002B4993">
      <w:pPr>
        <w:autoSpaceDE w:val="0"/>
        <w:autoSpaceDN w:val="0"/>
        <w:ind w:left="426" w:right="144"/>
        <w:jc w:val="thaiDistribute"/>
        <w:rPr>
          <w:b/>
          <w:bCs/>
          <w:sz w:val="28"/>
          <w:szCs w:val="28"/>
          <w:lang w:val="en-GB"/>
        </w:rPr>
      </w:pPr>
    </w:p>
    <w:p w14:paraId="10A0FA43" w14:textId="1273D2FA" w:rsidR="00E83270" w:rsidRDefault="00E83270" w:rsidP="002B4993">
      <w:pPr>
        <w:autoSpaceDE w:val="0"/>
        <w:autoSpaceDN w:val="0"/>
        <w:ind w:left="426" w:right="144"/>
        <w:jc w:val="thaiDistribute"/>
        <w:rPr>
          <w:b/>
          <w:bCs/>
          <w:sz w:val="28"/>
          <w:szCs w:val="28"/>
          <w:lang w:val="en-GB"/>
        </w:rPr>
      </w:pPr>
    </w:p>
    <w:p w14:paraId="007184EF" w14:textId="146580F6" w:rsidR="00E83270" w:rsidRDefault="00E83270" w:rsidP="002B4993">
      <w:pPr>
        <w:autoSpaceDE w:val="0"/>
        <w:autoSpaceDN w:val="0"/>
        <w:ind w:left="426" w:right="144"/>
        <w:jc w:val="thaiDistribute"/>
        <w:rPr>
          <w:b/>
          <w:bCs/>
          <w:sz w:val="28"/>
          <w:szCs w:val="28"/>
          <w:lang w:val="en-GB"/>
        </w:rPr>
      </w:pPr>
    </w:p>
    <w:p w14:paraId="7284999E" w14:textId="77777777" w:rsidR="00E83270" w:rsidRDefault="00E83270" w:rsidP="002B4993">
      <w:pPr>
        <w:autoSpaceDE w:val="0"/>
        <w:autoSpaceDN w:val="0"/>
        <w:ind w:left="426" w:right="144"/>
        <w:jc w:val="thaiDistribute"/>
        <w:rPr>
          <w:b/>
          <w:bCs/>
          <w:sz w:val="28"/>
          <w:szCs w:val="28"/>
          <w:lang w:val="en-GB"/>
        </w:rPr>
        <w:sectPr w:rsidR="00E83270" w:rsidSect="005C4BD3">
          <w:pgSz w:w="11906" w:h="16838" w:code="9"/>
          <w:pgMar w:top="1418" w:right="924" w:bottom="1134" w:left="1418" w:header="170" w:footer="0" w:gutter="0"/>
          <w:cols w:space="708"/>
          <w:docGrid w:linePitch="435"/>
        </w:sectPr>
      </w:pPr>
    </w:p>
    <w:p w14:paraId="62CC7710" w14:textId="2BA76B65" w:rsidR="00F718E5" w:rsidRPr="00F718E5" w:rsidRDefault="00F718E5" w:rsidP="00F718E5">
      <w:pPr>
        <w:numPr>
          <w:ilvl w:val="0"/>
          <w:numId w:val="1"/>
        </w:numPr>
        <w:autoSpaceDE w:val="0"/>
        <w:autoSpaceDN w:val="0"/>
        <w:ind w:left="426" w:right="144"/>
        <w:jc w:val="thaiDistribute"/>
        <w:rPr>
          <w:b/>
          <w:bCs/>
          <w:sz w:val="28"/>
          <w:szCs w:val="28"/>
          <w:lang w:val="en-GB"/>
        </w:rPr>
      </w:pPr>
      <w:r w:rsidRPr="00F718E5">
        <w:rPr>
          <w:b/>
          <w:bCs/>
          <w:sz w:val="28"/>
          <w:szCs w:val="28"/>
          <w:lang w:val="en-GB"/>
        </w:rPr>
        <w:lastRenderedPageBreak/>
        <w:t>Deferred tax</w:t>
      </w:r>
    </w:p>
    <w:p w14:paraId="0A8C8512" w14:textId="19525FD2" w:rsidR="00F718E5" w:rsidRPr="00F718E5" w:rsidRDefault="00F718E5" w:rsidP="00F718E5">
      <w:pPr>
        <w:autoSpaceDE w:val="0"/>
        <w:autoSpaceDN w:val="0"/>
        <w:spacing w:before="120"/>
        <w:ind w:left="425" w:right="-1"/>
        <w:jc w:val="thaiDistribute"/>
        <w:rPr>
          <w:sz w:val="28"/>
          <w:szCs w:val="28"/>
          <w:lang w:val="en-GB"/>
        </w:rPr>
      </w:pPr>
      <w:r w:rsidRPr="00F718E5">
        <w:rPr>
          <w:sz w:val="28"/>
          <w:szCs w:val="28"/>
          <w:lang w:val="en-GB"/>
        </w:rPr>
        <w:t xml:space="preserve">Movements of deferred tax assets </w:t>
      </w:r>
      <w:r w:rsidR="00992CFB">
        <w:rPr>
          <w:sz w:val="28"/>
          <w:szCs w:val="28"/>
          <w:lang w:val="en-GB"/>
        </w:rPr>
        <w:t>incurred during the year</w:t>
      </w:r>
      <w:r w:rsidR="00BC0C54">
        <w:rPr>
          <w:sz w:val="28"/>
          <w:szCs w:val="28"/>
          <w:lang w:val="en-GB"/>
        </w:rPr>
        <w:t xml:space="preserve"> are</w:t>
      </w:r>
      <w:r w:rsidRPr="00F718E5">
        <w:rPr>
          <w:sz w:val="28"/>
          <w:szCs w:val="28"/>
          <w:lang w:val="en-GB"/>
        </w:rPr>
        <w:t xml:space="preserve"> as follows:</w:t>
      </w:r>
    </w:p>
    <w:bookmarkStart w:id="223" w:name="_MON_1555365206"/>
    <w:bookmarkEnd w:id="223"/>
    <w:p w14:paraId="13149EAB" w14:textId="07D4D17B" w:rsidR="00D21F29" w:rsidRPr="00636C67" w:rsidRDefault="002E1569" w:rsidP="0011540F">
      <w:pPr>
        <w:autoSpaceDE w:val="0"/>
        <w:autoSpaceDN w:val="0"/>
        <w:spacing w:before="120"/>
        <w:ind w:left="360" w:right="-1"/>
        <w:jc w:val="thaiDistribute"/>
        <w:rPr>
          <w:sz w:val="28"/>
        </w:rPr>
      </w:pPr>
      <w:r w:rsidRPr="00636C67">
        <w:rPr>
          <w:sz w:val="28"/>
        </w:rPr>
        <w:object w:dxaOrig="15255" w:dyaOrig="6326" w14:anchorId="07AACD12">
          <v:shape id="_x0000_i1052" type="#_x0000_t75" style="width:724.25pt;height:326.1pt" o:ole="" o:preferrelative="f">
            <v:imagedata r:id="rId67" o:title=""/>
            <o:lock v:ext="edit" aspectratio="f"/>
          </v:shape>
          <o:OLEObject Type="Embed" ProgID="Excel.Sheet.8" ShapeID="_x0000_i1052" DrawAspect="Content" ObjectID="_1707324123" r:id="rId68"/>
        </w:object>
      </w:r>
    </w:p>
    <w:p w14:paraId="37DB74FE" w14:textId="76296A60" w:rsidR="00960E25" w:rsidRPr="00636C67" w:rsidRDefault="00960E25" w:rsidP="00D21F29">
      <w:pPr>
        <w:autoSpaceDE w:val="0"/>
        <w:autoSpaceDN w:val="0"/>
        <w:spacing w:before="120"/>
        <w:ind w:left="425" w:right="-1"/>
        <w:jc w:val="thaiDistribute"/>
        <w:rPr>
          <w:sz w:val="28"/>
        </w:rPr>
      </w:pPr>
    </w:p>
    <w:p w14:paraId="2DE2D8DE" w14:textId="5264A12A" w:rsidR="00960E25" w:rsidRPr="00636C67" w:rsidRDefault="00960E25" w:rsidP="00D21F29">
      <w:pPr>
        <w:autoSpaceDE w:val="0"/>
        <w:autoSpaceDN w:val="0"/>
        <w:spacing w:before="120"/>
        <w:ind w:left="425" w:right="-1"/>
        <w:jc w:val="thaiDistribute"/>
        <w:rPr>
          <w:sz w:val="28"/>
        </w:rPr>
      </w:pPr>
    </w:p>
    <w:p w14:paraId="50357BE4" w14:textId="5FC78344" w:rsidR="00960E25" w:rsidRPr="00636C67" w:rsidRDefault="00960E25" w:rsidP="00D82B2B">
      <w:pPr>
        <w:autoSpaceDE w:val="0"/>
        <w:autoSpaceDN w:val="0"/>
        <w:spacing w:before="120"/>
        <w:ind w:right="-1"/>
        <w:jc w:val="thaiDistribute"/>
        <w:rPr>
          <w:sz w:val="28"/>
        </w:rPr>
      </w:pPr>
    </w:p>
    <w:bookmarkStart w:id="224" w:name="_MON_1644047715"/>
    <w:bookmarkEnd w:id="224"/>
    <w:p w14:paraId="7F32DA5A" w14:textId="7801EA8D" w:rsidR="00960E25" w:rsidRPr="00636C67" w:rsidRDefault="002E1569" w:rsidP="00055E55">
      <w:pPr>
        <w:autoSpaceDE w:val="0"/>
        <w:autoSpaceDN w:val="0"/>
        <w:spacing w:before="120"/>
        <w:ind w:left="425" w:right="-1"/>
        <w:jc w:val="thaiDistribute"/>
        <w:rPr>
          <w:sz w:val="28"/>
        </w:rPr>
      </w:pPr>
      <w:r w:rsidRPr="00636C67">
        <w:rPr>
          <w:sz w:val="28"/>
        </w:rPr>
        <w:object w:dxaOrig="15397" w:dyaOrig="6326" w14:anchorId="109AA119">
          <v:shape id="_x0000_i1053" type="#_x0000_t75" style="width:731.65pt;height:326.1pt" o:ole="">
            <v:imagedata r:id="rId69" o:title=""/>
          </v:shape>
          <o:OLEObject Type="Embed" ProgID="Excel.Sheet.8" ShapeID="_x0000_i1053" DrawAspect="Content" ObjectID="_1707324124" r:id="rId70"/>
        </w:object>
      </w:r>
    </w:p>
    <w:p w14:paraId="0D720CA8" w14:textId="3783CFFB" w:rsidR="00960E25" w:rsidRPr="00636C67" w:rsidRDefault="00E3184D" w:rsidP="00D21F29">
      <w:pPr>
        <w:autoSpaceDE w:val="0"/>
        <w:autoSpaceDN w:val="0"/>
        <w:spacing w:before="120"/>
        <w:ind w:left="425" w:right="-1"/>
        <w:jc w:val="thaiDistribute"/>
        <w:rPr>
          <w:sz w:val="28"/>
          <w:cs/>
        </w:rPr>
        <w:sectPr w:rsidR="00960E25" w:rsidRPr="00636C67" w:rsidSect="00E83270">
          <w:pgSz w:w="16838" w:h="11906" w:orient="landscape" w:code="9"/>
          <w:pgMar w:top="1418" w:right="1418" w:bottom="924" w:left="1134" w:header="170" w:footer="0" w:gutter="0"/>
          <w:cols w:space="708"/>
          <w:docGrid w:linePitch="435"/>
        </w:sectPr>
      </w:pPr>
      <w:r w:rsidRPr="00636C67">
        <w:rPr>
          <w:sz w:val="28"/>
          <w:cs/>
        </w:rPr>
        <w:tab/>
      </w:r>
    </w:p>
    <w:p w14:paraId="7877D449" w14:textId="6608B74B" w:rsidR="00DB6D74" w:rsidRPr="00DB6D74" w:rsidRDefault="00DB6D74" w:rsidP="00DB6D74">
      <w:pPr>
        <w:autoSpaceDE w:val="0"/>
        <w:autoSpaceDN w:val="0"/>
        <w:spacing w:before="120"/>
        <w:ind w:left="425" w:right="-1"/>
        <w:jc w:val="thaiDistribute"/>
        <w:rPr>
          <w:sz w:val="28"/>
          <w:szCs w:val="28"/>
          <w:lang w:val="en-GB"/>
        </w:rPr>
      </w:pPr>
      <w:r w:rsidRPr="00DB6D74">
        <w:rPr>
          <w:sz w:val="28"/>
          <w:szCs w:val="28"/>
          <w:lang w:val="en-GB"/>
        </w:rPr>
        <w:lastRenderedPageBreak/>
        <w:t>Income tax for t</w:t>
      </w:r>
      <w:r w:rsidR="00164E12">
        <w:rPr>
          <w:sz w:val="28"/>
          <w:szCs w:val="28"/>
          <w:lang w:val="en-GB"/>
        </w:rPr>
        <w:t>he year</w:t>
      </w:r>
      <w:r w:rsidR="00966100">
        <w:rPr>
          <w:sz w:val="28"/>
          <w:szCs w:val="28"/>
          <w:lang w:val="en-GB"/>
        </w:rPr>
        <w:t xml:space="preserve"> ended December 31, 2021 and 2020</w:t>
      </w:r>
      <w:r w:rsidRPr="00DB6D74">
        <w:rPr>
          <w:sz w:val="28"/>
          <w:szCs w:val="28"/>
          <w:lang w:val="en-GB"/>
        </w:rPr>
        <w:t xml:space="preserve"> </w:t>
      </w:r>
      <w:r w:rsidR="00D03C69">
        <w:rPr>
          <w:sz w:val="28"/>
          <w:szCs w:val="28"/>
          <w:lang w:val="en-GB"/>
        </w:rPr>
        <w:t xml:space="preserve">is </w:t>
      </w:r>
      <w:r w:rsidRPr="00DB6D74">
        <w:rPr>
          <w:sz w:val="28"/>
          <w:szCs w:val="28"/>
          <w:lang w:val="en-GB"/>
        </w:rPr>
        <w:t>as follows:</w:t>
      </w:r>
    </w:p>
    <w:bookmarkStart w:id="225" w:name="_MON_1580757293"/>
    <w:bookmarkEnd w:id="225"/>
    <w:p w14:paraId="036DD595" w14:textId="1F51AB87" w:rsidR="001F28A5" w:rsidRDefault="00CA0F3E" w:rsidP="00FD3A36">
      <w:pPr>
        <w:autoSpaceDE w:val="0"/>
        <w:autoSpaceDN w:val="0"/>
        <w:spacing w:before="120"/>
        <w:ind w:left="357" w:right="-151"/>
      </w:pPr>
      <w:r w:rsidRPr="00636C67">
        <w:object w:dxaOrig="9727" w:dyaOrig="3420" w14:anchorId="7F49B6D3">
          <v:shape id="_x0000_i1054" type="#_x0000_t75" style="width:461.65pt;height:174.7pt" o:ole="" o:preferrelative="f">
            <v:imagedata r:id="rId71" o:title=""/>
            <o:lock v:ext="edit" aspectratio="f"/>
          </v:shape>
          <o:OLEObject Type="Embed" ProgID="Excel.Sheet.8" ShapeID="_x0000_i1054" DrawAspect="Content" ObjectID="_1707324125" r:id="rId72"/>
        </w:object>
      </w:r>
      <w:bookmarkStart w:id="226" w:name="_MON_1508567436"/>
      <w:bookmarkStart w:id="227" w:name="_MON_1549305554"/>
      <w:bookmarkStart w:id="228" w:name="_MON_1580757293"/>
      <w:bookmarkStart w:id="229" w:name="_MON_1517594114"/>
      <w:bookmarkStart w:id="230" w:name="_MON_1548373409"/>
      <w:bookmarkStart w:id="231" w:name="_MON_1580111045"/>
      <w:bookmarkStart w:id="232" w:name="_MON_1575703894"/>
      <w:bookmarkStart w:id="233" w:name="_MON_1546157489"/>
      <w:bookmarkStart w:id="234" w:name="_MON_1546157503"/>
      <w:bookmarkStart w:id="235" w:name="_MON_1546157554"/>
      <w:bookmarkStart w:id="236" w:name="_MON_1580227683"/>
      <w:bookmarkStart w:id="237" w:name="_MON_1580768543"/>
      <w:bookmarkStart w:id="238" w:name="_MON_1549022062"/>
      <w:bookmarkStart w:id="239" w:name="_MON_1580505511"/>
      <w:bookmarkStart w:id="240" w:name="_MON_1549022525"/>
      <w:bookmarkStart w:id="241" w:name="_MON_1548267969"/>
      <w:bookmarkStart w:id="242" w:name="_MON_1517513884"/>
      <w:bookmarkStart w:id="243" w:name="_MON_1517330477"/>
      <w:bookmarkStart w:id="244" w:name="_MON_1517596838"/>
      <w:bookmarkStart w:id="245" w:name="_MON_1517596852"/>
      <w:bookmarkStart w:id="246" w:name="_MON_1517596937"/>
      <w:bookmarkStart w:id="247" w:name="_MON_1517596945"/>
      <w:bookmarkStart w:id="248" w:name="_MON_1517596980"/>
      <w:bookmarkStart w:id="249" w:name="_MON_1517597168"/>
      <w:bookmarkStart w:id="250" w:name="_MON_1517597875"/>
      <w:bookmarkStart w:id="251" w:name="_MON_1517597951"/>
      <w:bookmarkStart w:id="252" w:name="_MON_1517597957"/>
      <w:bookmarkStart w:id="253" w:name="_MON_1517598104"/>
      <w:bookmarkStart w:id="254" w:name="_MON_1517598115"/>
      <w:bookmarkStart w:id="255" w:name="_MON_1517598121"/>
      <w:bookmarkStart w:id="256" w:name="_MON_1517598151"/>
      <w:bookmarkStart w:id="257" w:name="_MON_1517598181"/>
      <w:bookmarkStart w:id="258" w:name="_MON_1517598199"/>
      <w:bookmarkStart w:id="259" w:name="_MON_1517598211"/>
      <w:bookmarkStart w:id="260" w:name="_MON_1517598244"/>
      <w:bookmarkStart w:id="261" w:name="_MON_1517598260"/>
      <w:bookmarkStart w:id="262" w:name="_MON_1517598302"/>
      <w:bookmarkStart w:id="263" w:name="_MON_1517598932"/>
      <w:bookmarkStart w:id="264" w:name="_MON_1517598959"/>
      <w:bookmarkStart w:id="265" w:name="_MON_1517599388"/>
      <w:bookmarkStart w:id="266" w:name="_MON_1517604773"/>
      <w:bookmarkStart w:id="267" w:name="_MON_1517604908"/>
      <w:bookmarkStart w:id="268" w:name="_MON_1483792356"/>
      <w:bookmarkStart w:id="269" w:name="_MON_1483792383"/>
      <w:bookmarkStart w:id="270" w:name="_MON_1483792410"/>
      <w:bookmarkStart w:id="271" w:name="_MON_1483792452"/>
      <w:bookmarkStart w:id="272" w:name="_MON_1483797287"/>
      <w:bookmarkStart w:id="273" w:name="_MON_1483797854"/>
      <w:bookmarkStart w:id="274" w:name="_MON_1483797913"/>
      <w:bookmarkStart w:id="275" w:name="_MON_1483797929"/>
      <w:bookmarkStart w:id="276" w:name="_MON_1483797943"/>
      <w:bookmarkStart w:id="277" w:name="_MON_1483797954"/>
      <w:bookmarkStart w:id="278" w:name="_MON_1546157624"/>
      <w:bookmarkStart w:id="279" w:name="_MON_1546157661"/>
      <w:bookmarkStart w:id="280" w:name="_MON_1483797974"/>
      <w:bookmarkStart w:id="281" w:name="_MON_1483799396"/>
      <w:bookmarkStart w:id="282" w:name="_MON_1483879749"/>
      <w:bookmarkStart w:id="283" w:name="_MON_1483879797"/>
      <w:bookmarkStart w:id="284" w:name="_MON_1483894438"/>
      <w:bookmarkStart w:id="285" w:name="_MON_1483894475"/>
      <w:bookmarkStart w:id="286" w:name="_MON_1483894499"/>
      <w:bookmarkStart w:id="287" w:name="_MON_1548372892"/>
      <w:bookmarkStart w:id="288" w:name="_MON_1548373222"/>
      <w:bookmarkStart w:id="289" w:name="_MON_1548373307"/>
      <w:bookmarkStart w:id="290" w:name="_MON_1548373510"/>
      <w:bookmarkStart w:id="291" w:name="_MON_1548374532"/>
      <w:bookmarkStart w:id="292" w:name="_MON_1548375640"/>
      <w:bookmarkStart w:id="293" w:name="_MON_1483894511"/>
      <w:bookmarkStart w:id="294" w:name="_MON_1483894548"/>
      <w:bookmarkStart w:id="295" w:name="_MON_1483894568"/>
      <w:bookmarkStart w:id="296" w:name="_MON_1484034547"/>
      <w:bookmarkStart w:id="297" w:name="_MON_1549022615"/>
      <w:bookmarkStart w:id="298" w:name="_MON_1549022634"/>
      <w:bookmarkStart w:id="299" w:name="_MON_1549028363"/>
      <w:bookmarkStart w:id="300" w:name="_MON_1484034553"/>
      <w:bookmarkStart w:id="301" w:name="_MON_1484034564"/>
      <w:bookmarkStart w:id="302" w:name="_MON_1484034593"/>
      <w:bookmarkStart w:id="303" w:name="_MON_1549305761"/>
      <w:bookmarkStart w:id="304" w:name="_MON_1484034613"/>
      <w:bookmarkStart w:id="305" w:name="_MON_1484034639"/>
      <w:bookmarkStart w:id="306" w:name="_MON_1484034645"/>
      <w:bookmarkStart w:id="307" w:name="_MON_1484034663"/>
      <w:bookmarkStart w:id="308" w:name="_MON_1484034870"/>
      <w:bookmarkStart w:id="309" w:name="_MON_1484034877"/>
      <w:bookmarkStart w:id="310" w:name="_MON_1484034978"/>
      <w:bookmarkStart w:id="311" w:name="_MON_1484035046"/>
      <w:bookmarkStart w:id="312" w:name="_MON_1484035134"/>
      <w:bookmarkStart w:id="313" w:name="_MON_1484035151"/>
      <w:bookmarkStart w:id="314" w:name="_MON_1484035199"/>
      <w:bookmarkStart w:id="315" w:name="_MON_1484035216"/>
      <w:bookmarkStart w:id="316" w:name="_MON_1484038981"/>
      <w:bookmarkStart w:id="317" w:name="_MON_1484038986"/>
      <w:bookmarkStart w:id="318" w:name="_MON_1575704002"/>
      <w:bookmarkStart w:id="319" w:name="_MON_1484039000"/>
      <w:bookmarkStart w:id="320" w:name="_MON_1486050105"/>
      <w:bookmarkStart w:id="321" w:name="_MON_1486050451"/>
      <w:bookmarkStart w:id="322" w:name="_MON_1486050467"/>
      <w:bookmarkStart w:id="323" w:name="_MON_1486050524"/>
      <w:bookmarkStart w:id="324" w:name="_MON_1486050706"/>
      <w:bookmarkStart w:id="325" w:name="_MON_1486050788"/>
      <w:bookmarkStart w:id="326" w:name="_MON_1486050895"/>
      <w:bookmarkStart w:id="327" w:name="_MON_1486051118"/>
      <w:bookmarkStart w:id="328" w:name="_MON_1486051147"/>
      <w:bookmarkStart w:id="329" w:name="_MON_1486051225"/>
      <w:bookmarkStart w:id="330" w:name="_MON_1486051242"/>
      <w:bookmarkStart w:id="331" w:name="_MON_1580111159"/>
      <w:bookmarkStart w:id="332" w:name="_MON_1580111464"/>
      <w:bookmarkStart w:id="333" w:name="_MON_1580111493"/>
      <w:bookmarkStart w:id="334" w:name="_MON_1580111499"/>
      <w:bookmarkStart w:id="335" w:name="_MON_1580111757"/>
      <w:bookmarkStart w:id="336" w:name="_MON_1486051320"/>
      <w:bookmarkStart w:id="337" w:name="_MON_1486051429"/>
      <w:bookmarkStart w:id="338" w:name="_MON_1486051454"/>
      <w:bookmarkStart w:id="339" w:name="_MON_1486051463"/>
      <w:bookmarkStart w:id="340" w:name="_MON_1580227715"/>
      <w:bookmarkStart w:id="341" w:name="_MON_1580229117"/>
      <w:bookmarkStart w:id="342" w:name="_MON_1486051491"/>
      <w:bookmarkStart w:id="343" w:name="_MON_1486051542"/>
      <w:bookmarkStart w:id="344" w:name="_MON_1580507134"/>
      <w:bookmarkStart w:id="345" w:name="_MON_1580507341"/>
      <w:bookmarkStart w:id="346" w:name="_MON_1486051621"/>
      <w:bookmarkStart w:id="347" w:name="_MON_1486051640"/>
      <w:bookmarkStart w:id="348" w:name="_MON_1486051748"/>
      <w:bookmarkStart w:id="349" w:name="_MON_1486452097"/>
      <w:bookmarkStart w:id="350" w:name="_MON_1486452245"/>
      <w:bookmarkStart w:id="351" w:name="_MON_1580763193"/>
      <w:bookmarkStart w:id="352" w:name="_MON_1580763561"/>
      <w:bookmarkStart w:id="353" w:name="_MON_1486452256"/>
      <w:bookmarkStart w:id="354" w:name="_MON_1486452680"/>
      <w:bookmarkStart w:id="355" w:name="_MON_1486452685"/>
      <w:bookmarkStart w:id="356" w:name="_MON_1486453061"/>
      <w:bookmarkStart w:id="357" w:name="_MON_1486453704"/>
      <w:bookmarkStart w:id="358" w:name="_MON_1486453716"/>
      <w:bookmarkStart w:id="359" w:name="_MON_1486453719"/>
      <w:bookmarkStart w:id="360" w:name="_MON_1486453729"/>
      <w:bookmarkStart w:id="361" w:name="_MON_1486453741"/>
      <w:bookmarkStart w:id="362" w:name="_MON_1486453795"/>
      <w:bookmarkStart w:id="363" w:name="_MON_1486453822"/>
      <w:bookmarkStart w:id="364" w:name="_MON_1486453832"/>
      <w:bookmarkStart w:id="365" w:name="_MON_1486453857"/>
      <w:bookmarkStart w:id="366" w:name="_MON_1486454318"/>
      <w:bookmarkStart w:id="367" w:name="_MON_1486463227"/>
      <w:bookmarkStart w:id="368" w:name="_MON_1486933438"/>
      <w:bookmarkStart w:id="369" w:name="_MON_1487681332"/>
      <w:bookmarkStart w:id="370" w:name="_MON_1487688231"/>
      <w:bookmarkStart w:id="371" w:name="_MON_1487688237"/>
      <w:bookmarkStart w:id="372" w:name="_MON_1487688260"/>
      <w:bookmarkStart w:id="373" w:name="_MON_1487688367"/>
      <w:bookmarkStart w:id="374" w:name="_MON_1487688464"/>
      <w:bookmarkStart w:id="375" w:name="_MON_1487747780"/>
      <w:bookmarkStart w:id="376" w:name="_MON_1487748015"/>
      <w:bookmarkStart w:id="377" w:name="_MON_1487748072"/>
      <w:bookmarkStart w:id="378" w:name="_MON_1487748349"/>
      <w:bookmarkStart w:id="379" w:name="_MON_1487748520"/>
      <w:bookmarkStart w:id="380" w:name="_MON_1487748622"/>
      <w:bookmarkStart w:id="381" w:name="_MON_1487748628"/>
      <w:bookmarkStart w:id="382" w:name="_MON_1487748632"/>
      <w:bookmarkStart w:id="383" w:name="_MON_1487748656"/>
      <w:bookmarkStart w:id="384" w:name="_MON_1487748662"/>
      <w:bookmarkStart w:id="385" w:name="_MON_1483791286"/>
      <w:bookmarkStart w:id="386" w:name="_MON_1483791300"/>
      <w:bookmarkStart w:id="387" w:name="_MON_1483791461"/>
      <w:bookmarkStart w:id="388" w:name="_MON_1516005423"/>
      <w:bookmarkStart w:id="389" w:name="_MON_1483791470"/>
      <w:bookmarkStart w:id="390" w:name="_MON_1483791482"/>
      <w:bookmarkStart w:id="391" w:name="_MON_1483791823"/>
      <w:bookmarkStart w:id="392" w:name="_MON_1483791838"/>
      <w:bookmarkStart w:id="393" w:name="_MON_1483791870"/>
      <w:bookmarkStart w:id="394" w:name="_MON_1483791895"/>
      <w:bookmarkStart w:id="395" w:name="_MON_1483792049"/>
      <w:bookmarkStart w:id="396" w:name="_MON_1483792090"/>
      <w:bookmarkStart w:id="397" w:name="_MON_1483792105"/>
      <w:bookmarkStart w:id="398" w:name="_MON_1483792142"/>
      <w:bookmarkStart w:id="399" w:name="_MON_1517506934"/>
      <w:bookmarkStart w:id="400" w:name="_MON_1517507035"/>
      <w:bookmarkStart w:id="401" w:name="_MON_1517507648"/>
      <w:bookmarkStart w:id="402" w:name="_MON_1517507673"/>
      <w:bookmarkStart w:id="403" w:name="_MON_1517507691"/>
      <w:bookmarkStart w:id="404" w:name="_MON_1517507698"/>
      <w:bookmarkStart w:id="405" w:name="_MON_1517507706"/>
      <w:bookmarkStart w:id="406" w:name="_MON_1517507720"/>
      <w:bookmarkStart w:id="407" w:name="_MON_1517508227"/>
      <w:bookmarkStart w:id="408" w:name="_MON_1483792222"/>
      <w:bookmarkStart w:id="409" w:name="_MON_1517513228"/>
      <w:bookmarkStart w:id="410" w:name="_MON_1517513455"/>
      <w:bookmarkStart w:id="411" w:name="_MON_1499847205"/>
      <w:bookmarkStart w:id="412" w:name="_MON_1499847327"/>
      <w:bookmarkStart w:id="413" w:name="_MON_1499840085"/>
      <w:bookmarkStart w:id="414" w:name="_MON_1499840421"/>
      <w:bookmarkStart w:id="415" w:name="_MON_1499840431"/>
      <w:bookmarkStart w:id="416" w:name="_MON_1499840898"/>
      <w:bookmarkStart w:id="417" w:name="_MON_1508330197"/>
      <w:bookmarkStart w:id="418" w:name="_MON_1508331873"/>
      <w:bookmarkStart w:id="419" w:name="_MON_1499841442"/>
      <w:bookmarkStart w:id="420" w:name="_MON_1508567732"/>
      <w:bookmarkStart w:id="421" w:name="_MON_1516005466"/>
      <w:bookmarkStart w:id="422" w:name="_MON_1499847210"/>
      <w:bookmarkStart w:id="423" w:name="_MON_1510471318"/>
      <w:bookmarkStart w:id="424" w:name="_MON_1510471339"/>
      <w:bookmarkStart w:id="425" w:name="_MON_1516104548"/>
      <w:bookmarkStart w:id="426" w:name="_MON_1516104602"/>
      <w:bookmarkStart w:id="427" w:name="_MON_1499847341"/>
      <w:bookmarkStart w:id="428" w:name="_MON_1508330316"/>
      <w:bookmarkStart w:id="429" w:name="_MON_1508332004"/>
      <w:bookmarkStart w:id="430" w:name="_MON_1499840170"/>
      <w:bookmarkStart w:id="431" w:name="_MON_1508567341"/>
      <w:bookmarkStart w:id="432" w:name="_MON_1508567370"/>
      <w:bookmarkStart w:id="433" w:name="_MON_1508567396"/>
      <w:bookmarkStart w:id="434" w:name="_MON_1508567414"/>
      <w:bookmarkStart w:id="435" w:name="_MON_1517513734"/>
      <w:bookmarkStart w:id="436" w:name="_MON_1517515191"/>
      <w:bookmarkStart w:id="437" w:name="_MON_1517515400"/>
      <w:bookmarkStart w:id="438" w:name="_MON_1517515469"/>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2D0231BC" w14:textId="16990BF5" w:rsidR="00DB6D74" w:rsidRPr="001F2D89" w:rsidRDefault="00DB6D74" w:rsidP="005E5E4F">
      <w:pPr>
        <w:tabs>
          <w:tab w:val="left" w:pos="5670"/>
        </w:tabs>
        <w:autoSpaceDE w:val="0"/>
        <w:autoSpaceDN w:val="0"/>
        <w:spacing w:before="120"/>
        <w:ind w:left="425" w:right="-74"/>
        <w:rPr>
          <w:b/>
          <w:bCs/>
          <w:sz w:val="28"/>
          <w:szCs w:val="28"/>
          <w:cs/>
          <w:lang w:val="th-TH"/>
        </w:rPr>
      </w:pPr>
      <w:r w:rsidRPr="00DB6D74">
        <w:rPr>
          <w:b/>
          <w:bCs/>
          <w:sz w:val="28"/>
          <w:szCs w:val="28"/>
        </w:rPr>
        <w:t xml:space="preserve">Reconciliation of effective tax rate    </w:t>
      </w:r>
    </w:p>
    <w:bookmarkStart w:id="439" w:name="_MON_1517596929"/>
    <w:bookmarkEnd w:id="439"/>
    <w:p w14:paraId="777D4FF5" w14:textId="34311309" w:rsidR="00722888" w:rsidRPr="00636C67" w:rsidRDefault="00CA0F3E" w:rsidP="00FD3A36">
      <w:pPr>
        <w:autoSpaceDE w:val="0"/>
        <w:autoSpaceDN w:val="0"/>
        <w:spacing w:before="120"/>
        <w:ind w:left="357" w:right="-151"/>
      </w:pPr>
      <w:r w:rsidRPr="000E4A65">
        <w:object w:dxaOrig="9727" w:dyaOrig="5889" w14:anchorId="726D147A">
          <v:shape id="_x0000_i1055" type="#_x0000_t75" style="width:461.65pt;height:304.95pt" o:ole="" o:preferrelative="f">
            <v:imagedata r:id="rId73" o:title=""/>
            <o:lock v:ext="edit" aspectratio="f"/>
          </v:shape>
          <o:OLEObject Type="Embed" ProgID="Excel.Sheet.8" ShapeID="_x0000_i1055" DrawAspect="Content" ObjectID="_1707324126" r:id="rId74"/>
        </w:object>
      </w:r>
    </w:p>
    <w:p w14:paraId="0DFBE35F" w14:textId="0EB1E903" w:rsidR="003C714B" w:rsidRPr="00636C67" w:rsidRDefault="0068563F" w:rsidP="00FD3A36">
      <w:pPr>
        <w:tabs>
          <w:tab w:val="left" w:pos="5670"/>
        </w:tabs>
        <w:autoSpaceDE w:val="0"/>
        <w:autoSpaceDN w:val="0"/>
        <w:spacing w:before="120"/>
        <w:ind w:left="425" w:right="-75"/>
        <w:jc w:val="thaiDistribute"/>
        <w:rPr>
          <w:b/>
          <w:bCs/>
          <w:sz w:val="28"/>
          <w:szCs w:val="28"/>
          <w:cs/>
          <w:lang w:val="th-TH"/>
        </w:rPr>
      </w:pPr>
      <w:r>
        <w:rPr>
          <w:b/>
          <w:bCs/>
          <w:sz w:val="28"/>
          <w:szCs w:val="28"/>
        </w:rPr>
        <w:t>Income tax rate</w:t>
      </w:r>
    </w:p>
    <w:p w14:paraId="72CBD38F" w14:textId="1D33B417" w:rsidR="00910630" w:rsidRPr="00910630" w:rsidRDefault="00910630" w:rsidP="00C7179E">
      <w:pPr>
        <w:tabs>
          <w:tab w:val="left" w:pos="5670"/>
        </w:tabs>
        <w:autoSpaceDE w:val="0"/>
        <w:autoSpaceDN w:val="0"/>
        <w:spacing w:before="120"/>
        <w:ind w:left="425" w:right="209"/>
        <w:jc w:val="thaiDistribute"/>
        <w:rPr>
          <w:sz w:val="28"/>
        </w:rPr>
      </w:pPr>
      <w:r w:rsidRPr="00910630">
        <w:rPr>
          <w:sz w:val="28"/>
        </w:rPr>
        <w:t xml:space="preserve">The Company used </w:t>
      </w:r>
      <w:r w:rsidR="00D03C69">
        <w:rPr>
          <w:sz w:val="28"/>
        </w:rPr>
        <w:t xml:space="preserve">an </w:t>
      </w:r>
      <w:r w:rsidRPr="00910630">
        <w:rPr>
          <w:sz w:val="28"/>
        </w:rPr>
        <w:t xml:space="preserve">income tax rate of 20% </w:t>
      </w:r>
      <w:r w:rsidR="00D03C69">
        <w:rPr>
          <w:sz w:val="28"/>
        </w:rPr>
        <w:t xml:space="preserve">to </w:t>
      </w:r>
      <w:r w:rsidRPr="00910630">
        <w:rPr>
          <w:sz w:val="28"/>
          <w:szCs w:val="28"/>
        </w:rPr>
        <w:t>calculat</w:t>
      </w:r>
      <w:r w:rsidR="00D03C69">
        <w:rPr>
          <w:sz w:val="28"/>
        </w:rPr>
        <w:t xml:space="preserve">e </w:t>
      </w:r>
      <w:r w:rsidRPr="00910630">
        <w:rPr>
          <w:sz w:val="28"/>
        </w:rPr>
        <w:t>corporate income tax for t</w:t>
      </w:r>
      <w:r w:rsidR="00E40B99">
        <w:rPr>
          <w:sz w:val="28"/>
        </w:rPr>
        <w:t>he year</w:t>
      </w:r>
      <w:r w:rsidR="00567E30">
        <w:rPr>
          <w:sz w:val="28"/>
        </w:rPr>
        <w:t xml:space="preserve"> ended December 31, 2021</w:t>
      </w:r>
      <w:r w:rsidRPr="00910630">
        <w:rPr>
          <w:sz w:val="28"/>
        </w:rPr>
        <w:t xml:space="preserve"> </w:t>
      </w:r>
      <w:r w:rsidR="007148FE">
        <w:rPr>
          <w:sz w:val="28"/>
        </w:rPr>
        <w:t xml:space="preserve">   </w:t>
      </w:r>
      <w:r w:rsidR="00E40B99">
        <w:rPr>
          <w:sz w:val="28"/>
        </w:rPr>
        <w:t xml:space="preserve">   </w:t>
      </w:r>
      <w:r w:rsidR="007148FE">
        <w:rPr>
          <w:sz w:val="28"/>
        </w:rPr>
        <w:t xml:space="preserve">          </w:t>
      </w:r>
      <w:r w:rsidR="00567E30">
        <w:rPr>
          <w:sz w:val="28"/>
        </w:rPr>
        <w:t>and 2020</w:t>
      </w:r>
      <w:r w:rsidRPr="00910630">
        <w:rPr>
          <w:sz w:val="28"/>
        </w:rPr>
        <w:t>.</w:t>
      </w:r>
    </w:p>
    <w:p w14:paraId="599EDCC6" w14:textId="5ED61AB8" w:rsidR="006C7DA6" w:rsidRDefault="006C7DA6" w:rsidP="001F28A5">
      <w:pPr>
        <w:tabs>
          <w:tab w:val="left" w:pos="5670"/>
        </w:tabs>
        <w:autoSpaceDE w:val="0"/>
        <w:autoSpaceDN w:val="0"/>
        <w:spacing w:before="120"/>
        <w:ind w:left="425" w:right="-61"/>
        <w:jc w:val="thaiDistribute"/>
        <w:rPr>
          <w:sz w:val="28"/>
          <w:szCs w:val="28"/>
          <w:cs/>
        </w:rPr>
      </w:pPr>
    </w:p>
    <w:p w14:paraId="56CBEBCB" w14:textId="77777777" w:rsidR="007A698D" w:rsidRDefault="007A698D" w:rsidP="001F28A5">
      <w:pPr>
        <w:tabs>
          <w:tab w:val="left" w:pos="5670"/>
        </w:tabs>
        <w:autoSpaceDE w:val="0"/>
        <w:autoSpaceDN w:val="0"/>
        <w:spacing w:before="120"/>
        <w:ind w:left="425" w:right="-61"/>
        <w:jc w:val="thaiDistribute"/>
        <w:rPr>
          <w:sz w:val="28"/>
          <w:szCs w:val="28"/>
        </w:rPr>
      </w:pPr>
    </w:p>
    <w:p w14:paraId="12D089B2" w14:textId="77777777" w:rsidR="00BC63BA" w:rsidRDefault="00BC63BA" w:rsidP="001F28A5">
      <w:pPr>
        <w:tabs>
          <w:tab w:val="left" w:pos="5670"/>
        </w:tabs>
        <w:autoSpaceDE w:val="0"/>
        <w:autoSpaceDN w:val="0"/>
        <w:spacing w:before="120"/>
        <w:ind w:left="425" w:right="-61"/>
        <w:jc w:val="thaiDistribute"/>
        <w:rPr>
          <w:sz w:val="28"/>
          <w:szCs w:val="28"/>
        </w:rPr>
      </w:pPr>
    </w:p>
    <w:p w14:paraId="666020E7" w14:textId="4DEF1439" w:rsidR="00E91487" w:rsidRPr="00E91487" w:rsidRDefault="00E91487" w:rsidP="00E91487">
      <w:pPr>
        <w:numPr>
          <w:ilvl w:val="0"/>
          <w:numId w:val="1"/>
        </w:numPr>
        <w:tabs>
          <w:tab w:val="left" w:pos="3690"/>
          <w:tab w:val="left" w:pos="5220"/>
        </w:tabs>
        <w:autoSpaceDE w:val="0"/>
        <w:autoSpaceDN w:val="0"/>
        <w:spacing w:before="240"/>
        <w:ind w:left="426" w:right="144"/>
        <w:jc w:val="thaiDistribute"/>
        <w:rPr>
          <w:b/>
          <w:bCs/>
          <w:sz w:val="28"/>
          <w:szCs w:val="28"/>
          <w:lang w:val="en-GB"/>
        </w:rPr>
      </w:pPr>
      <w:r w:rsidRPr="00E91487">
        <w:rPr>
          <w:b/>
          <w:bCs/>
          <w:sz w:val="28"/>
          <w:szCs w:val="28"/>
          <w:lang w:val="en-GB"/>
        </w:rPr>
        <w:lastRenderedPageBreak/>
        <w:t xml:space="preserve">Other </w:t>
      </w:r>
      <w:r>
        <w:rPr>
          <w:b/>
          <w:bCs/>
          <w:sz w:val="28"/>
          <w:szCs w:val="28"/>
          <w:lang w:val="en-GB"/>
        </w:rPr>
        <w:t>non-</w:t>
      </w:r>
      <w:r w:rsidRPr="00E91487">
        <w:rPr>
          <w:b/>
          <w:bCs/>
          <w:sz w:val="28"/>
          <w:szCs w:val="28"/>
          <w:lang w:val="en-GB"/>
        </w:rPr>
        <w:t>current financial assets</w:t>
      </w:r>
    </w:p>
    <w:p w14:paraId="71F24349" w14:textId="0474EEBB" w:rsidR="00E91487" w:rsidRDefault="009853D5" w:rsidP="00E91487">
      <w:pPr>
        <w:tabs>
          <w:tab w:val="left" w:pos="5670"/>
        </w:tabs>
        <w:autoSpaceDE w:val="0"/>
        <w:autoSpaceDN w:val="0"/>
        <w:spacing w:before="120"/>
        <w:ind w:left="432" w:right="-58"/>
        <w:jc w:val="thaiDistribute"/>
        <w:rPr>
          <w:sz w:val="28"/>
          <w:szCs w:val="28"/>
          <w:lang w:val="en-GB"/>
        </w:rPr>
      </w:pPr>
      <w:r w:rsidRPr="009853D5">
        <w:rPr>
          <w:sz w:val="28"/>
          <w:szCs w:val="28"/>
          <w:lang w:val="en-GB"/>
        </w:rPr>
        <w:t>Other non-current financial assets</w:t>
      </w:r>
      <w:r w:rsidR="00567E30">
        <w:rPr>
          <w:sz w:val="28"/>
          <w:szCs w:val="28"/>
          <w:lang w:val="en-GB"/>
        </w:rPr>
        <w:t xml:space="preserve"> as at December 31, 2021</w:t>
      </w:r>
      <w:r>
        <w:rPr>
          <w:sz w:val="28"/>
          <w:szCs w:val="28"/>
          <w:lang w:val="en-GB"/>
        </w:rPr>
        <w:t xml:space="preserve"> </w:t>
      </w:r>
      <w:r w:rsidR="00411F5F">
        <w:rPr>
          <w:sz w:val="28"/>
          <w:szCs w:val="28"/>
          <w:lang w:val="en-GB"/>
        </w:rPr>
        <w:t>and 2020 consisted of</w:t>
      </w:r>
      <w:r>
        <w:rPr>
          <w:sz w:val="28"/>
          <w:szCs w:val="28"/>
          <w:lang w:val="en-GB"/>
        </w:rPr>
        <w:t>:</w:t>
      </w:r>
    </w:p>
    <w:bookmarkStart w:id="440" w:name="_MON_1664622921"/>
    <w:bookmarkEnd w:id="440"/>
    <w:p w14:paraId="4FDD619B" w14:textId="56058A1A" w:rsidR="005439F5" w:rsidRDefault="00B92E47" w:rsidP="00854211">
      <w:pPr>
        <w:tabs>
          <w:tab w:val="left" w:pos="5670"/>
        </w:tabs>
        <w:autoSpaceDE w:val="0"/>
        <w:autoSpaceDN w:val="0"/>
        <w:spacing w:before="120"/>
        <w:ind w:left="425" w:right="-61"/>
        <w:jc w:val="thaiDistribute"/>
      </w:pPr>
      <w:r w:rsidRPr="00636C67">
        <w:object w:dxaOrig="14881" w:dyaOrig="4852" w14:anchorId="45C3B18D">
          <v:shape id="_x0000_i1056" type="#_x0000_t75" style="width:466.95pt;height:162pt" o:ole="">
            <v:imagedata r:id="rId75" o:title=""/>
          </v:shape>
          <o:OLEObject Type="Embed" ProgID="Excel.Sheet.8" ShapeID="_x0000_i1056" DrawAspect="Content" ObjectID="_1707324127" r:id="rId76"/>
        </w:object>
      </w:r>
    </w:p>
    <w:bookmarkStart w:id="441" w:name="_MON_1682173438"/>
    <w:bookmarkEnd w:id="441"/>
    <w:p w14:paraId="71025540" w14:textId="328AD224" w:rsidR="0074188C" w:rsidRDefault="003852C6" w:rsidP="00854211">
      <w:pPr>
        <w:tabs>
          <w:tab w:val="left" w:pos="5670"/>
        </w:tabs>
        <w:autoSpaceDE w:val="0"/>
        <w:autoSpaceDN w:val="0"/>
        <w:spacing w:before="120"/>
        <w:ind w:left="425" w:right="-61"/>
        <w:jc w:val="thaiDistribute"/>
      </w:pPr>
      <w:r w:rsidRPr="00636C67">
        <w:object w:dxaOrig="14881" w:dyaOrig="4852" w14:anchorId="2B41EB96">
          <v:shape id="_x0000_i1057" type="#_x0000_t75" style="width:466.95pt;height:162pt" o:ole="">
            <v:imagedata r:id="rId77" o:title=""/>
          </v:shape>
          <o:OLEObject Type="Embed" ProgID="Excel.Sheet.8" ShapeID="_x0000_i1057" DrawAspect="Content" ObjectID="_1707324128" r:id="rId78"/>
        </w:object>
      </w:r>
    </w:p>
    <w:p w14:paraId="44098600" w14:textId="3BFD3035" w:rsidR="00743204" w:rsidRPr="002E1569" w:rsidRDefault="00743204" w:rsidP="002E1569">
      <w:pPr>
        <w:autoSpaceDE w:val="0"/>
        <w:autoSpaceDN w:val="0"/>
        <w:spacing w:before="120"/>
        <w:ind w:left="432"/>
        <w:jc w:val="thaiDistribute"/>
        <w:rPr>
          <w:sz w:val="28"/>
          <w:szCs w:val="28"/>
        </w:rPr>
      </w:pPr>
      <w:r w:rsidRPr="002E1569">
        <w:rPr>
          <w:sz w:val="28"/>
          <w:szCs w:val="28"/>
        </w:rPr>
        <w:t xml:space="preserve">On June 19, 2020, the Company </w:t>
      </w:r>
      <w:r w:rsidR="002339A6" w:rsidRPr="002E1569">
        <w:rPr>
          <w:sz w:val="28"/>
          <w:szCs w:val="28"/>
        </w:rPr>
        <w:t xml:space="preserve">entered </w:t>
      </w:r>
      <w:r w:rsidR="00152C14" w:rsidRPr="002E1569">
        <w:rPr>
          <w:sz w:val="28"/>
          <w:szCs w:val="28"/>
        </w:rPr>
        <w:t xml:space="preserve">into a share </w:t>
      </w:r>
      <w:r w:rsidR="00D25A0C" w:rsidRPr="002E1569">
        <w:rPr>
          <w:sz w:val="28"/>
          <w:szCs w:val="28"/>
        </w:rPr>
        <w:t xml:space="preserve">purchase </w:t>
      </w:r>
      <w:r w:rsidR="00152C14" w:rsidRPr="002E1569">
        <w:rPr>
          <w:sz w:val="28"/>
          <w:szCs w:val="28"/>
        </w:rPr>
        <w:t>agreement</w:t>
      </w:r>
      <w:r w:rsidR="00152C14" w:rsidRPr="002E1569">
        <w:rPr>
          <w:rFonts w:hint="cs"/>
          <w:sz w:val="28"/>
          <w:szCs w:val="28"/>
          <w:cs/>
        </w:rPr>
        <w:t xml:space="preserve"> </w:t>
      </w:r>
      <w:r w:rsidR="00152C14" w:rsidRPr="002E1569">
        <w:rPr>
          <w:sz w:val="28"/>
          <w:szCs w:val="28"/>
        </w:rPr>
        <w:t xml:space="preserve">with Winnergy Holding Co., </w:t>
      </w:r>
      <w:r w:rsidR="00411F5F" w:rsidRPr="002E1569">
        <w:rPr>
          <w:sz w:val="28"/>
          <w:szCs w:val="28"/>
        </w:rPr>
        <w:t>Ltd. to purchase common stock</w:t>
      </w:r>
      <w:r w:rsidR="00152C14" w:rsidRPr="002E1569">
        <w:rPr>
          <w:sz w:val="28"/>
          <w:szCs w:val="28"/>
        </w:rPr>
        <w:t xml:space="preserve"> of Professional Laboratory Management Corp Co., Ltd. for 250,956 shares </w:t>
      </w:r>
      <w:r w:rsidR="00152C14" w:rsidRPr="002E1569">
        <w:rPr>
          <w:sz w:val="28"/>
        </w:rPr>
        <w:t>in</w:t>
      </w:r>
      <w:r w:rsidR="00152C14" w:rsidRPr="002E1569">
        <w:rPr>
          <w:sz w:val="28"/>
          <w:lang w:val="en-GB"/>
        </w:rPr>
        <w:t xml:space="preserve"> proportion</w:t>
      </w:r>
      <w:r w:rsidR="00152C14" w:rsidRPr="002E1569">
        <w:rPr>
          <w:sz w:val="28"/>
          <w:szCs w:val="28"/>
        </w:rPr>
        <w:t xml:space="preserve"> </w:t>
      </w:r>
      <w:r w:rsidR="00A64765" w:rsidRPr="002E1569">
        <w:rPr>
          <w:sz w:val="28"/>
          <w:szCs w:val="28"/>
        </w:rPr>
        <w:t xml:space="preserve">12.55% </w:t>
      </w:r>
      <w:r w:rsidR="003A05D2" w:rsidRPr="002E1569">
        <w:rPr>
          <w:sz w:val="28"/>
          <w:szCs w:val="28"/>
        </w:rPr>
        <w:t xml:space="preserve">of interest </w:t>
      </w:r>
      <w:r w:rsidR="00152C14" w:rsidRPr="002E1569">
        <w:rPr>
          <w:sz w:val="28"/>
          <w:szCs w:val="28"/>
        </w:rPr>
        <w:t>at price</w:t>
      </w:r>
      <w:r w:rsidR="00D662E4" w:rsidRPr="002E1569">
        <w:rPr>
          <w:sz w:val="28"/>
          <w:szCs w:val="28"/>
        </w:rPr>
        <w:t xml:space="preserve"> of</w:t>
      </w:r>
      <w:r w:rsidR="00152C14" w:rsidRPr="002E1569">
        <w:rPr>
          <w:sz w:val="28"/>
          <w:szCs w:val="28"/>
        </w:rPr>
        <w:t xml:space="preserve"> </w:t>
      </w:r>
      <w:r w:rsidR="00411F5F" w:rsidRPr="002E1569">
        <w:rPr>
          <w:sz w:val="28"/>
          <w:szCs w:val="28"/>
        </w:rPr>
        <w:t xml:space="preserve">                                  </w:t>
      </w:r>
      <w:r w:rsidR="00152C14" w:rsidRPr="002E1569">
        <w:rPr>
          <w:sz w:val="28"/>
          <w:szCs w:val="28"/>
        </w:rPr>
        <w:t>Baht 166.08 each</w:t>
      </w:r>
      <w:r w:rsidR="00A64765" w:rsidRPr="002E1569">
        <w:rPr>
          <w:sz w:val="28"/>
          <w:szCs w:val="28"/>
        </w:rPr>
        <w:t xml:space="preserve">, </w:t>
      </w:r>
      <w:r w:rsidR="003A05D2" w:rsidRPr="002E1569">
        <w:rPr>
          <w:sz w:val="28"/>
          <w:szCs w:val="28"/>
        </w:rPr>
        <w:t>totally</w:t>
      </w:r>
      <w:r w:rsidR="00A64765" w:rsidRPr="002E1569">
        <w:rPr>
          <w:sz w:val="28"/>
          <w:szCs w:val="28"/>
        </w:rPr>
        <w:t xml:space="preserve"> Baht 41.68 million</w:t>
      </w:r>
      <w:r w:rsidR="00152C14" w:rsidRPr="002E1569">
        <w:rPr>
          <w:sz w:val="28"/>
          <w:szCs w:val="28"/>
        </w:rPr>
        <w:t>.</w:t>
      </w:r>
      <w:r w:rsidR="00A64765" w:rsidRPr="002E1569">
        <w:rPr>
          <w:sz w:val="28"/>
          <w:szCs w:val="28"/>
        </w:rPr>
        <w:t xml:space="preserve"> The Company paid in full amount.</w:t>
      </w:r>
    </w:p>
    <w:p w14:paraId="5B81B673" w14:textId="03AD3B93" w:rsidR="00567E30" w:rsidRPr="00772552" w:rsidRDefault="00567E30" w:rsidP="00411F5F">
      <w:pPr>
        <w:autoSpaceDE w:val="0"/>
        <w:autoSpaceDN w:val="0"/>
        <w:spacing w:before="120"/>
        <w:ind w:left="432"/>
        <w:jc w:val="thaiDistribute"/>
        <w:rPr>
          <w:spacing w:val="-4"/>
          <w:sz w:val="28"/>
          <w:szCs w:val="28"/>
        </w:rPr>
      </w:pPr>
      <w:r w:rsidRPr="00772552">
        <w:rPr>
          <w:spacing w:val="-4"/>
          <w:sz w:val="28"/>
          <w:szCs w:val="28"/>
        </w:rPr>
        <w:t xml:space="preserve">On August 26, 2021, the Extraordinary General Meeting of Professional Laboratory Management Corp Co., Ltd. passed </w:t>
      </w:r>
      <w:r w:rsidR="003852C6">
        <w:rPr>
          <w:spacing w:val="-4"/>
          <w:sz w:val="28"/>
          <w:szCs w:val="28"/>
        </w:rPr>
        <w:t xml:space="preserve">                                          </w:t>
      </w:r>
      <w:r w:rsidRPr="00772552">
        <w:rPr>
          <w:spacing w:val="-4"/>
          <w:sz w:val="28"/>
          <w:szCs w:val="28"/>
        </w:rPr>
        <w:t>a resolution to increase the registered share capital from Baht 20 million (2,000,000 ordinary shares at Baht 10 per share) to be</w:t>
      </w:r>
      <w:r w:rsidR="003852C6">
        <w:rPr>
          <w:spacing w:val="-4"/>
          <w:sz w:val="28"/>
          <w:szCs w:val="28"/>
        </w:rPr>
        <w:t xml:space="preserve">                      </w:t>
      </w:r>
      <w:r w:rsidRPr="00772552">
        <w:rPr>
          <w:spacing w:val="-4"/>
          <w:sz w:val="28"/>
          <w:szCs w:val="28"/>
        </w:rPr>
        <w:t xml:space="preserve"> Baht 65 million (6,500,000 ordinary shares at Baht 10 per share). On September 2, 2021, the Company executed a fully right </w:t>
      </w:r>
      <w:r w:rsidR="008606E0">
        <w:rPr>
          <w:spacing w:val="-4"/>
          <w:sz w:val="28"/>
          <w:szCs w:val="28"/>
        </w:rPr>
        <w:t xml:space="preserve">                          and paid for this increase shares capital </w:t>
      </w:r>
      <w:r w:rsidR="00F61E89">
        <w:rPr>
          <w:spacing w:val="-4"/>
          <w:sz w:val="28"/>
          <w:szCs w:val="28"/>
        </w:rPr>
        <w:t xml:space="preserve">of </w:t>
      </w:r>
      <w:r w:rsidRPr="00772552">
        <w:rPr>
          <w:spacing w:val="-4"/>
          <w:sz w:val="28"/>
          <w:szCs w:val="28"/>
        </w:rPr>
        <w:t xml:space="preserve">564,651 ordinary shares, </w:t>
      </w:r>
      <w:proofErr w:type="spellStart"/>
      <w:r w:rsidRPr="00772552">
        <w:rPr>
          <w:spacing w:val="-4"/>
          <w:sz w:val="28"/>
          <w:szCs w:val="28"/>
        </w:rPr>
        <w:t>totalling</w:t>
      </w:r>
      <w:proofErr w:type="spellEnd"/>
      <w:r w:rsidRPr="00772552">
        <w:rPr>
          <w:spacing w:val="-4"/>
          <w:sz w:val="28"/>
          <w:szCs w:val="28"/>
        </w:rPr>
        <w:t xml:space="preserve"> Baht 5.65 million.</w:t>
      </w:r>
    </w:p>
    <w:p w14:paraId="0D430859" w14:textId="08E8F126" w:rsidR="00567E30" w:rsidRPr="00A42937" w:rsidRDefault="00567E30" w:rsidP="00411F5F">
      <w:pPr>
        <w:autoSpaceDE w:val="0"/>
        <w:autoSpaceDN w:val="0"/>
        <w:spacing w:before="120"/>
        <w:ind w:left="432"/>
        <w:jc w:val="thaiDistribute"/>
        <w:rPr>
          <w:sz w:val="28"/>
          <w:szCs w:val="28"/>
        </w:rPr>
      </w:pPr>
      <w:r w:rsidRPr="00A42937">
        <w:rPr>
          <w:sz w:val="28"/>
          <w:szCs w:val="28"/>
        </w:rPr>
        <w:t>The Company received div</w:t>
      </w:r>
      <w:r w:rsidR="00A308D9">
        <w:rPr>
          <w:sz w:val="28"/>
          <w:szCs w:val="28"/>
        </w:rPr>
        <w:t>idend income from Professional L</w:t>
      </w:r>
      <w:r w:rsidRPr="00A42937">
        <w:rPr>
          <w:sz w:val="28"/>
          <w:szCs w:val="28"/>
        </w:rPr>
        <w:t>abor</w:t>
      </w:r>
      <w:r w:rsidR="00A308D9">
        <w:rPr>
          <w:sz w:val="28"/>
          <w:szCs w:val="28"/>
        </w:rPr>
        <w:t>atory M</w:t>
      </w:r>
      <w:r w:rsidR="00F3507C" w:rsidRPr="00A42937">
        <w:rPr>
          <w:sz w:val="28"/>
          <w:szCs w:val="28"/>
        </w:rPr>
        <w:t xml:space="preserve">anagement Corp Co., Ltd. </w:t>
      </w:r>
      <w:r w:rsidRPr="00A42937">
        <w:rPr>
          <w:sz w:val="28"/>
          <w:szCs w:val="28"/>
        </w:rPr>
        <w:t xml:space="preserve">The dividend income </w:t>
      </w:r>
      <w:r w:rsidR="0050459D" w:rsidRPr="00A42937">
        <w:rPr>
          <w:sz w:val="28"/>
          <w:szCs w:val="28"/>
        </w:rPr>
        <w:t>is</w:t>
      </w:r>
      <w:r w:rsidR="00411F5F" w:rsidRPr="00A42937">
        <w:rPr>
          <w:sz w:val="28"/>
          <w:szCs w:val="28"/>
        </w:rPr>
        <w:t xml:space="preserve"> </w:t>
      </w:r>
      <w:proofErr w:type="spellStart"/>
      <w:r w:rsidR="00411F5F" w:rsidRPr="00A42937">
        <w:rPr>
          <w:sz w:val="28"/>
          <w:szCs w:val="28"/>
        </w:rPr>
        <w:t>recognis</w:t>
      </w:r>
      <w:r w:rsidRPr="00A42937">
        <w:rPr>
          <w:sz w:val="28"/>
          <w:szCs w:val="28"/>
        </w:rPr>
        <w:t>ed</w:t>
      </w:r>
      <w:proofErr w:type="spellEnd"/>
      <w:r w:rsidRPr="00A42937">
        <w:rPr>
          <w:sz w:val="28"/>
          <w:szCs w:val="28"/>
        </w:rPr>
        <w:t xml:space="preserve"> as other income </w:t>
      </w:r>
      <w:r w:rsidR="00411F5F" w:rsidRPr="00A42937">
        <w:rPr>
          <w:sz w:val="28"/>
          <w:szCs w:val="28"/>
        </w:rPr>
        <w:t xml:space="preserve">amounting of Baht 17.25 million in consolidated and separate financial statement for the year ended </w:t>
      </w:r>
      <w:r w:rsidR="00101AAB" w:rsidRPr="00A42937">
        <w:rPr>
          <w:sz w:val="28"/>
          <w:szCs w:val="28"/>
        </w:rPr>
        <w:t>December 31, 2021.</w:t>
      </w:r>
    </w:p>
    <w:p w14:paraId="36372DB7" w14:textId="6960341C" w:rsidR="00567E30" w:rsidRPr="002E1569" w:rsidRDefault="00A308D9" w:rsidP="00A308D9">
      <w:pPr>
        <w:autoSpaceDE w:val="0"/>
        <w:autoSpaceDN w:val="0"/>
        <w:spacing w:before="120"/>
        <w:ind w:left="432"/>
        <w:jc w:val="thaiDistribute"/>
        <w:rPr>
          <w:sz w:val="28"/>
          <w:szCs w:val="28"/>
        </w:rPr>
      </w:pPr>
      <w:r>
        <w:rPr>
          <w:sz w:val="28"/>
          <w:szCs w:val="28"/>
        </w:rPr>
        <w:t xml:space="preserve">The </w:t>
      </w:r>
      <w:r w:rsidR="00125323" w:rsidRPr="002E1569">
        <w:rPr>
          <w:sz w:val="28"/>
          <w:szCs w:val="28"/>
        </w:rPr>
        <w:t>Company</w:t>
      </w:r>
      <w:r>
        <w:rPr>
          <w:sz w:val="28"/>
          <w:szCs w:val="28"/>
        </w:rPr>
        <w:t xml:space="preserve">’s </w:t>
      </w:r>
      <w:r w:rsidR="00125323" w:rsidRPr="002E1569">
        <w:rPr>
          <w:sz w:val="28"/>
          <w:szCs w:val="28"/>
        </w:rPr>
        <w:t xml:space="preserve">management appraised the </w:t>
      </w:r>
      <w:r w:rsidR="000F5822" w:rsidRPr="002E1569">
        <w:rPr>
          <w:sz w:val="28"/>
          <w:szCs w:val="28"/>
        </w:rPr>
        <w:t xml:space="preserve">fair values of </w:t>
      </w:r>
      <w:r w:rsidR="00125323" w:rsidRPr="002E1569">
        <w:rPr>
          <w:sz w:val="28"/>
          <w:szCs w:val="28"/>
        </w:rPr>
        <w:t xml:space="preserve">the </w:t>
      </w:r>
      <w:r w:rsidR="000F5822" w:rsidRPr="002E1569">
        <w:rPr>
          <w:sz w:val="28"/>
          <w:szCs w:val="28"/>
        </w:rPr>
        <w:t>investment in</w:t>
      </w:r>
      <w:r w:rsidR="00772552" w:rsidRPr="002E1569">
        <w:rPr>
          <w:sz w:val="28"/>
          <w:szCs w:val="28"/>
        </w:rPr>
        <w:t xml:space="preserve"> common stock </w:t>
      </w:r>
      <w:r w:rsidR="00101AAB" w:rsidRPr="002E1569">
        <w:rPr>
          <w:sz w:val="28"/>
          <w:szCs w:val="28"/>
        </w:rPr>
        <w:t>-</w:t>
      </w:r>
      <w:r w:rsidR="00772552" w:rsidRPr="002E1569">
        <w:rPr>
          <w:sz w:val="28"/>
          <w:szCs w:val="28"/>
        </w:rPr>
        <w:t xml:space="preserve"> Professional </w:t>
      </w:r>
      <w:r>
        <w:rPr>
          <w:sz w:val="28"/>
          <w:szCs w:val="28"/>
        </w:rPr>
        <w:t>L</w:t>
      </w:r>
      <w:r w:rsidR="00865C8B">
        <w:rPr>
          <w:sz w:val="28"/>
          <w:szCs w:val="28"/>
        </w:rPr>
        <w:t>aboratory M</w:t>
      </w:r>
      <w:r w:rsidR="00772552" w:rsidRPr="002E1569">
        <w:rPr>
          <w:sz w:val="28"/>
          <w:szCs w:val="28"/>
        </w:rPr>
        <w:t xml:space="preserve">anagement </w:t>
      </w:r>
      <w:r w:rsidR="00772552" w:rsidRPr="0008494B">
        <w:rPr>
          <w:sz w:val="28"/>
          <w:szCs w:val="28"/>
        </w:rPr>
        <w:t xml:space="preserve">Corp Co., Ltd </w:t>
      </w:r>
      <w:r w:rsidR="000F5822" w:rsidRPr="0008494B">
        <w:rPr>
          <w:sz w:val="28"/>
          <w:szCs w:val="28"/>
        </w:rPr>
        <w:t xml:space="preserve">as at December </w:t>
      </w:r>
      <w:r w:rsidR="00A42937">
        <w:rPr>
          <w:sz w:val="28"/>
          <w:szCs w:val="28"/>
        </w:rPr>
        <w:t xml:space="preserve">31, 2021 </w:t>
      </w:r>
      <w:r w:rsidR="00772552" w:rsidRPr="0008494B">
        <w:rPr>
          <w:sz w:val="28"/>
          <w:szCs w:val="28"/>
        </w:rPr>
        <w:t>and 2020</w:t>
      </w:r>
      <w:r w:rsidR="00125323" w:rsidRPr="0008494B">
        <w:rPr>
          <w:sz w:val="28"/>
          <w:szCs w:val="28"/>
        </w:rPr>
        <w:t>,</w:t>
      </w:r>
      <w:r w:rsidR="000F5822" w:rsidRPr="0008494B">
        <w:rPr>
          <w:sz w:val="28"/>
          <w:szCs w:val="28"/>
        </w:rPr>
        <w:t xml:space="preserve"> </w:t>
      </w:r>
      <w:r w:rsidR="003A05D2" w:rsidRPr="0008494B">
        <w:rPr>
          <w:sz w:val="28"/>
          <w:szCs w:val="28"/>
        </w:rPr>
        <w:t>using the</w:t>
      </w:r>
      <w:r w:rsidR="008805E1" w:rsidRPr="0008494B">
        <w:rPr>
          <w:sz w:val="28"/>
          <w:szCs w:val="28"/>
        </w:rPr>
        <w:t xml:space="preserve"> </w:t>
      </w:r>
      <w:r w:rsidR="00125323" w:rsidRPr="0008494B">
        <w:rPr>
          <w:sz w:val="28"/>
          <w:szCs w:val="28"/>
        </w:rPr>
        <w:t>discounted cash flow method</w:t>
      </w:r>
      <w:r w:rsidR="000F5822" w:rsidRPr="0008494B">
        <w:rPr>
          <w:sz w:val="28"/>
          <w:szCs w:val="28"/>
        </w:rPr>
        <w:t>.</w:t>
      </w:r>
      <w:r w:rsidR="000F5822" w:rsidRPr="002E1569">
        <w:rPr>
          <w:sz w:val="28"/>
          <w:szCs w:val="28"/>
        </w:rPr>
        <w:t xml:space="preserve"> The main assump</w:t>
      </w:r>
      <w:r w:rsidR="008805E1" w:rsidRPr="002E1569">
        <w:rPr>
          <w:sz w:val="28"/>
          <w:szCs w:val="28"/>
        </w:rPr>
        <w:t>tions used in</w:t>
      </w:r>
      <w:r w:rsidR="003A05D2" w:rsidRPr="002E1569">
        <w:rPr>
          <w:sz w:val="28"/>
          <w:szCs w:val="28"/>
        </w:rPr>
        <w:t xml:space="preserve"> </w:t>
      </w:r>
      <w:r w:rsidR="008805E1" w:rsidRPr="002E1569">
        <w:rPr>
          <w:sz w:val="28"/>
          <w:szCs w:val="28"/>
        </w:rPr>
        <w:t>the valuation are</w:t>
      </w:r>
      <w:r w:rsidR="008805E1" w:rsidRPr="002E1569">
        <w:rPr>
          <w:rFonts w:hint="cs"/>
          <w:sz w:val="28"/>
          <w:szCs w:val="28"/>
          <w:cs/>
        </w:rPr>
        <w:t xml:space="preserve"> </w:t>
      </w:r>
      <w:r w:rsidR="00772552" w:rsidRPr="002E1569">
        <w:rPr>
          <w:sz w:val="28"/>
          <w:szCs w:val="28"/>
        </w:rPr>
        <w:t xml:space="preserve">return rate, discount rate, </w:t>
      </w:r>
      <w:r w:rsidR="008805E1" w:rsidRPr="002E1569">
        <w:rPr>
          <w:sz w:val="28"/>
          <w:szCs w:val="28"/>
        </w:rPr>
        <w:t>revenue growth rate</w:t>
      </w:r>
      <w:r w:rsidR="00254119" w:rsidRPr="002E1569">
        <w:rPr>
          <w:sz w:val="28"/>
          <w:szCs w:val="28"/>
        </w:rPr>
        <w:t xml:space="preserve"> a</w:t>
      </w:r>
      <w:r w:rsidR="0031137D" w:rsidRPr="002E1569">
        <w:rPr>
          <w:sz w:val="28"/>
          <w:szCs w:val="28"/>
        </w:rPr>
        <w:t xml:space="preserve">nd </w:t>
      </w:r>
      <w:r w:rsidR="00E42C50" w:rsidRPr="002E1569">
        <w:rPr>
          <w:sz w:val="28"/>
          <w:szCs w:val="28"/>
        </w:rPr>
        <w:t xml:space="preserve">forecasted </w:t>
      </w:r>
      <w:r w:rsidR="0031137D" w:rsidRPr="002E1569">
        <w:rPr>
          <w:sz w:val="28"/>
          <w:szCs w:val="28"/>
        </w:rPr>
        <w:t>revenue</w:t>
      </w:r>
      <w:r w:rsidR="00865C8B">
        <w:rPr>
          <w:sz w:val="28"/>
          <w:szCs w:val="28"/>
        </w:rPr>
        <w:t>,</w:t>
      </w:r>
      <w:r w:rsidR="0031137D" w:rsidRPr="002E1569">
        <w:rPr>
          <w:sz w:val="28"/>
          <w:szCs w:val="28"/>
        </w:rPr>
        <w:t xml:space="preserve"> cost and expense</w:t>
      </w:r>
      <w:r w:rsidR="00A1311E">
        <w:rPr>
          <w:sz w:val="28"/>
          <w:szCs w:val="28"/>
        </w:rPr>
        <w:t>s</w:t>
      </w:r>
      <w:r w:rsidR="00E42C50" w:rsidRPr="002E1569">
        <w:rPr>
          <w:sz w:val="28"/>
          <w:szCs w:val="28"/>
        </w:rPr>
        <w:t>.</w:t>
      </w:r>
      <w:r w:rsidR="00865C8B">
        <w:rPr>
          <w:sz w:val="28"/>
          <w:szCs w:val="28"/>
        </w:rPr>
        <w:t xml:space="preserve">                       </w:t>
      </w:r>
      <w:r w:rsidR="00E42C50" w:rsidRPr="002E1569">
        <w:rPr>
          <w:sz w:val="28"/>
          <w:szCs w:val="28"/>
        </w:rPr>
        <w:t xml:space="preserve"> The information of </w:t>
      </w:r>
      <w:r w:rsidR="00F02B7C" w:rsidRPr="002E1569">
        <w:rPr>
          <w:sz w:val="28"/>
          <w:szCs w:val="28"/>
        </w:rPr>
        <w:t xml:space="preserve">revenue growth rate </w:t>
      </w:r>
      <w:r w:rsidR="00A1311E">
        <w:rPr>
          <w:sz w:val="28"/>
          <w:szCs w:val="28"/>
        </w:rPr>
        <w:t xml:space="preserve">and forecasted revenue </w:t>
      </w:r>
      <w:r w:rsidR="00862D34">
        <w:rPr>
          <w:sz w:val="28"/>
          <w:szCs w:val="28"/>
        </w:rPr>
        <w:t xml:space="preserve">are </w:t>
      </w:r>
      <w:r w:rsidR="00E42C50" w:rsidRPr="002E1569">
        <w:rPr>
          <w:sz w:val="28"/>
          <w:szCs w:val="28"/>
        </w:rPr>
        <w:t xml:space="preserve">obtained </w:t>
      </w:r>
      <w:r w:rsidR="00101AAB" w:rsidRPr="002E1569">
        <w:rPr>
          <w:sz w:val="28"/>
          <w:szCs w:val="28"/>
        </w:rPr>
        <w:t>on September 30, 2021</w:t>
      </w:r>
      <w:r w:rsidR="00AA6E81">
        <w:rPr>
          <w:sz w:val="28"/>
          <w:szCs w:val="28"/>
        </w:rPr>
        <w:t>,</w:t>
      </w:r>
      <w:r w:rsidR="00101AAB" w:rsidRPr="002E1569">
        <w:rPr>
          <w:sz w:val="28"/>
          <w:szCs w:val="28"/>
        </w:rPr>
        <w:t xml:space="preserve"> </w:t>
      </w:r>
      <w:r w:rsidR="00E42C50" w:rsidRPr="002E1569">
        <w:rPr>
          <w:sz w:val="28"/>
          <w:szCs w:val="28"/>
        </w:rPr>
        <w:t>from the Extra</w:t>
      </w:r>
      <w:r w:rsidR="0050459D" w:rsidRPr="002E1569">
        <w:rPr>
          <w:sz w:val="28"/>
          <w:szCs w:val="28"/>
        </w:rPr>
        <w:t>ordinary General Meeting No. 2/2021 of Professional</w:t>
      </w:r>
      <w:r w:rsidR="006E3EC5">
        <w:rPr>
          <w:sz w:val="28"/>
          <w:szCs w:val="28"/>
        </w:rPr>
        <w:t xml:space="preserve"> Laboratory M</w:t>
      </w:r>
      <w:r w:rsidR="00E42C50" w:rsidRPr="002E1569">
        <w:rPr>
          <w:sz w:val="28"/>
          <w:szCs w:val="28"/>
        </w:rPr>
        <w:t>anagement Corp Co., Ltd.</w:t>
      </w:r>
    </w:p>
    <w:p w14:paraId="62BF5894" w14:textId="77777777" w:rsidR="00E42C50" w:rsidRPr="00A42937" w:rsidRDefault="00E42C50" w:rsidP="00A42937">
      <w:pPr>
        <w:autoSpaceDE w:val="0"/>
        <w:autoSpaceDN w:val="0"/>
        <w:spacing w:before="120"/>
        <w:ind w:left="432"/>
        <w:jc w:val="thaiDistribute"/>
        <w:rPr>
          <w:sz w:val="28"/>
          <w:szCs w:val="28"/>
        </w:rPr>
      </w:pPr>
    </w:p>
    <w:p w14:paraId="7D4240EE" w14:textId="3EBE87FC" w:rsidR="007070E0" w:rsidRPr="00636C67" w:rsidRDefault="007070E0" w:rsidP="007070E0">
      <w:pPr>
        <w:numPr>
          <w:ilvl w:val="0"/>
          <w:numId w:val="1"/>
        </w:numPr>
        <w:tabs>
          <w:tab w:val="left" w:pos="3690"/>
          <w:tab w:val="left" w:pos="5220"/>
        </w:tabs>
        <w:autoSpaceDE w:val="0"/>
        <w:autoSpaceDN w:val="0"/>
        <w:spacing w:before="240"/>
        <w:ind w:left="432" w:right="144"/>
        <w:jc w:val="thaiDistribute"/>
        <w:rPr>
          <w:b/>
          <w:bCs/>
          <w:sz w:val="28"/>
          <w:szCs w:val="28"/>
          <w:lang w:val="en-GB"/>
        </w:rPr>
      </w:pPr>
      <w:r w:rsidRPr="007070E0">
        <w:rPr>
          <w:b/>
          <w:bCs/>
          <w:sz w:val="28"/>
          <w:szCs w:val="28"/>
          <w:lang w:val="en-GB"/>
        </w:rPr>
        <w:lastRenderedPageBreak/>
        <w:t>Other non-current assets</w:t>
      </w:r>
    </w:p>
    <w:p w14:paraId="34C03A8E" w14:textId="2ACAA612" w:rsidR="007070E0" w:rsidRPr="00FF43D6" w:rsidRDefault="007070E0" w:rsidP="007070E0">
      <w:pPr>
        <w:tabs>
          <w:tab w:val="left" w:pos="5220"/>
          <w:tab w:val="left" w:pos="5670"/>
        </w:tabs>
        <w:autoSpaceDE w:val="0"/>
        <w:autoSpaceDN w:val="0"/>
        <w:spacing w:before="120"/>
        <w:ind w:left="432" w:right="-72"/>
        <w:rPr>
          <w:sz w:val="28"/>
          <w:szCs w:val="28"/>
        </w:rPr>
      </w:pPr>
      <w:r w:rsidRPr="007070E0">
        <w:rPr>
          <w:sz w:val="28"/>
          <w:szCs w:val="28"/>
        </w:rPr>
        <w:t>Other non-curren</w:t>
      </w:r>
      <w:r w:rsidR="00567E30">
        <w:rPr>
          <w:sz w:val="28"/>
          <w:szCs w:val="28"/>
        </w:rPr>
        <w:t>t assets as at December 31, 2021</w:t>
      </w:r>
      <w:r w:rsidRPr="007070E0">
        <w:rPr>
          <w:sz w:val="28"/>
          <w:szCs w:val="28"/>
        </w:rPr>
        <w:t xml:space="preserve"> </w:t>
      </w:r>
      <w:r>
        <w:rPr>
          <w:sz w:val="28"/>
          <w:szCs w:val="28"/>
        </w:rPr>
        <w:t>and 20</w:t>
      </w:r>
      <w:r w:rsidR="00567E30">
        <w:rPr>
          <w:sz w:val="28"/>
          <w:szCs w:val="28"/>
        </w:rPr>
        <w:t>20</w:t>
      </w:r>
      <w:r>
        <w:rPr>
          <w:sz w:val="28"/>
          <w:szCs w:val="28"/>
        </w:rPr>
        <w:t xml:space="preserve"> </w:t>
      </w:r>
      <w:r w:rsidR="0050459D">
        <w:rPr>
          <w:sz w:val="28"/>
          <w:szCs w:val="28"/>
        </w:rPr>
        <w:t>consisted of</w:t>
      </w:r>
      <w:r w:rsidRPr="007070E0">
        <w:rPr>
          <w:sz w:val="28"/>
          <w:szCs w:val="28"/>
        </w:rPr>
        <w:t>:</w:t>
      </w:r>
    </w:p>
    <w:bookmarkStart w:id="442" w:name="_MON_1664618918"/>
    <w:bookmarkEnd w:id="442"/>
    <w:p w14:paraId="590578F1" w14:textId="6E864093" w:rsidR="00850955" w:rsidRDefault="000E0058" w:rsidP="0040706E">
      <w:pPr>
        <w:tabs>
          <w:tab w:val="left" w:pos="5220"/>
          <w:tab w:val="left" w:pos="5670"/>
        </w:tabs>
        <w:autoSpaceDE w:val="0"/>
        <w:autoSpaceDN w:val="0"/>
        <w:spacing w:before="120"/>
        <w:ind w:left="425" w:right="-151"/>
        <w:jc w:val="thaiDistribute"/>
        <w:rPr>
          <w:rFonts w:asciiTheme="majorBidi" w:hAnsiTheme="majorBidi" w:cstheme="majorBidi"/>
          <w:sz w:val="28"/>
        </w:rPr>
      </w:pPr>
      <w:r w:rsidRPr="00636C67">
        <w:rPr>
          <w:rFonts w:asciiTheme="majorBidi" w:hAnsiTheme="majorBidi" w:cstheme="majorBidi"/>
          <w:sz w:val="28"/>
          <w:cs/>
        </w:rPr>
        <w:object w:dxaOrig="9550" w:dyaOrig="3327" w14:anchorId="373AA960">
          <v:shape id="_x0000_i1058" type="#_x0000_t75" style="width:466.95pt;height:175.75pt" o:ole="" o:preferrelative="f">
            <v:imagedata r:id="rId79" o:title=""/>
            <o:lock v:ext="edit" aspectratio="f"/>
          </v:shape>
          <o:OLEObject Type="Embed" ProgID="Excel.Sheet.8" ShapeID="_x0000_i1058" DrawAspect="Content" ObjectID="_1707324129" r:id="rId80"/>
        </w:object>
      </w:r>
    </w:p>
    <w:p w14:paraId="29AE02FC" w14:textId="45544A23" w:rsidR="008C37B9" w:rsidRPr="008C37B9" w:rsidRDefault="008C37B9" w:rsidP="008C37B9">
      <w:pPr>
        <w:numPr>
          <w:ilvl w:val="0"/>
          <w:numId w:val="1"/>
        </w:numPr>
        <w:autoSpaceDE w:val="0"/>
        <w:autoSpaceDN w:val="0"/>
        <w:spacing w:before="240"/>
        <w:ind w:left="426" w:right="144"/>
        <w:jc w:val="thaiDistribute"/>
        <w:rPr>
          <w:b/>
          <w:bCs/>
          <w:sz w:val="28"/>
          <w:szCs w:val="28"/>
          <w:lang w:val="en-GB"/>
        </w:rPr>
      </w:pPr>
      <w:r w:rsidRPr="008C37B9">
        <w:rPr>
          <w:b/>
          <w:bCs/>
          <w:sz w:val="28"/>
          <w:szCs w:val="28"/>
          <w:lang w:val="en-GB"/>
        </w:rPr>
        <w:t>Bank overdrafts and short-term loans from financial institution</w:t>
      </w:r>
      <w:r w:rsidR="00B21CE6">
        <w:rPr>
          <w:b/>
          <w:bCs/>
          <w:sz w:val="28"/>
          <w:szCs w:val="28"/>
          <w:lang w:val="en-GB"/>
        </w:rPr>
        <w:t>s</w:t>
      </w:r>
    </w:p>
    <w:p w14:paraId="5E2A182B" w14:textId="0D603F3A" w:rsidR="008C37B9" w:rsidRDefault="008C37B9" w:rsidP="005D4C48">
      <w:pPr>
        <w:autoSpaceDE w:val="0"/>
        <w:autoSpaceDN w:val="0"/>
        <w:spacing w:before="120"/>
        <w:ind w:left="425" w:right="-1"/>
        <w:jc w:val="thaiDistribute"/>
        <w:rPr>
          <w:sz w:val="28"/>
          <w:szCs w:val="28"/>
        </w:rPr>
      </w:pPr>
      <w:r w:rsidRPr="008C37B9">
        <w:rPr>
          <w:sz w:val="28"/>
          <w:szCs w:val="28"/>
        </w:rPr>
        <w:t>Bank overdrafts and short-term loans from financial institution</w:t>
      </w:r>
      <w:r w:rsidR="00B21CE6">
        <w:rPr>
          <w:sz w:val="28"/>
          <w:szCs w:val="28"/>
        </w:rPr>
        <w:t>s</w:t>
      </w:r>
      <w:r w:rsidRPr="008C37B9">
        <w:rPr>
          <w:sz w:val="28"/>
          <w:szCs w:val="28"/>
        </w:rPr>
        <w:t xml:space="preserve"> as at December </w:t>
      </w:r>
      <w:r w:rsidRPr="008C37B9">
        <w:rPr>
          <w:sz w:val="28"/>
          <w:szCs w:val="28"/>
          <w:cs/>
        </w:rPr>
        <w:t>31</w:t>
      </w:r>
      <w:r w:rsidRPr="008C37B9">
        <w:rPr>
          <w:sz w:val="28"/>
          <w:szCs w:val="28"/>
        </w:rPr>
        <w:t xml:space="preserve">, </w:t>
      </w:r>
      <w:r w:rsidR="00567E30">
        <w:rPr>
          <w:sz w:val="28"/>
          <w:szCs w:val="28"/>
          <w:cs/>
        </w:rPr>
        <w:t>202</w:t>
      </w:r>
      <w:r w:rsidR="00567E30">
        <w:rPr>
          <w:sz w:val="28"/>
          <w:szCs w:val="28"/>
        </w:rPr>
        <w:t>1</w:t>
      </w:r>
      <w:r w:rsidRPr="008C37B9">
        <w:rPr>
          <w:sz w:val="28"/>
          <w:szCs w:val="28"/>
          <w:cs/>
        </w:rPr>
        <w:t xml:space="preserve"> </w:t>
      </w:r>
      <w:r w:rsidRPr="008C37B9">
        <w:rPr>
          <w:sz w:val="28"/>
          <w:szCs w:val="28"/>
        </w:rPr>
        <w:t xml:space="preserve">and </w:t>
      </w:r>
      <w:r w:rsidRPr="008C37B9">
        <w:rPr>
          <w:sz w:val="28"/>
          <w:szCs w:val="28"/>
          <w:cs/>
        </w:rPr>
        <w:t>20</w:t>
      </w:r>
      <w:r w:rsidR="00567E30">
        <w:rPr>
          <w:sz w:val="28"/>
          <w:szCs w:val="28"/>
        </w:rPr>
        <w:t>20</w:t>
      </w:r>
      <w:r w:rsidRPr="008C37B9">
        <w:rPr>
          <w:sz w:val="28"/>
          <w:szCs w:val="28"/>
          <w:cs/>
        </w:rPr>
        <w:t xml:space="preserve"> </w:t>
      </w:r>
      <w:r w:rsidR="00642D2A">
        <w:rPr>
          <w:sz w:val="28"/>
          <w:szCs w:val="28"/>
        </w:rPr>
        <w:t>are as follows</w:t>
      </w:r>
      <w:r w:rsidRPr="008C37B9">
        <w:rPr>
          <w:sz w:val="28"/>
          <w:szCs w:val="28"/>
        </w:rPr>
        <w:t>:</w:t>
      </w:r>
    </w:p>
    <w:bookmarkStart w:id="443" w:name="_MON_1681854107"/>
    <w:bookmarkEnd w:id="443"/>
    <w:p w14:paraId="40663DBB" w14:textId="47A0E0C8" w:rsidR="004F3CE3" w:rsidRPr="00636C67" w:rsidRDefault="000E0058" w:rsidP="005D4C48">
      <w:pPr>
        <w:autoSpaceDE w:val="0"/>
        <w:autoSpaceDN w:val="0"/>
        <w:spacing w:before="120"/>
        <w:ind w:left="425" w:right="-1"/>
        <w:jc w:val="thaiDistribute"/>
        <w:rPr>
          <w:sz w:val="28"/>
          <w:szCs w:val="28"/>
        </w:rPr>
      </w:pPr>
      <w:r w:rsidRPr="00636C67">
        <w:rPr>
          <w:rFonts w:asciiTheme="majorBidi" w:hAnsiTheme="majorBidi" w:cstheme="majorBidi"/>
          <w:sz w:val="28"/>
          <w:cs/>
        </w:rPr>
        <w:object w:dxaOrig="9536" w:dyaOrig="2784" w14:anchorId="43A23B6E">
          <v:shape id="_x0000_i1059" type="#_x0000_t75" style="width:465.9pt;height:147.2pt" o:ole="" o:preferrelative="f">
            <v:imagedata r:id="rId81" o:title=""/>
            <o:lock v:ext="edit" aspectratio="f"/>
          </v:shape>
          <o:OLEObject Type="Embed" ProgID="Excel.Sheet.8" ShapeID="_x0000_i1059" DrawAspect="Content" ObjectID="_1707324130" r:id="rId82"/>
        </w:object>
      </w:r>
    </w:p>
    <w:p w14:paraId="098A21CC" w14:textId="7836735A" w:rsidR="008C37B9" w:rsidRPr="00636C67" w:rsidRDefault="003852C6" w:rsidP="004047C2">
      <w:pPr>
        <w:autoSpaceDE w:val="0"/>
        <w:autoSpaceDN w:val="0"/>
        <w:spacing w:before="120"/>
        <w:ind w:left="425" w:right="-1"/>
        <w:jc w:val="thaiDistribute"/>
        <w:rPr>
          <w:sz w:val="28"/>
          <w:szCs w:val="28"/>
          <w:cs/>
          <w:lang w:val="en-GB"/>
        </w:rPr>
      </w:pPr>
      <w:r>
        <w:rPr>
          <w:sz w:val="28"/>
          <w:szCs w:val="28"/>
          <w:lang w:val="en-GB"/>
        </w:rPr>
        <w:t>As at</w:t>
      </w:r>
      <w:r w:rsidR="00567E30">
        <w:rPr>
          <w:sz w:val="28"/>
          <w:szCs w:val="28"/>
          <w:lang w:val="en-GB"/>
        </w:rPr>
        <w:t xml:space="preserve"> December 31, 2021</w:t>
      </w:r>
      <w:r w:rsidR="00B409AF" w:rsidRPr="00B409AF">
        <w:rPr>
          <w:sz w:val="28"/>
          <w:szCs w:val="28"/>
          <w:lang w:val="en-GB"/>
        </w:rPr>
        <w:t xml:space="preserve"> and 20</w:t>
      </w:r>
      <w:r w:rsidR="00567E30">
        <w:rPr>
          <w:sz w:val="28"/>
          <w:szCs w:val="28"/>
          <w:lang w:val="en-GB"/>
        </w:rPr>
        <w:t>20</w:t>
      </w:r>
      <w:r w:rsidR="00B409AF" w:rsidRPr="00B409AF">
        <w:rPr>
          <w:sz w:val="28"/>
          <w:szCs w:val="28"/>
          <w:lang w:val="en-GB"/>
        </w:rPr>
        <w:t xml:space="preserve">, the Group has </w:t>
      </w:r>
      <w:r w:rsidR="00874A5A">
        <w:rPr>
          <w:sz w:val="28"/>
          <w:szCs w:val="28"/>
          <w:lang w:val="en-GB"/>
        </w:rPr>
        <w:t>lines of credit</w:t>
      </w:r>
      <w:r w:rsidR="00B409AF" w:rsidRPr="00B409AF">
        <w:rPr>
          <w:sz w:val="28"/>
          <w:szCs w:val="28"/>
          <w:lang w:val="en-GB"/>
        </w:rPr>
        <w:t xml:space="preserve"> from financial institutions as follows</w:t>
      </w:r>
      <w:r w:rsidR="00504218">
        <w:rPr>
          <w:sz w:val="28"/>
          <w:szCs w:val="28"/>
          <w:lang w:val="en-GB"/>
        </w:rPr>
        <w:t>:</w:t>
      </w:r>
    </w:p>
    <w:bookmarkStart w:id="444" w:name="_MON_1563712712"/>
    <w:bookmarkStart w:id="445" w:name="_MON_1563813983"/>
    <w:bookmarkStart w:id="446" w:name="_MON_1571647364"/>
    <w:bookmarkStart w:id="447" w:name="_MON_1571647905"/>
    <w:bookmarkStart w:id="448" w:name="_MON_1571655431"/>
    <w:bookmarkStart w:id="449" w:name="_MON_1571655471"/>
    <w:bookmarkStart w:id="450" w:name="_MON_1572092019"/>
    <w:bookmarkStart w:id="451" w:name="_MON_1634727448"/>
    <w:bookmarkStart w:id="452" w:name="_MON_1572158174"/>
    <w:bookmarkStart w:id="453" w:name="_MON_1572158271"/>
    <w:bookmarkStart w:id="454" w:name="_MON_1572161862"/>
    <w:bookmarkStart w:id="455" w:name="_MON_1579089190"/>
    <w:bookmarkStart w:id="456" w:name="_MON_1579089217"/>
    <w:bookmarkStart w:id="457" w:name="_MON_1579089434"/>
    <w:bookmarkStart w:id="458" w:name="_MON_1579089461"/>
    <w:bookmarkStart w:id="459" w:name="_MON_1581167505"/>
    <w:bookmarkStart w:id="460" w:name="_MON_1548783126"/>
    <w:bookmarkStart w:id="461" w:name="_MON_1548783143"/>
    <w:bookmarkStart w:id="462" w:name="_MON_1548783158"/>
    <w:bookmarkStart w:id="463" w:name="_MON_1548783195"/>
    <w:bookmarkStart w:id="464" w:name="_MON_1548783203"/>
    <w:bookmarkStart w:id="465" w:name="_MON_1548783207"/>
    <w:bookmarkStart w:id="466" w:name="_MON_1548783224"/>
    <w:bookmarkStart w:id="467" w:name="_MON_1548783233"/>
    <w:bookmarkStart w:id="468" w:name="_MON_1548783237"/>
    <w:bookmarkStart w:id="469" w:name="_MON_1548953446"/>
    <w:bookmarkStart w:id="470" w:name="_MON_1549104044"/>
    <w:bookmarkStart w:id="471" w:name="_MON_1549104079"/>
    <w:bookmarkStart w:id="472" w:name="_MON_1559031317"/>
    <w:bookmarkStart w:id="473" w:name="_MON_1559031329"/>
    <w:bookmarkStart w:id="474" w:name="_MON_1559031637"/>
    <w:bookmarkStart w:id="475" w:name="_MON_1560078190"/>
    <w:bookmarkStart w:id="476" w:name="_MON_1560078206"/>
    <w:bookmarkStart w:id="477" w:name="_MON_1560078212"/>
    <w:bookmarkStart w:id="478" w:name="_MON_1560078215"/>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Start w:id="479" w:name="_MON_1563364419"/>
    <w:bookmarkEnd w:id="479"/>
    <w:p w14:paraId="5EC3B635" w14:textId="510F931A" w:rsidR="0075560C" w:rsidRDefault="00916EEF" w:rsidP="00134AF4">
      <w:pPr>
        <w:spacing w:before="120"/>
        <w:ind w:left="450"/>
        <w:jc w:val="thaiDistribute"/>
        <w:rPr>
          <w:rFonts w:asciiTheme="majorBidi" w:hAnsiTheme="majorBidi" w:cstheme="majorBidi"/>
          <w:sz w:val="28"/>
        </w:rPr>
      </w:pPr>
      <w:r w:rsidRPr="00636C67">
        <w:rPr>
          <w:rFonts w:asciiTheme="majorBidi" w:hAnsiTheme="majorBidi" w:cstheme="majorBidi"/>
          <w:sz w:val="28"/>
        </w:rPr>
        <w:object w:dxaOrig="9776" w:dyaOrig="3447" w14:anchorId="3C1BA0FF">
          <v:shape id="_x0000_i1060" type="#_x0000_t75" style="width:466.95pt;height:170.45pt" o:ole="" o:preferrelative="f">
            <v:imagedata r:id="rId83" o:title=""/>
            <o:lock v:ext="edit" aspectratio="f"/>
          </v:shape>
          <o:OLEObject Type="Embed" ProgID="Excel.Sheet.12" ShapeID="_x0000_i1060" DrawAspect="Content" ObjectID="_1707324131" r:id="rId84"/>
        </w:object>
      </w:r>
    </w:p>
    <w:p w14:paraId="60DD8969" w14:textId="77777777" w:rsidR="003852C6" w:rsidRPr="00636C67" w:rsidRDefault="003852C6" w:rsidP="00134AF4">
      <w:pPr>
        <w:spacing w:before="120"/>
        <w:ind w:left="450"/>
        <w:jc w:val="thaiDistribute"/>
        <w:rPr>
          <w:rFonts w:asciiTheme="majorBidi" w:hAnsiTheme="majorBidi" w:cstheme="majorBidi"/>
          <w:sz w:val="28"/>
        </w:rPr>
      </w:pPr>
    </w:p>
    <w:p w14:paraId="13537524" w14:textId="77777777" w:rsidR="000E0058" w:rsidRDefault="000E0058" w:rsidP="007112A6">
      <w:pPr>
        <w:autoSpaceDE w:val="0"/>
        <w:autoSpaceDN w:val="0"/>
        <w:spacing w:before="120"/>
        <w:ind w:left="425" w:right="119"/>
        <w:jc w:val="thaiDistribute"/>
        <w:rPr>
          <w:sz w:val="28"/>
          <w:szCs w:val="28"/>
        </w:rPr>
      </w:pPr>
    </w:p>
    <w:p w14:paraId="72A8D20D" w14:textId="5B602AB6" w:rsidR="00C869A9" w:rsidRPr="006B14C7" w:rsidRDefault="00D01767" w:rsidP="007112A6">
      <w:pPr>
        <w:autoSpaceDE w:val="0"/>
        <w:autoSpaceDN w:val="0"/>
        <w:spacing w:before="120"/>
        <w:ind w:left="425" w:right="119"/>
        <w:jc w:val="thaiDistribute"/>
        <w:rPr>
          <w:sz w:val="28"/>
          <w:szCs w:val="28"/>
          <w:lang w:val="en-GB"/>
        </w:rPr>
      </w:pPr>
      <w:r w:rsidRPr="003033D9">
        <w:rPr>
          <w:sz w:val="28"/>
          <w:szCs w:val="28"/>
        </w:rPr>
        <w:lastRenderedPageBreak/>
        <w:t xml:space="preserve">The Group receives credit facilities from banks for forward contracts to hedge against exchange rate risks associated </w:t>
      </w:r>
      <w:r w:rsidR="007112A6">
        <w:rPr>
          <w:sz w:val="28"/>
          <w:szCs w:val="28"/>
        </w:rPr>
        <w:t xml:space="preserve">                         </w:t>
      </w:r>
      <w:r w:rsidRPr="003033D9">
        <w:rPr>
          <w:sz w:val="28"/>
          <w:szCs w:val="28"/>
        </w:rPr>
        <w:t>with trust receipts/letters of credit which are denominated both in foreign currencies and Baht currency as follows</w:t>
      </w:r>
      <w:r w:rsidR="006B14C7" w:rsidRPr="00504218">
        <w:rPr>
          <w:sz w:val="28"/>
          <w:szCs w:val="28"/>
          <w:lang w:val="en-GB"/>
        </w:rPr>
        <w:t>:</w:t>
      </w:r>
      <w:r w:rsidR="006B14C7">
        <w:rPr>
          <w:sz w:val="28"/>
          <w:szCs w:val="28"/>
          <w:lang w:val="en-GB"/>
        </w:rPr>
        <w:t xml:space="preserve">  </w:t>
      </w:r>
    </w:p>
    <w:bookmarkStart w:id="480" w:name="_MON_1649781748"/>
    <w:bookmarkEnd w:id="480"/>
    <w:p w14:paraId="7B707290" w14:textId="40005138" w:rsidR="00176712" w:rsidRPr="00434195" w:rsidRDefault="007112A6" w:rsidP="007112A6">
      <w:pPr>
        <w:autoSpaceDE w:val="0"/>
        <w:autoSpaceDN w:val="0"/>
        <w:spacing w:before="120"/>
        <w:ind w:left="425" w:right="119"/>
        <w:jc w:val="thaiDistribute"/>
        <w:rPr>
          <w:rFonts w:asciiTheme="majorBidi" w:hAnsiTheme="majorBidi" w:cstheme="majorBidi"/>
          <w:sz w:val="28"/>
        </w:rPr>
      </w:pPr>
      <w:r w:rsidRPr="00636C67">
        <w:rPr>
          <w:rFonts w:asciiTheme="majorBidi" w:hAnsiTheme="majorBidi" w:cstheme="majorBidi"/>
          <w:sz w:val="28"/>
          <w:cs/>
        </w:rPr>
        <w:object w:dxaOrig="9696" w:dyaOrig="2282" w14:anchorId="491447B4">
          <v:shape id="_x0000_i1061" type="#_x0000_t75" style="width:460.6pt;height:118.6pt" o:ole="" o:preferrelative="f">
            <v:imagedata r:id="rId85" o:title=""/>
            <o:lock v:ext="edit" aspectratio="f"/>
          </v:shape>
          <o:OLEObject Type="Embed" ProgID="Excel.Sheet.8" ShapeID="_x0000_i1061" DrawAspect="Content" ObjectID="_1707324132" r:id="rId86"/>
        </w:object>
      </w:r>
      <w:r w:rsidR="00434195">
        <w:rPr>
          <w:spacing w:val="-4"/>
          <w:sz w:val="28"/>
          <w:szCs w:val="28"/>
          <w:lang w:val="en-GB"/>
        </w:rPr>
        <w:t>As at December 31, 2021 and 2020</w:t>
      </w:r>
      <w:r w:rsidR="00D01767" w:rsidRPr="003033D9">
        <w:rPr>
          <w:spacing w:val="-4"/>
          <w:sz w:val="28"/>
          <w:szCs w:val="28"/>
          <w:lang w:val="en-GB"/>
        </w:rPr>
        <w:t>, the Group has cre</w:t>
      </w:r>
      <w:r w:rsidR="00434195">
        <w:rPr>
          <w:spacing w:val="-4"/>
          <w:sz w:val="28"/>
          <w:szCs w:val="28"/>
          <w:lang w:val="en-GB"/>
        </w:rPr>
        <w:t>dit facilities in the form of</w:t>
      </w:r>
      <w:r w:rsidR="00D01767" w:rsidRPr="003033D9">
        <w:rPr>
          <w:spacing w:val="-4"/>
          <w:sz w:val="28"/>
          <w:szCs w:val="28"/>
          <w:lang w:val="en-GB"/>
        </w:rPr>
        <w:t xml:space="preserve"> short-term loans from many financial institutions, which are guaranteed by Thai Credit Guarantee Corporation, related companies and</w:t>
      </w:r>
      <w:r w:rsidR="00D01767" w:rsidRPr="003033D9">
        <w:rPr>
          <w:spacing w:val="-4"/>
          <w:sz w:val="28"/>
          <w:szCs w:val="28"/>
          <w:cs/>
          <w:lang w:val="en-GB"/>
        </w:rPr>
        <w:t xml:space="preserve"> </w:t>
      </w:r>
      <w:r w:rsidR="008A2828">
        <w:rPr>
          <w:spacing w:val="-4"/>
          <w:sz w:val="28"/>
          <w:szCs w:val="28"/>
          <w:lang w:val="en-GB"/>
        </w:rPr>
        <w:t xml:space="preserve">certain </w:t>
      </w:r>
      <w:r w:rsidR="00D01767" w:rsidRPr="003033D9">
        <w:rPr>
          <w:spacing w:val="-4"/>
          <w:sz w:val="28"/>
          <w:szCs w:val="28"/>
          <w:lang w:val="en-GB"/>
        </w:rPr>
        <w:t>Company’s directors.</w:t>
      </w:r>
      <w:r w:rsidR="00D01767" w:rsidRPr="00710B69" w:rsidDel="00D01767">
        <w:rPr>
          <w:spacing w:val="-4"/>
          <w:sz w:val="28"/>
          <w:szCs w:val="28"/>
          <w:lang w:val="en-GB"/>
        </w:rPr>
        <w:t xml:space="preserve"> </w:t>
      </w:r>
    </w:p>
    <w:p w14:paraId="40ACB088" w14:textId="020C9119" w:rsidR="008E2470" w:rsidRPr="008E2470" w:rsidRDefault="008E2470" w:rsidP="008E2470">
      <w:pPr>
        <w:numPr>
          <w:ilvl w:val="0"/>
          <w:numId w:val="1"/>
        </w:numPr>
        <w:autoSpaceDE w:val="0"/>
        <w:autoSpaceDN w:val="0"/>
        <w:spacing w:before="240"/>
        <w:ind w:left="450" w:right="144"/>
        <w:jc w:val="thaiDistribute"/>
        <w:rPr>
          <w:b/>
          <w:bCs/>
          <w:sz w:val="28"/>
          <w:szCs w:val="28"/>
          <w:lang w:val="en-GB"/>
        </w:rPr>
      </w:pPr>
      <w:r w:rsidRPr="008E2470">
        <w:rPr>
          <w:b/>
          <w:bCs/>
          <w:sz w:val="28"/>
          <w:szCs w:val="28"/>
          <w:lang w:val="en-GB"/>
        </w:rPr>
        <w:t>Trade and other current payables</w:t>
      </w:r>
    </w:p>
    <w:p w14:paraId="7F190451" w14:textId="4BF1EDC2" w:rsidR="008E2470" w:rsidRPr="00636C67" w:rsidRDefault="008E2470" w:rsidP="0041545F">
      <w:pPr>
        <w:autoSpaceDE w:val="0"/>
        <w:autoSpaceDN w:val="0"/>
        <w:spacing w:before="120"/>
        <w:ind w:left="450" w:right="-1"/>
        <w:jc w:val="thaiDistribute"/>
        <w:rPr>
          <w:sz w:val="28"/>
          <w:szCs w:val="28"/>
          <w:cs/>
          <w:lang w:val="en-GB"/>
        </w:rPr>
      </w:pPr>
      <w:r w:rsidRPr="008E2470">
        <w:rPr>
          <w:sz w:val="28"/>
          <w:szCs w:val="28"/>
          <w:lang w:val="en-GB"/>
        </w:rPr>
        <w:t xml:space="preserve">Trade and other current </w:t>
      </w:r>
      <w:r w:rsidR="00434195">
        <w:rPr>
          <w:sz w:val="28"/>
          <w:szCs w:val="28"/>
          <w:lang w:val="en-GB"/>
        </w:rPr>
        <w:t>payables as at December 31, 2021</w:t>
      </w:r>
      <w:r w:rsidRPr="008E2470">
        <w:rPr>
          <w:sz w:val="28"/>
          <w:szCs w:val="28"/>
          <w:lang w:val="en-GB"/>
        </w:rPr>
        <w:t xml:space="preserve"> and 20</w:t>
      </w:r>
      <w:r w:rsidR="00434195">
        <w:rPr>
          <w:sz w:val="28"/>
          <w:szCs w:val="28"/>
          <w:lang w:val="en-GB"/>
        </w:rPr>
        <w:t>20</w:t>
      </w:r>
      <w:r w:rsidR="007E0E59">
        <w:rPr>
          <w:sz w:val="28"/>
          <w:szCs w:val="28"/>
          <w:lang w:val="en-GB"/>
        </w:rPr>
        <w:t xml:space="preserve"> consisted of</w:t>
      </w:r>
      <w:r w:rsidRPr="008E2470">
        <w:rPr>
          <w:sz w:val="28"/>
          <w:szCs w:val="28"/>
          <w:lang w:val="en-GB"/>
        </w:rPr>
        <w:t>:</w:t>
      </w:r>
    </w:p>
    <w:bookmarkStart w:id="481" w:name="_MON_1537976918"/>
    <w:bookmarkStart w:id="482" w:name="_MON_1537976933"/>
    <w:bookmarkStart w:id="483" w:name="_MON_1537976974"/>
    <w:bookmarkStart w:id="484" w:name="_MON_1540209651"/>
    <w:bookmarkStart w:id="485" w:name="_MON_1540209749"/>
    <w:bookmarkStart w:id="486" w:name="_MON_1540209782"/>
    <w:bookmarkStart w:id="487" w:name="_MON_1540209797"/>
    <w:bookmarkStart w:id="488" w:name="_MON_1572697872"/>
    <w:bookmarkStart w:id="489" w:name="_MON_1572697926"/>
    <w:bookmarkStart w:id="490" w:name="_MON_1572697998"/>
    <w:bookmarkStart w:id="491" w:name="_MON_1572698001"/>
    <w:bookmarkStart w:id="492" w:name="_MON_1572698015"/>
    <w:bookmarkStart w:id="493" w:name="_MON_1572698019"/>
    <w:bookmarkStart w:id="494" w:name="_MON_1572698030"/>
    <w:bookmarkStart w:id="495" w:name="_MON_1572698039"/>
    <w:bookmarkStart w:id="496" w:name="_MON_1572698047"/>
    <w:bookmarkStart w:id="497" w:name="_MON_1572698062"/>
    <w:bookmarkStart w:id="498" w:name="_MON_1572698068"/>
    <w:bookmarkStart w:id="499" w:name="_MON_1572698287"/>
    <w:bookmarkStart w:id="500" w:name="_MON_1572698291"/>
    <w:bookmarkStart w:id="501" w:name="_MON_1572698296"/>
    <w:bookmarkStart w:id="502" w:name="_MON_1572698312"/>
    <w:bookmarkStart w:id="503" w:name="_MON_1572698322"/>
    <w:bookmarkStart w:id="504" w:name="_MON_1572698331"/>
    <w:bookmarkStart w:id="505" w:name="_MON_1572698334"/>
    <w:bookmarkStart w:id="506" w:name="_MON_1572698419"/>
    <w:bookmarkStart w:id="507" w:name="_MON_1572698423"/>
    <w:bookmarkStart w:id="508" w:name="_MON_1572698426"/>
    <w:bookmarkStart w:id="509" w:name="_MON_1572698488"/>
    <w:bookmarkStart w:id="510" w:name="_MON_1572698496"/>
    <w:bookmarkStart w:id="511" w:name="_MON_1572867787"/>
    <w:bookmarkStart w:id="512" w:name="_MON_1572868306"/>
    <w:bookmarkStart w:id="513" w:name="_MON_1572868345"/>
    <w:bookmarkStart w:id="514" w:name="_MON_1572868355"/>
    <w:bookmarkStart w:id="515" w:name="_MON_1572868410"/>
    <w:bookmarkStart w:id="516" w:name="_MON_1572880628"/>
    <w:bookmarkStart w:id="517" w:name="_MON_1572943878"/>
    <w:bookmarkStart w:id="518" w:name="_MON_1572943892"/>
    <w:bookmarkStart w:id="519" w:name="_MON_1572943951"/>
    <w:bookmarkStart w:id="520" w:name="_MON_1573386712"/>
    <w:bookmarkStart w:id="521" w:name="_MON_1576906805"/>
    <w:bookmarkStart w:id="522" w:name="_MON_1576927002"/>
    <w:bookmarkStart w:id="523" w:name="_MON_1241423002"/>
    <w:bookmarkStart w:id="524" w:name="_MON_1241546559"/>
    <w:bookmarkStart w:id="525" w:name="_MON_1241610116"/>
    <w:bookmarkStart w:id="526" w:name="_MON_1241611681"/>
    <w:bookmarkStart w:id="527" w:name="_MON_1241611889"/>
    <w:bookmarkStart w:id="528" w:name="_MON_1241611907"/>
    <w:bookmarkStart w:id="529" w:name="_MON_1241611989"/>
    <w:bookmarkStart w:id="530" w:name="_MON_1241630987"/>
    <w:bookmarkStart w:id="531" w:name="_MON_1241869121"/>
    <w:bookmarkStart w:id="532" w:name="_MON_1241870323"/>
    <w:bookmarkStart w:id="533" w:name="_MON_1269728703"/>
    <w:bookmarkStart w:id="534" w:name="_MON_1271935679"/>
    <w:bookmarkStart w:id="535" w:name="_MON_1271935781"/>
    <w:bookmarkStart w:id="536" w:name="_MON_1272111793"/>
    <w:bookmarkStart w:id="537" w:name="_MON_1273557426"/>
    <w:bookmarkStart w:id="538" w:name="_MON_1273558583"/>
    <w:bookmarkStart w:id="539" w:name="_MON_1288073486"/>
    <w:bookmarkStart w:id="540" w:name="_MON_1288074852"/>
    <w:bookmarkStart w:id="541" w:name="_MON_1288096371"/>
    <w:bookmarkStart w:id="542" w:name="_MON_1288446473"/>
    <w:bookmarkStart w:id="543" w:name="_MON_1288446496"/>
    <w:bookmarkStart w:id="544" w:name="_MON_1288514231"/>
    <w:bookmarkStart w:id="545" w:name="_MON_1288514270"/>
    <w:bookmarkStart w:id="546" w:name="_MON_1288514288"/>
    <w:bookmarkStart w:id="547" w:name="_MON_1288514300"/>
    <w:bookmarkStart w:id="548" w:name="_MON_1288514309"/>
    <w:bookmarkStart w:id="549" w:name="_MON_1293341662"/>
    <w:bookmarkStart w:id="550" w:name="_MON_1293342617"/>
    <w:bookmarkStart w:id="551" w:name="_MON_1293362831"/>
    <w:bookmarkStart w:id="552" w:name="_MON_1293363086"/>
    <w:bookmarkStart w:id="553" w:name="_MON_1303358309"/>
    <w:bookmarkStart w:id="554" w:name="_MON_1303385786"/>
    <w:bookmarkStart w:id="555" w:name="_MON_1303385871"/>
    <w:bookmarkStart w:id="556" w:name="_MON_1303386716"/>
    <w:bookmarkStart w:id="557" w:name="_MON_1303387154"/>
    <w:bookmarkStart w:id="558" w:name="_MON_1303387181"/>
    <w:bookmarkStart w:id="559" w:name="_MON_1303387473"/>
    <w:bookmarkStart w:id="560" w:name="_MON_1303387597"/>
    <w:bookmarkStart w:id="561" w:name="_MON_1303387606"/>
    <w:bookmarkStart w:id="562" w:name="_MON_1303545381"/>
    <w:bookmarkStart w:id="563" w:name="_MON_1304070938"/>
    <w:bookmarkStart w:id="564" w:name="_MON_1304493098"/>
    <w:bookmarkStart w:id="565" w:name="_MON_1304493217"/>
    <w:bookmarkStart w:id="566" w:name="_MON_1304494469"/>
    <w:bookmarkStart w:id="567" w:name="_MON_1309086635"/>
    <w:bookmarkStart w:id="568" w:name="_MON_1309086663"/>
    <w:bookmarkStart w:id="569" w:name="_MON_1315116341"/>
    <w:bookmarkStart w:id="570" w:name="_MON_1315382693"/>
    <w:bookmarkStart w:id="571" w:name="_MON_1315743700"/>
    <w:bookmarkStart w:id="572" w:name="_MON_1315743752"/>
    <w:bookmarkStart w:id="573" w:name="_MON_1316415569"/>
    <w:bookmarkStart w:id="574" w:name="_MON_1316415572"/>
    <w:bookmarkStart w:id="575" w:name="_MON_1316415599"/>
    <w:bookmarkStart w:id="576" w:name="_MON_1316415617"/>
    <w:bookmarkStart w:id="577" w:name="_MON_1316415634"/>
    <w:bookmarkStart w:id="578" w:name="_MON_1316415671"/>
    <w:bookmarkStart w:id="579" w:name="_MON_1316415690"/>
    <w:bookmarkStart w:id="580" w:name="_MON_1316415728"/>
    <w:bookmarkStart w:id="581" w:name="_MON_1316415782"/>
    <w:bookmarkStart w:id="582" w:name="_MON_1316433471"/>
    <w:bookmarkStart w:id="583" w:name="_MON_1316433482"/>
    <w:bookmarkStart w:id="584" w:name="_MON_1316850613"/>
    <w:bookmarkStart w:id="585" w:name="_MON_1317727096"/>
    <w:bookmarkStart w:id="586" w:name="_MON_1317727152"/>
    <w:bookmarkStart w:id="587" w:name="_MON_1317727591"/>
    <w:bookmarkStart w:id="588" w:name="_MON_1319886393"/>
    <w:bookmarkStart w:id="589" w:name="_MON_1324728775"/>
    <w:bookmarkStart w:id="590" w:name="_MON_1324728784"/>
    <w:bookmarkStart w:id="591" w:name="_MON_1324729315"/>
    <w:bookmarkStart w:id="592" w:name="_MON_1329846561"/>
    <w:bookmarkStart w:id="593" w:name="_MON_1329846578"/>
    <w:bookmarkStart w:id="594" w:name="_MON_1330117514"/>
    <w:bookmarkStart w:id="595" w:name="_MON_1330117532"/>
    <w:bookmarkStart w:id="596" w:name="_MON_1330117546"/>
    <w:bookmarkStart w:id="597" w:name="_MON_1330117609"/>
    <w:bookmarkStart w:id="598" w:name="_MON_1344641669"/>
    <w:bookmarkStart w:id="599" w:name="_MON_1345019743"/>
    <w:bookmarkStart w:id="600" w:name="_MON_1345019833"/>
    <w:bookmarkStart w:id="601" w:name="_MON_1345273181"/>
    <w:bookmarkStart w:id="602" w:name="_MON_1345446967"/>
    <w:bookmarkStart w:id="603" w:name="_MON_1352718343"/>
    <w:bookmarkStart w:id="604" w:name="_MON_1362354094"/>
    <w:bookmarkStart w:id="605" w:name="_MON_1362740451"/>
    <w:bookmarkStart w:id="606" w:name="_MON_1370180378"/>
    <w:bookmarkStart w:id="607" w:name="_MON_1377073602"/>
    <w:bookmarkStart w:id="608" w:name="_MON_1377354910"/>
    <w:bookmarkStart w:id="609" w:name="_MON_1377354924"/>
    <w:bookmarkStart w:id="610" w:name="_MON_1377528195"/>
    <w:bookmarkStart w:id="611" w:name="_MON_1377528209"/>
    <w:bookmarkStart w:id="612" w:name="_MON_1377933988"/>
    <w:bookmarkStart w:id="613" w:name="_MON_1377933998"/>
    <w:bookmarkStart w:id="614" w:name="_MON_1395480637"/>
    <w:bookmarkStart w:id="615" w:name="_MON_1395480661"/>
    <w:bookmarkStart w:id="616" w:name="_MON_1395480711"/>
    <w:bookmarkStart w:id="617" w:name="_MON_1395480726"/>
    <w:bookmarkStart w:id="618" w:name="_MON_1395480735"/>
    <w:bookmarkStart w:id="619" w:name="_MON_1395480790"/>
    <w:bookmarkStart w:id="620" w:name="_MON_1395480812"/>
    <w:bookmarkStart w:id="621" w:name="_MON_1395480863"/>
    <w:bookmarkStart w:id="622" w:name="_MON_1395664261"/>
    <w:bookmarkStart w:id="623" w:name="_MON_1395664326"/>
    <w:bookmarkStart w:id="624" w:name="_MON_1395664348"/>
    <w:bookmarkStart w:id="625" w:name="_MON_1395664446"/>
    <w:bookmarkStart w:id="626" w:name="_MON_1398095282"/>
    <w:bookmarkStart w:id="627" w:name="_MON_1398095322"/>
    <w:bookmarkStart w:id="628" w:name="_MON_1398095392"/>
    <w:bookmarkStart w:id="629" w:name="_MON_1398095431"/>
    <w:bookmarkStart w:id="630" w:name="_MON_1398095454"/>
    <w:bookmarkStart w:id="631" w:name="_MON_1398095471"/>
    <w:bookmarkStart w:id="632" w:name="_MON_1398101559"/>
    <w:bookmarkStart w:id="633" w:name="_MON_1398101715"/>
    <w:bookmarkStart w:id="634" w:name="_MON_1398101850"/>
    <w:bookmarkStart w:id="635" w:name="_MON_1398101858"/>
    <w:bookmarkStart w:id="636" w:name="_MON_1398169092"/>
    <w:bookmarkStart w:id="637" w:name="_MON_1398258699"/>
    <w:bookmarkStart w:id="638" w:name="_MON_1398258712"/>
    <w:bookmarkStart w:id="639" w:name="_MON_1398258723"/>
    <w:bookmarkStart w:id="640" w:name="_MON_1398258729"/>
    <w:bookmarkStart w:id="641" w:name="_MON_1398258787"/>
    <w:bookmarkStart w:id="642" w:name="_MON_1398852750"/>
    <w:bookmarkStart w:id="643" w:name="_MON_1426754082"/>
    <w:bookmarkStart w:id="644" w:name="_MON_1430117381"/>
    <w:bookmarkStart w:id="645" w:name="_MON_1430117424"/>
    <w:bookmarkStart w:id="646" w:name="_MON_1430117442"/>
    <w:bookmarkStart w:id="647" w:name="_MON_1430117469"/>
    <w:bookmarkStart w:id="648" w:name="_MON_1433680967"/>
    <w:bookmarkStart w:id="649" w:name="_MON_1442299297"/>
    <w:bookmarkStart w:id="650" w:name="_MON_1442299305"/>
    <w:bookmarkStart w:id="651" w:name="_MON_1442299339"/>
    <w:bookmarkStart w:id="652" w:name="_MON_1442299688"/>
    <w:bookmarkStart w:id="653" w:name="_MON_1442299705"/>
    <w:bookmarkStart w:id="654" w:name="_MON_1442750509"/>
    <w:bookmarkStart w:id="655" w:name="_MON_1465802615"/>
    <w:bookmarkStart w:id="656" w:name="_MON_1465806674"/>
    <w:bookmarkStart w:id="657" w:name="_MON_1474978084"/>
    <w:bookmarkStart w:id="658" w:name="_MON_1480256858"/>
    <w:bookmarkStart w:id="659" w:name="_MON_1480256932"/>
    <w:bookmarkStart w:id="660" w:name="_MON_1489229027"/>
    <w:bookmarkStart w:id="661" w:name="_MON_1489229090"/>
    <w:bookmarkStart w:id="662" w:name="_MON_1489910834"/>
    <w:bookmarkStart w:id="663" w:name="_MON_1489910854"/>
    <w:bookmarkStart w:id="664" w:name="_MON_1489910895"/>
    <w:bookmarkStart w:id="665" w:name="_MON_1489910940"/>
    <w:bookmarkStart w:id="666" w:name="_MON_1490092097"/>
    <w:bookmarkStart w:id="667" w:name="_MON_1493623767"/>
    <w:bookmarkStart w:id="668" w:name="_MON_1493623780"/>
    <w:bookmarkStart w:id="669" w:name="_MON_1493623793"/>
    <w:bookmarkStart w:id="670" w:name="_MON_1493623821"/>
    <w:bookmarkStart w:id="671" w:name="_MON_1493623856"/>
    <w:bookmarkStart w:id="672" w:name="_MON_1493623875"/>
    <w:bookmarkStart w:id="673" w:name="_MON_1505031580"/>
    <w:bookmarkStart w:id="674" w:name="_MON_1506236180"/>
    <w:bookmarkStart w:id="675" w:name="_MON_1509540285"/>
    <w:bookmarkStart w:id="676" w:name="_MON_1509540329"/>
    <w:bookmarkStart w:id="677" w:name="_MON_1509540357"/>
    <w:bookmarkStart w:id="678" w:name="_MON_1509540384"/>
    <w:bookmarkStart w:id="679" w:name="_MON_1509540397"/>
    <w:bookmarkStart w:id="680" w:name="_MON_1509552202"/>
    <w:bookmarkStart w:id="681" w:name="_MON_1509552376"/>
    <w:bookmarkStart w:id="682" w:name="_MON_1509956702"/>
    <w:bookmarkStart w:id="683" w:name="_MON_1509956716"/>
    <w:bookmarkStart w:id="684" w:name="_MON_1537082101"/>
    <w:bookmarkStart w:id="685" w:name="_MON_1537082129"/>
    <w:bookmarkStart w:id="686" w:name="_MON_1537082148"/>
    <w:bookmarkStart w:id="687" w:name="_MON_1537082195"/>
    <w:bookmarkStart w:id="688" w:name="_MON_1537082245"/>
    <w:bookmarkStart w:id="689" w:name="_MON_1537082250"/>
    <w:bookmarkStart w:id="690" w:name="_MON_1537082279"/>
    <w:bookmarkStart w:id="691" w:name="_MON_1537082304"/>
    <w:bookmarkStart w:id="692" w:name="_MON_1537082372"/>
    <w:bookmarkStart w:id="693" w:name="_MON_1537082380"/>
    <w:bookmarkStart w:id="694" w:name="_MON_1537082389"/>
    <w:bookmarkStart w:id="695" w:name="_MON_1537082411"/>
    <w:bookmarkStart w:id="696" w:name="_MON_1537082439"/>
    <w:bookmarkStart w:id="697" w:name="_MON_1537968787"/>
    <w:bookmarkStart w:id="698" w:name="_MON_1537969330"/>
    <w:bookmarkStart w:id="699" w:name="_MON_1537969402"/>
    <w:bookmarkStart w:id="700" w:name="_MON_1537969459"/>
    <w:bookmarkStart w:id="701" w:name="_MON_1537969472"/>
    <w:bookmarkStart w:id="702" w:name="_MON_1537969487"/>
    <w:bookmarkStart w:id="703" w:name="_MON_1537969500"/>
    <w:bookmarkStart w:id="704" w:name="_MON_1537969512"/>
    <w:bookmarkStart w:id="705" w:name="_MON_1537969524"/>
    <w:bookmarkStart w:id="706" w:name="_MON_1537969540"/>
    <w:bookmarkStart w:id="707" w:name="_MON_1537969554"/>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Start w:id="708" w:name="_MON_1537976875"/>
    <w:bookmarkEnd w:id="708"/>
    <w:p w14:paraId="7EB74E89" w14:textId="77D630AB" w:rsidR="00974A13" w:rsidRDefault="007112A6" w:rsidP="003A791A">
      <w:pPr>
        <w:tabs>
          <w:tab w:val="left" w:pos="3690"/>
          <w:tab w:val="left" w:pos="3780"/>
          <w:tab w:val="left" w:pos="9540"/>
        </w:tabs>
        <w:spacing w:before="120"/>
        <w:ind w:left="-180" w:right="-516"/>
        <w:jc w:val="distribute"/>
        <w:rPr>
          <w:sz w:val="28"/>
        </w:rPr>
      </w:pPr>
      <w:r w:rsidRPr="00636C67">
        <w:rPr>
          <w:sz w:val="28"/>
          <w:cs/>
        </w:rPr>
        <w:object w:dxaOrig="9682" w:dyaOrig="4960" w14:anchorId="07F0A917">
          <v:shape id="_x0000_i1062" type="#_x0000_t75" style="width:460.6pt;height:254.1pt" o:ole="" o:preferrelative="f">
            <v:imagedata r:id="rId87" o:title=""/>
            <o:lock v:ext="edit" aspectratio="f"/>
          </v:shape>
          <o:OLEObject Type="Embed" ProgID="Excel.Sheet.8" ShapeID="_x0000_i1062" DrawAspect="Content" ObjectID="_1707324133" r:id="rId88"/>
        </w:object>
      </w:r>
    </w:p>
    <w:p w14:paraId="4177EDB4" w14:textId="0D678B00" w:rsidR="00B51693" w:rsidRDefault="00B51693" w:rsidP="003A791A">
      <w:pPr>
        <w:tabs>
          <w:tab w:val="left" w:pos="3690"/>
          <w:tab w:val="left" w:pos="3780"/>
          <w:tab w:val="left" w:pos="9540"/>
        </w:tabs>
        <w:spacing w:before="120"/>
        <w:ind w:left="-180" w:right="-516"/>
        <w:jc w:val="distribute"/>
        <w:rPr>
          <w:sz w:val="28"/>
        </w:rPr>
      </w:pPr>
    </w:p>
    <w:p w14:paraId="584C42F5" w14:textId="137D9395" w:rsidR="00B51693" w:rsidRDefault="00B51693" w:rsidP="003A791A">
      <w:pPr>
        <w:tabs>
          <w:tab w:val="left" w:pos="3690"/>
          <w:tab w:val="left" w:pos="3780"/>
          <w:tab w:val="left" w:pos="9540"/>
        </w:tabs>
        <w:spacing w:before="120"/>
        <w:ind w:left="-180" w:right="-516"/>
        <w:jc w:val="distribute"/>
        <w:rPr>
          <w:sz w:val="28"/>
        </w:rPr>
      </w:pPr>
    </w:p>
    <w:p w14:paraId="53938169" w14:textId="06B3A7E4" w:rsidR="00B51693" w:rsidRDefault="00B51693" w:rsidP="003A791A">
      <w:pPr>
        <w:tabs>
          <w:tab w:val="left" w:pos="3690"/>
          <w:tab w:val="left" w:pos="3780"/>
          <w:tab w:val="left" w:pos="9540"/>
        </w:tabs>
        <w:spacing w:before="120"/>
        <w:ind w:left="-180" w:right="-516"/>
        <w:jc w:val="distribute"/>
        <w:rPr>
          <w:sz w:val="28"/>
        </w:rPr>
      </w:pPr>
    </w:p>
    <w:p w14:paraId="353C960B" w14:textId="2B6488F1" w:rsidR="00B51693" w:rsidRDefault="00B51693" w:rsidP="003A791A">
      <w:pPr>
        <w:tabs>
          <w:tab w:val="left" w:pos="3690"/>
          <w:tab w:val="left" w:pos="3780"/>
          <w:tab w:val="left" w:pos="9540"/>
        </w:tabs>
        <w:spacing w:before="120"/>
        <w:ind w:left="-180" w:right="-516"/>
        <w:jc w:val="distribute"/>
        <w:rPr>
          <w:sz w:val="28"/>
        </w:rPr>
      </w:pPr>
    </w:p>
    <w:p w14:paraId="4AE6452A" w14:textId="661D7A43" w:rsidR="00B51693" w:rsidRDefault="00B51693" w:rsidP="003A791A">
      <w:pPr>
        <w:tabs>
          <w:tab w:val="left" w:pos="3690"/>
          <w:tab w:val="left" w:pos="3780"/>
          <w:tab w:val="left" w:pos="9540"/>
        </w:tabs>
        <w:spacing w:before="120"/>
        <w:ind w:left="-180" w:right="-516"/>
        <w:jc w:val="distribute"/>
        <w:rPr>
          <w:sz w:val="28"/>
        </w:rPr>
      </w:pPr>
    </w:p>
    <w:p w14:paraId="13E853A1" w14:textId="641FD3C1" w:rsidR="00B51693" w:rsidRDefault="00B51693" w:rsidP="003A791A">
      <w:pPr>
        <w:tabs>
          <w:tab w:val="left" w:pos="3690"/>
          <w:tab w:val="left" w:pos="3780"/>
          <w:tab w:val="left" w:pos="9540"/>
        </w:tabs>
        <w:spacing w:before="120"/>
        <w:ind w:left="-180" w:right="-516"/>
        <w:jc w:val="distribute"/>
        <w:rPr>
          <w:sz w:val="28"/>
        </w:rPr>
      </w:pPr>
    </w:p>
    <w:p w14:paraId="340B7186" w14:textId="1CA0D4FE" w:rsidR="00B51693" w:rsidRDefault="00B51693" w:rsidP="003A791A">
      <w:pPr>
        <w:tabs>
          <w:tab w:val="left" w:pos="3690"/>
          <w:tab w:val="left" w:pos="3780"/>
          <w:tab w:val="left" w:pos="9540"/>
        </w:tabs>
        <w:spacing w:before="120"/>
        <w:ind w:left="-180" w:right="-516"/>
        <w:jc w:val="distribute"/>
        <w:rPr>
          <w:sz w:val="28"/>
        </w:rPr>
      </w:pPr>
    </w:p>
    <w:p w14:paraId="6D7B279D" w14:textId="6797E7E4" w:rsidR="0041545F" w:rsidRPr="0041545F" w:rsidRDefault="0041545F" w:rsidP="0041545F">
      <w:pPr>
        <w:numPr>
          <w:ilvl w:val="0"/>
          <w:numId w:val="1"/>
        </w:numPr>
        <w:autoSpaceDE w:val="0"/>
        <w:autoSpaceDN w:val="0"/>
        <w:spacing w:before="240"/>
        <w:ind w:left="426" w:right="144"/>
        <w:rPr>
          <w:b/>
          <w:bCs/>
          <w:sz w:val="28"/>
          <w:szCs w:val="28"/>
          <w:lang w:val="en-GB"/>
        </w:rPr>
      </w:pPr>
      <w:bookmarkStart w:id="709" w:name="_MON_1505048508"/>
      <w:bookmarkStart w:id="710" w:name="_MON_1507193135"/>
      <w:bookmarkStart w:id="711" w:name="_MON_1507193182"/>
      <w:bookmarkStart w:id="712" w:name="_MON_1507206710"/>
      <w:bookmarkStart w:id="713" w:name="_MON_1507206789"/>
      <w:bookmarkStart w:id="714" w:name="_MON_1507206931"/>
      <w:bookmarkStart w:id="715" w:name="_MON_1507355057"/>
      <w:bookmarkStart w:id="716" w:name="_MON_1507545139"/>
      <w:bookmarkStart w:id="717" w:name="_MON_1507545159"/>
      <w:bookmarkStart w:id="718" w:name="_MON_1507545171"/>
      <w:bookmarkStart w:id="719" w:name="_MON_1507545175"/>
      <w:bookmarkStart w:id="720" w:name="_MON_1507545181"/>
      <w:bookmarkStart w:id="721" w:name="_MON_1507545186"/>
      <w:bookmarkStart w:id="722" w:name="_MON_1507545208"/>
      <w:bookmarkStart w:id="723" w:name="_MON_1511081316"/>
      <w:bookmarkStart w:id="724" w:name="_MON_1511592445"/>
      <w:bookmarkStart w:id="725" w:name="_MON_1516015681"/>
      <w:bookmarkStart w:id="726" w:name="_MON_1516025916"/>
      <w:bookmarkStart w:id="727" w:name="_MON_1516056789"/>
      <w:bookmarkStart w:id="728" w:name="_MON_1516875048"/>
      <w:bookmarkStart w:id="729" w:name="_MON_1516875060"/>
      <w:bookmarkStart w:id="730" w:name="_MON_1522913892"/>
      <w:bookmarkStart w:id="731" w:name="_MON_1522940256"/>
      <w:bookmarkStart w:id="732" w:name="_MON_1523519099"/>
      <w:bookmarkStart w:id="733" w:name="_MON_1523519315"/>
      <w:bookmarkStart w:id="734" w:name="_MON_1524053958"/>
      <w:bookmarkStart w:id="735" w:name="_MON_1524053983"/>
      <w:bookmarkStart w:id="736" w:name="_MON_1524053988"/>
      <w:bookmarkStart w:id="737" w:name="_MON_1524053994"/>
      <w:bookmarkStart w:id="738" w:name="_MON_1524054028"/>
      <w:bookmarkStart w:id="739" w:name="_MON_1524054034"/>
      <w:bookmarkStart w:id="740" w:name="_MON_1524054397"/>
      <w:bookmarkStart w:id="741" w:name="_MON_1524642922"/>
      <w:bookmarkStart w:id="742" w:name="_MON_1524642946"/>
      <w:bookmarkStart w:id="743" w:name="_MON_1524642955"/>
      <w:bookmarkStart w:id="744" w:name="_MON_1524642961"/>
      <w:bookmarkStart w:id="745" w:name="_MON_1524643198"/>
      <w:bookmarkStart w:id="746" w:name="_MON_1524643209"/>
      <w:bookmarkStart w:id="747" w:name="_MON_1524643218"/>
      <w:bookmarkStart w:id="748" w:name="_MON_1524643269"/>
      <w:bookmarkStart w:id="749" w:name="_MON_1524643276"/>
      <w:bookmarkStart w:id="750" w:name="_MON_1537087019"/>
      <w:bookmarkStart w:id="751" w:name="_MON_1537969620"/>
      <w:bookmarkStart w:id="752" w:name="_MON_1537969662"/>
      <w:bookmarkStart w:id="753" w:name="_MON_1537969676"/>
      <w:bookmarkStart w:id="754" w:name="_MON_1540203293"/>
      <w:bookmarkStart w:id="755" w:name="_MON_1540724154"/>
      <w:bookmarkStart w:id="756" w:name="_MON_1572698526"/>
      <w:bookmarkStart w:id="757" w:name="_MON_1572698546"/>
      <w:bookmarkStart w:id="758" w:name="_MON_1572698556"/>
      <w:bookmarkStart w:id="759" w:name="_MON_1572698562"/>
      <w:bookmarkStart w:id="760" w:name="_MON_1572698574"/>
      <w:bookmarkStart w:id="761" w:name="_MON_1572698583"/>
      <w:bookmarkStart w:id="762" w:name="_MON_1572698595"/>
      <w:bookmarkStart w:id="763" w:name="_MON_1572698704"/>
      <w:bookmarkStart w:id="764" w:name="_MON_1572868781"/>
      <w:bookmarkStart w:id="765" w:name="_MON_1572868794"/>
      <w:bookmarkStart w:id="766" w:name="_MON_1573387489"/>
      <w:bookmarkStart w:id="767" w:name="_MON_1576906796"/>
      <w:bookmarkStart w:id="768" w:name="_MON_1577100433"/>
      <w:bookmarkStart w:id="769" w:name="_MON_1584778452"/>
      <w:bookmarkStart w:id="770" w:name="_MON_1584778791"/>
      <w:bookmarkStart w:id="771" w:name="_MON_1499274306"/>
      <w:bookmarkStart w:id="772" w:name="_MON_1499638163"/>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r w:rsidRPr="0041545F">
        <w:rPr>
          <w:b/>
          <w:bCs/>
          <w:sz w:val="28"/>
          <w:szCs w:val="28"/>
          <w:lang w:val="en-GB"/>
        </w:rPr>
        <w:lastRenderedPageBreak/>
        <w:t>Long-term loans from financial institution</w:t>
      </w:r>
      <w:r w:rsidR="00B21CE6">
        <w:rPr>
          <w:b/>
          <w:bCs/>
          <w:sz w:val="28"/>
          <w:szCs w:val="28"/>
          <w:lang w:val="en-GB"/>
        </w:rPr>
        <w:t>s</w:t>
      </w:r>
      <w:r w:rsidRPr="0041545F">
        <w:rPr>
          <w:b/>
          <w:bCs/>
          <w:sz w:val="28"/>
          <w:szCs w:val="28"/>
          <w:lang w:val="en-GB"/>
        </w:rPr>
        <w:t xml:space="preserve"> - net</w:t>
      </w:r>
    </w:p>
    <w:p w14:paraId="4D2F45CB" w14:textId="6589FB1F" w:rsidR="0041545F" w:rsidRPr="00636C67" w:rsidRDefault="0041545F" w:rsidP="006E0FAA">
      <w:pPr>
        <w:autoSpaceDE w:val="0"/>
        <w:autoSpaceDN w:val="0"/>
        <w:spacing w:before="120"/>
        <w:ind w:left="425" w:right="-1" w:firstLine="25"/>
        <w:jc w:val="thaiDistribute"/>
        <w:rPr>
          <w:sz w:val="28"/>
          <w:szCs w:val="28"/>
          <w:lang w:val="en-GB"/>
        </w:rPr>
      </w:pPr>
      <w:r w:rsidRPr="0041545F">
        <w:rPr>
          <w:sz w:val="28"/>
          <w:szCs w:val="28"/>
          <w:lang w:val="en-GB"/>
        </w:rPr>
        <w:t xml:space="preserve">Long-term loans from financial institution - net as at December </w:t>
      </w:r>
      <w:r w:rsidRPr="0041545F">
        <w:rPr>
          <w:sz w:val="28"/>
          <w:szCs w:val="28"/>
          <w:cs/>
          <w:lang w:val="en-GB"/>
        </w:rPr>
        <w:t>31</w:t>
      </w:r>
      <w:r w:rsidRPr="0041545F">
        <w:rPr>
          <w:sz w:val="28"/>
          <w:szCs w:val="28"/>
          <w:lang w:val="en-GB"/>
        </w:rPr>
        <w:t xml:space="preserve">, </w:t>
      </w:r>
      <w:r w:rsidR="00DF3D6A">
        <w:rPr>
          <w:sz w:val="28"/>
          <w:szCs w:val="28"/>
          <w:cs/>
          <w:lang w:val="en-GB"/>
        </w:rPr>
        <w:t>202</w:t>
      </w:r>
      <w:r w:rsidR="00DF3D6A">
        <w:rPr>
          <w:sz w:val="28"/>
          <w:szCs w:val="28"/>
          <w:lang w:val="en-GB"/>
        </w:rPr>
        <w:t>1</w:t>
      </w:r>
      <w:r w:rsidRPr="0041545F">
        <w:rPr>
          <w:sz w:val="28"/>
          <w:szCs w:val="28"/>
          <w:cs/>
          <w:lang w:val="en-GB"/>
        </w:rPr>
        <w:t xml:space="preserve"> </w:t>
      </w:r>
      <w:r w:rsidRPr="0041545F">
        <w:rPr>
          <w:sz w:val="28"/>
          <w:szCs w:val="28"/>
          <w:lang w:val="en-GB"/>
        </w:rPr>
        <w:t xml:space="preserve">and </w:t>
      </w:r>
      <w:r w:rsidR="00DF3D6A">
        <w:rPr>
          <w:sz w:val="28"/>
          <w:szCs w:val="28"/>
          <w:cs/>
          <w:lang w:val="en-GB"/>
        </w:rPr>
        <w:t>20</w:t>
      </w:r>
      <w:r w:rsidR="00DF3D6A">
        <w:rPr>
          <w:sz w:val="28"/>
          <w:szCs w:val="28"/>
          <w:lang w:val="en-GB"/>
        </w:rPr>
        <w:t>20</w:t>
      </w:r>
      <w:r w:rsidRPr="0041545F">
        <w:rPr>
          <w:sz w:val="28"/>
          <w:szCs w:val="28"/>
          <w:cs/>
          <w:lang w:val="en-GB"/>
        </w:rPr>
        <w:t xml:space="preserve"> </w:t>
      </w:r>
      <w:r w:rsidRPr="0041545F">
        <w:rPr>
          <w:sz w:val="28"/>
          <w:szCs w:val="28"/>
          <w:lang w:val="en-GB"/>
        </w:rPr>
        <w:t>are as follows:</w:t>
      </w:r>
    </w:p>
    <w:bookmarkStart w:id="773" w:name="_MON_1546156909"/>
    <w:bookmarkEnd w:id="773"/>
    <w:p w14:paraId="0EDF934A" w14:textId="50DF74FB" w:rsidR="000A15D7" w:rsidRPr="00636C67" w:rsidRDefault="00942694" w:rsidP="00B21CE6">
      <w:pPr>
        <w:tabs>
          <w:tab w:val="left" w:pos="9540"/>
        </w:tabs>
        <w:autoSpaceDE w:val="0"/>
        <w:autoSpaceDN w:val="0"/>
        <w:spacing w:before="120"/>
        <w:ind w:left="450" w:right="29"/>
        <w:jc w:val="thaiDistribute"/>
        <w:rPr>
          <w:color w:val="FF0000"/>
          <w:sz w:val="28"/>
        </w:rPr>
      </w:pPr>
      <w:r w:rsidRPr="00636C67">
        <w:rPr>
          <w:color w:val="FF0000"/>
          <w:sz w:val="28"/>
          <w:cs/>
        </w:rPr>
        <w:object w:dxaOrig="9744" w:dyaOrig="2714" w14:anchorId="5540E599">
          <v:shape id="_x0000_i1063" type="#_x0000_t75" style="width:462.7pt;height:140.8pt" o:ole="" o:preferrelative="f">
            <v:imagedata r:id="rId89" o:title=""/>
            <o:lock v:ext="edit" aspectratio="f"/>
          </v:shape>
          <o:OLEObject Type="Embed" ProgID="Excel.Sheet.8" ShapeID="_x0000_i1063" DrawAspect="Content" ObjectID="_1707324134" r:id="rId90"/>
        </w:object>
      </w:r>
    </w:p>
    <w:p w14:paraId="49F7E740" w14:textId="5027317C" w:rsidR="00BF7961" w:rsidRDefault="00BF7961" w:rsidP="002F7EE2">
      <w:pPr>
        <w:autoSpaceDE w:val="0"/>
        <w:autoSpaceDN w:val="0"/>
        <w:spacing w:before="120"/>
        <w:ind w:left="425" w:right="-1" w:firstLine="25"/>
        <w:jc w:val="thaiDistribute"/>
        <w:rPr>
          <w:sz w:val="28"/>
        </w:rPr>
      </w:pPr>
      <w:r w:rsidRPr="008002D7">
        <w:rPr>
          <w:sz w:val="28"/>
          <w:szCs w:val="28"/>
          <w:lang w:val="en-GB"/>
        </w:rPr>
        <w:t xml:space="preserve">At as December </w:t>
      </w:r>
      <w:r w:rsidRPr="008002D7">
        <w:rPr>
          <w:sz w:val="28"/>
          <w:szCs w:val="28"/>
          <w:cs/>
          <w:lang w:val="en-GB"/>
        </w:rPr>
        <w:t>31</w:t>
      </w:r>
      <w:r w:rsidRPr="008002D7">
        <w:rPr>
          <w:sz w:val="28"/>
          <w:szCs w:val="28"/>
          <w:lang w:val="en-GB"/>
        </w:rPr>
        <w:t xml:space="preserve">, </w:t>
      </w:r>
      <w:r w:rsidR="00DF3D6A">
        <w:rPr>
          <w:sz w:val="28"/>
          <w:szCs w:val="28"/>
          <w:cs/>
          <w:lang w:val="en-GB"/>
        </w:rPr>
        <w:t>202</w:t>
      </w:r>
      <w:r w:rsidR="00184387">
        <w:rPr>
          <w:sz w:val="28"/>
          <w:szCs w:val="28"/>
          <w:lang w:val="en-GB"/>
        </w:rPr>
        <w:t>0</w:t>
      </w:r>
      <w:r w:rsidRPr="008002D7">
        <w:rPr>
          <w:sz w:val="28"/>
          <w:szCs w:val="28"/>
          <w:lang w:val="en-GB"/>
        </w:rPr>
        <w:t xml:space="preserve">, the Company has long-term loan facilities from financial institutions </w:t>
      </w:r>
      <w:proofErr w:type="spellStart"/>
      <w:r w:rsidRPr="008002D7">
        <w:rPr>
          <w:sz w:val="28"/>
        </w:rPr>
        <w:t>total</w:t>
      </w:r>
      <w:r w:rsidR="00091780">
        <w:rPr>
          <w:sz w:val="28"/>
        </w:rPr>
        <w:t>l</w:t>
      </w:r>
      <w:r w:rsidRPr="008002D7">
        <w:rPr>
          <w:sz w:val="28"/>
        </w:rPr>
        <w:t>ing</w:t>
      </w:r>
      <w:proofErr w:type="spellEnd"/>
      <w:r w:rsidRPr="008002D7">
        <w:rPr>
          <w:sz w:val="28"/>
        </w:rPr>
        <w:t xml:space="preserve"> </w:t>
      </w:r>
      <w:r w:rsidRPr="00091780">
        <w:rPr>
          <w:sz w:val="28"/>
        </w:rPr>
        <w:t>Baht 17</w:t>
      </w:r>
      <w:r w:rsidRPr="008002D7">
        <w:rPr>
          <w:sz w:val="28"/>
          <w:cs/>
        </w:rPr>
        <w:t xml:space="preserve"> </w:t>
      </w:r>
      <w:r w:rsidRPr="008002D7">
        <w:rPr>
          <w:sz w:val="28"/>
        </w:rPr>
        <w:t>million.</w:t>
      </w:r>
    </w:p>
    <w:p w14:paraId="6274ED5B" w14:textId="7A9227FB" w:rsidR="00091780" w:rsidRPr="00091780" w:rsidRDefault="00184387" w:rsidP="007865D0">
      <w:pPr>
        <w:autoSpaceDE w:val="0"/>
        <w:autoSpaceDN w:val="0"/>
        <w:ind w:left="450" w:right="29"/>
        <w:rPr>
          <w:position w:val="2"/>
          <w:sz w:val="28"/>
          <w:szCs w:val="28"/>
          <w:cs/>
          <w:lang w:val="en-GB"/>
        </w:rPr>
      </w:pPr>
      <w:r>
        <w:rPr>
          <w:position w:val="2"/>
          <w:sz w:val="28"/>
          <w:szCs w:val="28"/>
          <w:lang w:val="en-GB"/>
        </w:rPr>
        <w:t xml:space="preserve">At as December 31, 2021, </w:t>
      </w:r>
      <w:r w:rsidR="00091780" w:rsidRPr="00460DF5">
        <w:rPr>
          <w:position w:val="2"/>
          <w:sz w:val="28"/>
          <w:szCs w:val="28"/>
          <w:lang w:val="en-GB"/>
        </w:rPr>
        <w:t>the Compa</w:t>
      </w:r>
      <w:r w:rsidR="00CC3FDB">
        <w:rPr>
          <w:position w:val="2"/>
          <w:sz w:val="28"/>
          <w:szCs w:val="28"/>
          <w:lang w:val="en-GB"/>
        </w:rPr>
        <w:t>ny has fully paid such loan.</w:t>
      </w:r>
    </w:p>
    <w:p w14:paraId="50415A0A" w14:textId="1F7A6819" w:rsidR="00BF7961" w:rsidRPr="008002D7" w:rsidRDefault="0015574A" w:rsidP="00BF7961">
      <w:pPr>
        <w:autoSpaceDE w:val="0"/>
        <w:autoSpaceDN w:val="0"/>
        <w:spacing w:before="120"/>
        <w:ind w:left="425" w:right="-1" w:firstLine="25"/>
        <w:jc w:val="thaiDistribute"/>
        <w:rPr>
          <w:sz w:val="28"/>
          <w:lang w:val="en-GB"/>
        </w:rPr>
      </w:pPr>
      <w:r>
        <w:rPr>
          <w:sz w:val="28"/>
          <w:szCs w:val="28"/>
          <w:lang w:val="en-GB"/>
        </w:rPr>
        <w:t>L</w:t>
      </w:r>
      <w:r w:rsidR="00BF7961" w:rsidRPr="008002D7">
        <w:rPr>
          <w:sz w:val="28"/>
          <w:szCs w:val="28"/>
          <w:lang w:val="en-GB"/>
        </w:rPr>
        <w:t>ong-term loan</w:t>
      </w:r>
      <w:r>
        <w:rPr>
          <w:sz w:val="28"/>
          <w:szCs w:val="28"/>
          <w:lang w:val="en-GB"/>
        </w:rPr>
        <w:t>s</w:t>
      </w:r>
      <w:r w:rsidR="00BF7961" w:rsidRPr="008002D7">
        <w:rPr>
          <w:sz w:val="28"/>
          <w:szCs w:val="28"/>
          <w:lang w:val="en-GB"/>
        </w:rPr>
        <w:t xml:space="preserve"> </w:t>
      </w:r>
      <w:r>
        <w:rPr>
          <w:sz w:val="28"/>
          <w:szCs w:val="28"/>
          <w:lang w:val="en-GB"/>
        </w:rPr>
        <w:t xml:space="preserve">are </w:t>
      </w:r>
      <w:r w:rsidR="00BF7961" w:rsidRPr="008002D7">
        <w:rPr>
          <w:sz w:val="28"/>
          <w:szCs w:val="28"/>
          <w:lang w:val="en-GB"/>
        </w:rPr>
        <w:t xml:space="preserve">guaranteed by a </w:t>
      </w:r>
      <w:r w:rsidR="00BF7961" w:rsidRPr="008002D7">
        <w:rPr>
          <w:sz w:val="28"/>
          <w:lang w:val="en-GB"/>
        </w:rPr>
        <w:t>related company and certain directors of the Company.</w:t>
      </w:r>
    </w:p>
    <w:p w14:paraId="23A15C10" w14:textId="3F1FA3E1" w:rsidR="004215EA" w:rsidRPr="00636C67" w:rsidRDefault="00E71B30" w:rsidP="00DF3D6A">
      <w:pPr>
        <w:autoSpaceDE w:val="0"/>
        <w:autoSpaceDN w:val="0"/>
        <w:spacing w:before="120"/>
        <w:ind w:left="425" w:right="-1" w:firstLine="25"/>
        <w:jc w:val="thaiDistribute"/>
        <w:rPr>
          <w:sz w:val="28"/>
          <w:szCs w:val="28"/>
          <w:lang w:val="en-GB"/>
        </w:rPr>
      </w:pPr>
      <w:r w:rsidRPr="008002D7">
        <w:rPr>
          <w:sz w:val="28"/>
          <w:szCs w:val="28"/>
          <w:lang w:val="en-GB"/>
        </w:rPr>
        <w:t>The Company must comply with</w:t>
      </w:r>
      <w:r w:rsidR="00874A5A">
        <w:rPr>
          <w:sz w:val="28"/>
          <w:szCs w:val="28"/>
          <w:lang w:val="en-GB"/>
        </w:rPr>
        <w:t xml:space="preserve"> the</w:t>
      </w:r>
      <w:r w:rsidRPr="008002D7">
        <w:rPr>
          <w:sz w:val="28"/>
          <w:szCs w:val="28"/>
          <w:lang w:val="en-GB"/>
        </w:rPr>
        <w:t xml:space="preserve"> terms of the long-term loan agreement.</w:t>
      </w:r>
    </w:p>
    <w:p w14:paraId="2C895FC8" w14:textId="2431D4FE" w:rsidR="001C1067" w:rsidRPr="00636C67" w:rsidRDefault="001C1067" w:rsidP="00FF3F5D">
      <w:pPr>
        <w:numPr>
          <w:ilvl w:val="0"/>
          <w:numId w:val="1"/>
        </w:numPr>
        <w:tabs>
          <w:tab w:val="left" w:pos="9540"/>
        </w:tabs>
        <w:autoSpaceDE w:val="0"/>
        <w:autoSpaceDN w:val="0"/>
        <w:spacing w:before="240"/>
        <w:ind w:left="426" w:right="29"/>
        <w:rPr>
          <w:b/>
          <w:bCs/>
          <w:sz w:val="28"/>
          <w:szCs w:val="28"/>
          <w:lang w:val="en-GB"/>
        </w:rPr>
      </w:pPr>
      <w:r>
        <w:rPr>
          <w:b/>
          <w:bCs/>
          <w:sz w:val="28"/>
          <w:szCs w:val="28"/>
          <w:lang w:val="en-GB"/>
        </w:rPr>
        <w:t>Other c</w:t>
      </w:r>
      <w:r w:rsidRPr="001C1067">
        <w:rPr>
          <w:b/>
          <w:bCs/>
          <w:sz w:val="28"/>
          <w:szCs w:val="28"/>
          <w:lang w:val="en-GB"/>
        </w:rPr>
        <w:t>urrent liabilities</w:t>
      </w:r>
    </w:p>
    <w:p w14:paraId="0F74D9B7" w14:textId="31E649F8" w:rsidR="001C1067" w:rsidRPr="001C1067" w:rsidRDefault="001C1067" w:rsidP="00942694">
      <w:pPr>
        <w:tabs>
          <w:tab w:val="left" w:pos="9630"/>
        </w:tabs>
        <w:autoSpaceDE w:val="0"/>
        <w:autoSpaceDN w:val="0"/>
        <w:spacing w:before="120"/>
        <w:ind w:left="425" w:right="-1" w:firstLine="25"/>
        <w:jc w:val="thaiDistribute"/>
        <w:rPr>
          <w:sz w:val="28"/>
          <w:szCs w:val="28"/>
          <w:lang w:val="en-GB"/>
        </w:rPr>
      </w:pPr>
      <w:r w:rsidRPr="001C1067">
        <w:rPr>
          <w:sz w:val="28"/>
          <w:szCs w:val="28"/>
        </w:rPr>
        <w:t>Other current liabilities</w:t>
      </w:r>
      <w:r>
        <w:rPr>
          <w:sz w:val="28"/>
          <w:szCs w:val="28"/>
        </w:rPr>
        <w:t xml:space="preserve"> </w:t>
      </w:r>
      <w:r w:rsidR="00B51693">
        <w:rPr>
          <w:sz w:val="28"/>
          <w:szCs w:val="28"/>
        </w:rPr>
        <w:t xml:space="preserve">as </w:t>
      </w:r>
      <w:r w:rsidRPr="0041545F">
        <w:rPr>
          <w:sz w:val="28"/>
          <w:szCs w:val="28"/>
          <w:lang w:val="en-GB"/>
        </w:rPr>
        <w:t xml:space="preserve">at December </w:t>
      </w:r>
      <w:r w:rsidRPr="0041545F">
        <w:rPr>
          <w:sz w:val="28"/>
          <w:szCs w:val="28"/>
          <w:cs/>
          <w:lang w:val="en-GB"/>
        </w:rPr>
        <w:t>31</w:t>
      </w:r>
      <w:r w:rsidRPr="0041545F">
        <w:rPr>
          <w:sz w:val="28"/>
          <w:szCs w:val="28"/>
          <w:lang w:val="en-GB"/>
        </w:rPr>
        <w:t xml:space="preserve">, </w:t>
      </w:r>
      <w:r w:rsidR="00DF3D6A">
        <w:rPr>
          <w:sz w:val="28"/>
          <w:szCs w:val="28"/>
          <w:cs/>
          <w:lang w:val="en-GB"/>
        </w:rPr>
        <w:t>202</w:t>
      </w:r>
      <w:r w:rsidR="00DF3D6A">
        <w:rPr>
          <w:sz w:val="28"/>
          <w:szCs w:val="28"/>
          <w:lang w:val="en-GB"/>
        </w:rPr>
        <w:t>1</w:t>
      </w:r>
      <w:r w:rsidRPr="0041545F">
        <w:rPr>
          <w:sz w:val="28"/>
          <w:szCs w:val="28"/>
          <w:cs/>
          <w:lang w:val="en-GB"/>
        </w:rPr>
        <w:t xml:space="preserve"> </w:t>
      </w:r>
      <w:r w:rsidRPr="0041545F">
        <w:rPr>
          <w:sz w:val="28"/>
          <w:szCs w:val="28"/>
          <w:lang w:val="en-GB"/>
        </w:rPr>
        <w:t xml:space="preserve">and </w:t>
      </w:r>
      <w:r w:rsidRPr="0041545F">
        <w:rPr>
          <w:sz w:val="28"/>
          <w:szCs w:val="28"/>
          <w:cs/>
          <w:lang w:val="en-GB"/>
        </w:rPr>
        <w:t>20</w:t>
      </w:r>
      <w:r w:rsidR="00DF3D6A">
        <w:rPr>
          <w:sz w:val="28"/>
          <w:szCs w:val="28"/>
          <w:lang w:val="en-GB"/>
        </w:rPr>
        <w:t>20</w:t>
      </w:r>
      <w:r w:rsidRPr="0041545F">
        <w:rPr>
          <w:sz w:val="28"/>
          <w:szCs w:val="28"/>
          <w:cs/>
          <w:lang w:val="en-GB"/>
        </w:rPr>
        <w:t xml:space="preserve"> </w:t>
      </w:r>
      <w:r w:rsidR="00B51693">
        <w:rPr>
          <w:sz w:val="28"/>
          <w:szCs w:val="28"/>
          <w:lang w:val="en-GB"/>
        </w:rPr>
        <w:t>consisted of</w:t>
      </w:r>
      <w:r w:rsidRPr="0041545F">
        <w:rPr>
          <w:sz w:val="28"/>
          <w:szCs w:val="28"/>
          <w:lang w:val="en-GB"/>
        </w:rPr>
        <w:t>:</w:t>
      </w:r>
    </w:p>
    <w:bookmarkStart w:id="774" w:name="_MON_1646923603"/>
    <w:bookmarkEnd w:id="774"/>
    <w:p w14:paraId="113D5552" w14:textId="7D61E01E" w:rsidR="00E24966" w:rsidRDefault="00942694" w:rsidP="00531D25">
      <w:pPr>
        <w:tabs>
          <w:tab w:val="left" w:pos="3870"/>
        </w:tabs>
        <w:autoSpaceDE w:val="0"/>
        <w:autoSpaceDN w:val="0"/>
        <w:spacing w:before="120"/>
        <w:ind w:left="288" w:right="-1" w:firstLine="16"/>
        <w:rPr>
          <w:sz w:val="28"/>
        </w:rPr>
      </w:pPr>
      <w:r w:rsidRPr="00636C67">
        <w:rPr>
          <w:sz w:val="28"/>
          <w:cs/>
        </w:rPr>
        <w:object w:dxaOrig="9888" w:dyaOrig="3356" w14:anchorId="0BCD437F">
          <v:shape id="_x0000_i1064" type="#_x0000_t75" style="width:470.1pt;height:172.6pt" o:ole="" o:preferrelative="f">
            <v:imagedata r:id="rId91" o:title=""/>
            <o:lock v:ext="edit" aspectratio="f"/>
          </v:shape>
          <o:OLEObject Type="Embed" ProgID="Excel.Sheet.8" ShapeID="_x0000_i1064" DrawAspect="Content" ObjectID="_1707324135" r:id="rId92"/>
        </w:object>
      </w:r>
    </w:p>
    <w:p w14:paraId="39EDD0E3" w14:textId="1BB48123" w:rsidR="00B51693" w:rsidRDefault="00B51693" w:rsidP="00531D25">
      <w:pPr>
        <w:tabs>
          <w:tab w:val="left" w:pos="3870"/>
        </w:tabs>
        <w:autoSpaceDE w:val="0"/>
        <w:autoSpaceDN w:val="0"/>
        <w:spacing w:before="120"/>
        <w:ind w:left="288" w:right="-1" w:firstLine="16"/>
        <w:rPr>
          <w:sz w:val="28"/>
        </w:rPr>
      </w:pPr>
    </w:p>
    <w:p w14:paraId="76CADD93" w14:textId="5EDE8FCF" w:rsidR="00B51693" w:rsidRDefault="00B51693" w:rsidP="00531D25">
      <w:pPr>
        <w:tabs>
          <w:tab w:val="left" w:pos="3870"/>
        </w:tabs>
        <w:autoSpaceDE w:val="0"/>
        <w:autoSpaceDN w:val="0"/>
        <w:spacing w:before="120"/>
        <w:ind w:left="288" w:right="-1" w:firstLine="16"/>
        <w:rPr>
          <w:sz w:val="28"/>
        </w:rPr>
      </w:pPr>
    </w:p>
    <w:p w14:paraId="1B3FE06D" w14:textId="5A00119A" w:rsidR="00B51693" w:rsidRDefault="00B51693" w:rsidP="00531D25">
      <w:pPr>
        <w:tabs>
          <w:tab w:val="left" w:pos="3870"/>
        </w:tabs>
        <w:autoSpaceDE w:val="0"/>
        <w:autoSpaceDN w:val="0"/>
        <w:spacing w:before="120"/>
        <w:ind w:left="288" w:right="-1" w:firstLine="16"/>
        <w:rPr>
          <w:sz w:val="28"/>
        </w:rPr>
      </w:pPr>
    </w:p>
    <w:p w14:paraId="4FB03216" w14:textId="42ACD769" w:rsidR="00B51693" w:rsidRDefault="00B51693" w:rsidP="00531D25">
      <w:pPr>
        <w:tabs>
          <w:tab w:val="left" w:pos="3870"/>
        </w:tabs>
        <w:autoSpaceDE w:val="0"/>
        <w:autoSpaceDN w:val="0"/>
        <w:spacing w:before="120"/>
        <w:ind w:left="288" w:right="-1" w:firstLine="16"/>
        <w:rPr>
          <w:sz w:val="28"/>
        </w:rPr>
      </w:pPr>
    </w:p>
    <w:p w14:paraId="7BD0B8FF" w14:textId="6BE5B6D3" w:rsidR="00B51693" w:rsidRDefault="00B51693" w:rsidP="00531D25">
      <w:pPr>
        <w:tabs>
          <w:tab w:val="left" w:pos="3870"/>
        </w:tabs>
        <w:autoSpaceDE w:val="0"/>
        <w:autoSpaceDN w:val="0"/>
        <w:spacing w:before="120"/>
        <w:ind w:left="288" w:right="-1" w:firstLine="16"/>
        <w:rPr>
          <w:sz w:val="28"/>
        </w:rPr>
      </w:pPr>
    </w:p>
    <w:p w14:paraId="66A3B669" w14:textId="7CE217F8" w:rsidR="00B51693" w:rsidRDefault="00B51693" w:rsidP="00531D25">
      <w:pPr>
        <w:tabs>
          <w:tab w:val="left" w:pos="3870"/>
        </w:tabs>
        <w:autoSpaceDE w:val="0"/>
        <w:autoSpaceDN w:val="0"/>
        <w:spacing w:before="120"/>
        <w:ind w:left="288" w:right="-1" w:firstLine="16"/>
        <w:rPr>
          <w:sz w:val="28"/>
        </w:rPr>
      </w:pPr>
    </w:p>
    <w:p w14:paraId="08BE6DEC" w14:textId="77777777" w:rsidR="00B51693" w:rsidRDefault="00B51693" w:rsidP="00531D25">
      <w:pPr>
        <w:tabs>
          <w:tab w:val="left" w:pos="3870"/>
        </w:tabs>
        <w:autoSpaceDE w:val="0"/>
        <w:autoSpaceDN w:val="0"/>
        <w:spacing w:before="120"/>
        <w:ind w:left="288" w:right="-1" w:firstLine="16"/>
        <w:rPr>
          <w:sz w:val="28"/>
        </w:rPr>
      </w:pPr>
    </w:p>
    <w:p w14:paraId="0955A02A" w14:textId="49F7CC5D" w:rsidR="00676C2B" w:rsidRPr="008212E2" w:rsidRDefault="008212E2" w:rsidP="008212E2">
      <w:pPr>
        <w:numPr>
          <w:ilvl w:val="0"/>
          <w:numId w:val="1"/>
        </w:numPr>
        <w:tabs>
          <w:tab w:val="left" w:pos="9540"/>
        </w:tabs>
        <w:autoSpaceDE w:val="0"/>
        <w:autoSpaceDN w:val="0"/>
        <w:spacing w:before="240"/>
        <w:ind w:left="426" w:right="29"/>
        <w:rPr>
          <w:b/>
          <w:bCs/>
          <w:sz w:val="28"/>
          <w:szCs w:val="28"/>
          <w:lang w:val="en-GB"/>
        </w:rPr>
      </w:pPr>
      <w:r w:rsidRPr="008212E2">
        <w:rPr>
          <w:b/>
          <w:bCs/>
          <w:sz w:val="28"/>
          <w:szCs w:val="28"/>
          <w:lang w:val="en-GB"/>
        </w:rPr>
        <w:lastRenderedPageBreak/>
        <w:t>Non-current provisions for employee benefit</w:t>
      </w:r>
    </w:p>
    <w:p w14:paraId="72878D72" w14:textId="4E2B4E7A" w:rsidR="008212E2" w:rsidRDefault="008212E2" w:rsidP="00FF3F5D">
      <w:pPr>
        <w:autoSpaceDE w:val="0"/>
        <w:autoSpaceDN w:val="0"/>
        <w:spacing w:before="120"/>
        <w:ind w:left="425" w:right="-1"/>
        <w:jc w:val="thaiDistribute"/>
        <w:rPr>
          <w:sz w:val="28"/>
          <w:szCs w:val="28"/>
        </w:rPr>
      </w:pPr>
      <w:r w:rsidRPr="00FF3F5D">
        <w:rPr>
          <w:sz w:val="28"/>
          <w:szCs w:val="28"/>
        </w:rPr>
        <w:t>Movement</w:t>
      </w:r>
      <w:r w:rsidR="00E60569">
        <w:rPr>
          <w:sz w:val="28"/>
          <w:szCs w:val="28"/>
        </w:rPr>
        <w:t>s</w:t>
      </w:r>
      <w:r w:rsidRPr="00FF3F5D">
        <w:rPr>
          <w:sz w:val="28"/>
          <w:szCs w:val="28"/>
        </w:rPr>
        <w:t xml:space="preserve"> of the present value of non-current provisions for employee benefit</w:t>
      </w:r>
      <w:r w:rsidR="0015574A">
        <w:rPr>
          <w:sz w:val="28"/>
          <w:szCs w:val="28"/>
        </w:rPr>
        <w:t>s</w:t>
      </w:r>
      <w:r w:rsidRPr="00FF3F5D">
        <w:rPr>
          <w:sz w:val="28"/>
          <w:szCs w:val="28"/>
        </w:rPr>
        <w:t xml:space="preserve"> and employee benefit expenses in </w:t>
      </w:r>
      <w:r w:rsidR="00717207">
        <w:rPr>
          <w:sz w:val="28"/>
          <w:szCs w:val="28"/>
        </w:rPr>
        <w:t xml:space="preserve">                              </w:t>
      </w:r>
      <w:r w:rsidRPr="00FF3F5D">
        <w:rPr>
          <w:sz w:val="28"/>
          <w:szCs w:val="28"/>
        </w:rPr>
        <w:t xml:space="preserve">the statements </w:t>
      </w:r>
      <w:r w:rsidR="00FF3F5D" w:rsidRPr="00FF3F5D">
        <w:rPr>
          <w:sz w:val="28"/>
          <w:szCs w:val="28"/>
        </w:rPr>
        <w:t>o</w:t>
      </w:r>
      <w:r w:rsidRPr="00FF3F5D">
        <w:rPr>
          <w:sz w:val="28"/>
          <w:szCs w:val="28"/>
        </w:rPr>
        <w:t xml:space="preserve">f comprehensive income for the years ended December </w:t>
      </w:r>
      <w:r w:rsidRPr="00FF3F5D">
        <w:rPr>
          <w:sz w:val="28"/>
          <w:szCs w:val="28"/>
          <w:cs/>
        </w:rPr>
        <w:t>31</w:t>
      </w:r>
      <w:r w:rsidRPr="00FF3F5D">
        <w:rPr>
          <w:sz w:val="28"/>
          <w:szCs w:val="28"/>
        </w:rPr>
        <w:t xml:space="preserve">, </w:t>
      </w:r>
      <w:r w:rsidR="00DF3D6A">
        <w:rPr>
          <w:sz w:val="28"/>
          <w:szCs w:val="28"/>
          <w:cs/>
        </w:rPr>
        <w:t>202</w:t>
      </w:r>
      <w:r w:rsidR="00DF3D6A">
        <w:rPr>
          <w:sz w:val="28"/>
          <w:szCs w:val="28"/>
        </w:rPr>
        <w:t>1</w:t>
      </w:r>
      <w:r w:rsidRPr="00FF3F5D">
        <w:rPr>
          <w:sz w:val="28"/>
          <w:szCs w:val="28"/>
          <w:cs/>
        </w:rPr>
        <w:t xml:space="preserve"> </w:t>
      </w:r>
      <w:r w:rsidRPr="00FF3F5D">
        <w:rPr>
          <w:sz w:val="28"/>
          <w:szCs w:val="28"/>
        </w:rPr>
        <w:t xml:space="preserve">and </w:t>
      </w:r>
      <w:r w:rsidR="00DF3D6A">
        <w:rPr>
          <w:sz w:val="28"/>
          <w:szCs w:val="28"/>
          <w:cs/>
        </w:rPr>
        <w:t>20</w:t>
      </w:r>
      <w:r w:rsidR="00DF3D6A">
        <w:rPr>
          <w:sz w:val="28"/>
          <w:szCs w:val="28"/>
        </w:rPr>
        <w:t>20</w:t>
      </w:r>
      <w:r w:rsidRPr="00FF3F5D">
        <w:rPr>
          <w:sz w:val="28"/>
          <w:szCs w:val="28"/>
          <w:cs/>
        </w:rPr>
        <w:t xml:space="preserve"> </w:t>
      </w:r>
      <w:r w:rsidRPr="00FF3F5D">
        <w:rPr>
          <w:sz w:val="28"/>
          <w:szCs w:val="28"/>
        </w:rPr>
        <w:t>are as follows:</w:t>
      </w:r>
    </w:p>
    <w:bookmarkStart w:id="775" w:name="_MON_1524583618"/>
    <w:bookmarkStart w:id="776" w:name="_MON_1524583983"/>
    <w:bookmarkStart w:id="777" w:name="_MON_1524584023"/>
    <w:bookmarkStart w:id="778" w:name="_MON_1524594272"/>
    <w:bookmarkStart w:id="779" w:name="_MON_1528005853"/>
    <w:bookmarkStart w:id="780" w:name="_MON_1528010442"/>
    <w:bookmarkStart w:id="781" w:name="_MON_1531031720"/>
    <w:bookmarkStart w:id="782" w:name="_MON_1531031747"/>
    <w:bookmarkStart w:id="783" w:name="_MON_1532275156"/>
    <w:bookmarkStart w:id="784" w:name="_MON_1532275170"/>
    <w:bookmarkStart w:id="785" w:name="_MON_1532275300"/>
    <w:bookmarkStart w:id="786" w:name="_MON_1532374283"/>
    <w:bookmarkStart w:id="787" w:name="_MON_1532374314"/>
    <w:bookmarkStart w:id="788" w:name="_MON_1532374343"/>
    <w:bookmarkStart w:id="789" w:name="_MON_1532374361"/>
    <w:bookmarkStart w:id="790" w:name="_MON_1532374377"/>
    <w:bookmarkStart w:id="791" w:name="_MON_1532374391"/>
    <w:bookmarkStart w:id="792" w:name="_MON_1532374397"/>
    <w:bookmarkStart w:id="793" w:name="_MON_1532374411"/>
    <w:bookmarkStart w:id="794" w:name="_MON_1532374461"/>
    <w:bookmarkStart w:id="795" w:name="_MON_1532374463"/>
    <w:bookmarkStart w:id="796" w:name="_MON_1532374469"/>
    <w:bookmarkStart w:id="797" w:name="_MON_1532374488"/>
    <w:bookmarkStart w:id="798" w:name="_MON_1532374511"/>
    <w:bookmarkStart w:id="799" w:name="_MON_1532374515"/>
    <w:bookmarkStart w:id="800" w:name="_MON_1532376201"/>
    <w:bookmarkStart w:id="801" w:name="_MON_1532774620"/>
    <w:bookmarkStart w:id="802" w:name="_MON_1532774715"/>
    <w:bookmarkStart w:id="803" w:name="_MON_1540047682"/>
    <w:bookmarkStart w:id="804" w:name="_MON_1540047732"/>
    <w:bookmarkStart w:id="805" w:name="_MON_1540047737"/>
    <w:bookmarkStart w:id="806" w:name="_MON_1540047747"/>
    <w:bookmarkStart w:id="807" w:name="_MON_1540047812"/>
    <w:bookmarkStart w:id="808" w:name="_MON_1540047826"/>
    <w:bookmarkStart w:id="809" w:name="_MON_1540047872"/>
    <w:bookmarkStart w:id="810" w:name="_MON_1540205386"/>
    <w:bookmarkStart w:id="811" w:name="_MON_1540205511"/>
    <w:bookmarkStart w:id="812" w:name="_MON_1540207200"/>
    <w:bookmarkStart w:id="813" w:name="_MON_1540207232"/>
    <w:bookmarkStart w:id="814" w:name="_MON_1540207814"/>
    <w:bookmarkStart w:id="815" w:name="_MON_1540207868"/>
    <w:bookmarkStart w:id="816" w:name="_MON_1540208077"/>
    <w:bookmarkStart w:id="817" w:name="_MON_1548693858"/>
    <w:bookmarkStart w:id="818" w:name="_MON_1548694585"/>
    <w:bookmarkStart w:id="819" w:name="_MON_1548694629"/>
    <w:bookmarkStart w:id="820" w:name="_MON_1548694671"/>
    <w:bookmarkStart w:id="821" w:name="_MON_1548694690"/>
    <w:bookmarkStart w:id="822" w:name="_MON_1548694727"/>
    <w:bookmarkStart w:id="823" w:name="_MON_1548694785"/>
    <w:bookmarkStart w:id="824" w:name="_MON_1549227209"/>
    <w:bookmarkStart w:id="825" w:name="_MON_1549380820"/>
    <w:bookmarkStart w:id="826" w:name="_MON_1549380941"/>
    <w:bookmarkStart w:id="827" w:name="_MON_1549380950"/>
    <w:bookmarkStart w:id="828" w:name="_MON_1549380966"/>
    <w:bookmarkStart w:id="829" w:name="_MON_1549544049"/>
    <w:bookmarkStart w:id="830" w:name="_MON_1549544166"/>
    <w:bookmarkStart w:id="831" w:name="_MON_1549544229"/>
    <w:bookmarkStart w:id="832" w:name="_MON_1549544251"/>
    <w:bookmarkStart w:id="833" w:name="_MON_1549545026"/>
    <w:bookmarkStart w:id="834" w:name="_MON_1549551757"/>
    <w:bookmarkStart w:id="835" w:name="_MON_1549551783"/>
    <w:bookmarkStart w:id="836" w:name="_MON_1549919146"/>
    <w:bookmarkStart w:id="837" w:name="_MON_1549919170"/>
    <w:bookmarkStart w:id="838" w:name="_MON_1549919262"/>
    <w:bookmarkStart w:id="839" w:name="_MON_1678647158"/>
    <w:bookmarkStart w:id="840" w:name="_MON_1492766076"/>
    <w:bookmarkStart w:id="841" w:name="_MON_1492868223"/>
    <w:bookmarkStart w:id="842" w:name="_MON_1492868289"/>
    <w:bookmarkStart w:id="843" w:name="_MON_1492868298"/>
    <w:bookmarkStart w:id="844" w:name="_MON_1492868305"/>
    <w:bookmarkStart w:id="845" w:name="_MON_1492868334"/>
    <w:bookmarkStart w:id="846" w:name="_MON_1492868357"/>
    <w:bookmarkStart w:id="847" w:name="_MON_1492868376"/>
    <w:bookmarkStart w:id="848" w:name="_MON_1492868547"/>
    <w:bookmarkStart w:id="849" w:name="_MON_1492868608"/>
    <w:bookmarkStart w:id="850" w:name="_MON_1492868639"/>
    <w:bookmarkStart w:id="851" w:name="_MON_1492868643"/>
    <w:bookmarkStart w:id="852" w:name="_MON_1492868681"/>
    <w:bookmarkStart w:id="853" w:name="_MON_1492885191"/>
    <w:bookmarkStart w:id="854" w:name="_MON_1492885201"/>
    <w:bookmarkStart w:id="855" w:name="_MON_1492885303"/>
    <w:bookmarkStart w:id="856" w:name="_MON_1492885329"/>
    <w:bookmarkStart w:id="857" w:name="_MON_1492885384"/>
    <w:bookmarkStart w:id="858" w:name="_MON_1492930339"/>
    <w:bookmarkStart w:id="859" w:name="_MON_1492943108"/>
    <w:bookmarkStart w:id="860" w:name="_MON_1498637322"/>
    <w:bookmarkStart w:id="861" w:name="_MON_1498638265"/>
    <w:bookmarkStart w:id="862" w:name="_MON_1500851659"/>
    <w:bookmarkStart w:id="863" w:name="_MON_1500899910"/>
    <w:bookmarkStart w:id="864" w:name="_MON_1500924356"/>
    <w:bookmarkStart w:id="865" w:name="_MON_1501048343"/>
    <w:bookmarkStart w:id="866" w:name="_MON_1508494839"/>
    <w:bookmarkStart w:id="867" w:name="_MON_1508494917"/>
    <w:bookmarkStart w:id="868" w:name="_MON_1508498488"/>
    <w:bookmarkStart w:id="869" w:name="_MON_1508703492"/>
    <w:bookmarkStart w:id="870" w:name="_MON_1523989290"/>
    <w:bookmarkStart w:id="871" w:name="_MON_1523989696"/>
    <w:bookmarkStart w:id="872" w:name="_MON_1523989770"/>
    <w:bookmarkStart w:id="873" w:name="_MON_1523989867"/>
    <w:bookmarkStart w:id="874" w:name="_MON_1523990022"/>
    <w:bookmarkStart w:id="875" w:name="_MON_1523990040"/>
    <w:bookmarkStart w:id="876" w:name="_MON_1523990053"/>
    <w:bookmarkStart w:id="877" w:name="_MON_1523990072"/>
    <w:bookmarkStart w:id="878" w:name="_MON_1524417249"/>
    <w:bookmarkStart w:id="879" w:name="_MON_1524555029"/>
    <w:bookmarkStart w:id="880" w:name="_MON_1524555110"/>
    <w:bookmarkStart w:id="881" w:name="_MON_1524556632"/>
    <w:bookmarkStart w:id="882" w:name="_MON_1524556665"/>
    <w:bookmarkStart w:id="883" w:name="_MON_1524559374"/>
    <w:bookmarkStart w:id="884" w:name="_MON_1524580348"/>
    <w:bookmarkStart w:id="885" w:name="_MON_1524581660"/>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Start w:id="886" w:name="_MON_1524582773"/>
    <w:bookmarkEnd w:id="886"/>
    <w:p w14:paraId="6DBB952C" w14:textId="669ABCA6" w:rsidR="00542097" w:rsidRDefault="00F80034" w:rsidP="00F427F5">
      <w:pPr>
        <w:tabs>
          <w:tab w:val="left" w:pos="3870"/>
        </w:tabs>
        <w:autoSpaceDE w:val="0"/>
        <w:autoSpaceDN w:val="0"/>
        <w:spacing w:before="120"/>
        <w:ind w:left="425" w:right="-151"/>
        <w:rPr>
          <w:sz w:val="28"/>
        </w:rPr>
      </w:pPr>
      <w:r>
        <w:object w:dxaOrig="12491" w:dyaOrig="13894" w14:anchorId="4B23ED20">
          <v:shape id="_x0000_i1065" type="#_x0000_t75" style="width:466.95pt;height:540pt" o:ole="">
            <v:imagedata r:id="rId93" o:title=""/>
          </v:shape>
          <o:OLEObject Type="Embed" ProgID="Excel.Sheet.12" ShapeID="_x0000_i1065" DrawAspect="Content" ObjectID="_1707324136" r:id="rId94"/>
        </w:object>
      </w:r>
    </w:p>
    <w:p w14:paraId="0EABED89" w14:textId="1DC3C807" w:rsidR="00CD75C3" w:rsidRDefault="00CD75C3" w:rsidP="00252910">
      <w:pPr>
        <w:spacing w:before="160"/>
        <w:ind w:left="462" w:hanging="14"/>
        <w:jc w:val="distribute"/>
      </w:pPr>
    </w:p>
    <w:p w14:paraId="72BA4B84" w14:textId="2F69187A" w:rsidR="00DF5B88" w:rsidRDefault="00DF5B88" w:rsidP="008D1C39">
      <w:pPr>
        <w:spacing w:before="120"/>
        <w:ind w:left="462" w:hanging="14"/>
        <w:jc w:val="thaiDistribute"/>
      </w:pPr>
    </w:p>
    <w:p w14:paraId="6DDCCAA6" w14:textId="6C823F87" w:rsidR="00DF5B88" w:rsidRDefault="00DF5B88" w:rsidP="008D1C39">
      <w:pPr>
        <w:spacing w:before="120"/>
        <w:ind w:left="462" w:hanging="14"/>
        <w:jc w:val="thaiDistribute"/>
      </w:pPr>
    </w:p>
    <w:p w14:paraId="46E2E59B" w14:textId="31CA11A5" w:rsidR="00E02884" w:rsidRDefault="00E02884" w:rsidP="00CF5455">
      <w:pPr>
        <w:ind w:left="459" w:hanging="11"/>
        <w:jc w:val="thaiDistribute"/>
        <w:rPr>
          <w:sz w:val="28"/>
          <w:szCs w:val="28"/>
          <w:lang w:val="en-GB"/>
        </w:rPr>
      </w:pPr>
      <w:r w:rsidRPr="00E02884">
        <w:rPr>
          <w:sz w:val="28"/>
          <w:szCs w:val="28"/>
          <w:lang w:val="en-GB"/>
        </w:rPr>
        <w:lastRenderedPageBreak/>
        <w:t xml:space="preserve">Employee benefit expenses in the statements of </w:t>
      </w:r>
      <w:r w:rsidR="00F30551">
        <w:rPr>
          <w:sz w:val="28"/>
          <w:szCs w:val="28"/>
          <w:lang w:val="en-GB"/>
        </w:rPr>
        <w:t>comprehensive income for</w:t>
      </w:r>
      <w:r w:rsidRPr="00E02884">
        <w:rPr>
          <w:sz w:val="28"/>
          <w:szCs w:val="28"/>
          <w:lang w:val="en-GB"/>
        </w:rPr>
        <w:t xml:space="preserve"> t</w:t>
      </w:r>
      <w:r w:rsidR="00121468">
        <w:rPr>
          <w:sz w:val="28"/>
          <w:szCs w:val="28"/>
          <w:lang w:val="en-GB"/>
        </w:rPr>
        <w:t>he years ended December 31, 2021</w:t>
      </w:r>
      <w:r w:rsidRPr="00E02884">
        <w:rPr>
          <w:sz w:val="28"/>
          <w:szCs w:val="28"/>
          <w:lang w:val="en-GB"/>
        </w:rPr>
        <w:t xml:space="preserve"> and 20</w:t>
      </w:r>
      <w:r w:rsidR="00121468">
        <w:rPr>
          <w:sz w:val="28"/>
          <w:szCs w:val="28"/>
          <w:lang w:val="en-GB"/>
        </w:rPr>
        <w:t>20</w:t>
      </w:r>
      <w:r w:rsidRPr="00E02884">
        <w:rPr>
          <w:sz w:val="28"/>
          <w:szCs w:val="28"/>
          <w:lang w:val="en-GB"/>
        </w:rPr>
        <w:t xml:space="preserve"> </w:t>
      </w:r>
      <w:r w:rsidR="00F85529">
        <w:rPr>
          <w:sz w:val="28"/>
          <w:szCs w:val="28"/>
          <w:lang w:val="en-GB"/>
        </w:rPr>
        <w:t xml:space="preserve">               </w:t>
      </w:r>
      <w:r w:rsidRPr="00E02884">
        <w:rPr>
          <w:sz w:val="28"/>
          <w:szCs w:val="28"/>
          <w:lang w:val="en-GB"/>
        </w:rPr>
        <w:t>are as follows:</w:t>
      </w:r>
    </w:p>
    <w:bookmarkStart w:id="887" w:name="_MON_1681181408"/>
    <w:bookmarkEnd w:id="887"/>
    <w:p w14:paraId="018C6C9C" w14:textId="4319A616" w:rsidR="00D165EB" w:rsidRPr="00577CD8" w:rsidRDefault="00C911CD" w:rsidP="00F85529">
      <w:pPr>
        <w:spacing w:before="120"/>
        <w:ind w:left="462" w:hanging="14"/>
        <w:jc w:val="thaiDistribute"/>
        <w:rPr>
          <w:sz w:val="28"/>
          <w:szCs w:val="28"/>
          <w:lang w:val="en-GB"/>
        </w:rPr>
      </w:pPr>
      <w:r w:rsidRPr="00853856">
        <w:rPr>
          <w:sz w:val="28"/>
        </w:rPr>
        <w:object w:dxaOrig="10624" w:dyaOrig="3961" w14:anchorId="1634C264">
          <v:shape id="_x0000_i1066" type="#_x0000_t75" style="width:464.8pt;height:188.45pt" o:ole="">
            <v:imagedata r:id="rId95" o:title=""/>
          </v:shape>
          <o:OLEObject Type="Embed" ProgID="Excel.Sheet.8" ShapeID="_x0000_i1066" DrawAspect="Content" ObjectID="_1707324137" r:id="rId96"/>
        </w:object>
      </w:r>
      <w:bookmarkStart w:id="888" w:name="_MON_1575704281"/>
      <w:bookmarkStart w:id="889" w:name="_MON_1556134294"/>
      <w:bookmarkStart w:id="890" w:name="_MON_1492086235"/>
      <w:bookmarkStart w:id="891" w:name="_MON_1557133268"/>
      <w:bookmarkStart w:id="892" w:name="_MON_1556132726"/>
      <w:bookmarkStart w:id="893" w:name="_MON_1555241706"/>
      <w:bookmarkStart w:id="894" w:name="_MON_1556132746"/>
      <w:bookmarkStart w:id="895" w:name="_MON_1556132752"/>
      <w:bookmarkStart w:id="896" w:name="_MON_1556354308"/>
      <w:bookmarkStart w:id="897" w:name="_MON_1556132758"/>
      <w:bookmarkStart w:id="898" w:name="_MON_1556132773"/>
      <w:bookmarkStart w:id="899" w:name="_MON_1556132781"/>
      <w:bookmarkStart w:id="900" w:name="_MON_1556354131"/>
      <w:bookmarkStart w:id="901" w:name="_MON_1556354139"/>
      <w:bookmarkStart w:id="902" w:name="_MON_1556354198"/>
      <w:bookmarkStart w:id="903" w:name="_MON_1556132258"/>
      <w:bookmarkStart w:id="904" w:name="_MON_1556460837"/>
      <w:bookmarkStart w:id="905" w:name="_MON_1556460863"/>
      <w:bookmarkStart w:id="906" w:name="_MON_1492867953"/>
      <w:bookmarkStart w:id="907" w:name="_MON_1492086281"/>
      <w:bookmarkStart w:id="908" w:name="_MON_1492086329"/>
      <w:bookmarkStart w:id="909" w:name="_MON_1492086364"/>
      <w:bookmarkStart w:id="910" w:name="_MON_1492086430"/>
      <w:bookmarkStart w:id="911" w:name="_MON_1492086458"/>
      <w:bookmarkStart w:id="912" w:name="_MON_1492718160"/>
      <w:bookmarkStart w:id="913" w:name="_MON_1492718189"/>
      <w:bookmarkStart w:id="914" w:name="_MON_1492718199"/>
      <w:bookmarkStart w:id="915" w:name="_MON_1492718206"/>
      <w:bookmarkStart w:id="916" w:name="_MON_1492718304"/>
      <w:bookmarkStart w:id="917" w:name="_MON_1492718320"/>
      <w:bookmarkStart w:id="918" w:name="_MON_1492718329"/>
      <w:bookmarkStart w:id="919" w:name="_MON_1492930400"/>
      <w:bookmarkStart w:id="920" w:name="_MON_1492943358"/>
      <w:bookmarkStart w:id="921" w:name="_MON_1508498525"/>
      <w:bookmarkStart w:id="922" w:name="_MON_1508703836"/>
      <w:bookmarkStart w:id="923" w:name="_MON_1508850778"/>
      <w:bookmarkStart w:id="924" w:name="_MON_1508862444"/>
      <w:bookmarkStart w:id="925" w:name="_MON_1510389253"/>
      <w:bookmarkStart w:id="926" w:name="_MON_1517221146"/>
      <w:bookmarkStart w:id="927" w:name="_MON_1517221201"/>
      <w:bookmarkStart w:id="928" w:name="_MON_1517503857"/>
      <w:bookmarkStart w:id="929" w:name="_MON_1519027212"/>
      <w:bookmarkStart w:id="930" w:name="_MON_1519027231"/>
      <w:bookmarkStart w:id="931" w:name="_MON_1519027242"/>
      <w:bookmarkStart w:id="932" w:name="_MON_1392034591"/>
      <w:bookmarkStart w:id="933" w:name="_MON_1392034711"/>
      <w:bookmarkStart w:id="934" w:name="_MON_1519054668"/>
      <w:bookmarkStart w:id="935" w:name="_MON_1519055241"/>
      <w:bookmarkStart w:id="936" w:name="_MON_1392034740"/>
      <w:bookmarkStart w:id="937" w:name="_MON_1392034771"/>
      <w:bookmarkStart w:id="938" w:name="_MON_1392034780"/>
      <w:bookmarkStart w:id="939" w:name="_MON_1392034791"/>
      <w:bookmarkStart w:id="940" w:name="_MON_1392034805"/>
      <w:bookmarkStart w:id="941" w:name="_MON_1392035162"/>
      <w:bookmarkStart w:id="942" w:name="_MON_1392035184"/>
      <w:bookmarkStart w:id="943" w:name="_MON_1392035215"/>
      <w:bookmarkStart w:id="944" w:name="_MON_1423187320"/>
      <w:bookmarkStart w:id="945" w:name="_MON_1423187343"/>
      <w:bookmarkStart w:id="946" w:name="_MON_1423187357"/>
      <w:bookmarkStart w:id="947" w:name="_MON_1423187371"/>
      <w:bookmarkStart w:id="948" w:name="_MON_1423187380"/>
      <w:bookmarkStart w:id="949" w:name="_MON_1423187388"/>
      <w:bookmarkStart w:id="950" w:name="_MON_1423187439"/>
      <w:bookmarkStart w:id="951" w:name="_MON_1423470164"/>
      <w:bookmarkStart w:id="952" w:name="_MON_1552807764"/>
      <w:bookmarkStart w:id="953" w:name="_MON_1423574712"/>
      <w:bookmarkStart w:id="954" w:name="_MON_1439817942"/>
      <w:bookmarkStart w:id="955" w:name="_MON_1553520634"/>
      <w:bookmarkStart w:id="956" w:name="_MON_1553520707"/>
      <w:bookmarkStart w:id="957" w:name="_MON_1553520717"/>
      <w:bookmarkStart w:id="958" w:name="_MON_1553524240"/>
      <w:bookmarkStart w:id="959" w:name="_MON_1454328380"/>
      <w:bookmarkStart w:id="960" w:name="_MON_1554490797"/>
      <w:bookmarkStart w:id="961" w:name="_MON_1454958767"/>
      <w:bookmarkStart w:id="962" w:name="_MON_1454958792"/>
      <w:bookmarkStart w:id="963" w:name="_MON_1460635503"/>
      <w:bookmarkStart w:id="964" w:name="_MON_1461479800"/>
      <w:bookmarkStart w:id="965" w:name="_MON_1461479815"/>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r w:rsidR="00D165EB" w:rsidRPr="00C911CD">
        <w:rPr>
          <w:spacing w:val="-2"/>
          <w:sz w:val="28"/>
          <w:szCs w:val="28"/>
          <w:lang w:val="en-GB"/>
        </w:rPr>
        <w:t xml:space="preserve">The Group has </w:t>
      </w:r>
      <w:r w:rsidR="00E60569" w:rsidRPr="00C911CD">
        <w:rPr>
          <w:spacing w:val="-2"/>
          <w:sz w:val="28"/>
          <w:szCs w:val="28"/>
          <w:lang w:val="en-GB"/>
        </w:rPr>
        <w:t xml:space="preserve">defined benefits plan </w:t>
      </w:r>
      <w:r w:rsidR="00D165EB" w:rsidRPr="00C911CD">
        <w:rPr>
          <w:spacing w:val="-2"/>
          <w:sz w:val="28"/>
          <w:szCs w:val="28"/>
          <w:lang w:val="en-GB"/>
        </w:rPr>
        <w:t xml:space="preserve">in accordance with severance payment under the </w:t>
      </w:r>
      <w:proofErr w:type="spellStart"/>
      <w:r w:rsidR="00D165EB" w:rsidRPr="00C911CD">
        <w:rPr>
          <w:spacing w:val="-2"/>
          <w:sz w:val="28"/>
          <w:szCs w:val="28"/>
          <w:lang w:val="en-GB"/>
        </w:rPr>
        <w:t>labor</w:t>
      </w:r>
      <w:proofErr w:type="spellEnd"/>
      <w:r w:rsidR="00D165EB" w:rsidRPr="00C911CD">
        <w:rPr>
          <w:spacing w:val="-2"/>
          <w:sz w:val="28"/>
          <w:szCs w:val="28"/>
          <w:lang w:val="en-GB"/>
        </w:rPr>
        <w:t xml:space="preserve"> law which entitle</w:t>
      </w:r>
      <w:r w:rsidR="00E60569" w:rsidRPr="00C911CD">
        <w:rPr>
          <w:spacing w:val="-2"/>
          <w:sz w:val="28"/>
          <w:szCs w:val="28"/>
          <w:lang w:val="en-GB"/>
        </w:rPr>
        <w:t>s</w:t>
      </w:r>
      <w:r w:rsidR="00D165EB" w:rsidRPr="00C911CD">
        <w:rPr>
          <w:spacing w:val="-2"/>
          <w:sz w:val="28"/>
          <w:szCs w:val="28"/>
          <w:lang w:val="en-GB"/>
        </w:rPr>
        <w:t xml:space="preserve"> retired employee</w:t>
      </w:r>
      <w:r w:rsidR="00E60569" w:rsidRPr="00C911CD">
        <w:rPr>
          <w:spacing w:val="-2"/>
          <w:sz w:val="28"/>
          <w:szCs w:val="28"/>
          <w:lang w:val="en-GB"/>
        </w:rPr>
        <w:t>s</w:t>
      </w:r>
      <w:r w:rsidR="00D165EB" w:rsidRPr="00D165EB">
        <w:rPr>
          <w:sz w:val="28"/>
          <w:szCs w:val="28"/>
          <w:lang w:val="en-GB"/>
        </w:rPr>
        <w:t xml:space="preserve"> within work service period </w:t>
      </w:r>
      <w:r w:rsidR="00E60569">
        <w:rPr>
          <w:sz w:val="28"/>
          <w:szCs w:val="28"/>
          <w:lang w:val="en-GB"/>
        </w:rPr>
        <w:t xml:space="preserve">at </w:t>
      </w:r>
      <w:r w:rsidR="00D165EB" w:rsidRPr="00D165EB">
        <w:rPr>
          <w:sz w:val="28"/>
          <w:szCs w:val="28"/>
          <w:lang w:val="en-GB"/>
        </w:rPr>
        <w:t>various rates.</w:t>
      </w:r>
    </w:p>
    <w:p w14:paraId="383734A0" w14:textId="3EDB86D6" w:rsidR="00480893" w:rsidRDefault="00D165EB" w:rsidP="00480893">
      <w:pPr>
        <w:autoSpaceDE w:val="0"/>
        <w:autoSpaceDN w:val="0"/>
        <w:spacing w:before="80"/>
        <w:ind w:left="432"/>
        <w:jc w:val="thaiDistribute"/>
        <w:rPr>
          <w:sz w:val="28"/>
          <w:szCs w:val="28"/>
          <w:lang w:val="en-GB"/>
        </w:rPr>
      </w:pPr>
      <w:r w:rsidRPr="00D165EB">
        <w:rPr>
          <w:sz w:val="28"/>
          <w:szCs w:val="28"/>
          <w:lang w:val="en-GB"/>
        </w:rPr>
        <w:t xml:space="preserve">The actuarial assumption of </w:t>
      </w:r>
      <w:r w:rsidR="00E60569">
        <w:rPr>
          <w:sz w:val="28"/>
          <w:szCs w:val="28"/>
          <w:lang w:val="en-GB"/>
        </w:rPr>
        <w:t xml:space="preserve">the </w:t>
      </w:r>
      <w:r w:rsidRPr="00D165EB">
        <w:rPr>
          <w:sz w:val="28"/>
          <w:szCs w:val="28"/>
          <w:lang w:val="en-GB"/>
        </w:rPr>
        <w:t xml:space="preserve">discount rate is estimated from </w:t>
      </w:r>
      <w:r w:rsidR="00E60569">
        <w:rPr>
          <w:sz w:val="28"/>
          <w:szCs w:val="28"/>
          <w:lang w:val="en-GB"/>
        </w:rPr>
        <w:t xml:space="preserve">the </w:t>
      </w:r>
      <w:r w:rsidRPr="00D165EB">
        <w:rPr>
          <w:sz w:val="28"/>
          <w:szCs w:val="28"/>
          <w:lang w:val="en-GB"/>
        </w:rPr>
        <w:t xml:space="preserve">weighted average of </w:t>
      </w:r>
      <w:r w:rsidR="00E60569">
        <w:rPr>
          <w:sz w:val="28"/>
          <w:szCs w:val="28"/>
          <w:lang w:val="en-GB"/>
        </w:rPr>
        <w:t xml:space="preserve">the </w:t>
      </w:r>
      <w:r w:rsidRPr="00D165EB">
        <w:rPr>
          <w:sz w:val="28"/>
          <w:szCs w:val="28"/>
          <w:lang w:val="en-GB"/>
        </w:rPr>
        <w:t>yield rate of government bonds that reflects the estimated timing of benefit payments</w:t>
      </w:r>
      <w:r>
        <w:rPr>
          <w:sz w:val="28"/>
          <w:szCs w:val="28"/>
          <w:lang w:val="en-GB"/>
        </w:rPr>
        <w:t>.</w:t>
      </w:r>
    </w:p>
    <w:p w14:paraId="2CD04756" w14:textId="25B62AD7" w:rsidR="008D71D3" w:rsidRDefault="008D71D3" w:rsidP="008D71D3">
      <w:pPr>
        <w:autoSpaceDE w:val="0"/>
        <w:autoSpaceDN w:val="0"/>
        <w:spacing w:before="80"/>
        <w:ind w:left="432"/>
        <w:jc w:val="thaiDistribute"/>
        <w:rPr>
          <w:sz w:val="28"/>
          <w:szCs w:val="28"/>
          <w:lang w:val="en-GB"/>
        </w:rPr>
      </w:pPr>
      <w:r w:rsidRPr="008D71D3">
        <w:rPr>
          <w:sz w:val="28"/>
          <w:szCs w:val="28"/>
          <w:lang w:val="en-GB"/>
        </w:rPr>
        <w:t xml:space="preserve">The actuarial assumption of mortality rate for reasonable estimation of probability of retirement in the future is estimated from </w:t>
      </w:r>
      <w:r w:rsidR="00E60569">
        <w:rPr>
          <w:sz w:val="28"/>
          <w:szCs w:val="28"/>
          <w:lang w:val="en-GB"/>
        </w:rPr>
        <w:t xml:space="preserve">the </w:t>
      </w:r>
      <w:r w:rsidRPr="008D71D3">
        <w:rPr>
          <w:sz w:val="28"/>
          <w:szCs w:val="28"/>
          <w:lang w:val="en-GB"/>
        </w:rPr>
        <w:t>mortality table from the Office of Insurance Commission.</w:t>
      </w:r>
    </w:p>
    <w:p w14:paraId="4D4D707A" w14:textId="3A87E89C" w:rsidR="008D71D3" w:rsidRDefault="008D71D3" w:rsidP="008D71D3">
      <w:pPr>
        <w:autoSpaceDE w:val="0"/>
        <w:autoSpaceDN w:val="0"/>
        <w:spacing w:before="80"/>
        <w:ind w:left="432"/>
        <w:jc w:val="thaiDistribute"/>
        <w:rPr>
          <w:sz w:val="28"/>
          <w:szCs w:val="28"/>
          <w:lang w:val="en-GB"/>
        </w:rPr>
      </w:pPr>
      <w:r w:rsidRPr="008D71D3">
        <w:rPr>
          <w:sz w:val="28"/>
          <w:szCs w:val="28"/>
          <w:lang w:val="en-GB"/>
        </w:rPr>
        <w:t xml:space="preserve">The actuarial assumption of </w:t>
      </w:r>
      <w:r w:rsidR="00E60569">
        <w:rPr>
          <w:sz w:val="28"/>
          <w:szCs w:val="28"/>
          <w:lang w:val="en-GB"/>
        </w:rPr>
        <w:t xml:space="preserve">the </w:t>
      </w:r>
      <w:r w:rsidRPr="008D71D3">
        <w:rPr>
          <w:sz w:val="28"/>
          <w:szCs w:val="28"/>
          <w:lang w:val="en-GB"/>
        </w:rPr>
        <w:t xml:space="preserve">resignation rate is estimated based on historical data </w:t>
      </w:r>
      <w:r w:rsidR="00E60569">
        <w:rPr>
          <w:sz w:val="28"/>
          <w:szCs w:val="28"/>
          <w:lang w:val="en-GB"/>
        </w:rPr>
        <w:t xml:space="preserve">which is </w:t>
      </w:r>
      <w:r w:rsidRPr="008D71D3">
        <w:rPr>
          <w:sz w:val="28"/>
          <w:szCs w:val="28"/>
          <w:lang w:val="en-GB"/>
        </w:rPr>
        <w:t>base</w:t>
      </w:r>
      <w:r w:rsidR="00E60569">
        <w:rPr>
          <w:sz w:val="28"/>
          <w:szCs w:val="28"/>
          <w:lang w:val="en-GB"/>
        </w:rPr>
        <w:t>d</w:t>
      </w:r>
      <w:r w:rsidRPr="008D71D3">
        <w:rPr>
          <w:sz w:val="28"/>
          <w:szCs w:val="28"/>
          <w:lang w:val="en-GB"/>
        </w:rPr>
        <w:t xml:space="preserve"> on employee age ranges.</w:t>
      </w:r>
    </w:p>
    <w:p w14:paraId="53EEC30D" w14:textId="38DC5E19" w:rsidR="00CF5455" w:rsidRDefault="00CF5455" w:rsidP="008D71D3">
      <w:pPr>
        <w:autoSpaceDE w:val="0"/>
        <w:autoSpaceDN w:val="0"/>
        <w:spacing w:before="80"/>
        <w:ind w:left="432"/>
        <w:jc w:val="thaiDistribute"/>
        <w:rPr>
          <w:sz w:val="28"/>
        </w:rPr>
      </w:pPr>
      <w:r w:rsidRPr="00CF5455">
        <w:rPr>
          <w:sz w:val="28"/>
        </w:rPr>
        <w:t>Principal actuarial ass</w:t>
      </w:r>
      <w:r w:rsidR="00121468">
        <w:rPr>
          <w:sz w:val="28"/>
        </w:rPr>
        <w:t>umptions as at December 31, 2021</w:t>
      </w:r>
      <w:r w:rsidRPr="00CF5455">
        <w:rPr>
          <w:sz w:val="28"/>
        </w:rPr>
        <w:t xml:space="preserve"> and 20</w:t>
      </w:r>
      <w:r w:rsidR="00121468">
        <w:rPr>
          <w:sz w:val="28"/>
        </w:rPr>
        <w:t>20</w:t>
      </w:r>
      <w:r w:rsidRPr="00CF5455">
        <w:rPr>
          <w:sz w:val="28"/>
        </w:rPr>
        <w:t xml:space="preserve"> </w:t>
      </w:r>
      <w:r w:rsidRPr="00CF5455">
        <w:rPr>
          <w:sz w:val="28"/>
          <w:cs/>
        </w:rPr>
        <w:t>(</w:t>
      </w:r>
      <w:r w:rsidR="00C62F74">
        <w:rPr>
          <w:sz w:val="28"/>
        </w:rPr>
        <w:t>represented by the weighted-</w:t>
      </w:r>
      <w:r w:rsidRPr="00CF5455">
        <w:rPr>
          <w:sz w:val="28"/>
        </w:rPr>
        <w:t>average</w:t>
      </w:r>
      <w:r w:rsidRPr="00CF5455">
        <w:rPr>
          <w:sz w:val="28"/>
          <w:cs/>
        </w:rPr>
        <w:t xml:space="preserve">) </w:t>
      </w:r>
      <w:r w:rsidRPr="00CF5455">
        <w:rPr>
          <w:sz w:val="28"/>
        </w:rPr>
        <w:t>consisted of</w:t>
      </w:r>
      <w:r w:rsidRPr="00CF5455">
        <w:rPr>
          <w:sz w:val="28"/>
          <w:cs/>
        </w:rPr>
        <w:t>:</w:t>
      </w:r>
    </w:p>
    <w:p w14:paraId="30E8515C" w14:textId="77777777" w:rsidR="00CF5455" w:rsidRPr="00CF5455" w:rsidRDefault="00CF5455" w:rsidP="008D71D3">
      <w:pPr>
        <w:autoSpaceDE w:val="0"/>
        <w:autoSpaceDN w:val="0"/>
        <w:spacing w:before="80"/>
        <w:ind w:left="432"/>
        <w:jc w:val="thaiDistribute"/>
        <w:rPr>
          <w:sz w:val="6"/>
          <w:szCs w:val="8"/>
          <w:cs/>
          <w:lang w:val="en-GB"/>
        </w:rPr>
      </w:pPr>
    </w:p>
    <w:bookmarkStart w:id="966" w:name="_MON_1552330521"/>
    <w:bookmarkEnd w:id="966"/>
    <w:p w14:paraId="38228C1D" w14:textId="0E199009" w:rsidR="000368C1" w:rsidRDefault="00C911CD" w:rsidP="008D71D3">
      <w:pPr>
        <w:autoSpaceDE w:val="0"/>
        <w:autoSpaceDN w:val="0"/>
        <w:spacing w:before="80"/>
        <w:ind w:left="432"/>
        <w:jc w:val="thaiDistribute"/>
        <w:rPr>
          <w:rFonts w:eastAsia="Cordia New"/>
          <w:sz w:val="28"/>
          <w:szCs w:val="36"/>
        </w:rPr>
      </w:pPr>
      <w:r w:rsidRPr="00EB65DA">
        <w:rPr>
          <w:rFonts w:eastAsia="Cordia New"/>
          <w:sz w:val="28"/>
          <w:szCs w:val="36"/>
        </w:rPr>
        <w:object w:dxaOrig="10602" w:dyaOrig="5121" w14:anchorId="7FDB107F">
          <v:shape id="_x0000_i1067" type="#_x0000_t75" style="width:462.7pt;height:249.9pt" o:ole="">
            <v:imagedata r:id="rId97" o:title=""/>
          </v:shape>
          <o:OLEObject Type="Embed" ProgID="Excel.Sheet.12" ShapeID="_x0000_i1067" DrawAspect="Content" ObjectID="_1707324138" r:id="rId98"/>
        </w:object>
      </w:r>
    </w:p>
    <w:p w14:paraId="02F2E43B" w14:textId="650102EC" w:rsidR="005530B2" w:rsidRDefault="005530B2" w:rsidP="008D71D3">
      <w:pPr>
        <w:autoSpaceDE w:val="0"/>
        <w:autoSpaceDN w:val="0"/>
        <w:spacing w:before="80"/>
        <w:ind w:left="432"/>
        <w:jc w:val="thaiDistribute"/>
        <w:rPr>
          <w:rFonts w:eastAsia="Cordia New"/>
          <w:sz w:val="28"/>
          <w:szCs w:val="36"/>
        </w:rPr>
      </w:pPr>
    </w:p>
    <w:p w14:paraId="72D9F53E" w14:textId="77777777" w:rsidR="005530B2" w:rsidRPr="008D71D3" w:rsidRDefault="005530B2" w:rsidP="008D71D3">
      <w:pPr>
        <w:autoSpaceDE w:val="0"/>
        <w:autoSpaceDN w:val="0"/>
        <w:spacing w:before="80"/>
        <w:ind w:left="432"/>
        <w:jc w:val="thaiDistribute"/>
        <w:rPr>
          <w:sz w:val="28"/>
          <w:szCs w:val="28"/>
          <w:lang w:val="en-GB"/>
        </w:rPr>
      </w:pPr>
    </w:p>
    <w:p w14:paraId="4771A0C1" w14:textId="77777777" w:rsidR="004E1EA2" w:rsidRPr="00577CD8" w:rsidRDefault="004E1EA2" w:rsidP="004E1EA2">
      <w:pPr>
        <w:spacing w:before="120"/>
        <w:ind w:left="544"/>
        <w:jc w:val="thaiDistribute"/>
        <w:rPr>
          <w:sz w:val="2"/>
          <w:szCs w:val="2"/>
        </w:rPr>
      </w:pPr>
    </w:p>
    <w:p w14:paraId="0665E52A" w14:textId="77777777" w:rsidR="004E1EA2" w:rsidRPr="00577CD8" w:rsidRDefault="004E1EA2" w:rsidP="004E1EA2">
      <w:pPr>
        <w:ind w:left="357" w:firstLine="187"/>
        <w:rPr>
          <w:rFonts w:eastAsia="Cordia New"/>
          <w:sz w:val="2"/>
          <w:szCs w:val="2"/>
          <w:cs/>
        </w:rPr>
      </w:pPr>
      <w:bookmarkStart w:id="967" w:name="_MON_1556134016"/>
      <w:bookmarkStart w:id="968" w:name="_MON_1556132740"/>
      <w:bookmarkStart w:id="969" w:name="_MON_1556133763"/>
      <w:bookmarkEnd w:id="967"/>
      <w:bookmarkEnd w:id="968"/>
      <w:bookmarkEnd w:id="969"/>
    </w:p>
    <w:p w14:paraId="1E4F02C1" w14:textId="0736942D" w:rsidR="00395BDA" w:rsidRPr="00395BDA" w:rsidRDefault="00395BDA" w:rsidP="00395BDA">
      <w:pPr>
        <w:autoSpaceDE w:val="0"/>
        <w:autoSpaceDN w:val="0"/>
        <w:spacing w:before="120"/>
        <w:ind w:left="425" w:right="-17"/>
        <w:jc w:val="thaiDistribute"/>
        <w:rPr>
          <w:sz w:val="28"/>
          <w:szCs w:val="28"/>
        </w:rPr>
      </w:pPr>
      <w:r w:rsidRPr="00395BDA">
        <w:rPr>
          <w:sz w:val="28"/>
          <w:szCs w:val="28"/>
        </w:rPr>
        <w:t>The result</w:t>
      </w:r>
      <w:r w:rsidR="00E60569">
        <w:rPr>
          <w:sz w:val="28"/>
          <w:szCs w:val="28"/>
        </w:rPr>
        <w:t>s</w:t>
      </w:r>
      <w:r w:rsidRPr="00395BDA">
        <w:rPr>
          <w:sz w:val="28"/>
          <w:szCs w:val="28"/>
        </w:rPr>
        <w:t xml:space="preserve"> of sensitivity analysis for significant assumptions that affect the present value of the non-current provision </w:t>
      </w:r>
      <w:r w:rsidR="00E60569">
        <w:rPr>
          <w:sz w:val="28"/>
          <w:szCs w:val="28"/>
        </w:rPr>
        <w:t>for employee benefit</w:t>
      </w:r>
      <w:r w:rsidR="00BF6484">
        <w:rPr>
          <w:sz w:val="28"/>
          <w:szCs w:val="28"/>
        </w:rPr>
        <w:t xml:space="preserve">s </w:t>
      </w:r>
      <w:r w:rsidR="00121468">
        <w:rPr>
          <w:sz w:val="28"/>
          <w:szCs w:val="28"/>
        </w:rPr>
        <w:t>as at December 31, 2021</w:t>
      </w:r>
      <w:r w:rsidRPr="00395BDA">
        <w:rPr>
          <w:sz w:val="28"/>
          <w:szCs w:val="28"/>
        </w:rPr>
        <w:t xml:space="preserve"> are </w:t>
      </w:r>
      <w:proofErr w:type="spellStart"/>
      <w:r w:rsidR="007F1E0C">
        <w:rPr>
          <w:sz w:val="28"/>
          <w:szCs w:val="28"/>
        </w:rPr>
        <w:t>summaris</w:t>
      </w:r>
      <w:r w:rsidR="00121468" w:rsidRPr="00395BDA">
        <w:rPr>
          <w:sz w:val="28"/>
          <w:szCs w:val="28"/>
        </w:rPr>
        <w:t>ed</w:t>
      </w:r>
      <w:proofErr w:type="spellEnd"/>
      <w:r w:rsidRPr="00395BDA">
        <w:rPr>
          <w:sz w:val="28"/>
          <w:szCs w:val="28"/>
        </w:rPr>
        <w:t xml:space="preserve"> below:</w:t>
      </w:r>
    </w:p>
    <w:bookmarkStart w:id="970" w:name="_MON_1554491262"/>
    <w:bookmarkStart w:id="971" w:name="_MON_1553524065"/>
    <w:bookmarkStart w:id="972" w:name="_MON_1553524172"/>
    <w:bookmarkStart w:id="973" w:name="_MON_1556134326"/>
    <w:bookmarkStart w:id="974" w:name="_MON_1556354351"/>
    <w:bookmarkStart w:id="975" w:name="_MON_1556354402"/>
    <w:bookmarkEnd w:id="970"/>
    <w:bookmarkEnd w:id="971"/>
    <w:bookmarkEnd w:id="972"/>
    <w:bookmarkEnd w:id="973"/>
    <w:bookmarkEnd w:id="974"/>
    <w:bookmarkEnd w:id="975"/>
    <w:bookmarkStart w:id="976" w:name="_MON_1547995453"/>
    <w:bookmarkEnd w:id="976"/>
    <w:p w14:paraId="1ABEC497" w14:textId="5D43F750" w:rsidR="00645DC0" w:rsidRDefault="009F76C3" w:rsidP="009F76C3">
      <w:pPr>
        <w:autoSpaceDE w:val="0"/>
        <w:autoSpaceDN w:val="0"/>
        <w:spacing w:before="120"/>
        <w:ind w:left="425" w:right="-1"/>
        <w:jc w:val="thaiDistribute"/>
        <w:rPr>
          <w:sz w:val="28"/>
        </w:rPr>
      </w:pPr>
      <w:r w:rsidRPr="00577CD8">
        <w:rPr>
          <w:sz w:val="28"/>
        </w:rPr>
        <w:object w:dxaOrig="9723" w:dyaOrig="2998" w14:anchorId="7E37F6E4">
          <v:shape id="_x0000_i1068" type="#_x0000_t75" style="width:466.95pt;height:157.75pt" o:ole="" o:preferrelative="f">
            <v:imagedata r:id="rId99" o:title=""/>
            <o:lock v:ext="edit" aspectratio="f"/>
          </v:shape>
          <o:OLEObject Type="Embed" ProgID="Excel.Sheet.8" ShapeID="_x0000_i1068" DrawAspect="Content" ObjectID="_1707324139" r:id="rId100"/>
        </w:object>
      </w:r>
    </w:p>
    <w:p w14:paraId="5C1182A7" w14:textId="39E174F3" w:rsidR="00481DE4" w:rsidRPr="001F75C0" w:rsidRDefault="001F75C0" w:rsidP="001F75C0">
      <w:pPr>
        <w:numPr>
          <w:ilvl w:val="0"/>
          <w:numId w:val="1"/>
        </w:numPr>
        <w:autoSpaceDE w:val="0"/>
        <w:autoSpaceDN w:val="0"/>
        <w:spacing w:before="240"/>
        <w:ind w:left="426" w:right="144"/>
        <w:jc w:val="thaiDistribute"/>
        <w:rPr>
          <w:b/>
          <w:bCs/>
          <w:sz w:val="28"/>
          <w:szCs w:val="28"/>
          <w:lang w:val="en-GB"/>
        </w:rPr>
      </w:pPr>
      <w:bookmarkStart w:id="977" w:name="_MON_1649799945"/>
      <w:bookmarkEnd w:id="977"/>
      <w:r w:rsidRPr="001F75C0">
        <w:rPr>
          <w:b/>
          <w:bCs/>
          <w:sz w:val="28"/>
          <w:szCs w:val="28"/>
          <w:lang w:val="en-GB"/>
        </w:rPr>
        <w:t>Share capital</w:t>
      </w:r>
    </w:p>
    <w:bookmarkStart w:id="978" w:name="_MON_1697869518"/>
    <w:bookmarkEnd w:id="978"/>
    <w:p w14:paraId="5A8024AA" w14:textId="0EC73F9A" w:rsidR="00C40F01" w:rsidRDefault="00C961BC" w:rsidP="00995F4C">
      <w:pPr>
        <w:pStyle w:val="ListParagraph"/>
        <w:autoSpaceDE w:val="0"/>
        <w:autoSpaceDN w:val="0"/>
        <w:spacing w:before="120"/>
        <w:ind w:left="450" w:right="-17"/>
        <w:jc w:val="thaiDistribute"/>
        <w:rPr>
          <w:sz w:val="28"/>
          <w:szCs w:val="28"/>
        </w:rPr>
      </w:pPr>
      <w:r>
        <w:rPr>
          <w:sz w:val="28"/>
          <w:szCs w:val="28"/>
        </w:rPr>
        <w:object w:dxaOrig="10593" w:dyaOrig="4619" w14:anchorId="58AB534E">
          <v:shape id="_x0000_i1069" type="#_x0000_t75" style="width:464.8pt;height:221.3pt" o:ole="">
            <v:imagedata r:id="rId101" o:title=""/>
          </v:shape>
          <o:OLEObject Type="Embed" ProgID="Excel.Sheet.8" ShapeID="_x0000_i1069" DrawAspect="Content" ObjectID="_1707324140" r:id="rId102"/>
        </w:object>
      </w:r>
      <w:r w:rsidR="00C40F01" w:rsidRPr="00C40F01">
        <w:rPr>
          <w:b/>
          <w:bCs/>
          <w:sz w:val="28"/>
          <w:szCs w:val="28"/>
        </w:rPr>
        <w:t xml:space="preserve"> </w:t>
      </w:r>
      <w:r w:rsidR="00C40F01">
        <w:rPr>
          <w:b/>
          <w:bCs/>
          <w:sz w:val="28"/>
          <w:szCs w:val="28"/>
        </w:rPr>
        <w:t>Increase in registered share capital and allocation of newly-issued ordinary shares of the Company</w:t>
      </w:r>
    </w:p>
    <w:p w14:paraId="51BD74F4" w14:textId="055CC728" w:rsidR="003A4B0C" w:rsidRPr="00282B46" w:rsidRDefault="003A4B0C" w:rsidP="00995F4C">
      <w:pPr>
        <w:pStyle w:val="ListParagraph"/>
        <w:autoSpaceDE w:val="0"/>
        <w:autoSpaceDN w:val="0"/>
        <w:spacing w:before="120"/>
        <w:ind w:left="450" w:right="-17"/>
        <w:jc w:val="thaiDistribute"/>
        <w:rPr>
          <w:sz w:val="28"/>
          <w:szCs w:val="28"/>
        </w:rPr>
      </w:pPr>
      <w:r w:rsidRPr="00282B46">
        <w:rPr>
          <w:sz w:val="28"/>
          <w:szCs w:val="28"/>
        </w:rPr>
        <w:t xml:space="preserve">On </w:t>
      </w:r>
      <w:r w:rsidR="00995F4C" w:rsidRPr="00282B46">
        <w:rPr>
          <w:sz w:val="28"/>
          <w:szCs w:val="28"/>
        </w:rPr>
        <w:t xml:space="preserve">August 28, 2020, </w:t>
      </w:r>
      <w:r w:rsidRPr="00282B46">
        <w:rPr>
          <w:sz w:val="28"/>
          <w:szCs w:val="28"/>
        </w:rPr>
        <w:t xml:space="preserve">Extraordinary General Meeting No.1/2020 of the </w:t>
      </w:r>
      <w:r w:rsidR="001B19C0" w:rsidRPr="00282B46">
        <w:rPr>
          <w:sz w:val="28"/>
          <w:szCs w:val="28"/>
        </w:rPr>
        <w:t>Company</w:t>
      </w:r>
      <w:r w:rsidRPr="00282B46">
        <w:rPr>
          <w:sz w:val="28"/>
          <w:szCs w:val="28"/>
        </w:rPr>
        <w:t xml:space="preserve"> passed the following significant resolutions:</w:t>
      </w:r>
    </w:p>
    <w:p w14:paraId="1266B15B" w14:textId="77777777" w:rsidR="00DA4B07" w:rsidRPr="00282B46" w:rsidRDefault="00DA4B07" w:rsidP="009F76C3">
      <w:pPr>
        <w:pStyle w:val="ListParagraph"/>
        <w:numPr>
          <w:ilvl w:val="0"/>
          <w:numId w:val="27"/>
        </w:numPr>
        <w:autoSpaceDE w:val="0"/>
        <w:autoSpaceDN w:val="0"/>
        <w:spacing w:before="120"/>
        <w:ind w:left="990" w:right="-17" w:hanging="360"/>
        <w:jc w:val="thaiDistribute"/>
        <w:rPr>
          <w:rFonts w:eastAsia="Calibri"/>
          <w:spacing w:val="-2"/>
          <w:sz w:val="28"/>
          <w:szCs w:val="28"/>
        </w:rPr>
      </w:pPr>
      <w:r w:rsidRPr="00282B46">
        <w:rPr>
          <w:rFonts w:eastAsia="Calibri"/>
          <w:spacing w:val="-2"/>
          <w:sz w:val="28"/>
          <w:szCs w:val="28"/>
        </w:rPr>
        <w:t>Conversion of the Company to a public company limited, in accordance with the Public Limited Companies Act B.E. 2535.</w:t>
      </w:r>
    </w:p>
    <w:p w14:paraId="08AEB093" w14:textId="66373E9F" w:rsidR="00DA4B07" w:rsidRPr="00282B46" w:rsidRDefault="00DA4B07" w:rsidP="009F76C3">
      <w:pPr>
        <w:pStyle w:val="ListParagraph"/>
        <w:numPr>
          <w:ilvl w:val="0"/>
          <w:numId w:val="27"/>
        </w:numPr>
        <w:spacing w:before="120"/>
        <w:ind w:left="990" w:hanging="360"/>
        <w:jc w:val="thaiDistribute"/>
        <w:rPr>
          <w:rFonts w:eastAsia="Calibri"/>
          <w:sz w:val="28"/>
          <w:szCs w:val="28"/>
        </w:rPr>
      </w:pPr>
      <w:r w:rsidRPr="00282B46">
        <w:rPr>
          <w:rFonts w:eastAsia="Calibri"/>
          <w:sz w:val="28"/>
          <w:szCs w:val="28"/>
        </w:rPr>
        <w:t xml:space="preserve">Change of the par value of its ordinary shares from 5,500,000 shares at Baht 10 per share to 110,000,000 shares at </w:t>
      </w:r>
      <w:r w:rsidR="00282B46">
        <w:rPr>
          <w:rFonts w:eastAsia="Calibri"/>
          <w:sz w:val="28"/>
          <w:szCs w:val="28"/>
        </w:rPr>
        <w:t xml:space="preserve">             </w:t>
      </w:r>
      <w:r w:rsidRPr="00282B46">
        <w:rPr>
          <w:rFonts w:eastAsia="Calibri"/>
          <w:sz w:val="28"/>
          <w:szCs w:val="28"/>
        </w:rPr>
        <w:t>Baht 0.50</w:t>
      </w:r>
      <w:r w:rsidRPr="00282B46">
        <w:rPr>
          <w:rFonts w:eastAsia="Calibri" w:hint="cs"/>
          <w:sz w:val="28"/>
          <w:szCs w:val="28"/>
          <w:cs/>
        </w:rPr>
        <w:t xml:space="preserve"> </w:t>
      </w:r>
      <w:r w:rsidRPr="00282B46">
        <w:rPr>
          <w:rFonts w:eastAsia="Calibri"/>
          <w:sz w:val="28"/>
          <w:szCs w:val="28"/>
        </w:rPr>
        <w:t>per share.</w:t>
      </w:r>
    </w:p>
    <w:p w14:paraId="30B8B9F1" w14:textId="0EFD345D" w:rsidR="00DA4B07" w:rsidRPr="00282B46" w:rsidRDefault="00DA4B07" w:rsidP="009F76C3">
      <w:pPr>
        <w:pStyle w:val="ListParagraph"/>
        <w:numPr>
          <w:ilvl w:val="0"/>
          <w:numId w:val="27"/>
        </w:numPr>
        <w:spacing w:before="120"/>
        <w:ind w:left="990" w:hanging="360"/>
        <w:jc w:val="thaiDistribute"/>
        <w:rPr>
          <w:rFonts w:eastAsia="Calibri"/>
          <w:sz w:val="28"/>
          <w:szCs w:val="28"/>
        </w:rPr>
      </w:pPr>
      <w:r w:rsidRPr="00282B46">
        <w:rPr>
          <w:rFonts w:eastAsia="Calibri"/>
          <w:sz w:val="28"/>
          <w:szCs w:val="28"/>
        </w:rPr>
        <w:t>Increase in the Company’s registered capital from Baht 55 million (110,000,000 ordinary shares at Baht 0.50 per share) to Baht 200 million (400,000,000 ordinary shares of Baht 0.50 per share) by issuing additional 290,000,000 ordinary shares at Baht 0.50 per share, where 170,000,000 shares of which are to be offered</w:t>
      </w:r>
      <w:r w:rsidRPr="00282B46">
        <w:t xml:space="preserve"> </w:t>
      </w:r>
      <w:r w:rsidRPr="00282B46">
        <w:rPr>
          <w:rFonts w:eastAsia="Calibri"/>
          <w:sz w:val="28"/>
          <w:szCs w:val="28"/>
        </w:rPr>
        <w:t xml:space="preserve">to existing shareholders, </w:t>
      </w:r>
      <w:proofErr w:type="spellStart"/>
      <w:r w:rsidRPr="00282B46">
        <w:rPr>
          <w:rFonts w:eastAsia="Calibri"/>
          <w:sz w:val="28"/>
          <w:szCs w:val="28"/>
        </w:rPr>
        <w:t>total</w:t>
      </w:r>
      <w:r w:rsidR="00E37B04">
        <w:rPr>
          <w:rFonts w:eastAsia="Calibri"/>
          <w:sz w:val="28"/>
          <w:szCs w:val="28"/>
        </w:rPr>
        <w:t>l</w:t>
      </w:r>
      <w:r w:rsidRPr="00282B46">
        <w:rPr>
          <w:rFonts w:eastAsia="Calibri"/>
          <w:sz w:val="28"/>
          <w:szCs w:val="28"/>
        </w:rPr>
        <w:t>ing</w:t>
      </w:r>
      <w:proofErr w:type="spellEnd"/>
      <w:r w:rsidRPr="00282B46">
        <w:rPr>
          <w:rFonts w:eastAsia="Calibri"/>
          <w:sz w:val="28"/>
          <w:szCs w:val="28"/>
        </w:rPr>
        <w:t xml:space="preserve"> Baht 85 million, and for the initial public offering of 120,000,000 shares, </w:t>
      </w:r>
      <w:proofErr w:type="spellStart"/>
      <w:r w:rsidRPr="00282B46">
        <w:rPr>
          <w:rFonts w:eastAsia="Calibri"/>
          <w:sz w:val="28"/>
          <w:szCs w:val="28"/>
        </w:rPr>
        <w:t>total</w:t>
      </w:r>
      <w:r w:rsidR="00E37B04">
        <w:rPr>
          <w:rFonts w:eastAsia="Calibri"/>
          <w:sz w:val="28"/>
          <w:szCs w:val="28"/>
        </w:rPr>
        <w:t>l</w:t>
      </w:r>
      <w:r w:rsidRPr="00282B46">
        <w:rPr>
          <w:rFonts w:eastAsia="Calibri"/>
          <w:sz w:val="28"/>
          <w:szCs w:val="28"/>
        </w:rPr>
        <w:t>ing</w:t>
      </w:r>
      <w:proofErr w:type="spellEnd"/>
      <w:r w:rsidRPr="00282B46">
        <w:rPr>
          <w:rFonts w:eastAsia="Calibri"/>
          <w:sz w:val="28"/>
          <w:szCs w:val="28"/>
        </w:rPr>
        <w:t xml:space="preserve"> Baht 60 million.</w:t>
      </w:r>
    </w:p>
    <w:p w14:paraId="39C2116B" w14:textId="77777777" w:rsidR="00DA4B07" w:rsidRPr="00282B46" w:rsidRDefault="00DA4B07" w:rsidP="00282B46">
      <w:pPr>
        <w:pStyle w:val="ListParagraph"/>
        <w:autoSpaceDE w:val="0"/>
        <w:autoSpaceDN w:val="0"/>
        <w:spacing w:before="120"/>
        <w:ind w:left="448" w:right="-17"/>
        <w:jc w:val="thaiDistribute"/>
        <w:rPr>
          <w:sz w:val="28"/>
          <w:szCs w:val="28"/>
        </w:rPr>
      </w:pPr>
      <w:r w:rsidRPr="00282B46">
        <w:rPr>
          <w:sz w:val="28"/>
          <w:szCs w:val="28"/>
        </w:rPr>
        <w:lastRenderedPageBreak/>
        <w:t>The Company changed the par value of its ordinary shares and registered the share capital increase at the Ministry of Commerce on September 2, 2020 and September 8, 2020, respectively. The Company has already received share capital at full amount of Baht 85 million in September 2020 from existing shareholders.</w:t>
      </w:r>
    </w:p>
    <w:p w14:paraId="6522F88E" w14:textId="77777777" w:rsidR="00DA4B07" w:rsidRPr="00282B46" w:rsidRDefault="00DA4B07" w:rsidP="00282B46">
      <w:pPr>
        <w:pStyle w:val="ListParagraph"/>
        <w:autoSpaceDE w:val="0"/>
        <w:autoSpaceDN w:val="0"/>
        <w:spacing w:before="120"/>
        <w:ind w:left="450" w:right="-61"/>
        <w:jc w:val="thaiDistribute"/>
        <w:rPr>
          <w:rFonts w:eastAsia="Calibri"/>
          <w:sz w:val="28"/>
          <w:szCs w:val="28"/>
        </w:rPr>
      </w:pPr>
      <w:r w:rsidRPr="00282B46">
        <w:rPr>
          <w:rFonts w:eastAsia="Calibri"/>
          <w:sz w:val="28"/>
          <w:szCs w:val="28"/>
        </w:rPr>
        <w:t>During April 30, 2021 to May 6, 2021 the Company offered the newly-issued ordinary shares as detailed below:</w:t>
      </w:r>
    </w:p>
    <w:p w14:paraId="09A652C1" w14:textId="77777777" w:rsidR="00DA4B07" w:rsidRPr="00282B46" w:rsidRDefault="00DA4B07" w:rsidP="00263B26">
      <w:pPr>
        <w:pStyle w:val="ListParagraph"/>
        <w:numPr>
          <w:ilvl w:val="0"/>
          <w:numId w:val="26"/>
        </w:numPr>
        <w:spacing w:before="120"/>
        <w:ind w:left="990" w:right="-61" w:hanging="360"/>
        <w:jc w:val="thaiDistribute"/>
        <w:rPr>
          <w:rFonts w:eastAsia="Calibri"/>
          <w:sz w:val="28"/>
          <w:szCs w:val="28"/>
        </w:rPr>
      </w:pPr>
      <w:r w:rsidRPr="00282B46">
        <w:rPr>
          <w:rFonts w:eastAsia="Calibri"/>
          <w:sz w:val="28"/>
          <w:szCs w:val="28"/>
        </w:rPr>
        <w:t>Offered in initial public offering of 90,000,000 of new shares with a par value of Baht 0.50 each, at an offering price of Baht 3.10 per share, amounting to Baht 279 million.</w:t>
      </w:r>
    </w:p>
    <w:p w14:paraId="4CC1708F" w14:textId="48A052DC" w:rsidR="00DA4B07" w:rsidRPr="00282B46" w:rsidRDefault="00DA4B07" w:rsidP="00263B26">
      <w:pPr>
        <w:pStyle w:val="ListParagraph"/>
        <w:numPr>
          <w:ilvl w:val="0"/>
          <w:numId w:val="26"/>
        </w:numPr>
        <w:spacing w:before="120"/>
        <w:ind w:left="900" w:right="-61" w:hanging="270"/>
        <w:jc w:val="thaiDistribute"/>
        <w:rPr>
          <w:rFonts w:eastAsia="Calibri"/>
          <w:sz w:val="28"/>
          <w:szCs w:val="28"/>
        </w:rPr>
      </w:pPr>
      <w:r w:rsidRPr="00282B46">
        <w:rPr>
          <w:rFonts w:eastAsia="Calibri"/>
          <w:sz w:val="28"/>
          <w:szCs w:val="28"/>
        </w:rPr>
        <w:t xml:space="preserve">Offered to the patron of the Company and subsidiary of 18,000,000 of new shares with a par value of Baht 0.50 </w:t>
      </w:r>
      <w:proofErr w:type="gramStart"/>
      <w:r w:rsidRPr="00282B46">
        <w:rPr>
          <w:rFonts w:eastAsia="Calibri"/>
          <w:sz w:val="28"/>
          <w:szCs w:val="28"/>
        </w:rPr>
        <w:t xml:space="preserve">each, </w:t>
      </w:r>
      <w:r w:rsidR="00263B26">
        <w:rPr>
          <w:rFonts w:eastAsia="Calibri"/>
          <w:sz w:val="28"/>
          <w:szCs w:val="28"/>
        </w:rPr>
        <w:t xml:space="preserve">  </w:t>
      </w:r>
      <w:proofErr w:type="gramEnd"/>
      <w:r w:rsidR="00263B26">
        <w:rPr>
          <w:rFonts w:eastAsia="Calibri"/>
          <w:sz w:val="28"/>
          <w:szCs w:val="28"/>
        </w:rPr>
        <w:t xml:space="preserve">             </w:t>
      </w:r>
      <w:r w:rsidRPr="00282B46">
        <w:rPr>
          <w:rFonts w:eastAsia="Calibri"/>
          <w:sz w:val="28"/>
          <w:szCs w:val="28"/>
        </w:rPr>
        <w:t>at an offering price of Baht 3.10 per share, amounting to Baht 55.80 million.</w:t>
      </w:r>
    </w:p>
    <w:p w14:paraId="3407EB80" w14:textId="20D6CE01" w:rsidR="00DA4B07" w:rsidRPr="00282B46" w:rsidRDefault="00DA4B07" w:rsidP="00263B26">
      <w:pPr>
        <w:pStyle w:val="ListParagraph"/>
        <w:numPr>
          <w:ilvl w:val="0"/>
          <w:numId w:val="26"/>
        </w:numPr>
        <w:spacing w:before="120"/>
        <w:ind w:left="900" w:right="-61" w:hanging="270"/>
        <w:jc w:val="thaiDistribute"/>
        <w:rPr>
          <w:rFonts w:eastAsia="Calibri"/>
          <w:sz w:val="28"/>
          <w:szCs w:val="28"/>
        </w:rPr>
      </w:pPr>
      <w:r w:rsidRPr="00282B46">
        <w:rPr>
          <w:rFonts w:eastAsia="Calibri"/>
          <w:sz w:val="28"/>
          <w:szCs w:val="28"/>
        </w:rPr>
        <w:t xml:space="preserve">Offered to directors, executives, and/or employees of the Company and subsidiary of 12,000,000 of new shares with </w:t>
      </w:r>
      <w:r w:rsidR="00263B26">
        <w:rPr>
          <w:rFonts w:eastAsia="Calibri"/>
          <w:sz w:val="28"/>
          <w:szCs w:val="28"/>
        </w:rPr>
        <w:t xml:space="preserve">                  </w:t>
      </w:r>
      <w:r w:rsidRPr="00282B46">
        <w:rPr>
          <w:rFonts w:eastAsia="Calibri"/>
          <w:sz w:val="28"/>
          <w:szCs w:val="28"/>
        </w:rPr>
        <w:t>a par value of Baht 0.50 each, at an offering price of Baht 3.10 per share, amounting to Baht 37.2 million.</w:t>
      </w:r>
    </w:p>
    <w:p w14:paraId="5351010D" w14:textId="43F51764" w:rsidR="00DA4B07" w:rsidRPr="00282B46" w:rsidRDefault="00C86F98" w:rsidP="00282B46">
      <w:pPr>
        <w:pStyle w:val="ListParagraph"/>
        <w:autoSpaceDE w:val="0"/>
        <w:autoSpaceDN w:val="0"/>
        <w:spacing w:before="120"/>
        <w:ind w:left="450" w:right="-17"/>
        <w:jc w:val="thaiDistribute"/>
        <w:rPr>
          <w:sz w:val="28"/>
          <w:szCs w:val="28"/>
        </w:rPr>
      </w:pPr>
      <w:r w:rsidRPr="00282B46">
        <w:rPr>
          <w:sz w:val="28"/>
          <w:szCs w:val="28"/>
        </w:rPr>
        <w:t xml:space="preserve">Subsequently, on May 7, 2021, the Company received full payment of the additional capital and then registered the increase of its issued and paid-up share capital from Baht 140 million (280,000,000 ordinary shares with a par value of Baht 0.50 each) to </w:t>
      </w:r>
      <w:r w:rsidRPr="00263B26">
        <w:rPr>
          <w:spacing w:val="-4"/>
          <w:sz w:val="28"/>
          <w:szCs w:val="28"/>
        </w:rPr>
        <w:t>Baht 200 million (400,000,000 ordinary shares with a par value of Baht 0.50 each) with the Ministry of Commerce on the same date</w:t>
      </w:r>
      <w:r w:rsidRPr="00282B46">
        <w:rPr>
          <w:sz w:val="28"/>
          <w:szCs w:val="28"/>
        </w:rPr>
        <w:t>. The Stock Exchange of Thailand approved the 120,000,000 ordinary shares with a par value of Baht 0.50 each as listed securities, with trading permitted as from May 11, 2021.</w:t>
      </w:r>
    </w:p>
    <w:p w14:paraId="759CB49C" w14:textId="53FE48D8" w:rsidR="0012572B" w:rsidRPr="00282B46" w:rsidRDefault="00C40F01" w:rsidP="00282B46">
      <w:pPr>
        <w:autoSpaceDE w:val="0"/>
        <w:autoSpaceDN w:val="0"/>
        <w:spacing w:before="120"/>
        <w:ind w:left="425" w:right="-1"/>
        <w:jc w:val="thaiDistribute"/>
        <w:rPr>
          <w:sz w:val="28"/>
          <w:szCs w:val="28"/>
        </w:rPr>
      </w:pPr>
      <w:r w:rsidRPr="00282B46">
        <w:rPr>
          <w:rFonts w:eastAsia="Calibri"/>
          <w:sz w:val="28"/>
          <w:szCs w:val="28"/>
        </w:rPr>
        <w:t>The Company incurred expenses relating to the share offering amounting to approximately Baht 12.31 million and these expenses were recorded as a deduction against premium on ordinary shares</w:t>
      </w:r>
      <w:r w:rsidR="0012572B" w:rsidRPr="00282B46">
        <w:rPr>
          <w:sz w:val="28"/>
          <w:szCs w:val="28"/>
        </w:rPr>
        <w:t>.</w:t>
      </w:r>
    </w:p>
    <w:p w14:paraId="6D25B5A8" w14:textId="77777777" w:rsidR="00C40F01" w:rsidRDefault="00C40F01" w:rsidP="00C40F01">
      <w:pPr>
        <w:autoSpaceDE w:val="0"/>
        <w:autoSpaceDN w:val="0"/>
        <w:spacing w:before="120"/>
        <w:ind w:left="425" w:right="-1"/>
        <w:rPr>
          <w:b/>
          <w:bCs/>
          <w:sz w:val="28"/>
          <w:szCs w:val="28"/>
        </w:rPr>
      </w:pPr>
      <w:r>
        <w:rPr>
          <w:b/>
          <w:bCs/>
          <w:sz w:val="28"/>
          <w:szCs w:val="28"/>
        </w:rPr>
        <w:t>Share-based payment transactions</w:t>
      </w:r>
    </w:p>
    <w:p w14:paraId="6B975AA7" w14:textId="77777777" w:rsidR="00441B6A" w:rsidRDefault="00441B6A" w:rsidP="00441B6A">
      <w:pPr>
        <w:autoSpaceDE w:val="0"/>
        <w:autoSpaceDN w:val="0"/>
        <w:spacing w:before="120"/>
        <w:ind w:left="425" w:right="-1"/>
        <w:jc w:val="thaiDistribute"/>
        <w:rPr>
          <w:sz w:val="28"/>
          <w:szCs w:val="28"/>
        </w:rPr>
      </w:pPr>
      <w:r w:rsidRPr="0012572B">
        <w:rPr>
          <w:sz w:val="28"/>
          <w:szCs w:val="28"/>
        </w:rPr>
        <w:t>During the 3</w:t>
      </w:r>
      <w:r w:rsidRPr="0012572B">
        <w:rPr>
          <w:sz w:val="28"/>
          <w:szCs w:val="28"/>
          <w:vertAlign w:val="superscript"/>
        </w:rPr>
        <w:t>rd</w:t>
      </w:r>
      <w:r w:rsidRPr="0012572B">
        <w:rPr>
          <w:sz w:val="28"/>
          <w:szCs w:val="28"/>
        </w:rPr>
        <w:t xml:space="preserve"> Quarter 2020</w:t>
      </w:r>
      <w:r>
        <w:rPr>
          <w:sz w:val="28"/>
          <w:szCs w:val="28"/>
        </w:rPr>
        <w:t xml:space="preserve">, management was informed that the shareholders of the Company had entered into agreements </w:t>
      </w:r>
      <w:r w:rsidRPr="0012572B">
        <w:rPr>
          <w:sz w:val="28"/>
          <w:szCs w:val="28"/>
        </w:rPr>
        <w:t xml:space="preserve">with </w:t>
      </w:r>
      <w:r>
        <w:rPr>
          <w:sz w:val="28"/>
          <w:szCs w:val="28"/>
        </w:rPr>
        <w:t>an</w:t>
      </w:r>
      <w:r w:rsidRPr="0012572B">
        <w:rPr>
          <w:sz w:val="28"/>
          <w:szCs w:val="28"/>
        </w:rPr>
        <w:t>other shareholder</w:t>
      </w:r>
      <w:r>
        <w:rPr>
          <w:sz w:val="28"/>
          <w:szCs w:val="28"/>
        </w:rPr>
        <w:t xml:space="preserve"> for the sale and purchase of a portion of their individually </w:t>
      </w:r>
      <w:r w:rsidRPr="0012572B">
        <w:rPr>
          <w:sz w:val="28"/>
          <w:szCs w:val="28"/>
        </w:rPr>
        <w:t xml:space="preserve">owned shares. These transactions </w:t>
      </w:r>
      <w:r>
        <w:rPr>
          <w:sz w:val="28"/>
          <w:szCs w:val="28"/>
        </w:rPr>
        <w:t xml:space="preserve">are considered share-based payment transactions. Therefore, the Company is required to measure the fair value of the shares on the grant date and </w:t>
      </w:r>
      <w:proofErr w:type="spellStart"/>
      <w:r>
        <w:rPr>
          <w:sz w:val="28"/>
          <w:szCs w:val="28"/>
        </w:rPr>
        <w:t>recognise</w:t>
      </w:r>
      <w:proofErr w:type="spellEnd"/>
      <w:r>
        <w:rPr>
          <w:sz w:val="28"/>
          <w:szCs w:val="28"/>
        </w:rPr>
        <w:t xml:space="preserve"> related expenses with a corresponding increase in equity.</w:t>
      </w:r>
    </w:p>
    <w:p w14:paraId="287D9E7F" w14:textId="77777777" w:rsidR="00441B6A" w:rsidRDefault="00441B6A" w:rsidP="00441B6A">
      <w:pPr>
        <w:autoSpaceDE w:val="0"/>
        <w:autoSpaceDN w:val="0"/>
        <w:spacing w:before="120"/>
        <w:ind w:left="425" w:right="-1"/>
        <w:jc w:val="thaiDistribute"/>
        <w:rPr>
          <w:sz w:val="28"/>
          <w:szCs w:val="28"/>
        </w:rPr>
      </w:pPr>
      <w:r>
        <w:rPr>
          <w:sz w:val="28"/>
          <w:szCs w:val="28"/>
        </w:rPr>
        <w:t>The Company recorded such related expenses of Baht 3.36 million in the financial statements for the year ended December 31, 2020 as “expenses for share-based payment transactions” with a corresponding “surplus on share-based payment transactions” under shareholders’ equity in the same amount.</w:t>
      </w:r>
    </w:p>
    <w:p w14:paraId="1F8D7C14" w14:textId="3025DD97" w:rsidR="003A278C" w:rsidRPr="00075F69" w:rsidRDefault="003A278C" w:rsidP="003A278C">
      <w:pPr>
        <w:numPr>
          <w:ilvl w:val="0"/>
          <w:numId w:val="1"/>
        </w:numPr>
        <w:autoSpaceDE w:val="0"/>
        <w:autoSpaceDN w:val="0"/>
        <w:spacing w:before="240"/>
        <w:ind w:left="426" w:right="144"/>
        <w:jc w:val="thaiDistribute"/>
        <w:rPr>
          <w:b/>
          <w:bCs/>
          <w:sz w:val="28"/>
          <w:szCs w:val="28"/>
          <w:lang w:val="en-GB"/>
        </w:rPr>
      </w:pPr>
      <w:r w:rsidRPr="003A278C">
        <w:rPr>
          <w:b/>
          <w:bCs/>
          <w:sz w:val="28"/>
          <w:szCs w:val="28"/>
          <w:lang w:val="en-GB"/>
        </w:rPr>
        <w:t>Statutory reserve</w:t>
      </w:r>
    </w:p>
    <w:p w14:paraId="7C78E4C8" w14:textId="4A5F924D" w:rsidR="00CC0F2D" w:rsidRDefault="003A278C" w:rsidP="00C40F01">
      <w:pPr>
        <w:autoSpaceDE w:val="0"/>
        <w:autoSpaceDN w:val="0"/>
        <w:spacing w:before="120"/>
        <w:ind w:left="425" w:right="-1"/>
        <w:jc w:val="thaiDistribute"/>
        <w:rPr>
          <w:sz w:val="28"/>
          <w:szCs w:val="28"/>
        </w:rPr>
      </w:pPr>
      <w:r w:rsidRPr="003A278C">
        <w:rPr>
          <w:sz w:val="28"/>
          <w:szCs w:val="28"/>
        </w:rPr>
        <w:t xml:space="preserve">Pursuant to Section 116 of the Public Limited Companies Act B.E. 2535, the Company is required to set aside at least 5 percent of its net profit </w:t>
      </w:r>
      <w:r w:rsidR="00211F40" w:rsidRPr="003A278C">
        <w:rPr>
          <w:sz w:val="28"/>
          <w:szCs w:val="28"/>
        </w:rPr>
        <w:t xml:space="preserve">to a statutory reserve </w:t>
      </w:r>
      <w:r w:rsidRPr="003A278C">
        <w:rPr>
          <w:sz w:val="28"/>
          <w:szCs w:val="28"/>
        </w:rPr>
        <w:t xml:space="preserve">after deducting </w:t>
      </w:r>
      <w:r w:rsidR="00211F40">
        <w:rPr>
          <w:sz w:val="28"/>
          <w:szCs w:val="28"/>
        </w:rPr>
        <w:t xml:space="preserve">any </w:t>
      </w:r>
      <w:r w:rsidRPr="003A278C">
        <w:rPr>
          <w:sz w:val="28"/>
          <w:szCs w:val="28"/>
        </w:rPr>
        <w:t>accumulated deficit brought forward, until the reserve reaches 10 percent of the Company’s registered capital. The statutory reserve is not available for dividend distribution.</w:t>
      </w:r>
    </w:p>
    <w:p w14:paraId="4F7C6605" w14:textId="0AB9FF38" w:rsidR="00303ECE" w:rsidRDefault="00303ECE" w:rsidP="00C40F01">
      <w:pPr>
        <w:autoSpaceDE w:val="0"/>
        <w:autoSpaceDN w:val="0"/>
        <w:spacing w:before="120"/>
        <w:ind w:left="425" w:right="-1"/>
        <w:jc w:val="thaiDistribute"/>
        <w:rPr>
          <w:sz w:val="28"/>
          <w:szCs w:val="28"/>
        </w:rPr>
      </w:pPr>
    </w:p>
    <w:p w14:paraId="1C80BD4B" w14:textId="446E45B3" w:rsidR="00303ECE" w:rsidRDefault="00303ECE" w:rsidP="00C40F01">
      <w:pPr>
        <w:autoSpaceDE w:val="0"/>
        <w:autoSpaceDN w:val="0"/>
        <w:spacing w:before="120"/>
        <w:ind w:left="425" w:right="-1"/>
        <w:jc w:val="thaiDistribute"/>
        <w:rPr>
          <w:sz w:val="28"/>
          <w:szCs w:val="28"/>
        </w:rPr>
      </w:pPr>
    </w:p>
    <w:p w14:paraId="5574CA87" w14:textId="51E7F582" w:rsidR="00303ECE" w:rsidRDefault="00303ECE" w:rsidP="00C40F01">
      <w:pPr>
        <w:autoSpaceDE w:val="0"/>
        <w:autoSpaceDN w:val="0"/>
        <w:spacing w:before="120"/>
        <w:ind w:left="425" w:right="-1"/>
        <w:jc w:val="thaiDistribute"/>
        <w:rPr>
          <w:sz w:val="28"/>
          <w:szCs w:val="28"/>
        </w:rPr>
      </w:pPr>
    </w:p>
    <w:p w14:paraId="06FB86CA" w14:textId="7D3B84DD" w:rsidR="006207A1" w:rsidRPr="006207A1" w:rsidRDefault="006207A1" w:rsidP="006207A1">
      <w:pPr>
        <w:numPr>
          <w:ilvl w:val="0"/>
          <w:numId w:val="1"/>
        </w:numPr>
        <w:autoSpaceDE w:val="0"/>
        <w:autoSpaceDN w:val="0"/>
        <w:spacing w:before="240"/>
        <w:ind w:left="426" w:right="144"/>
        <w:jc w:val="thaiDistribute"/>
        <w:rPr>
          <w:b/>
          <w:bCs/>
          <w:sz w:val="28"/>
          <w:szCs w:val="28"/>
          <w:lang w:val="en-GB"/>
        </w:rPr>
      </w:pPr>
      <w:r w:rsidRPr="006207A1">
        <w:rPr>
          <w:b/>
          <w:bCs/>
          <w:sz w:val="28"/>
          <w:szCs w:val="28"/>
          <w:lang w:val="en-GB"/>
        </w:rPr>
        <w:lastRenderedPageBreak/>
        <w:t>Dividend payment</w:t>
      </w:r>
    </w:p>
    <w:p w14:paraId="221E7AEA" w14:textId="77777777" w:rsidR="00161E13" w:rsidRPr="00F92F2E" w:rsidRDefault="00161E13" w:rsidP="00263B26">
      <w:pPr>
        <w:pStyle w:val="ListParagraph"/>
        <w:numPr>
          <w:ilvl w:val="1"/>
          <w:numId w:val="1"/>
        </w:numPr>
        <w:spacing w:before="120"/>
        <w:ind w:left="900" w:hanging="450"/>
        <w:jc w:val="thaiDistribute"/>
        <w:rPr>
          <w:sz w:val="28"/>
          <w:szCs w:val="28"/>
          <w:lang w:val="en-GB"/>
        </w:rPr>
      </w:pPr>
      <w:r w:rsidRPr="006C6625">
        <w:rPr>
          <w:sz w:val="28"/>
          <w:szCs w:val="28"/>
          <w:lang w:val="en-GB"/>
        </w:rPr>
        <w:t xml:space="preserve">On April 23, 2021, the Ordinary Shareholders’ Meeting </w:t>
      </w:r>
      <w:r w:rsidRPr="00A24DEB">
        <w:rPr>
          <w:sz w:val="28"/>
          <w:szCs w:val="28"/>
          <w:lang w:val="en-GB"/>
        </w:rPr>
        <w:t xml:space="preserve">for the year 2021 </w:t>
      </w:r>
      <w:r w:rsidRPr="006C6625">
        <w:rPr>
          <w:sz w:val="28"/>
          <w:szCs w:val="28"/>
          <w:lang w:val="en-GB"/>
        </w:rPr>
        <w:t>passed a resolution to pay dividend to shareholders from the operating results for the year 2020 at the rate of Baht 0.1489 per share for 280 million shares, totalling Baht 41.69 million. The dividend was paid to shareholders on April 28, 2021.</w:t>
      </w:r>
    </w:p>
    <w:p w14:paraId="0594EB91" w14:textId="2CF83A7F" w:rsidR="00AA47D8" w:rsidRPr="004747A2" w:rsidRDefault="00161E13" w:rsidP="004747A2">
      <w:pPr>
        <w:pStyle w:val="ListParagraph"/>
        <w:numPr>
          <w:ilvl w:val="1"/>
          <w:numId w:val="1"/>
        </w:numPr>
        <w:spacing w:before="120"/>
        <w:ind w:left="900" w:hanging="450"/>
        <w:jc w:val="thaiDistribute"/>
        <w:rPr>
          <w:sz w:val="28"/>
          <w:szCs w:val="28"/>
          <w:lang w:val="en-GB"/>
        </w:rPr>
      </w:pPr>
      <w:r w:rsidRPr="00161E13">
        <w:rPr>
          <w:sz w:val="28"/>
          <w:szCs w:val="28"/>
          <w:lang w:val="en-GB"/>
        </w:rPr>
        <w:t>On May 20, 2020, the Company’s Board of Directors’ Meeting No. 3/2020 passed a resolution to pay a dividend to shareholders from the unappropriated retained earnings as at the first quarter of 2020 at the rate of Baht 8.182 per share for 5,500,000 shares, totalling Baht 45 million. The dividend was paid to shareholders on June</w:t>
      </w:r>
      <w:r w:rsidR="00E63B30">
        <w:rPr>
          <w:sz w:val="28"/>
          <w:szCs w:val="28"/>
          <w:lang w:val="en-GB"/>
        </w:rPr>
        <w:t xml:space="preserve"> </w:t>
      </w:r>
      <w:r w:rsidR="004655A9">
        <w:rPr>
          <w:sz w:val="28"/>
          <w:szCs w:val="28"/>
          <w:lang w:val="en-GB"/>
        </w:rPr>
        <w:t xml:space="preserve">19, 2020, and </w:t>
      </w:r>
      <w:r w:rsidR="00862D34">
        <w:rPr>
          <w:sz w:val="28"/>
          <w:szCs w:val="28"/>
          <w:lang w:val="en-GB"/>
        </w:rPr>
        <w:t xml:space="preserve">approved by </w:t>
      </w:r>
      <w:r w:rsidR="004747A2" w:rsidRPr="004747A2">
        <w:rPr>
          <w:sz w:val="28"/>
          <w:szCs w:val="28"/>
          <w:lang w:val="en-GB"/>
        </w:rPr>
        <w:t>the Ordinary Shareholders’ Meeting for the year 2021</w:t>
      </w:r>
      <w:r w:rsidR="00862D34">
        <w:rPr>
          <w:sz w:val="28"/>
          <w:szCs w:val="28"/>
          <w:lang w:val="en-GB"/>
        </w:rPr>
        <w:t xml:space="preserve"> on April 23, 2021.</w:t>
      </w:r>
    </w:p>
    <w:p w14:paraId="7EAB01CE" w14:textId="52AB91CA" w:rsidR="00931AB5" w:rsidRPr="00931AB5" w:rsidRDefault="00931AB5" w:rsidP="00931AB5">
      <w:pPr>
        <w:numPr>
          <w:ilvl w:val="0"/>
          <w:numId w:val="1"/>
        </w:numPr>
        <w:autoSpaceDE w:val="0"/>
        <w:autoSpaceDN w:val="0"/>
        <w:spacing w:before="240"/>
        <w:ind w:left="426" w:right="144"/>
        <w:jc w:val="thaiDistribute"/>
        <w:rPr>
          <w:b/>
          <w:bCs/>
          <w:sz w:val="28"/>
          <w:szCs w:val="28"/>
          <w:lang w:val="en-GB"/>
        </w:rPr>
      </w:pPr>
      <w:r w:rsidRPr="00931AB5">
        <w:rPr>
          <w:b/>
          <w:bCs/>
          <w:sz w:val="28"/>
          <w:szCs w:val="28"/>
          <w:lang w:val="en-GB"/>
        </w:rPr>
        <w:t>Basic earnings per share</w:t>
      </w:r>
    </w:p>
    <w:p w14:paraId="4B183214" w14:textId="3C246D9A" w:rsidR="00931AB5" w:rsidRDefault="00931AB5" w:rsidP="00A027C9">
      <w:pPr>
        <w:autoSpaceDE w:val="0"/>
        <w:autoSpaceDN w:val="0"/>
        <w:spacing w:before="120"/>
        <w:ind w:left="425" w:right="-1"/>
        <w:jc w:val="thaiDistribute"/>
        <w:rPr>
          <w:sz w:val="28"/>
          <w:szCs w:val="28"/>
        </w:rPr>
      </w:pPr>
      <w:r>
        <w:rPr>
          <w:sz w:val="28"/>
          <w:szCs w:val="28"/>
        </w:rPr>
        <w:t xml:space="preserve">Basic earnings per share </w:t>
      </w:r>
      <w:r w:rsidRPr="00931AB5">
        <w:rPr>
          <w:sz w:val="28"/>
          <w:szCs w:val="28"/>
        </w:rPr>
        <w:t>for t</w:t>
      </w:r>
      <w:r w:rsidR="00AA47D8">
        <w:rPr>
          <w:sz w:val="28"/>
          <w:szCs w:val="28"/>
        </w:rPr>
        <w:t>he ye</w:t>
      </w:r>
      <w:r w:rsidR="00E50F19">
        <w:rPr>
          <w:sz w:val="28"/>
          <w:szCs w:val="28"/>
        </w:rPr>
        <w:t>ar</w:t>
      </w:r>
      <w:r w:rsidR="00AA47D8">
        <w:rPr>
          <w:sz w:val="28"/>
          <w:szCs w:val="28"/>
        </w:rPr>
        <w:t xml:space="preserve"> ended December 31, 2021 and 2020</w:t>
      </w:r>
      <w:r w:rsidRPr="00931AB5">
        <w:rPr>
          <w:sz w:val="28"/>
          <w:szCs w:val="28"/>
        </w:rPr>
        <w:t xml:space="preserve"> are </w:t>
      </w:r>
      <w:r>
        <w:rPr>
          <w:sz w:val="28"/>
          <w:szCs w:val="28"/>
        </w:rPr>
        <w:t xml:space="preserve">calculated </w:t>
      </w:r>
      <w:r w:rsidRPr="00931AB5">
        <w:rPr>
          <w:sz w:val="28"/>
          <w:szCs w:val="28"/>
        </w:rPr>
        <w:t>as follows:</w:t>
      </w:r>
    </w:p>
    <w:bookmarkStart w:id="979" w:name="_MON_1665385210"/>
    <w:bookmarkEnd w:id="979"/>
    <w:p w14:paraId="59F80D90" w14:textId="25BA62E8" w:rsidR="00240AD8" w:rsidRDefault="009C6C19" w:rsidP="00240AD8">
      <w:pPr>
        <w:pStyle w:val="ListParagraph"/>
        <w:autoSpaceDE w:val="0"/>
        <w:autoSpaceDN w:val="0"/>
        <w:spacing w:before="120"/>
        <w:ind w:left="450" w:right="-17"/>
        <w:jc w:val="thaiDistribute"/>
        <w:rPr>
          <w:rFonts w:eastAsia="Cordia New"/>
          <w:spacing w:val="-3"/>
          <w:sz w:val="28"/>
        </w:rPr>
      </w:pPr>
      <w:r w:rsidRPr="00577CD8">
        <w:rPr>
          <w:rFonts w:eastAsia="Cordia New"/>
          <w:spacing w:val="-3"/>
          <w:sz w:val="28"/>
        </w:rPr>
        <w:object w:dxaOrig="10912" w:dyaOrig="4545" w14:anchorId="222D333F">
          <v:shape id="_x0000_i1070" type="#_x0000_t75" style="width:466.95pt;height:209.65pt" o:ole="">
            <v:imagedata r:id="rId103" o:title=""/>
          </v:shape>
          <o:OLEObject Type="Embed" ProgID="Excel.Sheet.8" ShapeID="_x0000_i1070" DrawAspect="Content" ObjectID="_1707324141" r:id="rId104"/>
        </w:object>
      </w:r>
    </w:p>
    <w:p w14:paraId="64EDB635" w14:textId="775DB804" w:rsidR="00805890" w:rsidRDefault="00805890" w:rsidP="00805890">
      <w:pPr>
        <w:numPr>
          <w:ilvl w:val="0"/>
          <w:numId w:val="1"/>
        </w:numPr>
        <w:autoSpaceDE w:val="0"/>
        <w:autoSpaceDN w:val="0"/>
        <w:spacing w:before="240"/>
        <w:ind w:left="426" w:right="144"/>
        <w:jc w:val="thaiDistribute"/>
        <w:rPr>
          <w:b/>
          <w:bCs/>
          <w:sz w:val="28"/>
          <w:szCs w:val="28"/>
          <w:lang w:val="en-GB"/>
        </w:rPr>
      </w:pPr>
      <w:r>
        <w:rPr>
          <w:b/>
          <w:bCs/>
          <w:sz w:val="28"/>
          <w:szCs w:val="28"/>
          <w:lang w:val="en-GB"/>
        </w:rPr>
        <w:t>Segment information</w:t>
      </w:r>
    </w:p>
    <w:p w14:paraId="4EF9AB82" w14:textId="350F7177" w:rsidR="00177F8C" w:rsidRPr="005B0C00" w:rsidRDefault="00177F8C" w:rsidP="00C911CD">
      <w:pPr>
        <w:autoSpaceDE w:val="0"/>
        <w:autoSpaceDN w:val="0"/>
        <w:spacing w:before="120"/>
        <w:ind w:left="426" w:right="29"/>
        <w:jc w:val="thaiDistribute"/>
        <w:rPr>
          <w:sz w:val="28"/>
          <w:szCs w:val="28"/>
        </w:rPr>
      </w:pPr>
      <w:r w:rsidRPr="005B0C00">
        <w:rPr>
          <w:sz w:val="28"/>
          <w:szCs w:val="28"/>
          <w:lang w:val="en-GB"/>
        </w:rPr>
        <w:t xml:space="preserve">Segment information will present </w:t>
      </w:r>
      <w:r w:rsidRPr="009D76C7">
        <w:rPr>
          <w:sz w:val="28"/>
          <w:szCs w:val="28"/>
          <w:lang w:val="en-GB"/>
        </w:rPr>
        <w:t>information</w:t>
      </w:r>
      <w:r w:rsidRPr="005B0C00">
        <w:rPr>
          <w:sz w:val="28"/>
          <w:szCs w:val="28"/>
          <w:lang w:val="en-GB"/>
        </w:rPr>
        <w:t xml:space="preserve"> </w:t>
      </w:r>
      <w:r w:rsidR="00211F40">
        <w:rPr>
          <w:sz w:val="28"/>
          <w:szCs w:val="28"/>
          <w:lang w:val="en-GB"/>
        </w:rPr>
        <w:t xml:space="preserve">about the products </w:t>
      </w:r>
      <w:r w:rsidRPr="005B0C00">
        <w:rPr>
          <w:sz w:val="28"/>
          <w:szCs w:val="28"/>
          <w:lang w:val="en-GB"/>
        </w:rPr>
        <w:t xml:space="preserve">of the </w:t>
      </w:r>
      <w:r w:rsidR="00F167C2">
        <w:rPr>
          <w:sz w:val="28"/>
          <w:szCs w:val="28"/>
          <w:lang w:val="en-GB"/>
        </w:rPr>
        <w:t>Group</w:t>
      </w:r>
      <w:r w:rsidRPr="005B0C00">
        <w:rPr>
          <w:sz w:val="28"/>
          <w:szCs w:val="28"/>
          <w:lang w:val="en-GB"/>
        </w:rPr>
        <w:t xml:space="preserve"> and </w:t>
      </w:r>
      <w:r w:rsidR="00211F40">
        <w:rPr>
          <w:sz w:val="28"/>
          <w:szCs w:val="28"/>
          <w:lang w:val="en-GB"/>
        </w:rPr>
        <w:t xml:space="preserve">information about the </w:t>
      </w:r>
      <w:r w:rsidRPr="005B0C00">
        <w:rPr>
          <w:sz w:val="28"/>
          <w:szCs w:val="28"/>
          <w:lang w:val="en-GB"/>
        </w:rPr>
        <w:t>geograph</w:t>
      </w:r>
      <w:r w:rsidR="00211F40">
        <w:rPr>
          <w:sz w:val="28"/>
          <w:szCs w:val="28"/>
          <w:lang w:val="en-GB"/>
        </w:rPr>
        <w:t>y</w:t>
      </w:r>
      <w:r w:rsidRPr="005B0C00">
        <w:rPr>
          <w:sz w:val="28"/>
          <w:szCs w:val="28"/>
          <w:lang w:val="en-GB"/>
        </w:rPr>
        <w:t xml:space="preserve"> </w:t>
      </w:r>
      <w:r w:rsidR="00211F40">
        <w:rPr>
          <w:sz w:val="28"/>
          <w:szCs w:val="28"/>
          <w:lang w:val="en-GB"/>
        </w:rPr>
        <w:t xml:space="preserve">in </w:t>
      </w:r>
      <w:r w:rsidRPr="005B0C00">
        <w:rPr>
          <w:sz w:val="28"/>
          <w:szCs w:val="28"/>
          <w:lang w:val="en-GB"/>
        </w:rPr>
        <w:t>which the Group operate</w:t>
      </w:r>
      <w:r w:rsidR="00211F40">
        <w:rPr>
          <w:sz w:val="28"/>
          <w:szCs w:val="28"/>
          <w:lang w:val="en-GB"/>
        </w:rPr>
        <w:t>s</w:t>
      </w:r>
      <w:r w:rsidRPr="005B0C00">
        <w:rPr>
          <w:sz w:val="28"/>
          <w:szCs w:val="28"/>
          <w:lang w:val="en-GB"/>
        </w:rPr>
        <w:t>. The Group</w:t>
      </w:r>
      <w:r w:rsidRPr="005B0C00">
        <w:rPr>
          <w:rFonts w:hint="cs"/>
          <w:sz w:val="28"/>
          <w:szCs w:val="28"/>
          <w:cs/>
          <w:lang w:val="en-GB"/>
        </w:rPr>
        <w:t xml:space="preserve"> </w:t>
      </w:r>
      <w:r w:rsidRPr="005B0C00">
        <w:rPr>
          <w:sz w:val="28"/>
          <w:szCs w:val="28"/>
        </w:rPr>
        <w:t xml:space="preserve">presents its business segment as the main form of reporting based on operating profit, gross profit and segment assets that are directly related to a segment or that can </w:t>
      </w:r>
      <w:r w:rsidR="00211F40">
        <w:rPr>
          <w:sz w:val="28"/>
          <w:szCs w:val="28"/>
        </w:rPr>
        <w:t xml:space="preserve">be reasonably </w:t>
      </w:r>
      <w:r w:rsidRPr="005B0C00">
        <w:rPr>
          <w:sz w:val="28"/>
          <w:szCs w:val="28"/>
        </w:rPr>
        <w:t>allocate</w:t>
      </w:r>
      <w:r w:rsidR="00211F40">
        <w:rPr>
          <w:sz w:val="28"/>
          <w:szCs w:val="28"/>
        </w:rPr>
        <w:t>d</w:t>
      </w:r>
      <w:r w:rsidRPr="005B0C00">
        <w:rPr>
          <w:sz w:val="28"/>
          <w:szCs w:val="28"/>
        </w:rPr>
        <w:t xml:space="preserve"> to </w:t>
      </w:r>
      <w:r w:rsidR="00211F40">
        <w:rPr>
          <w:sz w:val="28"/>
          <w:szCs w:val="28"/>
        </w:rPr>
        <w:t xml:space="preserve">the </w:t>
      </w:r>
      <w:r w:rsidRPr="005B0C00">
        <w:rPr>
          <w:sz w:val="28"/>
          <w:szCs w:val="28"/>
        </w:rPr>
        <w:t>segments</w:t>
      </w:r>
      <w:r>
        <w:rPr>
          <w:sz w:val="28"/>
          <w:szCs w:val="28"/>
        </w:rPr>
        <w:t>.</w:t>
      </w:r>
    </w:p>
    <w:p w14:paraId="3324354B" w14:textId="405FB1D9" w:rsidR="00FD56F6" w:rsidRPr="00FD56F6" w:rsidRDefault="00FD56F6" w:rsidP="00C911CD">
      <w:pPr>
        <w:autoSpaceDE w:val="0"/>
        <w:autoSpaceDN w:val="0"/>
        <w:spacing w:before="120"/>
        <w:ind w:left="425" w:right="29"/>
        <w:jc w:val="thaiDistribute"/>
        <w:rPr>
          <w:sz w:val="28"/>
          <w:szCs w:val="28"/>
          <w:lang w:val="en-GB"/>
        </w:rPr>
      </w:pPr>
      <w:r w:rsidRPr="00FD56F6">
        <w:rPr>
          <w:sz w:val="28"/>
          <w:szCs w:val="28"/>
          <w:lang w:val="en-GB"/>
        </w:rPr>
        <w:t>The m</w:t>
      </w:r>
      <w:r w:rsidR="004D5198">
        <w:rPr>
          <w:sz w:val="28"/>
          <w:szCs w:val="28"/>
          <w:lang w:val="en-GB"/>
        </w:rPr>
        <w:t>ain businesses of the G</w:t>
      </w:r>
      <w:r>
        <w:rPr>
          <w:sz w:val="28"/>
          <w:szCs w:val="28"/>
          <w:lang w:val="en-GB"/>
        </w:rPr>
        <w:t xml:space="preserve">roup are </w:t>
      </w:r>
      <w:r w:rsidRPr="00FD56F6">
        <w:rPr>
          <w:sz w:val="28"/>
          <w:szCs w:val="28"/>
          <w:lang w:val="en-GB"/>
        </w:rPr>
        <w:t>a distribution of medical devices</w:t>
      </w:r>
      <w:r w:rsidR="002F6418">
        <w:rPr>
          <w:sz w:val="28"/>
          <w:szCs w:val="28"/>
          <w:lang w:val="en-GB"/>
        </w:rPr>
        <w:t>,</w:t>
      </w:r>
      <w:r>
        <w:rPr>
          <w:sz w:val="28"/>
          <w:szCs w:val="28"/>
          <w:lang w:val="en-GB"/>
        </w:rPr>
        <w:t xml:space="preserve"> chemicals </w:t>
      </w:r>
      <w:r w:rsidR="00F167C2">
        <w:rPr>
          <w:sz w:val="28"/>
          <w:szCs w:val="28"/>
          <w:lang w:val="en-GB"/>
        </w:rPr>
        <w:t xml:space="preserve">and </w:t>
      </w:r>
      <w:r w:rsidR="00CE5E03" w:rsidRPr="00CE5E03">
        <w:rPr>
          <w:sz w:val="28"/>
          <w:szCs w:val="28"/>
          <w:lang w:val="en-GB"/>
        </w:rPr>
        <w:t>medical</w:t>
      </w:r>
      <w:r w:rsidR="00F167C2">
        <w:rPr>
          <w:sz w:val="28"/>
          <w:szCs w:val="28"/>
          <w:lang w:val="en-GB"/>
        </w:rPr>
        <w:t xml:space="preserve"> </w:t>
      </w:r>
      <w:r w:rsidRPr="00FD56F6">
        <w:rPr>
          <w:sz w:val="28"/>
          <w:szCs w:val="28"/>
          <w:lang w:val="en-GB"/>
        </w:rPr>
        <w:t>equipment</w:t>
      </w:r>
      <w:r>
        <w:rPr>
          <w:sz w:val="28"/>
          <w:szCs w:val="28"/>
          <w:lang w:val="en-GB"/>
        </w:rPr>
        <w:t xml:space="preserve"> and technology</w:t>
      </w:r>
      <w:r w:rsidR="00211F40">
        <w:rPr>
          <w:sz w:val="28"/>
          <w:szCs w:val="28"/>
          <w:lang w:val="en-GB"/>
        </w:rPr>
        <w:t>.</w:t>
      </w:r>
      <w:r>
        <w:rPr>
          <w:sz w:val="28"/>
          <w:szCs w:val="28"/>
          <w:lang w:val="en-GB"/>
        </w:rPr>
        <w:t xml:space="preserve"> </w:t>
      </w:r>
      <w:r w:rsidR="00211F40">
        <w:rPr>
          <w:sz w:val="28"/>
          <w:szCs w:val="28"/>
          <w:lang w:val="en-GB"/>
        </w:rPr>
        <w:t>The Group</w:t>
      </w:r>
      <w:r>
        <w:rPr>
          <w:sz w:val="28"/>
          <w:szCs w:val="28"/>
          <w:lang w:val="en-GB"/>
        </w:rPr>
        <w:t xml:space="preserve"> o</w:t>
      </w:r>
      <w:r w:rsidRPr="00FD56F6">
        <w:rPr>
          <w:sz w:val="28"/>
          <w:szCs w:val="28"/>
          <w:lang w:val="en-GB"/>
        </w:rPr>
        <w:t>perates in the geographic area of ​​Thailand</w:t>
      </w:r>
      <w:r w:rsidR="00211F40">
        <w:rPr>
          <w:sz w:val="28"/>
          <w:szCs w:val="28"/>
          <w:lang w:val="en-GB"/>
        </w:rPr>
        <w:t>,</w:t>
      </w:r>
      <w:r w:rsidRPr="00FD56F6">
        <w:rPr>
          <w:sz w:val="28"/>
          <w:szCs w:val="28"/>
          <w:lang w:val="en-GB"/>
        </w:rPr>
        <w:t xml:space="preserve"> only</w:t>
      </w:r>
      <w:r>
        <w:rPr>
          <w:sz w:val="28"/>
          <w:szCs w:val="28"/>
          <w:lang w:val="en-GB"/>
        </w:rPr>
        <w:t xml:space="preserve">. </w:t>
      </w:r>
      <w:r w:rsidR="00674034">
        <w:rPr>
          <w:sz w:val="28"/>
          <w:szCs w:val="28"/>
          <w:lang w:val="en-GB"/>
        </w:rPr>
        <w:t xml:space="preserve">Segment information </w:t>
      </w:r>
      <w:r w:rsidR="00674034" w:rsidRPr="00931AB5">
        <w:rPr>
          <w:sz w:val="28"/>
          <w:szCs w:val="28"/>
        </w:rPr>
        <w:t>for t</w:t>
      </w:r>
      <w:r w:rsidR="00AA47D8">
        <w:rPr>
          <w:sz w:val="28"/>
          <w:szCs w:val="28"/>
        </w:rPr>
        <w:t>he years ended December 31, 2021</w:t>
      </w:r>
      <w:r w:rsidR="00674034" w:rsidRPr="00931AB5">
        <w:rPr>
          <w:sz w:val="28"/>
          <w:szCs w:val="28"/>
        </w:rPr>
        <w:t xml:space="preserve"> and 20</w:t>
      </w:r>
      <w:r w:rsidR="00AA47D8">
        <w:rPr>
          <w:sz w:val="28"/>
          <w:szCs w:val="28"/>
        </w:rPr>
        <w:t>20</w:t>
      </w:r>
      <w:r w:rsidR="00674034" w:rsidRPr="00931AB5">
        <w:rPr>
          <w:sz w:val="28"/>
          <w:szCs w:val="28"/>
        </w:rPr>
        <w:t xml:space="preserve"> are as follows:</w:t>
      </w:r>
    </w:p>
    <w:p w14:paraId="0F1D401D" w14:textId="77777777" w:rsidR="00FD56F6" w:rsidRPr="00FD56F6" w:rsidRDefault="00FD56F6" w:rsidP="00FD56F6">
      <w:pPr>
        <w:autoSpaceDE w:val="0"/>
        <w:autoSpaceDN w:val="0"/>
        <w:spacing w:before="120"/>
        <w:ind w:left="426" w:right="144"/>
        <w:jc w:val="thaiDistribute"/>
        <w:rPr>
          <w:b/>
          <w:bCs/>
          <w:sz w:val="28"/>
          <w:szCs w:val="28"/>
          <w:lang w:val="en-GB"/>
        </w:rPr>
      </w:pPr>
    </w:p>
    <w:p w14:paraId="690A3C78" w14:textId="77777777" w:rsidR="00805890" w:rsidRPr="00FD56F6" w:rsidRDefault="00805890" w:rsidP="00FD56F6">
      <w:pPr>
        <w:autoSpaceDE w:val="0"/>
        <w:autoSpaceDN w:val="0"/>
        <w:spacing w:before="120"/>
        <w:ind w:left="426" w:right="144"/>
        <w:jc w:val="thaiDistribute"/>
        <w:rPr>
          <w:b/>
          <w:bCs/>
          <w:sz w:val="28"/>
          <w:szCs w:val="28"/>
          <w:lang w:val="en-GB"/>
        </w:rPr>
      </w:pPr>
    </w:p>
    <w:bookmarkStart w:id="980" w:name="_MON_1576651672"/>
    <w:bookmarkEnd w:id="980"/>
    <w:p w14:paraId="75665EEA" w14:textId="7B47AC3D" w:rsidR="00967019" w:rsidRPr="00636C67" w:rsidRDefault="004E43A9" w:rsidP="005B7D97">
      <w:pPr>
        <w:tabs>
          <w:tab w:val="left" w:pos="7380"/>
          <w:tab w:val="left" w:pos="9540"/>
        </w:tabs>
        <w:spacing w:before="240"/>
        <w:ind w:left="450" w:right="29"/>
        <w:rPr>
          <w:sz w:val="28"/>
        </w:rPr>
      </w:pPr>
      <w:r w:rsidRPr="00636C67">
        <w:rPr>
          <w:sz w:val="28"/>
          <w:cs/>
        </w:rPr>
        <w:object w:dxaOrig="9860" w:dyaOrig="11051" w14:anchorId="010327B2">
          <v:shape id="_x0000_i1071" type="#_x0000_t75" style="width:458.45pt;height:572.8pt" o:ole="" o:preferrelative="f">
            <v:imagedata r:id="rId105" o:title=""/>
            <o:lock v:ext="edit" aspectratio="f"/>
          </v:shape>
          <o:OLEObject Type="Embed" ProgID="Excel.Sheet.8" ShapeID="_x0000_i1071" DrawAspect="Content" ObjectID="_1707324142" r:id="rId106"/>
        </w:object>
      </w:r>
    </w:p>
    <w:bookmarkStart w:id="981" w:name="_MON_1697870999"/>
    <w:bookmarkEnd w:id="981"/>
    <w:p w14:paraId="0B705B45" w14:textId="4CC01C46" w:rsidR="00E67ACA" w:rsidRPr="00235922" w:rsidRDefault="00AD00E8" w:rsidP="00351629">
      <w:pPr>
        <w:tabs>
          <w:tab w:val="left" w:pos="6390"/>
          <w:tab w:val="left" w:pos="7380"/>
        </w:tabs>
        <w:spacing w:before="120"/>
        <w:ind w:left="450"/>
        <w:rPr>
          <w:sz w:val="28"/>
        </w:rPr>
      </w:pPr>
      <w:r>
        <w:rPr>
          <w:sz w:val="28"/>
          <w:cs/>
        </w:rPr>
        <w:object w:dxaOrig="9876" w:dyaOrig="3483" w14:anchorId="5599C024">
          <v:shape id="_x0000_i1072" type="#_x0000_t75" style="width:457.4pt;height:180pt" o:ole="" o:preferrelative="f">
            <v:imagedata r:id="rId107" o:title=""/>
            <o:lock v:ext="edit" aspectratio="f"/>
          </v:shape>
          <o:OLEObject Type="Embed" ProgID="Excel.Sheet.8" ShapeID="_x0000_i1072" DrawAspect="Content" ObjectID="_1707324143" r:id="rId108"/>
        </w:object>
      </w:r>
      <w:r w:rsidR="00E67ACA">
        <w:rPr>
          <w:b/>
          <w:bCs/>
          <w:sz w:val="28"/>
          <w:szCs w:val="28"/>
          <w:lang w:val="en-GB"/>
        </w:rPr>
        <w:t>Major customers’ information</w:t>
      </w:r>
    </w:p>
    <w:p w14:paraId="08ED528D" w14:textId="14C3AB00" w:rsidR="000D049F" w:rsidRPr="00E67ACA" w:rsidRDefault="000D049F" w:rsidP="00624E52">
      <w:pPr>
        <w:autoSpaceDE w:val="0"/>
        <w:autoSpaceDN w:val="0"/>
        <w:spacing w:before="80"/>
        <w:ind w:left="432" w:right="29"/>
        <w:jc w:val="thaiDistribute"/>
        <w:rPr>
          <w:sz w:val="28"/>
          <w:szCs w:val="28"/>
          <w:cs/>
          <w:lang w:val="en-GB"/>
        </w:rPr>
      </w:pPr>
      <w:r w:rsidRPr="000D049F">
        <w:rPr>
          <w:sz w:val="28"/>
          <w:szCs w:val="28"/>
          <w:lang w:val="en-GB"/>
        </w:rPr>
        <w:t>For t</w:t>
      </w:r>
      <w:r w:rsidR="00235922">
        <w:rPr>
          <w:sz w:val="28"/>
          <w:szCs w:val="28"/>
          <w:lang w:val="en-GB"/>
        </w:rPr>
        <w:t>he years ended December 31, 2021</w:t>
      </w:r>
      <w:r w:rsidRPr="000D049F">
        <w:rPr>
          <w:sz w:val="28"/>
          <w:szCs w:val="28"/>
          <w:lang w:val="en-GB"/>
        </w:rPr>
        <w:t xml:space="preserve"> </w:t>
      </w:r>
      <w:r w:rsidR="00235922">
        <w:rPr>
          <w:sz w:val="28"/>
          <w:szCs w:val="28"/>
          <w:lang w:val="en-GB"/>
        </w:rPr>
        <w:t>and 2020</w:t>
      </w:r>
      <w:r w:rsidRPr="000D049F">
        <w:rPr>
          <w:sz w:val="28"/>
          <w:szCs w:val="28"/>
          <w:lang w:val="en-GB"/>
        </w:rPr>
        <w:t xml:space="preserve">, the </w:t>
      </w:r>
      <w:r w:rsidR="00CE5E03">
        <w:rPr>
          <w:sz w:val="28"/>
          <w:szCs w:val="28"/>
          <w:lang w:val="en-GB"/>
        </w:rPr>
        <w:t>Group</w:t>
      </w:r>
      <w:r w:rsidRPr="000D049F">
        <w:rPr>
          <w:sz w:val="28"/>
          <w:szCs w:val="28"/>
          <w:lang w:val="en-GB"/>
        </w:rPr>
        <w:t xml:space="preserve"> has a </w:t>
      </w:r>
      <w:r w:rsidRPr="001C0744">
        <w:rPr>
          <w:sz w:val="28"/>
          <w:szCs w:val="28"/>
          <w:lang w:val="en-GB"/>
        </w:rPr>
        <w:t xml:space="preserve">major customer, </w:t>
      </w:r>
      <w:r w:rsidR="00326765" w:rsidRPr="001C0744">
        <w:rPr>
          <w:sz w:val="28"/>
          <w:szCs w:val="28"/>
          <w:lang w:val="en-GB"/>
        </w:rPr>
        <w:t>attributed to 10%</w:t>
      </w:r>
      <w:r w:rsidR="00326765" w:rsidRPr="00326765">
        <w:rPr>
          <w:sz w:val="28"/>
          <w:szCs w:val="28"/>
          <w:lang w:val="en-GB"/>
        </w:rPr>
        <w:t xml:space="preserve"> of total revenues</w:t>
      </w:r>
      <w:r w:rsidRPr="000D049F">
        <w:rPr>
          <w:sz w:val="28"/>
          <w:szCs w:val="28"/>
          <w:lang w:val="en-GB"/>
        </w:rPr>
        <w:t>.</w:t>
      </w:r>
    </w:p>
    <w:p w14:paraId="3397F454" w14:textId="7F311ABE" w:rsidR="001976AD" w:rsidRPr="001976AD" w:rsidRDefault="001976AD" w:rsidP="00624E52">
      <w:pPr>
        <w:numPr>
          <w:ilvl w:val="0"/>
          <w:numId w:val="1"/>
        </w:numPr>
        <w:autoSpaceDE w:val="0"/>
        <w:autoSpaceDN w:val="0"/>
        <w:spacing w:before="160"/>
        <w:ind w:left="432" w:right="144"/>
        <w:rPr>
          <w:b/>
          <w:bCs/>
          <w:sz w:val="28"/>
          <w:szCs w:val="28"/>
          <w:lang w:val="en-GB"/>
        </w:rPr>
      </w:pPr>
      <w:r>
        <w:rPr>
          <w:b/>
          <w:bCs/>
          <w:sz w:val="28"/>
          <w:szCs w:val="28"/>
        </w:rPr>
        <w:t>Revenue from sales and Other income</w:t>
      </w:r>
    </w:p>
    <w:p w14:paraId="6568441E" w14:textId="712B4C46" w:rsidR="00D22BF1" w:rsidRPr="004D3EC1" w:rsidRDefault="001976AD" w:rsidP="00624E52">
      <w:pPr>
        <w:autoSpaceDE w:val="0"/>
        <w:autoSpaceDN w:val="0"/>
        <w:spacing w:before="80"/>
        <w:ind w:left="432" w:right="144"/>
        <w:rPr>
          <w:b/>
          <w:bCs/>
          <w:sz w:val="28"/>
          <w:szCs w:val="28"/>
          <w:lang w:val="en-GB"/>
        </w:rPr>
      </w:pPr>
      <w:r>
        <w:rPr>
          <w:b/>
          <w:bCs/>
          <w:sz w:val="28"/>
          <w:szCs w:val="28"/>
        </w:rPr>
        <w:t>29.1</w:t>
      </w:r>
      <w:r>
        <w:rPr>
          <w:b/>
          <w:bCs/>
          <w:sz w:val="28"/>
          <w:szCs w:val="28"/>
        </w:rPr>
        <w:tab/>
      </w:r>
      <w:r w:rsidR="00D22BF1">
        <w:rPr>
          <w:b/>
          <w:bCs/>
          <w:sz w:val="28"/>
          <w:szCs w:val="28"/>
        </w:rPr>
        <w:t xml:space="preserve">Revenue from </w:t>
      </w:r>
      <w:r w:rsidR="004D3EC1">
        <w:rPr>
          <w:b/>
          <w:bCs/>
          <w:sz w:val="28"/>
          <w:szCs w:val="28"/>
        </w:rPr>
        <w:t>s</w:t>
      </w:r>
      <w:r w:rsidR="00D22BF1">
        <w:rPr>
          <w:b/>
          <w:bCs/>
          <w:sz w:val="28"/>
          <w:szCs w:val="28"/>
        </w:rPr>
        <w:t>ales</w:t>
      </w:r>
    </w:p>
    <w:p w14:paraId="5809D0CD" w14:textId="7D718995" w:rsidR="004D3EC1" w:rsidRDefault="004D3EC1" w:rsidP="00624E52">
      <w:pPr>
        <w:autoSpaceDE w:val="0"/>
        <w:autoSpaceDN w:val="0"/>
        <w:spacing w:before="80"/>
        <w:ind w:left="907" w:right="144"/>
        <w:jc w:val="thaiDistribute"/>
        <w:rPr>
          <w:sz w:val="28"/>
          <w:szCs w:val="28"/>
          <w:lang w:val="en-GB"/>
        </w:rPr>
      </w:pPr>
      <w:r>
        <w:rPr>
          <w:sz w:val="28"/>
          <w:szCs w:val="28"/>
        </w:rPr>
        <w:t>T</w:t>
      </w:r>
      <w:r>
        <w:rPr>
          <w:sz w:val="28"/>
          <w:szCs w:val="28"/>
          <w:lang w:val="en-GB"/>
        </w:rPr>
        <w:t xml:space="preserve">he Company has established a procedure </w:t>
      </w:r>
      <w:r w:rsidRPr="003E5A82">
        <w:rPr>
          <w:sz w:val="28"/>
          <w:szCs w:val="28"/>
          <w:lang w:val="en-GB"/>
        </w:rPr>
        <w:t>to keep the products that customers have already ordered and stored at the Company's warehouse by transferring the control of products to customers. The Company recognises the revenues from the transfer of control of such goods in accordance with the financial reporting standard</w:t>
      </w:r>
      <w:r>
        <w:rPr>
          <w:sz w:val="28"/>
          <w:szCs w:val="28"/>
          <w:lang w:val="en-GB"/>
        </w:rPr>
        <w:t>s</w:t>
      </w:r>
      <w:r w:rsidRPr="003E5A82">
        <w:rPr>
          <w:sz w:val="28"/>
          <w:szCs w:val="28"/>
          <w:lang w:val="en-GB"/>
        </w:rPr>
        <w:t xml:space="preserve"> No. </w:t>
      </w:r>
      <w:r>
        <w:rPr>
          <w:sz w:val="28"/>
          <w:szCs w:val="28"/>
          <w:lang w:val="en-GB"/>
        </w:rPr>
        <w:t>15</w:t>
      </w:r>
      <w:r w:rsidRPr="003E5A82">
        <w:rPr>
          <w:sz w:val="28"/>
          <w:szCs w:val="28"/>
          <w:lang w:val="en-GB"/>
        </w:rPr>
        <w:t>, The effects to the financial statements are as follows.</w:t>
      </w:r>
    </w:p>
    <w:bookmarkStart w:id="982" w:name="_MON_1649743808"/>
    <w:bookmarkEnd w:id="982"/>
    <w:p w14:paraId="07B80DB9" w14:textId="77406642" w:rsidR="004D3EC1" w:rsidRDefault="00624E52" w:rsidP="00F623CF">
      <w:pPr>
        <w:tabs>
          <w:tab w:val="left" w:pos="9540"/>
        </w:tabs>
        <w:autoSpaceDE w:val="0"/>
        <w:autoSpaceDN w:val="0"/>
        <w:spacing w:before="120"/>
        <w:ind w:left="864" w:right="144"/>
        <w:jc w:val="distribute"/>
        <w:rPr>
          <w:sz w:val="28"/>
          <w:szCs w:val="28"/>
          <w:lang w:val="en-GB"/>
        </w:rPr>
      </w:pPr>
      <w:r>
        <w:rPr>
          <w:sz w:val="28"/>
          <w:szCs w:val="28"/>
          <w:lang w:val="en-GB"/>
        </w:rPr>
        <w:object w:dxaOrig="9216" w:dyaOrig="2703" w14:anchorId="1A0F840C">
          <v:shape id="_x0000_i1073" type="#_x0000_t75" style="width:440.45pt;height:133.4pt" o:ole="" o:preferrelative="f">
            <v:imagedata r:id="rId109" o:title=""/>
            <o:lock v:ext="edit" aspectratio="f"/>
          </v:shape>
          <o:OLEObject Type="Embed" ProgID="Excel.Sheet.12" ShapeID="_x0000_i1073" DrawAspect="Content" ObjectID="_1707324144" r:id="rId110"/>
        </w:object>
      </w:r>
    </w:p>
    <w:p w14:paraId="03DFE8F2" w14:textId="027622A0" w:rsidR="00476C70" w:rsidRPr="004D3EC1" w:rsidRDefault="00476C70" w:rsidP="00476C70">
      <w:pPr>
        <w:autoSpaceDE w:val="0"/>
        <w:autoSpaceDN w:val="0"/>
        <w:spacing w:before="160"/>
        <w:ind w:left="432" w:right="144"/>
        <w:rPr>
          <w:b/>
          <w:bCs/>
          <w:sz w:val="28"/>
          <w:szCs w:val="28"/>
          <w:lang w:val="en-GB"/>
        </w:rPr>
      </w:pPr>
      <w:r>
        <w:rPr>
          <w:b/>
          <w:bCs/>
          <w:sz w:val="28"/>
          <w:szCs w:val="28"/>
        </w:rPr>
        <w:t>29.2</w:t>
      </w:r>
      <w:r>
        <w:rPr>
          <w:b/>
          <w:bCs/>
          <w:sz w:val="28"/>
          <w:szCs w:val="28"/>
        </w:rPr>
        <w:tab/>
        <w:t>Other income</w:t>
      </w:r>
    </w:p>
    <w:p w14:paraId="5E466016" w14:textId="77DF65CD" w:rsidR="00AF592C" w:rsidRPr="00AF592C" w:rsidRDefault="00AF592C" w:rsidP="00624E52">
      <w:pPr>
        <w:autoSpaceDE w:val="0"/>
        <w:autoSpaceDN w:val="0"/>
        <w:spacing w:before="80"/>
        <w:ind w:left="907" w:right="29"/>
        <w:jc w:val="thaiDistribute"/>
        <w:rPr>
          <w:sz w:val="28"/>
          <w:szCs w:val="28"/>
        </w:rPr>
      </w:pPr>
      <w:r w:rsidRPr="00AF592C">
        <w:rPr>
          <w:sz w:val="28"/>
          <w:szCs w:val="28"/>
        </w:rPr>
        <w:t>For the years ended December 31, 2021 and 2020, the Group’s</w:t>
      </w:r>
      <w:r w:rsidR="00EF7D24">
        <w:rPr>
          <w:rFonts w:hint="cs"/>
          <w:sz w:val="28"/>
          <w:szCs w:val="28"/>
          <w:cs/>
        </w:rPr>
        <w:t xml:space="preserve"> </w:t>
      </w:r>
      <w:r w:rsidR="00EF7D24">
        <w:rPr>
          <w:sz w:val="28"/>
          <w:szCs w:val="28"/>
        </w:rPr>
        <w:t>other income</w:t>
      </w:r>
      <w:r w:rsidRPr="00AF592C">
        <w:rPr>
          <w:sz w:val="28"/>
          <w:szCs w:val="28"/>
        </w:rPr>
        <w:t xml:space="preserve"> are as follows:</w:t>
      </w:r>
    </w:p>
    <w:bookmarkStart w:id="983" w:name="_GoBack"/>
    <w:bookmarkStart w:id="984" w:name="_MON_1707312875"/>
    <w:bookmarkEnd w:id="984"/>
    <w:p w14:paraId="5E2A62EA" w14:textId="4FE835C3" w:rsidR="009C0E4B" w:rsidRPr="00EF7D24" w:rsidRDefault="006A74F6" w:rsidP="00E630BB">
      <w:pPr>
        <w:autoSpaceDE w:val="0"/>
        <w:autoSpaceDN w:val="0"/>
        <w:spacing w:before="120"/>
        <w:ind w:left="864" w:right="144"/>
        <w:jc w:val="distribute"/>
        <w:rPr>
          <w:sz w:val="28"/>
          <w:szCs w:val="28"/>
        </w:rPr>
      </w:pPr>
      <w:r w:rsidRPr="007831EF">
        <w:rPr>
          <w:sz w:val="28"/>
          <w:cs/>
        </w:rPr>
        <w:object w:dxaOrig="9771" w:dyaOrig="3548" w14:anchorId="1BC10DF0">
          <v:shape id="_x0000_i1088" type="#_x0000_t75" style="width:438.35pt;height:165.2pt" o:ole="">
            <v:imagedata r:id="rId111" o:title=""/>
          </v:shape>
          <o:OLEObject Type="Embed" ProgID="Excel.Sheet.8" ShapeID="_x0000_i1088" DrawAspect="Content" ObjectID="_1707324145" r:id="rId112"/>
        </w:object>
      </w:r>
      <w:bookmarkEnd w:id="983"/>
    </w:p>
    <w:p w14:paraId="5B714FE9" w14:textId="77777777" w:rsidR="009C0E4B" w:rsidRPr="00D05257" w:rsidRDefault="009C0E4B" w:rsidP="009C0E4B">
      <w:pPr>
        <w:numPr>
          <w:ilvl w:val="0"/>
          <w:numId w:val="1"/>
        </w:numPr>
        <w:autoSpaceDE w:val="0"/>
        <w:autoSpaceDN w:val="0"/>
        <w:spacing w:before="240"/>
        <w:ind w:left="426" w:right="144"/>
        <w:rPr>
          <w:b/>
          <w:bCs/>
          <w:sz w:val="28"/>
          <w:szCs w:val="28"/>
          <w:lang w:val="en-GB"/>
        </w:rPr>
      </w:pPr>
      <w:r w:rsidRPr="00D05257">
        <w:rPr>
          <w:b/>
          <w:bCs/>
          <w:sz w:val="28"/>
          <w:szCs w:val="28"/>
          <w:lang w:val="en-GB"/>
        </w:rPr>
        <w:lastRenderedPageBreak/>
        <w:t>Significant expenses by nature</w:t>
      </w:r>
    </w:p>
    <w:p w14:paraId="25137FBA" w14:textId="77777777" w:rsidR="009C0E4B" w:rsidRDefault="009C0E4B" w:rsidP="009C0E4B">
      <w:pPr>
        <w:autoSpaceDE w:val="0"/>
        <w:autoSpaceDN w:val="0"/>
        <w:spacing w:before="120"/>
        <w:ind w:left="425" w:right="29"/>
        <w:jc w:val="thaiDistribute"/>
        <w:rPr>
          <w:sz w:val="28"/>
          <w:szCs w:val="28"/>
          <w:lang w:val="en-GB"/>
        </w:rPr>
      </w:pPr>
      <w:r w:rsidRPr="00840DC7">
        <w:rPr>
          <w:sz w:val="28"/>
          <w:szCs w:val="28"/>
          <w:lang w:val="en-GB"/>
        </w:rPr>
        <w:t>For t</w:t>
      </w:r>
      <w:r>
        <w:rPr>
          <w:sz w:val="28"/>
          <w:szCs w:val="28"/>
          <w:lang w:val="en-GB"/>
        </w:rPr>
        <w:t>he years ended December 31, 2021</w:t>
      </w:r>
      <w:r w:rsidRPr="00840DC7">
        <w:rPr>
          <w:sz w:val="28"/>
          <w:szCs w:val="28"/>
          <w:lang w:val="en-GB"/>
        </w:rPr>
        <w:t xml:space="preserve"> and 20</w:t>
      </w:r>
      <w:r>
        <w:rPr>
          <w:sz w:val="28"/>
          <w:szCs w:val="28"/>
          <w:lang w:val="en-GB"/>
        </w:rPr>
        <w:t>20</w:t>
      </w:r>
      <w:r w:rsidRPr="00840DC7">
        <w:rPr>
          <w:sz w:val="28"/>
          <w:szCs w:val="28"/>
          <w:lang w:val="en-GB"/>
        </w:rPr>
        <w:t>, the Group</w:t>
      </w:r>
      <w:r>
        <w:rPr>
          <w:sz w:val="28"/>
          <w:szCs w:val="28"/>
          <w:lang w:val="en-GB"/>
        </w:rPr>
        <w:t>’s</w:t>
      </w:r>
      <w:r w:rsidRPr="00840DC7">
        <w:rPr>
          <w:sz w:val="28"/>
          <w:szCs w:val="28"/>
          <w:lang w:val="en-GB"/>
        </w:rPr>
        <w:t xml:space="preserve"> significant expenses by nature of expense </w:t>
      </w:r>
      <w:r>
        <w:rPr>
          <w:sz w:val="28"/>
          <w:szCs w:val="28"/>
          <w:lang w:val="en-GB"/>
        </w:rPr>
        <w:t>are as follows</w:t>
      </w:r>
      <w:r w:rsidRPr="00840DC7">
        <w:rPr>
          <w:sz w:val="28"/>
          <w:szCs w:val="28"/>
          <w:lang w:val="en-GB"/>
        </w:rPr>
        <w:t>:</w:t>
      </w:r>
    </w:p>
    <w:bookmarkStart w:id="985" w:name="_MON_1706785846"/>
    <w:bookmarkEnd w:id="985"/>
    <w:p w14:paraId="19A0D80E" w14:textId="3C5E8444" w:rsidR="009C0E4B" w:rsidRPr="009C0E4B" w:rsidRDefault="00E630BB" w:rsidP="008A5D43">
      <w:pPr>
        <w:autoSpaceDE w:val="0"/>
        <w:autoSpaceDN w:val="0"/>
        <w:spacing w:before="120"/>
        <w:ind w:left="425" w:right="29"/>
        <w:jc w:val="distribute"/>
        <w:rPr>
          <w:sz w:val="28"/>
          <w:szCs w:val="28"/>
          <w:lang w:val="en-GB"/>
        </w:rPr>
      </w:pPr>
      <w:r w:rsidRPr="00577CD8">
        <w:rPr>
          <w:rFonts w:eastAsia="Cordia New"/>
          <w:spacing w:val="-3"/>
          <w:sz w:val="28"/>
        </w:rPr>
        <w:object w:dxaOrig="9564" w:dyaOrig="4344" w14:anchorId="0AC5A5AB">
          <v:shape id="_x0000_i1075" type="#_x0000_t75" style="width:454.25pt;height:223.4pt" o:ole="" o:preferrelative="f">
            <v:imagedata r:id="rId113" o:title=""/>
            <o:lock v:ext="edit" aspectratio="f"/>
          </v:shape>
          <o:OLEObject Type="Embed" ProgID="Excel.Sheet.8" ShapeID="_x0000_i1075" DrawAspect="Content" ObjectID="_1707324146" r:id="rId114"/>
        </w:object>
      </w:r>
    </w:p>
    <w:p w14:paraId="446BE8B4" w14:textId="77777777" w:rsidR="009037C6" w:rsidRPr="00F22274" w:rsidRDefault="009037C6" w:rsidP="00C65ABC">
      <w:pPr>
        <w:numPr>
          <w:ilvl w:val="0"/>
          <w:numId w:val="1"/>
        </w:numPr>
        <w:autoSpaceDE w:val="0"/>
        <w:autoSpaceDN w:val="0"/>
        <w:spacing w:before="240"/>
        <w:ind w:left="426" w:right="144"/>
        <w:rPr>
          <w:b/>
          <w:bCs/>
          <w:sz w:val="28"/>
          <w:szCs w:val="28"/>
          <w:lang w:val="en-GB"/>
        </w:rPr>
      </w:pPr>
      <w:r w:rsidRPr="00F22274">
        <w:rPr>
          <w:b/>
          <w:bCs/>
          <w:sz w:val="28"/>
          <w:szCs w:val="28"/>
          <w:lang w:val="en-GB"/>
        </w:rPr>
        <w:t>Capital management</w:t>
      </w:r>
    </w:p>
    <w:p w14:paraId="78B5920D" w14:textId="4CA4059E" w:rsidR="009037C6" w:rsidRPr="009037C6" w:rsidRDefault="009037C6" w:rsidP="009037C6">
      <w:pPr>
        <w:tabs>
          <w:tab w:val="left" w:pos="9630"/>
        </w:tabs>
        <w:autoSpaceDE w:val="0"/>
        <w:autoSpaceDN w:val="0"/>
        <w:spacing w:before="120"/>
        <w:ind w:left="425" w:right="29"/>
        <w:jc w:val="thaiDistribute"/>
        <w:rPr>
          <w:sz w:val="28"/>
          <w:szCs w:val="28"/>
          <w:lang w:val="en-GB"/>
        </w:rPr>
      </w:pPr>
      <w:r w:rsidRPr="00F95333">
        <w:rPr>
          <w:sz w:val="28"/>
          <w:szCs w:val="28"/>
          <w:lang w:val="en-GB"/>
        </w:rPr>
        <w:t>The objective of financial management of the Group is to maintain the continuity of operational capability and capital structure to be duly appropriated.</w:t>
      </w:r>
    </w:p>
    <w:p w14:paraId="6AE3E659" w14:textId="77777777" w:rsidR="00B126BB" w:rsidRPr="00E90D12" w:rsidRDefault="00B126BB" w:rsidP="00B126BB">
      <w:pPr>
        <w:numPr>
          <w:ilvl w:val="0"/>
          <w:numId w:val="1"/>
        </w:numPr>
        <w:autoSpaceDE w:val="0"/>
        <w:autoSpaceDN w:val="0"/>
        <w:spacing w:before="240"/>
        <w:ind w:left="426" w:right="144"/>
        <w:rPr>
          <w:b/>
          <w:bCs/>
          <w:sz w:val="28"/>
          <w:szCs w:val="28"/>
          <w:lang w:val="en-GB"/>
        </w:rPr>
      </w:pPr>
      <w:r w:rsidRPr="00E90D12">
        <w:rPr>
          <w:b/>
          <w:bCs/>
          <w:sz w:val="28"/>
          <w:szCs w:val="28"/>
          <w:lang w:val="en-GB"/>
        </w:rPr>
        <w:t xml:space="preserve">Disclosure of financial instruments </w:t>
      </w:r>
    </w:p>
    <w:p w14:paraId="4408E403" w14:textId="77777777" w:rsidR="00B126BB" w:rsidRPr="00E90D12" w:rsidRDefault="00B126BB" w:rsidP="00C65ABC">
      <w:pPr>
        <w:spacing w:before="120"/>
        <w:ind w:left="450"/>
        <w:jc w:val="thaiDistribute"/>
        <w:rPr>
          <w:b/>
          <w:bCs/>
          <w:i/>
          <w:iCs/>
          <w:sz w:val="28"/>
          <w:szCs w:val="28"/>
        </w:rPr>
      </w:pPr>
      <w:r w:rsidRPr="00E90D12">
        <w:rPr>
          <w:b/>
          <w:bCs/>
          <w:i/>
          <w:iCs/>
          <w:sz w:val="28"/>
          <w:szCs w:val="28"/>
        </w:rPr>
        <w:t>Credit risk</w:t>
      </w:r>
    </w:p>
    <w:p w14:paraId="52AF4552" w14:textId="763CA602" w:rsidR="00F17A3A" w:rsidRDefault="00B126BB" w:rsidP="00C65ABC">
      <w:pPr>
        <w:spacing w:before="80"/>
        <w:ind w:left="450"/>
        <w:jc w:val="thaiDistribute"/>
        <w:rPr>
          <w:sz w:val="28"/>
          <w:szCs w:val="28"/>
        </w:rPr>
      </w:pPr>
      <w:r w:rsidRPr="00E90D12">
        <w:rPr>
          <w:sz w:val="28"/>
          <w:szCs w:val="28"/>
        </w:rPr>
        <w:t xml:space="preserve">Credit risk refers to </w:t>
      </w:r>
      <w:r w:rsidRPr="0026685C">
        <w:rPr>
          <w:sz w:val="28"/>
          <w:szCs w:val="28"/>
        </w:rPr>
        <w:t xml:space="preserve">the risk if the other parties fail to perform their obligations, resulting in a financial loss for </w:t>
      </w:r>
      <w:r w:rsidR="0026685C" w:rsidRPr="0026685C">
        <w:rPr>
          <w:sz w:val="28"/>
          <w:szCs w:val="28"/>
        </w:rPr>
        <w:t>the Group</w:t>
      </w:r>
      <w:r w:rsidRPr="0026685C">
        <w:rPr>
          <w:sz w:val="28"/>
          <w:szCs w:val="28"/>
        </w:rPr>
        <w:t>. However, there is no significant concentratio</w:t>
      </w:r>
      <w:r w:rsidR="0026685C" w:rsidRPr="0026685C">
        <w:rPr>
          <w:sz w:val="28"/>
          <w:szCs w:val="28"/>
        </w:rPr>
        <w:t>n of credit risk for the Group</w:t>
      </w:r>
      <w:r w:rsidRPr="0026685C">
        <w:rPr>
          <w:sz w:val="28"/>
          <w:szCs w:val="28"/>
        </w:rPr>
        <w:t>. If the other parties fail to perf</w:t>
      </w:r>
      <w:r w:rsidR="0026685C" w:rsidRPr="0026685C">
        <w:rPr>
          <w:sz w:val="28"/>
          <w:szCs w:val="28"/>
        </w:rPr>
        <w:t>orm their contracts, the Group</w:t>
      </w:r>
      <w:r w:rsidRPr="0026685C">
        <w:rPr>
          <w:sz w:val="28"/>
          <w:szCs w:val="28"/>
        </w:rPr>
        <w:t xml:space="preserve"> provides a provision for allowance for expected credit losses in the full amount.</w:t>
      </w:r>
      <w:r w:rsidRPr="00E90D12">
        <w:rPr>
          <w:sz w:val="28"/>
          <w:szCs w:val="28"/>
        </w:rPr>
        <w:t xml:space="preserve"> </w:t>
      </w:r>
    </w:p>
    <w:p w14:paraId="24200E59" w14:textId="07577D5B" w:rsidR="00B126BB" w:rsidRPr="00E90D12" w:rsidRDefault="00B126BB" w:rsidP="00C65ABC">
      <w:pPr>
        <w:spacing w:before="80"/>
        <w:ind w:left="450"/>
        <w:jc w:val="thaiDistribute"/>
        <w:rPr>
          <w:sz w:val="28"/>
          <w:szCs w:val="28"/>
        </w:rPr>
      </w:pPr>
      <w:r w:rsidRPr="00E90D12">
        <w:rPr>
          <w:sz w:val="28"/>
          <w:szCs w:val="28"/>
        </w:rPr>
        <w:t>In the case of financial assets, the carrying amount of the assets recorded in the statement of finance position, net of provision for allowance for expected credi</w:t>
      </w:r>
      <w:r w:rsidR="0026685C">
        <w:rPr>
          <w:sz w:val="28"/>
          <w:szCs w:val="28"/>
        </w:rPr>
        <w:t>t losses, represents the Group</w:t>
      </w:r>
      <w:r w:rsidRPr="00E90D12">
        <w:rPr>
          <w:sz w:val="28"/>
          <w:szCs w:val="28"/>
        </w:rPr>
        <w:t>'s maximum exposure to credit risk.</w:t>
      </w:r>
    </w:p>
    <w:p w14:paraId="7CD33C34" w14:textId="77777777" w:rsidR="00B126BB" w:rsidRPr="00E90D12" w:rsidRDefault="00B126BB" w:rsidP="00C65ABC">
      <w:pPr>
        <w:spacing w:before="120"/>
        <w:ind w:left="450"/>
        <w:jc w:val="thaiDistribute"/>
        <w:rPr>
          <w:b/>
          <w:bCs/>
          <w:i/>
          <w:iCs/>
          <w:sz w:val="28"/>
          <w:szCs w:val="28"/>
        </w:rPr>
      </w:pPr>
      <w:r w:rsidRPr="00E90D12">
        <w:rPr>
          <w:b/>
          <w:bCs/>
          <w:i/>
          <w:iCs/>
          <w:sz w:val="28"/>
          <w:szCs w:val="28"/>
        </w:rPr>
        <w:t>Interest rate risk</w:t>
      </w:r>
    </w:p>
    <w:p w14:paraId="1D897982" w14:textId="6F81F278" w:rsidR="0025639D" w:rsidRDefault="0025639D" w:rsidP="00C65ABC">
      <w:pPr>
        <w:spacing w:before="80"/>
        <w:ind w:left="450"/>
        <w:jc w:val="thaiDistribute"/>
        <w:rPr>
          <w:sz w:val="28"/>
          <w:szCs w:val="28"/>
        </w:rPr>
      </w:pPr>
      <w:r w:rsidRPr="0025639D">
        <w:rPr>
          <w:sz w:val="28"/>
          <w:szCs w:val="28"/>
        </w:rPr>
        <w:t>Interest rate risk is the risk that future movements in market interest rates will affect the results of the Group’s operations and its cash flows.  Management believes that the interest rate risk is minimal because the interest rates on overdrafts and loans are at market rate and all of the loans are short-term maturity.  Accordingly, the Group does not hedge such risk.</w:t>
      </w:r>
    </w:p>
    <w:p w14:paraId="673FE5A5" w14:textId="5FD4FFC0" w:rsidR="00B92EB6" w:rsidRDefault="00B92EB6" w:rsidP="00B126BB">
      <w:pPr>
        <w:spacing w:before="80"/>
        <w:ind w:left="544"/>
        <w:jc w:val="thaiDistribute"/>
        <w:rPr>
          <w:sz w:val="28"/>
          <w:szCs w:val="28"/>
        </w:rPr>
      </w:pPr>
    </w:p>
    <w:p w14:paraId="09644943" w14:textId="4A9BB163" w:rsidR="00B92EB6" w:rsidRDefault="00B92EB6" w:rsidP="00B126BB">
      <w:pPr>
        <w:spacing w:before="80"/>
        <w:ind w:left="544"/>
        <w:jc w:val="thaiDistribute"/>
        <w:rPr>
          <w:sz w:val="28"/>
          <w:szCs w:val="28"/>
        </w:rPr>
      </w:pPr>
    </w:p>
    <w:p w14:paraId="51F0F263" w14:textId="5338F628" w:rsidR="00B92EB6" w:rsidRDefault="00B92EB6" w:rsidP="00B126BB">
      <w:pPr>
        <w:spacing w:before="80"/>
        <w:ind w:left="544"/>
        <w:jc w:val="thaiDistribute"/>
        <w:rPr>
          <w:sz w:val="28"/>
          <w:szCs w:val="28"/>
        </w:rPr>
      </w:pPr>
    </w:p>
    <w:p w14:paraId="4B4850BF" w14:textId="77777777" w:rsidR="00B962DA" w:rsidRDefault="00B962DA" w:rsidP="00B126BB">
      <w:pPr>
        <w:spacing w:before="80"/>
        <w:ind w:left="544"/>
        <w:jc w:val="thaiDistribute"/>
        <w:rPr>
          <w:sz w:val="28"/>
          <w:szCs w:val="28"/>
        </w:rPr>
      </w:pPr>
    </w:p>
    <w:p w14:paraId="1F081DCD" w14:textId="27597CA1" w:rsidR="00B92EB6" w:rsidRDefault="00B92EB6" w:rsidP="00B126BB">
      <w:pPr>
        <w:spacing w:before="80"/>
        <w:ind w:left="544"/>
        <w:jc w:val="thaiDistribute"/>
        <w:rPr>
          <w:sz w:val="28"/>
          <w:szCs w:val="28"/>
        </w:rPr>
      </w:pPr>
    </w:p>
    <w:p w14:paraId="645AE3E2" w14:textId="76DCDAC2" w:rsidR="008638B5" w:rsidRDefault="005F483E" w:rsidP="00B126BB">
      <w:pPr>
        <w:spacing w:before="80"/>
        <w:ind w:left="544"/>
        <w:jc w:val="thaiDistribute"/>
        <w:rPr>
          <w:sz w:val="28"/>
          <w:szCs w:val="28"/>
        </w:rPr>
      </w:pPr>
      <w:r w:rsidRPr="005F483E">
        <w:rPr>
          <w:sz w:val="28"/>
          <w:szCs w:val="28"/>
        </w:rPr>
        <w:lastRenderedPageBreak/>
        <w:t>Financial assets and financial liabilities classified by</w:t>
      </w:r>
      <w:r w:rsidR="00B92EB6">
        <w:rPr>
          <w:sz w:val="28"/>
          <w:szCs w:val="28"/>
        </w:rPr>
        <w:t xml:space="preserve"> type of interest rate was show</w:t>
      </w:r>
      <w:r w:rsidRPr="005F483E">
        <w:rPr>
          <w:sz w:val="28"/>
          <w:szCs w:val="28"/>
        </w:rPr>
        <w:t xml:space="preserve"> as follow:</w:t>
      </w:r>
    </w:p>
    <w:bookmarkStart w:id="986" w:name="_MON_1706396560"/>
    <w:bookmarkEnd w:id="986"/>
    <w:p w14:paraId="0337181E" w14:textId="53A06AF7" w:rsidR="008638B5" w:rsidRDefault="00C65ABC" w:rsidP="00B126BB">
      <w:pPr>
        <w:spacing w:before="80"/>
        <w:ind w:left="544"/>
        <w:jc w:val="thaiDistribute"/>
        <w:rPr>
          <w:sz w:val="28"/>
          <w:szCs w:val="28"/>
        </w:rPr>
      </w:pPr>
      <w:r>
        <w:rPr>
          <w:sz w:val="28"/>
        </w:rPr>
        <w:object w:dxaOrig="13240" w:dyaOrig="7551" w14:anchorId="522054BC">
          <v:shape id="_x0000_i1076" type="#_x0000_t75" style="width:457.4pt;height:317.65pt" o:ole="">
            <v:imagedata r:id="rId115" o:title=""/>
            <o:lock v:ext="edit" aspectratio="f"/>
          </v:shape>
          <o:OLEObject Type="Embed" ProgID="Excel.Sheet.8" ShapeID="_x0000_i1076" DrawAspect="Content" ObjectID="_1707324147" r:id="rId116"/>
        </w:object>
      </w:r>
    </w:p>
    <w:p w14:paraId="70F09CB7" w14:textId="46401D36" w:rsidR="008638B5" w:rsidRDefault="008638B5" w:rsidP="00B126BB">
      <w:pPr>
        <w:spacing w:before="80"/>
        <w:ind w:left="544"/>
        <w:jc w:val="thaiDistribute"/>
        <w:rPr>
          <w:sz w:val="28"/>
          <w:szCs w:val="28"/>
        </w:rPr>
      </w:pPr>
    </w:p>
    <w:bookmarkStart w:id="987" w:name="_MON_1706396657"/>
    <w:bookmarkEnd w:id="987"/>
    <w:p w14:paraId="24AD78E2" w14:textId="5FCC9A42" w:rsidR="008638B5" w:rsidRDefault="00C65ABC" w:rsidP="00B126BB">
      <w:pPr>
        <w:spacing w:before="80"/>
        <w:ind w:left="544"/>
        <w:jc w:val="thaiDistribute"/>
        <w:rPr>
          <w:sz w:val="28"/>
          <w:szCs w:val="28"/>
        </w:rPr>
      </w:pPr>
      <w:r>
        <w:rPr>
          <w:sz w:val="28"/>
        </w:rPr>
        <w:object w:dxaOrig="13240" w:dyaOrig="7326" w14:anchorId="1AE92602">
          <v:shape id="_x0000_i1077" type="#_x0000_t75" style="width:456.35pt;height:308.1pt" o:ole="">
            <v:imagedata r:id="rId117" o:title=""/>
            <o:lock v:ext="edit" aspectratio="f"/>
          </v:shape>
          <o:OLEObject Type="Embed" ProgID="Excel.Sheet.8" ShapeID="_x0000_i1077" DrawAspect="Content" ObjectID="_1707324148" r:id="rId118"/>
        </w:object>
      </w:r>
    </w:p>
    <w:p w14:paraId="10CB7D7F" w14:textId="394BA2BE" w:rsidR="008638B5" w:rsidRDefault="008638B5" w:rsidP="00B126BB">
      <w:pPr>
        <w:spacing w:before="80"/>
        <w:ind w:left="544"/>
        <w:jc w:val="thaiDistribute"/>
        <w:rPr>
          <w:sz w:val="28"/>
          <w:szCs w:val="28"/>
        </w:rPr>
      </w:pPr>
    </w:p>
    <w:p w14:paraId="3EC41E0A" w14:textId="6550CCB3" w:rsidR="00B126BB" w:rsidRPr="00CA1497" w:rsidRDefault="00B126BB" w:rsidP="00B126BB">
      <w:pPr>
        <w:spacing w:before="120"/>
        <w:ind w:left="544"/>
        <w:jc w:val="thaiDistribute"/>
        <w:rPr>
          <w:b/>
          <w:bCs/>
          <w:i/>
          <w:iCs/>
          <w:sz w:val="28"/>
          <w:szCs w:val="28"/>
        </w:rPr>
      </w:pPr>
      <w:r w:rsidRPr="00E90D12">
        <w:rPr>
          <w:b/>
          <w:bCs/>
          <w:i/>
          <w:iCs/>
          <w:sz w:val="28"/>
          <w:szCs w:val="28"/>
        </w:rPr>
        <w:lastRenderedPageBreak/>
        <w:t>Foreign currency risk</w:t>
      </w:r>
    </w:p>
    <w:p w14:paraId="04C12F5E" w14:textId="77777777" w:rsidR="00B126BB" w:rsidRDefault="00B126BB" w:rsidP="00C65ABC">
      <w:pPr>
        <w:spacing w:before="120"/>
        <w:ind w:left="544"/>
        <w:jc w:val="thaiDistribute"/>
        <w:rPr>
          <w:sz w:val="28"/>
          <w:szCs w:val="28"/>
        </w:rPr>
      </w:pPr>
      <w:r w:rsidRPr="00E90D12">
        <w:rPr>
          <w:sz w:val="28"/>
          <w:szCs w:val="28"/>
        </w:rPr>
        <w:t>The Group’s exposure to the foreign currency risk relates primarily to its trading transactions that are denominated in foreign currencies. The Group seeks to reduce this risk by entering into foreign exchange forward contracts when it considers appropriate. Generally, the forward contracts mature within one year.</w:t>
      </w:r>
    </w:p>
    <w:p w14:paraId="25AFA4D1" w14:textId="5D30DB8E" w:rsidR="00B126BB" w:rsidRDefault="00B126BB" w:rsidP="00C65ABC">
      <w:pPr>
        <w:autoSpaceDE w:val="0"/>
        <w:autoSpaceDN w:val="0"/>
        <w:spacing w:before="120"/>
        <w:ind w:left="540" w:right="29"/>
        <w:jc w:val="thaiDistribute"/>
        <w:rPr>
          <w:sz w:val="28"/>
          <w:szCs w:val="28"/>
        </w:rPr>
      </w:pPr>
      <w:r>
        <w:rPr>
          <w:sz w:val="28"/>
          <w:szCs w:val="28"/>
        </w:rPr>
        <w:t xml:space="preserve">As at </w:t>
      </w:r>
      <w:r w:rsidR="00CD10C2">
        <w:rPr>
          <w:sz w:val="28"/>
          <w:szCs w:val="28"/>
        </w:rPr>
        <w:t>December 31,2021 and 2020, the outstanding balance of derivative liabilities of the Group for buying forward contracts are as follows:</w:t>
      </w:r>
      <w:r w:rsidRPr="00E90D12">
        <w:rPr>
          <w:sz w:val="28"/>
          <w:szCs w:val="28"/>
        </w:rPr>
        <w:cr/>
      </w:r>
      <w:bookmarkStart w:id="988" w:name="_MON_1706805391"/>
      <w:bookmarkEnd w:id="988"/>
      <w:r w:rsidR="00B368F6">
        <w:rPr>
          <w:sz w:val="28"/>
          <w:szCs w:val="28"/>
        </w:rPr>
        <w:object w:dxaOrig="9615" w:dyaOrig="2971" w14:anchorId="47A799F8">
          <v:shape id="_x0000_i1078" type="#_x0000_t75" style="width:460.6pt;height:155.65pt" o:ole="" o:preferrelative="f">
            <v:imagedata r:id="rId119" o:title=""/>
            <o:lock v:ext="edit" aspectratio="f"/>
          </v:shape>
          <o:OLEObject Type="Embed" ProgID="Excel.Sheet.8" ShapeID="_x0000_i1078" DrawAspect="Content" ObjectID="_1707324149" r:id="rId120"/>
        </w:object>
      </w:r>
    </w:p>
    <w:p w14:paraId="352DAAB9" w14:textId="77777777" w:rsidR="001411A2" w:rsidRPr="00B0057D" w:rsidRDefault="001411A2" w:rsidP="001411A2">
      <w:pPr>
        <w:spacing w:before="120"/>
        <w:ind w:left="544"/>
        <w:jc w:val="thaiDistribute"/>
        <w:rPr>
          <w:sz w:val="28"/>
          <w:szCs w:val="28"/>
        </w:rPr>
      </w:pPr>
      <w:r w:rsidRPr="00040BED">
        <w:rPr>
          <w:b/>
          <w:bCs/>
          <w:i/>
          <w:iCs/>
          <w:sz w:val="28"/>
          <w:szCs w:val="28"/>
        </w:rPr>
        <w:t>Fair value of financial instruments</w:t>
      </w:r>
    </w:p>
    <w:p w14:paraId="33FB4310" w14:textId="2BFA233F" w:rsidR="001411A2" w:rsidRDefault="001411A2" w:rsidP="001411A2">
      <w:pPr>
        <w:spacing w:before="120"/>
        <w:ind w:left="544"/>
        <w:jc w:val="thaiDistribute"/>
        <w:rPr>
          <w:sz w:val="28"/>
          <w:szCs w:val="28"/>
        </w:rPr>
      </w:pPr>
      <w:r w:rsidRPr="00040BED">
        <w:rPr>
          <w:sz w:val="28"/>
          <w:szCs w:val="28"/>
        </w:rPr>
        <w:t>The following methods and assu</w:t>
      </w:r>
      <w:r w:rsidR="00BB392D">
        <w:rPr>
          <w:sz w:val="28"/>
          <w:szCs w:val="28"/>
        </w:rPr>
        <w:t>mptions were used by the Group</w:t>
      </w:r>
      <w:r w:rsidRPr="00040BED">
        <w:rPr>
          <w:sz w:val="28"/>
          <w:szCs w:val="28"/>
        </w:rPr>
        <w:t xml:space="preserve"> in estimating the fair value of the fin</w:t>
      </w:r>
      <w:r>
        <w:rPr>
          <w:sz w:val="28"/>
          <w:szCs w:val="28"/>
        </w:rPr>
        <w:t>ancial instruments: Cash</w:t>
      </w:r>
      <w:r w:rsidRPr="00040BED">
        <w:rPr>
          <w:sz w:val="28"/>
          <w:szCs w:val="28"/>
        </w:rPr>
        <w:t xml:space="preserve"> and cash eq</w:t>
      </w:r>
      <w:r>
        <w:rPr>
          <w:sz w:val="28"/>
          <w:szCs w:val="28"/>
        </w:rPr>
        <w:t xml:space="preserve">uivalents, trade </w:t>
      </w:r>
      <w:r w:rsidRPr="00040BED">
        <w:rPr>
          <w:sz w:val="28"/>
          <w:szCs w:val="28"/>
        </w:rPr>
        <w:t xml:space="preserve">and other </w:t>
      </w:r>
      <w:r w:rsidR="00BB392D">
        <w:rPr>
          <w:sz w:val="28"/>
          <w:szCs w:val="28"/>
        </w:rPr>
        <w:t xml:space="preserve">current </w:t>
      </w:r>
      <w:r w:rsidRPr="00040BED">
        <w:rPr>
          <w:sz w:val="28"/>
          <w:szCs w:val="28"/>
        </w:rPr>
        <w:t>receivable</w:t>
      </w:r>
      <w:r>
        <w:rPr>
          <w:sz w:val="28"/>
          <w:szCs w:val="28"/>
        </w:rPr>
        <w:t>s, loans, trade</w:t>
      </w:r>
      <w:r w:rsidRPr="00040BED">
        <w:rPr>
          <w:sz w:val="28"/>
          <w:szCs w:val="28"/>
        </w:rPr>
        <w:t xml:space="preserve"> and other </w:t>
      </w:r>
      <w:r w:rsidR="00BB392D">
        <w:rPr>
          <w:sz w:val="28"/>
          <w:szCs w:val="28"/>
        </w:rPr>
        <w:t xml:space="preserve">current </w:t>
      </w:r>
      <w:r w:rsidRPr="00040BED">
        <w:rPr>
          <w:sz w:val="28"/>
          <w:szCs w:val="28"/>
        </w:rPr>
        <w:t>payable</w:t>
      </w:r>
      <w:r>
        <w:rPr>
          <w:sz w:val="28"/>
          <w:szCs w:val="28"/>
        </w:rPr>
        <w:t>s</w:t>
      </w:r>
      <w:r w:rsidRPr="00040BED">
        <w:rPr>
          <w:sz w:val="28"/>
          <w:szCs w:val="28"/>
        </w:rPr>
        <w:t xml:space="preserve"> and</w:t>
      </w:r>
      <w:r>
        <w:rPr>
          <w:rFonts w:hint="cs"/>
          <w:sz w:val="28"/>
          <w:szCs w:val="28"/>
          <w:cs/>
        </w:rPr>
        <w:t xml:space="preserve"> </w:t>
      </w:r>
      <w:r w:rsidRPr="000608C0">
        <w:rPr>
          <w:sz w:val="28"/>
          <w:szCs w:val="28"/>
        </w:rPr>
        <w:t>lease</w:t>
      </w:r>
      <w:r w:rsidRPr="00040BED">
        <w:rPr>
          <w:sz w:val="28"/>
          <w:szCs w:val="28"/>
        </w:rPr>
        <w:t xml:space="preserve"> liabilities presented with the carrying values approximate to their fair values. Bank overdrafts</w:t>
      </w:r>
      <w:r>
        <w:rPr>
          <w:rFonts w:hint="cs"/>
          <w:sz w:val="28"/>
          <w:szCs w:val="28"/>
          <w:cs/>
        </w:rPr>
        <w:t xml:space="preserve"> </w:t>
      </w:r>
      <w:r>
        <w:rPr>
          <w:sz w:val="28"/>
          <w:szCs w:val="28"/>
        </w:rPr>
        <w:t xml:space="preserve">and </w:t>
      </w:r>
      <w:r w:rsidRPr="00040BED">
        <w:rPr>
          <w:sz w:val="28"/>
          <w:szCs w:val="28"/>
        </w:rPr>
        <w:t>loans from financial institutions</w:t>
      </w:r>
      <w:r>
        <w:rPr>
          <w:sz w:val="28"/>
          <w:szCs w:val="28"/>
        </w:rPr>
        <w:t>,</w:t>
      </w:r>
      <w:r w:rsidRPr="00040BED">
        <w:rPr>
          <w:sz w:val="28"/>
          <w:szCs w:val="28"/>
        </w:rPr>
        <w:t xml:space="preserve"> which have interest bearing at </w:t>
      </w:r>
      <w:r>
        <w:rPr>
          <w:sz w:val="28"/>
          <w:szCs w:val="28"/>
        </w:rPr>
        <w:t xml:space="preserve">a </w:t>
      </w:r>
      <w:r w:rsidRPr="00040BED">
        <w:rPr>
          <w:sz w:val="28"/>
          <w:szCs w:val="28"/>
        </w:rPr>
        <w:t>floating rate according to market rate, have the carrying value close to their fair value approximately.</w:t>
      </w:r>
    </w:p>
    <w:p w14:paraId="2C35FAE5" w14:textId="77777777" w:rsidR="0069298C" w:rsidRPr="0069298C" w:rsidRDefault="0069298C" w:rsidP="0069298C">
      <w:pPr>
        <w:spacing w:before="120"/>
        <w:ind w:left="544"/>
        <w:jc w:val="thaiDistribute"/>
        <w:rPr>
          <w:b/>
          <w:bCs/>
          <w:i/>
          <w:iCs/>
          <w:sz w:val="28"/>
          <w:szCs w:val="28"/>
        </w:rPr>
      </w:pPr>
      <w:r w:rsidRPr="0069298C">
        <w:rPr>
          <w:b/>
          <w:bCs/>
          <w:i/>
          <w:iCs/>
          <w:sz w:val="28"/>
          <w:szCs w:val="28"/>
        </w:rPr>
        <w:t>Liquidity risk</w:t>
      </w:r>
    </w:p>
    <w:p w14:paraId="2DB4951E" w14:textId="2DE6F3AA" w:rsidR="0069298C" w:rsidRDefault="0069298C" w:rsidP="0069298C">
      <w:pPr>
        <w:spacing w:before="120"/>
        <w:ind w:left="544"/>
        <w:jc w:val="thaiDistribute"/>
        <w:rPr>
          <w:sz w:val="28"/>
          <w:szCs w:val="28"/>
        </w:rPr>
      </w:pPr>
      <w:r w:rsidRPr="0069298C">
        <w:rPr>
          <w:sz w:val="28"/>
          <w:szCs w:val="28"/>
        </w:rPr>
        <w:t>The Group monitors its liquidity risk and maintains a level of cash and cash equivalents deemed adequate by management to finance the Group’s operations and to mitigate the effects of fluctuations in cash flows.</w:t>
      </w:r>
    </w:p>
    <w:p w14:paraId="320E02D9" w14:textId="20E5A9CB" w:rsidR="00201390" w:rsidRPr="00D22BF1" w:rsidRDefault="00201390" w:rsidP="00201390">
      <w:pPr>
        <w:numPr>
          <w:ilvl w:val="0"/>
          <w:numId w:val="1"/>
        </w:numPr>
        <w:autoSpaceDE w:val="0"/>
        <w:autoSpaceDN w:val="0"/>
        <w:spacing w:before="240"/>
        <w:ind w:left="426" w:right="144"/>
        <w:rPr>
          <w:b/>
          <w:bCs/>
          <w:sz w:val="28"/>
          <w:szCs w:val="28"/>
          <w:cs/>
          <w:lang w:val="en-GB"/>
        </w:rPr>
      </w:pPr>
      <w:r w:rsidRPr="00D22BF1">
        <w:rPr>
          <w:b/>
          <w:bCs/>
          <w:sz w:val="28"/>
          <w:szCs w:val="28"/>
          <w:lang w:val="en-GB"/>
        </w:rPr>
        <w:t>Commitments and contingent liabilities</w:t>
      </w:r>
    </w:p>
    <w:p w14:paraId="37C8F6E1" w14:textId="3ABF5A2F" w:rsidR="00A773DD" w:rsidRPr="00A773DD" w:rsidRDefault="0069298C" w:rsidP="00A773DD">
      <w:pPr>
        <w:pStyle w:val="ListParagraph"/>
        <w:autoSpaceDE w:val="0"/>
        <w:autoSpaceDN w:val="0"/>
        <w:spacing w:before="120"/>
        <w:ind w:left="900" w:right="-17" w:hanging="450"/>
        <w:jc w:val="thaiDistribute"/>
        <w:rPr>
          <w:rFonts w:eastAsia="Calibri"/>
          <w:spacing w:val="-4"/>
          <w:sz w:val="28"/>
          <w:szCs w:val="28"/>
        </w:rPr>
      </w:pPr>
      <w:r>
        <w:rPr>
          <w:rFonts w:eastAsia="Calibri"/>
          <w:spacing w:val="-4"/>
          <w:sz w:val="28"/>
          <w:szCs w:val="28"/>
          <w:lang w:val="en-GB"/>
        </w:rPr>
        <w:t>33</w:t>
      </w:r>
      <w:r w:rsidR="00A30DFB" w:rsidRPr="00A773DD">
        <w:rPr>
          <w:rFonts w:eastAsia="Calibri"/>
          <w:spacing w:val="-4"/>
          <w:sz w:val="28"/>
          <w:szCs w:val="28"/>
        </w:rPr>
        <w:t>.1</w:t>
      </w:r>
      <w:r w:rsidR="00A30DFB" w:rsidRPr="00A773DD">
        <w:rPr>
          <w:rFonts w:eastAsia="Calibri"/>
          <w:spacing w:val="-4"/>
          <w:sz w:val="28"/>
          <w:szCs w:val="28"/>
        </w:rPr>
        <w:tab/>
      </w:r>
      <w:r w:rsidR="00235922">
        <w:rPr>
          <w:rFonts w:eastAsia="Calibri"/>
          <w:spacing w:val="-4"/>
          <w:sz w:val="28"/>
          <w:szCs w:val="28"/>
        </w:rPr>
        <w:t>As at December 31, 2021 and 2020</w:t>
      </w:r>
      <w:r w:rsidR="00A773DD" w:rsidRPr="00A773DD">
        <w:rPr>
          <w:rFonts w:eastAsia="Calibri"/>
          <w:spacing w:val="-4"/>
          <w:sz w:val="28"/>
          <w:szCs w:val="28"/>
        </w:rPr>
        <w:t>, the Group had contingent liabilities from letter</w:t>
      </w:r>
      <w:r w:rsidR="001374D6">
        <w:rPr>
          <w:rFonts w:eastAsia="Calibri"/>
          <w:spacing w:val="-4"/>
          <w:sz w:val="28"/>
          <w:szCs w:val="28"/>
        </w:rPr>
        <w:t>s</w:t>
      </w:r>
      <w:r w:rsidR="00A773DD" w:rsidRPr="00A773DD">
        <w:rPr>
          <w:rFonts w:eastAsia="Calibri"/>
          <w:spacing w:val="-4"/>
          <w:sz w:val="28"/>
          <w:szCs w:val="28"/>
        </w:rPr>
        <w:t xml:space="preserve"> of guarantee issued by several commercial banks. These are related to certain operational obligations in the normal course of business of the Group as follows:</w:t>
      </w:r>
    </w:p>
    <w:bookmarkStart w:id="989" w:name="_MON_1644005649"/>
    <w:bookmarkEnd w:id="989"/>
    <w:p w14:paraId="3F3CDFA5" w14:textId="5150315C" w:rsidR="00C31110" w:rsidRDefault="003A3C5E" w:rsidP="009020FE">
      <w:pPr>
        <w:pStyle w:val="ListParagraph"/>
        <w:autoSpaceDE w:val="0"/>
        <w:autoSpaceDN w:val="0"/>
        <w:spacing w:before="120"/>
        <w:ind w:left="900" w:right="-17"/>
        <w:jc w:val="thaiDistribute"/>
        <w:rPr>
          <w:sz w:val="28"/>
        </w:rPr>
      </w:pPr>
      <w:r w:rsidRPr="00636C67">
        <w:rPr>
          <w:sz w:val="28"/>
        </w:rPr>
        <w:object w:dxaOrig="9554" w:dyaOrig="1788" w14:anchorId="05E77929">
          <v:shape id="_x0000_i1079" type="#_x0000_t75" style="width:444pt;height:92.5pt" o:ole="" o:preferrelative="f">
            <v:imagedata r:id="rId121" o:title=""/>
            <o:lock v:ext="edit" aspectratio="f"/>
          </v:shape>
          <o:OLEObject Type="Embed" ProgID="Excel.Sheet.12" ShapeID="_x0000_i1079" DrawAspect="Content" ObjectID="_1707324150" r:id="rId122"/>
        </w:object>
      </w:r>
    </w:p>
    <w:p w14:paraId="7BC9C43F" w14:textId="5BF255AD" w:rsidR="0071114E" w:rsidRDefault="0071114E" w:rsidP="009020FE">
      <w:pPr>
        <w:pStyle w:val="ListParagraph"/>
        <w:autoSpaceDE w:val="0"/>
        <w:autoSpaceDN w:val="0"/>
        <w:spacing w:before="120"/>
        <w:ind w:left="900" w:right="-17"/>
        <w:jc w:val="thaiDistribute"/>
        <w:rPr>
          <w:sz w:val="28"/>
        </w:rPr>
      </w:pPr>
    </w:p>
    <w:p w14:paraId="7ACDC0A2" w14:textId="77777777" w:rsidR="0071114E" w:rsidRDefault="0071114E" w:rsidP="009020FE">
      <w:pPr>
        <w:pStyle w:val="ListParagraph"/>
        <w:autoSpaceDE w:val="0"/>
        <w:autoSpaceDN w:val="0"/>
        <w:spacing w:before="120"/>
        <w:ind w:left="900" w:right="-17"/>
        <w:jc w:val="thaiDistribute"/>
        <w:rPr>
          <w:sz w:val="28"/>
        </w:rPr>
      </w:pPr>
    </w:p>
    <w:p w14:paraId="58E459B9" w14:textId="37EBF7A5" w:rsidR="00A30DFB" w:rsidRPr="00A773DD" w:rsidRDefault="0069298C" w:rsidP="00A773DD">
      <w:pPr>
        <w:pStyle w:val="ListParagraph"/>
        <w:autoSpaceDE w:val="0"/>
        <w:autoSpaceDN w:val="0"/>
        <w:spacing w:before="240"/>
        <w:ind w:left="896" w:right="-17" w:hanging="448"/>
        <w:jc w:val="thaiDistribute"/>
        <w:rPr>
          <w:rFonts w:eastAsia="Calibri"/>
          <w:spacing w:val="-4"/>
          <w:sz w:val="28"/>
          <w:szCs w:val="28"/>
        </w:rPr>
      </w:pPr>
      <w:r>
        <w:rPr>
          <w:rFonts w:eastAsia="Calibri"/>
          <w:spacing w:val="-4"/>
          <w:sz w:val="28"/>
          <w:szCs w:val="28"/>
        </w:rPr>
        <w:lastRenderedPageBreak/>
        <w:t>33</w:t>
      </w:r>
      <w:r w:rsidR="00F44433" w:rsidRPr="00A773DD">
        <w:rPr>
          <w:rFonts w:eastAsia="Calibri"/>
          <w:spacing w:val="-4"/>
          <w:sz w:val="28"/>
          <w:szCs w:val="28"/>
        </w:rPr>
        <w:t>.</w:t>
      </w:r>
      <w:r w:rsidR="00BA19A5" w:rsidRPr="00A773DD">
        <w:rPr>
          <w:rFonts w:eastAsia="Calibri"/>
          <w:spacing w:val="-4"/>
          <w:sz w:val="28"/>
          <w:szCs w:val="28"/>
        </w:rPr>
        <w:t>2</w:t>
      </w:r>
      <w:r w:rsidR="00F44433" w:rsidRPr="00A773DD">
        <w:rPr>
          <w:rFonts w:eastAsia="Calibri"/>
          <w:spacing w:val="-4"/>
          <w:sz w:val="28"/>
          <w:szCs w:val="28"/>
        </w:rPr>
        <w:tab/>
      </w:r>
      <w:r w:rsidR="00B0057D" w:rsidRPr="00781335">
        <w:rPr>
          <w:rFonts w:eastAsia="Calibri"/>
          <w:sz w:val="28"/>
          <w:szCs w:val="28"/>
        </w:rPr>
        <w:t>As at December 31, 2021 and 2020</w:t>
      </w:r>
      <w:r w:rsidR="00A30DFB" w:rsidRPr="00781335">
        <w:rPr>
          <w:rFonts w:eastAsia="Calibri"/>
          <w:sz w:val="28"/>
          <w:szCs w:val="28"/>
        </w:rPr>
        <w:t>, the Company has</w:t>
      </w:r>
      <w:r w:rsidR="00A30DFB" w:rsidRPr="00781335">
        <w:rPr>
          <w:rFonts w:eastAsia="Calibri" w:hint="cs"/>
          <w:sz w:val="28"/>
          <w:szCs w:val="28"/>
          <w:cs/>
        </w:rPr>
        <w:t xml:space="preserve"> </w:t>
      </w:r>
      <w:r w:rsidR="00A30DFB" w:rsidRPr="00781335">
        <w:rPr>
          <w:rFonts w:eastAsia="Calibri"/>
          <w:sz w:val="28"/>
          <w:szCs w:val="28"/>
        </w:rPr>
        <w:t>obligations</w:t>
      </w:r>
      <w:r w:rsidR="00A30DFB" w:rsidRPr="00781335">
        <w:rPr>
          <w:rFonts w:eastAsia="Calibri" w:hint="cs"/>
          <w:sz w:val="28"/>
          <w:szCs w:val="28"/>
          <w:cs/>
        </w:rPr>
        <w:t xml:space="preserve"> </w:t>
      </w:r>
      <w:r w:rsidR="00A30DFB" w:rsidRPr="00781335">
        <w:rPr>
          <w:rFonts w:eastAsia="Calibri"/>
          <w:sz w:val="28"/>
          <w:szCs w:val="28"/>
        </w:rPr>
        <w:t xml:space="preserve">to pay </w:t>
      </w:r>
      <w:r w:rsidR="001374D6" w:rsidRPr="00781335">
        <w:rPr>
          <w:rFonts w:eastAsia="Calibri"/>
          <w:sz w:val="28"/>
          <w:szCs w:val="28"/>
        </w:rPr>
        <w:t xml:space="preserve">under </w:t>
      </w:r>
      <w:r w:rsidR="006D19B9" w:rsidRPr="00781335">
        <w:rPr>
          <w:rFonts w:eastAsia="Calibri"/>
          <w:sz w:val="28"/>
          <w:szCs w:val="28"/>
        </w:rPr>
        <w:t>hire</w:t>
      </w:r>
      <w:r w:rsidR="00E20055" w:rsidRPr="00781335">
        <w:rPr>
          <w:rFonts w:eastAsia="Calibri"/>
          <w:sz w:val="28"/>
          <w:szCs w:val="28"/>
        </w:rPr>
        <w:t xml:space="preserve"> of work</w:t>
      </w:r>
      <w:r w:rsidR="006D19B9" w:rsidRPr="00781335">
        <w:rPr>
          <w:rFonts w:eastAsia="Calibri"/>
          <w:sz w:val="28"/>
          <w:szCs w:val="28"/>
        </w:rPr>
        <w:t xml:space="preserve"> and service agreements with third parties as follows:</w:t>
      </w:r>
    </w:p>
    <w:bookmarkStart w:id="990" w:name="_MON_1678737599"/>
    <w:bookmarkEnd w:id="990"/>
    <w:p w14:paraId="738C51C3" w14:textId="0414F815" w:rsidR="004C4902" w:rsidRDefault="008E134D" w:rsidP="004C4902">
      <w:pPr>
        <w:pStyle w:val="ListParagraph"/>
        <w:autoSpaceDE w:val="0"/>
        <w:autoSpaceDN w:val="0"/>
        <w:spacing w:before="120"/>
        <w:ind w:left="1350" w:right="-17" w:hanging="450"/>
        <w:jc w:val="thaiDistribute"/>
        <w:rPr>
          <w:sz w:val="28"/>
        </w:rPr>
      </w:pPr>
      <w:r w:rsidRPr="00A773DD">
        <w:rPr>
          <w:sz w:val="28"/>
          <w:cs/>
        </w:rPr>
        <w:object w:dxaOrig="9266" w:dyaOrig="3608" w14:anchorId="6FD93E41">
          <v:shape id="_x0000_i1080" type="#_x0000_t75" style="width:443pt;height:179pt" o:ole="" o:preferrelative="f">
            <v:imagedata r:id="rId123" o:title=""/>
            <o:lock v:ext="edit" aspectratio="f"/>
          </v:shape>
          <o:OLEObject Type="Embed" ProgID="Excel.Sheet.12" ShapeID="_x0000_i1080" DrawAspect="Content" ObjectID="_1707324151" r:id="rId124"/>
        </w:object>
      </w:r>
    </w:p>
    <w:p w14:paraId="04DD2DDB" w14:textId="602A7533" w:rsidR="00A75F7A" w:rsidRPr="00441051" w:rsidRDefault="00714DE4" w:rsidP="00A75F7A">
      <w:pPr>
        <w:numPr>
          <w:ilvl w:val="0"/>
          <w:numId w:val="1"/>
        </w:numPr>
        <w:autoSpaceDE w:val="0"/>
        <w:autoSpaceDN w:val="0"/>
        <w:spacing w:before="120"/>
        <w:ind w:left="426" w:right="144"/>
        <w:rPr>
          <w:b/>
          <w:bCs/>
          <w:sz w:val="28"/>
          <w:szCs w:val="28"/>
          <w:lang w:val="en-GB"/>
        </w:rPr>
      </w:pPr>
      <w:r>
        <w:rPr>
          <w:b/>
          <w:bCs/>
          <w:sz w:val="28"/>
          <w:szCs w:val="28"/>
          <w:lang w:val="en-GB"/>
        </w:rPr>
        <w:t>R</w:t>
      </w:r>
      <w:r w:rsidR="00A75F7A" w:rsidRPr="00441051">
        <w:rPr>
          <w:b/>
          <w:bCs/>
          <w:sz w:val="28"/>
          <w:szCs w:val="28"/>
          <w:lang w:val="en-GB"/>
        </w:rPr>
        <w:t>eclassification</w:t>
      </w:r>
    </w:p>
    <w:p w14:paraId="4781A344" w14:textId="59D55988" w:rsidR="00D7371F" w:rsidRPr="00D7371F" w:rsidRDefault="000F2235" w:rsidP="000A23D0">
      <w:pPr>
        <w:spacing w:before="120"/>
        <w:ind w:left="418"/>
        <w:jc w:val="thaiDistribute"/>
        <w:rPr>
          <w:sz w:val="2"/>
          <w:szCs w:val="2"/>
          <w:lang w:val="en-GB"/>
        </w:rPr>
      </w:pPr>
      <w:r>
        <w:rPr>
          <w:spacing w:val="-2"/>
          <w:sz w:val="28"/>
          <w:szCs w:val="28"/>
        </w:rPr>
        <w:t>During the year</w:t>
      </w:r>
      <w:r w:rsidR="00E27507" w:rsidRPr="009C6C19">
        <w:rPr>
          <w:spacing w:val="-2"/>
          <w:sz w:val="28"/>
          <w:szCs w:val="28"/>
        </w:rPr>
        <w:t>, the Company has reclassified certain</w:t>
      </w:r>
      <w:r w:rsidR="00F21426" w:rsidRPr="009C6C19">
        <w:rPr>
          <w:spacing w:val="-2"/>
          <w:sz w:val="28"/>
          <w:szCs w:val="28"/>
        </w:rPr>
        <w:t xml:space="preserve"> </w:t>
      </w:r>
      <w:r w:rsidR="00E27507" w:rsidRPr="009C6C19">
        <w:rPr>
          <w:spacing w:val="-2"/>
          <w:sz w:val="28"/>
          <w:szCs w:val="28"/>
        </w:rPr>
        <w:t>accounts in the consolidated and separate statements of financial position</w:t>
      </w:r>
      <w:r w:rsidR="00E27507" w:rsidRPr="007F39CC">
        <w:rPr>
          <w:spacing w:val="-2"/>
          <w:sz w:val="28"/>
          <w:szCs w:val="28"/>
        </w:rPr>
        <w:t xml:space="preserve"> </w:t>
      </w:r>
      <w:r w:rsidR="00876C89">
        <w:rPr>
          <w:spacing w:val="-2"/>
          <w:sz w:val="28"/>
          <w:szCs w:val="28"/>
        </w:rPr>
        <w:t xml:space="preserve">   </w:t>
      </w:r>
      <w:r w:rsidR="00E27507" w:rsidRPr="007F39CC">
        <w:rPr>
          <w:spacing w:val="-2"/>
          <w:sz w:val="28"/>
          <w:szCs w:val="28"/>
        </w:rPr>
        <w:t>as at December 31, 2020</w:t>
      </w:r>
      <w:r w:rsidR="00F21426" w:rsidRPr="007F39CC">
        <w:rPr>
          <w:spacing w:val="-2"/>
          <w:sz w:val="28"/>
          <w:szCs w:val="28"/>
        </w:rPr>
        <w:t xml:space="preserve"> and the consolidated statements of comprehensive income for </w:t>
      </w:r>
      <w:r w:rsidR="00714DE4" w:rsidRPr="007F39CC">
        <w:rPr>
          <w:spacing w:val="-2"/>
          <w:sz w:val="28"/>
          <w:szCs w:val="28"/>
        </w:rPr>
        <w:t>the year ended December 31, 2020</w:t>
      </w:r>
      <w:r w:rsidR="00F21426" w:rsidRPr="00AD00E8">
        <w:rPr>
          <w:sz w:val="28"/>
          <w:szCs w:val="28"/>
        </w:rPr>
        <w:t xml:space="preserve"> to conform to the presentation of the financial statements of current period. There is no effect to net profit or equity attributable to owners of</w:t>
      </w:r>
      <w:r w:rsidR="007F39CC">
        <w:rPr>
          <w:sz w:val="28"/>
          <w:szCs w:val="28"/>
        </w:rPr>
        <w:t xml:space="preserve"> </w:t>
      </w:r>
      <w:r w:rsidR="00F21426" w:rsidRPr="00AD00E8">
        <w:rPr>
          <w:sz w:val="28"/>
          <w:szCs w:val="28"/>
        </w:rPr>
        <w:t>the company as follow</w:t>
      </w:r>
      <w:r w:rsidR="00F21426">
        <w:rPr>
          <w:spacing w:val="-4"/>
          <w:sz w:val="28"/>
          <w:szCs w:val="28"/>
        </w:rPr>
        <w:t>:</w:t>
      </w:r>
    </w:p>
    <w:bookmarkStart w:id="991" w:name="_MON_1697872067"/>
    <w:bookmarkEnd w:id="991"/>
    <w:p w14:paraId="2FC5EA3F" w14:textId="1B6CD6B4" w:rsidR="00784747" w:rsidRDefault="009B35D1" w:rsidP="00B0057D">
      <w:pPr>
        <w:autoSpaceDE w:val="0"/>
        <w:autoSpaceDN w:val="0"/>
        <w:ind w:left="418" w:right="29"/>
        <w:rPr>
          <w:spacing w:val="-4"/>
          <w:sz w:val="28"/>
          <w:szCs w:val="28"/>
          <w:lang w:val="en-GB"/>
        </w:rPr>
      </w:pPr>
      <w:r>
        <w:rPr>
          <w:spacing w:val="-4"/>
          <w:sz w:val="28"/>
          <w:szCs w:val="28"/>
          <w:lang w:val="en-GB"/>
        </w:rPr>
        <w:object w:dxaOrig="9769" w:dyaOrig="7400" w14:anchorId="32942E45">
          <v:shape id="_x0000_i1081" type="#_x0000_t75" style="width:467pt;height:364.5pt;mso-position-vertical:absolute" o:ole="">
            <v:imagedata r:id="rId125" o:title=""/>
          </v:shape>
          <o:OLEObject Type="Embed" ProgID="Excel.Sheet.12" ShapeID="_x0000_i1081" DrawAspect="Content" ObjectID="_1707324152" r:id="rId126"/>
        </w:object>
      </w:r>
    </w:p>
    <w:p w14:paraId="261AA3B7" w14:textId="77777777" w:rsidR="00BE1554" w:rsidRDefault="00BE1554" w:rsidP="00B0057D">
      <w:pPr>
        <w:autoSpaceDE w:val="0"/>
        <w:autoSpaceDN w:val="0"/>
        <w:ind w:left="418" w:right="29"/>
        <w:rPr>
          <w:sz w:val="28"/>
        </w:rPr>
      </w:pPr>
    </w:p>
    <w:p w14:paraId="7B851C44" w14:textId="18B18F77" w:rsidR="004B3BCB" w:rsidRDefault="004B3BCB" w:rsidP="00715F90">
      <w:pPr>
        <w:numPr>
          <w:ilvl w:val="0"/>
          <w:numId w:val="1"/>
        </w:numPr>
        <w:autoSpaceDE w:val="0"/>
        <w:autoSpaceDN w:val="0"/>
        <w:ind w:left="425" w:right="142" w:hanging="357"/>
        <w:rPr>
          <w:b/>
          <w:bCs/>
          <w:sz w:val="28"/>
          <w:szCs w:val="28"/>
          <w:lang w:val="en-GB"/>
        </w:rPr>
      </w:pPr>
      <w:r w:rsidRPr="008046D8">
        <w:rPr>
          <w:b/>
          <w:bCs/>
          <w:sz w:val="28"/>
          <w:szCs w:val="28"/>
          <w:lang w:val="en-GB"/>
        </w:rPr>
        <w:lastRenderedPageBreak/>
        <w:t>Event after the reporting period</w:t>
      </w:r>
    </w:p>
    <w:p w14:paraId="6ED99435" w14:textId="6C042D37" w:rsidR="008046D8" w:rsidRPr="008046D8" w:rsidRDefault="00313F8F" w:rsidP="008A5D43">
      <w:pPr>
        <w:autoSpaceDE w:val="0"/>
        <w:autoSpaceDN w:val="0"/>
        <w:spacing w:before="120"/>
        <w:ind w:left="425" w:right="142"/>
        <w:jc w:val="thaiDistribute"/>
        <w:rPr>
          <w:sz w:val="28"/>
          <w:szCs w:val="28"/>
        </w:rPr>
      </w:pPr>
      <w:r>
        <w:rPr>
          <w:sz w:val="28"/>
          <w:szCs w:val="28"/>
        </w:rPr>
        <w:t xml:space="preserve">The </w:t>
      </w:r>
      <w:r w:rsidR="008046D8" w:rsidRPr="008046D8">
        <w:rPr>
          <w:sz w:val="28"/>
          <w:szCs w:val="28"/>
        </w:rPr>
        <w:t>Board of Dir</w:t>
      </w:r>
      <w:r w:rsidR="008046D8">
        <w:rPr>
          <w:sz w:val="28"/>
          <w:szCs w:val="28"/>
        </w:rPr>
        <w:t>ectors’ Meeting No. 1/2022, held on February 28, 2022</w:t>
      </w:r>
      <w:r w:rsidR="008046D8" w:rsidRPr="008046D8">
        <w:rPr>
          <w:sz w:val="28"/>
          <w:szCs w:val="28"/>
        </w:rPr>
        <w:t xml:space="preserve">, resolved to pay a dividend to shareholders from </w:t>
      </w:r>
      <w:r w:rsidR="00616797">
        <w:rPr>
          <w:sz w:val="28"/>
          <w:szCs w:val="28"/>
        </w:rPr>
        <w:t xml:space="preserve">                       </w:t>
      </w:r>
      <w:r w:rsidR="008046D8" w:rsidRPr="008046D8">
        <w:rPr>
          <w:sz w:val="28"/>
          <w:szCs w:val="28"/>
        </w:rPr>
        <w:t>the ope</w:t>
      </w:r>
      <w:r w:rsidR="008046D8">
        <w:rPr>
          <w:sz w:val="28"/>
          <w:szCs w:val="28"/>
        </w:rPr>
        <w:t>rating results for the year 2021 at the rate of Baht 0.065 per share for 400</w:t>
      </w:r>
      <w:r w:rsidR="008046D8" w:rsidRPr="008046D8">
        <w:rPr>
          <w:sz w:val="28"/>
          <w:szCs w:val="28"/>
        </w:rPr>
        <w:t xml:space="preserve"> mil</w:t>
      </w:r>
      <w:r w:rsidR="008046D8">
        <w:rPr>
          <w:sz w:val="28"/>
          <w:szCs w:val="28"/>
        </w:rPr>
        <w:t xml:space="preserve">lion shares, </w:t>
      </w:r>
      <w:proofErr w:type="spellStart"/>
      <w:r w:rsidR="008046D8">
        <w:rPr>
          <w:sz w:val="28"/>
          <w:szCs w:val="28"/>
        </w:rPr>
        <w:t>tota</w:t>
      </w:r>
      <w:r w:rsidR="00616797">
        <w:rPr>
          <w:sz w:val="28"/>
          <w:szCs w:val="28"/>
        </w:rPr>
        <w:t>l</w:t>
      </w:r>
      <w:r w:rsidR="008046D8">
        <w:rPr>
          <w:sz w:val="28"/>
          <w:szCs w:val="28"/>
        </w:rPr>
        <w:t>ling</w:t>
      </w:r>
      <w:proofErr w:type="spellEnd"/>
      <w:r w:rsidR="008046D8">
        <w:rPr>
          <w:sz w:val="28"/>
          <w:szCs w:val="28"/>
        </w:rPr>
        <w:t xml:space="preserve"> Baht 26</w:t>
      </w:r>
      <w:r w:rsidR="008046D8" w:rsidRPr="008046D8">
        <w:rPr>
          <w:sz w:val="28"/>
          <w:szCs w:val="28"/>
        </w:rPr>
        <w:t xml:space="preserve"> million. </w:t>
      </w:r>
      <w:r w:rsidR="00616797">
        <w:rPr>
          <w:sz w:val="28"/>
          <w:szCs w:val="28"/>
        </w:rPr>
        <w:t xml:space="preserve">      </w:t>
      </w:r>
      <w:r w:rsidR="008046D8" w:rsidRPr="008046D8">
        <w:rPr>
          <w:sz w:val="28"/>
          <w:szCs w:val="28"/>
        </w:rPr>
        <w:t>The dividend will be paid within one month from the date of the resolution of the shareholders' meeting.</w:t>
      </w:r>
    </w:p>
    <w:p w14:paraId="75B6267D" w14:textId="5F4788B1" w:rsidR="00345AF0" w:rsidRPr="00132717" w:rsidRDefault="00132717" w:rsidP="00132717">
      <w:pPr>
        <w:numPr>
          <w:ilvl w:val="0"/>
          <w:numId w:val="1"/>
        </w:numPr>
        <w:autoSpaceDE w:val="0"/>
        <w:autoSpaceDN w:val="0"/>
        <w:spacing w:before="240"/>
        <w:ind w:left="425" w:right="142" w:hanging="357"/>
        <w:rPr>
          <w:b/>
          <w:bCs/>
          <w:sz w:val="28"/>
          <w:szCs w:val="28"/>
          <w:lang w:val="en-GB"/>
        </w:rPr>
      </w:pPr>
      <w:r w:rsidRPr="00132717">
        <w:rPr>
          <w:b/>
          <w:bCs/>
          <w:sz w:val="28"/>
          <w:szCs w:val="28"/>
          <w:lang w:val="en-GB"/>
        </w:rPr>
        <w:t>Approval of financial statements</w:t>
      </w:r>
    </w:p>
    <w:p w14:paraId="29FD93B3" w14:textId="6F9E30F4" w:rsidR="00132717" w:rsidRPr="00132717" w:rsidRDefault="00132717" w:rsidP="00132717">
      <w:pPr>
        <w:spacing w:before="120"/>
        <w:ind w:left="369" w:right="46" w:firstLine="57"/>
        <w:jc w:val="thaiDistribute"/>
        <w:rPr>
          <w:sz w:val="28"/>
          <w:szCs w:val="28"/>
          <w:lang w:val="en-GB"/>
        </w:rPr>
      </w:pPr>
      <w:r w:rsidRPr="008046D8">
        <w:rPr>
          <w:sz w:val="28"/>
          <w:szCs w:val="28"/>
          <w:lang w:val="en-GB"/>
        </w:rPr>
        <w:t xml:space="preserve">These financial statements have been approved by the Company’s </w:t>
      </w:r>
      <w:r w:rsidR="00FF255E" w:rsidRPr="008046D8">
        <w:rPr>
          <w:sz w:val="28"/>
          <w:szCs w:val="28"/>
          <w:lang w:val="en-GB"/>
        </w:rPr>
        <w:t xml:space="preserve">Board of Directors </w:t>
      </w:r>
      <w:r w:rsidRPr="008046D8">
        <w:rPr>
          <w:sz w:val="28"/>
          <w:szCs w:val="28"/>
          <w:lang w:val="en-GB"/>
        </w:rPr>
        <w:t xml:space="preserve">on </w:t>
      </w:r>
      <w:r w:rsidR="008046D8" w:rsidRPr="008046D8">
        <w:rPr>
          <w:sz w:val="28"/>
          <w:szCs w:val="28"/>
          <w:lang w:val="en-GB"/>
        </w:rPr>
        <w:t>February 28, 2022</w:t>
      </w:r>
      <w:r w:rsidRPr="008046D8">
        <w:rPr>
          <w:sz w:val="28"/>
          <w:szCs w:val="28"/>
          <w:lang w:val="en-GB"/>
        </w:rPr>
        <w:t>.</w:t>
      </w:r>
    </w:p>
    <w:p w14:paraId="6454B368" w14:textId="77777777" w:rsidR="00132717" w:rsidRDefault="00132717" w:rsidP="005D5B69">
      <w:pPr>
        <w:spacing w:before="120"/>
        <w:ind w:left="369" w:right="46" w:firstLine="57"/>
        <w:jc w:val="thaiDistribute"/>
        <w:rPr>
          <w:sz w:val="28"/>
          <w:szCs w:val="28"/>
        </w:rPr>
      </w:pPr>
    </w:p>
    <w:sectPr w:rsidR="00132717" w:rsidSect="00AA451E">
      <w:headerReference w:type="default" r:id="rId127"/>
      <w:footerReference w:type="default" r:id="rId128"/>
      <w:pgSz w:w="11906" w:h="16838" w:code="9"/>
      <w:pgMar w:top="1411" w:right="746" w:bottom="1138" w:left="1411" w:header="173" w:footer="0" w:gutter="0"/>
      <w:cols w:space="708"/>
      <w:docGrid w:linePitch="435"/>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74852C" w14:textId="77777777" w:rsidR="00320550" w:rsidRDefault="00320550">
      <w:r>
        <w:separator/>
      </w:r>
    </w:p>
  </w:endnote>
  <w:endnote w:type="continuationSeparator" w:id="0">
    <w:p w14:paraId="51EB6E22" w14:textId="77777777" w:rsidR="00320550" w:rsidRDefault="003205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oper Black">
    <w:panose1 w:val="0208090404030B020404"/>
    <w:charset w:val="00"/>
    <w:family w:val="roman"/>
    <w:pitch w:val="variable"/>
    <w:sig w:usb0="00000003" w:usb1="00000000" w:usb2="00000000" w:usb3="00000000" w:csb0="00000001" w:csb1="00000000"/>
  </w:font>
  <w:font w:name="Angsana New">
    <w:panose1 w:val="02020603050405020304"/>
    <w:charset w:val="00"/>
    <w:family w:val="roman"/>
    <w:pitch w:val="variable"/>
    <w:sig w:usb0="81000003" w:usb1="00000000" w:usb2="00000000" w:usb3="00000000" w:csb0="00010001" w:csb1="00000000"/>
  </w:font>
  <w:font w:name="AngsanaUPC">
    <w:panose1 w:val="02020603050405020304"/>
    <w:charset w:val="00"/>
    <w:family w:val="roman"/>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70623607"/>
      <w:docPartObj>
        <w:docPartGallery w:val="Page Numbers (Bottom of Page)"/>
        <w:docPartUnique/>
      </w:docPartObj>
    </w:sdtPr>
    <w:sdtEndPr>
      <w:rPr>
        <w:rFonts w:asciiTheme="majorBidi" w:hAnsiTheme="majorBidi" w:cstheme="majorBidi"/>
        <w:sz w:val="28"/>
      </w:rPr>
    </w:sdtEndPr>
    <w:sdtContent>
      <w:p w14:paraId="6A767199" w14:textId="27D0147D" w:rsidR="00852349" w:rsidRPr="00131742" w:rsidRDefault="00852349" w:rsidP="007C6C94">
        <w:pPr>
          <w:pStyle w:val="Footer"/>
          <w:jc w:val="right"/>
          <w:rPr>
            <w:rFonts w:asciiTheme="majorBidi" w:hAnsiTheme="majorBidi" w:cstheme="majorBidi"/>
            <w:sz w:val="28"/>
          </w:rPr>
        </w:pPr>
        <w:r w:rsidRPr="00131742">
          <w:rPr>
            <w:rFonts w:asciiTheme="majorBidi" w:hAnsiTheme="majorBidi" w:cstheme="majorBidi"/>
            <w:sz w:val="28"/>
          </w:rPr>
          <w:fldChar w:fldCharType="begin"/>
        </w:r>
        <w:r w:rsidRPr="00131742">
          <w:rPr>
            <w:rFonts w:asciiTheme="majorBidi" w:hAnsiTheme="majorBidi" w:cstheme="majorBidi"/>
            <w:sz w:val="28"/>
          </w:rPr>
          <w:instrText xml:space="preserve"> PAGE   \</w:instrText>
        </w:r>
        <w:r w:rsidRPr="00131742">
          <w:rPr>
            <w:rFonts w:asciiTheme="majorBidi" w:hAnsiTheme="majorBidi" w:cstheme="majorBidi"/>
            <w:sz w:val="28"/>
            <w:cs/>
          </w:rPr>
          <w:instrText xml:space="preserve">* </w:instrText>
        </w:r>
        <w:r w:rsidRPr="00131742">
          <w:rPr>
            <w:rFonts w:asciiTheme="majorBidi" w:hAnsiTheme="majorBidi" w:cstheme="majorBidi"/>
            <w:sz w:val="28"/>
          </w:rPr>
          <w:instrText xml:space="preserve">MERGEFORMAT </w:instrText>
        </w:r>
        <w:r w:rsidRPr="00131742">
          <w:rPr>
            <w:rFonts w:asciiTheme="majorBidi" w:hAnsiTheme="majorBidi" w:cstheme="majorBidi"/>
            <w:sz w:val="28"/>
          </w:rPr>
          <w:fldChar w:fldCharType="separate"/>
        </w:r>
        <w:r w:rsidR="006A74F6">
          <w:rPr>
            <w:rFonts w:asciiTheme="majorBidi" w:hAnsiTheme="majorBidi" w:cstheme="majorBidi"/>
            <w:noProof/>
            <w:sz w:val="28"/>
          </w:rPr>
          <w:t>12</w:t>
        </w:r>
        <w:r w:rsidRPr="00131742">
          <w:rPr>
            <w:rFonts w:asciiTheme="majorBidi" w:hAnsiTheme="majorBidi" w:cstheme="majorBidi"/>
            <w:noProof/>
            <w:sz w:val="28"/>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1A7903" w14:textId="77777777" w:rsidR="00852349" w:rsidRDefault="00852349" w:rsidP="0073191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14</w:t>
    </w:r>
    <w:r>
      <w:rPr>
        <w:rStyle w:val="PageNumber"/>
      </w:rPr>
      <w:fldChar w:fldCharType="end"/>
    </w:r>
  </w:p>
  <w:p w14:paraId="55A11F9C" w14:textId="77777777" w:rsidR="00852349" w:rsidRDefault="00852349">
    <w:pPr>
      <w:pStyle w:val="Footer"/>
      <w:ind w:right="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154008"/>
      <w:docPartObj>
        <w:docPartGallery w:val="Page Numbers (Bottom of Page)"/>
        <w:docPartUnique/>
      </w:docPartObj>
    </w:sdtPr>
    <w:sdtEndPr>
      <w:rPr>
        <w:sz w:val="28"/>
        <w:szCs w:val="28"/>
      </w:rPr>
    </w:sdtEndPr>
    <w:sdtContent>
      <w:p w14:paraId="2BB694D2" w14:textId="77ECC262" w:rsidR="00852349" w:rsidRDefault="00852349"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6A74F6">
          <w:rPr>
            <w:noProof/>
            <w:sz w:val="28"/>
            <w:szCs w:val="28"/>
          </w:rPr>
          <w:t>40</w:t>
        </w:r>
        <w:r w:rsidRPr="00C8190A">
          <w:rPr>
            <w:noProof/>
            <w:sz w:val="28"/>
            <w:szCs w:val="28"/>
          </w:rPr>
          <w:fldChar w:fldCharType="end"/>
        </w:r>
      </w:p>
      <w:p w14:paraId="1677F862" w14:textId="77777777" w:rsidR="00852349" w:rsidRPr="00A856CA" w:rsidRDefault="00852349" w:rsidP="00C8190A">
        <w:pPr>
          <w:pStyle w:val="Footer"/>
          <w:jc w:val="right"/>
          <w:rPr>
            <w:sz w:val="10"/>
            <w:szCs w:val="10"/>
          </w:rPr>
        </w:pPr>
      </w:p>
      <w:p w14:paraId="13809501" w14:textId="77777777" w:rsidR="00852349" w:rsidRPr="00C8190A" w:rsidRDefault="00320550" w:rsidP="00C8190A">
        <w:pPr>
          <w:pStyle w:val="Footer"/>
          <w:jc w:val="right"/>
          <w:rPr>
            <w:sz w:val="28"/>
            <w:szCs w:val="28"/>
          </w:rPr>
        </w:pPr>
      </w:p>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50019425"/>
      <w:docPartObj>
        <w:docPartGallery w:val="Page Numbers (Bottom of Page)"/>
        <w:docPartUnique/>
      </w:docPartObj>
    </w:sdtPr>
    <w:sdtEndPr>
      <w:rPr>
        <w:sz w:val="28"/>
        <w:szCs w:val="28"/>
      </w:rPr>
    </w:sdtEndPr>
    <w:sdtContent>
      <w:p w14:paraId="695655FF" w14:textId="4360B0FC" w:rsidR="00852349" w:rsidRDefault="00852349" w:rsidP="00C8190A">
        <w:pPr>
          <w:pStyle w:val="Footer"/>
          <w:jc w:val="right"/>
          <w:rPr>
            <w:sz w:val="28"/>
            <w:szCs w:val="28"/>
          </w:rPr>
        </w:pPr>
        <w:r w:rsidRPr="00C8190A">
          <w:rPr>
            <w:sz w:val="28"/>
            <w:szCs w:val="28"/>
          </w:rPr>
          <w:fldChar w:fldCharType="begin"/>
        </w:r>
        <w:r w:rsidRPr="00C8190A">
          <w:rPr>
            <w:sz w:val="28"/>
            <w:szCs w:val="28"/>
          </w:rPr>
          <w:instrText xml:space="preserve"> PAGE   \</w:instrText>
        </w:r>
        <w:r w:rsidRPr="00C8190A">
          <w:rPr>
            <w:sz w:val="28"/>
            <w:szCs w:val="28"/>
            <w:cs/>
          </w:rPr>
          <w:instrText xml:space="preserve">* </w:instrText>
        </w:r>
        <w:r w:rsidRPr="00C8190A">
          <w:rPr>
            <w:sz w:val="28"/>
            <w:szCs w:val="28"/>
          </w:rPr>
          <w:instrText xml:space="preserve">MERGEFORMAT </w:instrText>
        </w:r>
        <w:r w:rsidRPr="00C8190A">
          <w:rPr>
            <w:sz w:val="28"/>
            <w:szCs w:val="28"/>
          </w:rPr>
          <w:fldChar w:fldCharType="separate"/>
        </w:r>
        <w:r w:rsidR="006A74F6">
          <w:rPr>
            <w:noProof/>
            <w:sz w:val="28"/>
            <w:szCs w:val="28"/>
          </w:rPr>
          <w:t>53</w:t>
        </w:r>
        <w:r w:rsidRPr="00C8190A">
          <w:rPr>
            <w:noProof/>
            <w:sz w:val="28"/>
            <w:szCs w:val="28"/>
          </w:rPr>
          <w:fldChar w:fldCharType="end"/>
        </w:r>
      </w:p>
      <w:p w14:paraId="302E0D0D" w14:textId="77777777" w:rsidR="00852349" w:rsidRPr="00A856CA" w:rsidRDefault="00852349" w:rsidP="00C8190A">
        <w:pPr>
          <w:pStyle w:val="Footer"/>
          <w:jc w:val="right"/>
          <w:rPr>
            <w:sz w:val="10"/>
            <w:szCs w:val="10"/>
          </w:rPr>
        </w:pPr>
      </w:p>
      <w:p w14:paraId="71B77766" w14:textId="77777777" w:rsidR="00852349" w:rsidRPr="00C8190A" w:rsidRDefault="00320550" w:rsidP="00C8190A">
        <w:pPr>
          <w:pStyle w:val="Footer"/>
          <w:jc w:val="right"/>
          <w:rPr>
            <w:sz w:val="28"/>
            <w:szCs w:val="28"/>
          </w:rPr>
        </w:pP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BE3FE90" w14:textId="77777777" w:rsidR="00320550" w:rsidRDefault="00320550">
      <w:r>
        <w:separator/>
      </w:r>
    </w:p>
  </w:footnote>
  <w:footnote w:type="continuationSeparator" w:id="0">
    <w:p w14:paraId="2FB893BD" w14:textId="77777777" w:rsidR="00320550" w:rsidRDefault="0032055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C42F15" w14:textId="1E1A1182" w:rsidR="00852349" w:rsidRDefault="00852349" w:rsidP="007C6C94">
    <w:pPr>
      <w:pStyle w:val="Header"/>
      <w:tabs>
        <w:tab w:val="right" w:pos="9564"/>
      </w:tabs>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A11BF" w14:textId="77777777" w:rsidR="00852349" w:rsidRDefault="00852349">
    <w:pPr>
      <w:pStyle w:val="Header"/>
      <w:jc w:val="right"/>
      <w:rPr>
        <w:b/>
        <w:bCs/>
        <w:sz w:val="48"/>
        <w:szCs w:val="48"/>
      </w:rPr>
    </w:pPr>
    <w:r>
      <w:rPr>
        <w:b/>
        <w:bCs/>
        <w:sz w:val="48"/>
        <w:szCs w:val="48"/>
      </w:rPr>
      <w:t>Draft</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C07946" w14:textId="161844D9" w:rsidR="00852349" w:rsidRDefault="00852349" w:rsidP="007C6C94">
    <w:pPr>
      <w:pStyle w:val="Header"/>
      <w:tabs>
        <w:tab w:val="right" w:pos="9564"/>
      </w:tabs>
    </w:pPr>
    <w:r>
      <w:rPr>
        <w:noProof/>
      </w:rPr>
      <w:drawing>
        <wp:anchor distT="0" distB="0" distL="114300" distR="114300" simplePos="0" relativeHeight="251662336" behindDoc="1" locked="0" layoutInCell="1" allowOverlap="1" wp14:anchorId="5EF96093" wp14:editId="3C15EBDC">
          <wp:simplePos x="0" y="0"/>
          <wp:positionH relativeFrom="margin">
            <wp:posOffset>7940206</wp:posOffset>
          </wp:positionH>
          <wp:positionV relativeFrom="paragraph">
            <wp:posOffset>13859</wp:posOffset>
          </wp:positionV>
          <wp:extent cx="1409700" cy="728134"/>
          <wp:effectExtent l="0" t="0" r="0" b="0"/>
          <wp:wrapNone/>
          <wp:docPr id="4" name="Picture 4">
            <a:extLst xmlns:a="http://schemas.openxmlformats.org/drawingml/2006/main">
              <a:ext uri="{FF2B5EF4-FFF2-40B4-BE49-F238E27FC236}">
                <a16:creationId xmlns:a16="http://schemas.microsoft.com/office/drawing/2014/main" id="{00000000-0008-0000-0000-000003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a:extLst>
                      <a:ext uri="{FF2B5EF4-FFF2-40B4-BE49-F238E27FC236}">
                        <a16:creationId xmlns:a16="http://schemas.microsoft.com/office/drawing/2014/main" id="{00000000-0008-0000-0000-000003000000}"/>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09700" cy="728134"/>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cs/>
      </w:rPr>
      <w:tab/>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E0AAF"/>
    <w:multiLevelType w:val="hybridMultilevel"/>
    <w:tmpl w:val="3710B1FE"/>
    <w:lvl w:ilvl="0" w:tplc="D60ADF96">
      <w:start w:val="1"/>
      <w:numFmt w:val="decimal"/>
      <w:lvlText w:val="%1)"/>
      <w:lvlJc w:val="left"/>
      <w:pPr>
        <w:ind w:left="900" w:hanging="45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 w15:restartNumberingAfterBreak="0">
    <w:nsid w:val="0179222C"/>
    <w:multiLevelType w:val="hybridMultilevel"/>
    <w:tmpl w:val="5C663AFA"/>
    <w:lvl w:ilvl="0" w:tplc="45A0783C">
      <w:start w:val="1"/>
      <w:numFmt w:val="bullet"/>
      <w:lvlText w:val="•"/>
      <w:lvlJc w:val="left"/>
      <w:pPr>
        <w:ind w:left="1440" w:hanging="360"/>
      </w:pPr>
      <w:rPr>
        <w:rFonts w:ascii="Arial" w:hAnsi="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1DE4F45"/>
    <w:multiLevelType w:val="hybridMultilevel"/>
    <w:tmpl w:val="65061642"/>
    <w:lvl w:ilvl="0" w:tplc="533EFC86">
      <w:start w:val="1"/>
      <w:numFmt w:val="decimal"/>
      <w:lvlText w:val="4.%1"/>
      <w:lvlJc w:val="left"/>
      <w:pPr>
        <w:ind w:left="777" w:hanging="360"/>
      </w:pPr>
      <w:rPr>
        <w:rFonts w:hint="default"/>
        <w:color w:val="auto"/>
        <w:u w:val="none"/>
      </w:rPr>
    </w:lvl>
    <w:lvl w:ilvl="1" w:tplc="04090019" w:tentative="1">
      <w:start w:val="1"/>
      <w:numFmt w:val="lowerLetter"/>
      <w:lvlText w:val="%2."/>
      <w:lvlJc w:val="left"/>
      <w:pPr>
        <w:ind w:left="1497" w:hanging="360"/>
      </w:pPr>
    </w:lvl>
    <w:lvl w:ilvl="2" w:tplc="0409001B" w:tentative="1">
      <w:start w:val="1"/>
      <w:numFmt w:val="lowerRoman"/>
      <w:lvlText w:val="%3."/>
      <w:lvlJc w:val="right"/>
      <w:pPr>
        <w:ind w:left="2217" w:hanging="180"/>
      </w:pPr>
    </w:lvl>
    <w:lvl w:ilvl="3" w:tplc="0409000F" w:tentative="1">
      <w:start w:val="1"/>
      <w:numFmt w:val="decimal"/>
      <w:lvlText w:val="%4."/>
      <w:lvlJc w:val="left"/>
      <w:pPr>
        <w:ind w:left="2937" w:hanging="360"/>
      </w:pPr>
    </w:lvl>
    <w:lvl w:ilvl="4" w:tplc="04090019" w:tentative="1">
      <w:start w:val="1"/>
      <w:numFmt w:val="lowerLetter"/>
      <w:lvlText w:val="%5."/>
      <w:lvlJc w:val="left"/>
      <w:pPr>
        <w:ind w:left="3657" w:hanging="360"/>
      </w:pPr>
    </w:lvl>
    <w:lvl w:ilvl="5" w:tplc="0409001B" w:tentative="1">
      <w:start w:val="1"/>
      <w:numFmt w:val="lowerRoman"/>
      <w:lvlText w:val="%6."/>
      <w:lvlJc w:val="right"/>
      <w:pPr>
        <w:ind w:left="4377" w:hanging="180"/>
      </w:pPr>
    </w:lvl>
    <w:lvl w:ilvl="6" w:tplc="0409000F" w:tentative="1">
      <w:start w:val="1"/>
      <w:numFmt w:val="decimal"/>
      <w:lvlText w:val="%7."/>
      <w:lvlJc w:val="left"/>
      <w:pPr>
        <w:ind w:left="5097" w:hanging="360"/>
      </w:pPr>
    </w:lvl>
    <w:lvl w:ilvl="7" w:tplc="04090019" w:tentative="1">
      <w:start w:val="1"/>
      <w:numFmt w:val="lowerLetter"/>
      <w:lvlText w:val="%8."/>
      <w:lvlJc w:val="left"/>
      <w:pPr>
        <w:ind w:left="5817" w:hanging="360"/>
      </w:pPr>
    </w:lvl>
    <w:lvl w:ilvl="8" w:tplc="0409001B" w:tentative="1">
      <w:start w:val="1"/>
      <w:numFmt w:val="lowerRoman"/>
      <w:lvlText w:val="%9."/>
      <w:lvlJc w:val="right"/>
      <w:pPr>
        <w:ind w:left="6537" w:hanging="180"/>
      </w:pPr>
    </w:lvl>
  </w:abstractNum>
  <w:abstractNum w:abstractNumId="3" w15:restartNumberingAfterBreak="0">
    <w:nsid w:val="04402867"/>
    <w:multiLevelType w:val="hybridMultilevel"/>
    <w:tmpl w:val="D4DCA8B0"/>
    <w:lvl w:ilvl="0" w:tplc="4C6C6294">
      <w:start w:val="1"/>
      <w:numFmt w:val="bullet"/>
      <w:lvlText w:val="∙"/>
      <w:lvlJc w:val="left"/>
      <w:pPr>
        <w:ind w:left="1211" w:hanging="360"/>
      </w:pPr>
      <w:rPr>
        <w:rFonts w:ascii="Cooper Black" w:hAnsi="Cooper Black"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 w15:restartNumberingAfterBreak="0">
    <w:nsid w:val="0F01492C"/>
    <w:multiLevelType w:val="hybridMultilevel"/>
    <w:tmpl w:val="C8C6DC44"/>
    <w:lvl w:ilvl="0" w:tplc="0DA838A6">
      <w:start w:val="1"/>
      <w:numFmt w:val="thaiLetters"/>
      <w:lvlText w:val="%1."/>
      <w:lvlJc w:val="left"/>
      <w:pPr>
        <w:ind w:left="633" w:hanging="360"/>
      </w:pPr>
    </w:lvl>
    <w:lvl w:ilvl="1" w:tplc="04090019">
      <w:start w:val="1"/>
      <w:numFmt w:val="lowerLetter"/>
      <w:lvlText w:val="%2."/>
      <w:lvlJc w:val="left"/>
      <w:pPr>
        <w:ind w:left="1353" w:hanging="360"/>
      </w:pPr>
    </w:lvl>
    <w:lvl w:ilvl="2" w:tplc="0409001B">
      <w:start w:val="1"/>
      <w:numFmt w:val="lowerRoman"/>
      <w:lvlText w:val="%3."/>
      <w:lvlJc w:val="right"/>
      <w:pPr>
        <w:ind w:left="2073" w:hanging="180"/>
      </w:pPr>
    </w:lvl>
    <w:lvl w:ilvl="3" w:tplc="0409000F">
      <w:start w:val="1"/>
      <w:numFmt w:val="decimal"/>
      <w:lvlText w:val="%4."/>
      <w:lvlJc w:val="left"/>
      <w:pPr>
        <w:ind w:left="2793" w:hanging="360"/>
      </w:pPr>
    </w:lvl>
    <w:lvl w:ilvl="4" w:tplc="04090019">
      <w:start w:val="1"/>
      <w:numFmt w:val="lowerLetter"/>
      <w:lvlText w:val="%5."/>
      <w:lvlJc w:val="left"/>
      <w:pPr>
        <w:ind w:left="3513" w:hanging="360"/>
      </w:pPr>
    </w:lvl>
    <w:lvl w:ilvl="5" w:tplc="0409001B">
      <w:start w:val="1"/>
      <w:numFmt w:val="lowerRoman"/>
      <w:lvlText w:val="%6."/>
      <w:lvlJc w:val="right"/>
      <w:pPr>
        <w:ind w:left="4233" w:hanging="180"/>
      </w:pPr>
    </w:lvl>
    <w:lvl w:ilvl="6" w:tplc="0409000F">
      <w:start w:val="1"/>
      <w:numFmt w:val="decimal"/>
      <w:lvlText w:val="%7."/>
      <w:lvlJc w:val="left"/>
      <w:pPr>
        <w:ind w:left="4953" w:hanging="360"/>
      </w:pPr>
    </w:lvl>
    <w:lvl w:ilvl="7" w:tplc="04090019">
      <w:start w:val="1"/>
      <w:numFmt w:val="lowerLetter"/>
      <w:lvlText w:val="%8."/>
      <w:lvlJc w:val="left"/>
      <w:pPr>
        <w:ind w:left="5673" w:hanging="360"/>
      </w:pPr>
    </w:lvl>
    <w:lvl w:ilvl="8" w:tplc="0409001B">
      <w:start w:val="1"/>
      <w:numFmt w:val="lowerRoman"/>
      <w:lvlText w:val="%9."/>
      <w:lvlJc w:val="right"/>
      <w:pPr>
        <w:ind w:left="6393" w:hanging="180"/>
      </w:pPr>
    </w:lvl>
  </w:abstractNum>
  <w:abstractNum w:abstractNumId="5" w15:restartNumberingAfterBreak="0">
    <w:nsid w:val="17B36F25"/>
    <w:multiLevelType w:val="hybridMultilevel"/>
    <w:tmpl w:val="FCC49B1A"/>
    <w:lvl w:ilvl="0" w:tplc="E42CEDA2">
      <w:start w:val="1"/>
      <w:numFmt w:val="lowerLetter"/>
      <w:lvlText w:val="%1)"/>
      <w:lvlJc w:val="left"/>
      <w:pPr>
        <w:ind w:left="1476" w:hanging="360"/>
      </w:pPr>
      <w:rPr>
        <w:rFonts w:ascii="Angsana New" w:eastAsia="Times New Roman" w:hAnsi="Angsana New" w:cs="Angsana New"/>
      </w:rPr>
    </w:lvl>
    <w:lvl w:ilvl="1" w:tplc="04090019">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6" w15:restartNumberingAfterBreak="0">
    <w:nsid w:val="188858A5"/>
    <w:multiLevelType w:val="hybridMultilevel"/>
    <w:tmpl w:val="07466A28"/>
    <w:lvl w:ilvl="0" w:tplc="0770A3A8">
      <w:numFmt w:val="bullet"/>
      <w:lvlText w:val="•"/>
      <w:lvlJc w:val="left"/>
      <w:pPr>
        <w:ind w:left="1080" w:hanging="360"/>
      </w:pPr>
      <w:rPr>
        <w:rFonts w:ascii="AngsanaUPC" w:eastAsia="Arial Unicode MS" w:hAnsi="AngsanaUPC" w:cs="AngsanaUPC" w:hint="default"/>
        <w:sz w:val="28"/>
        <w:szCs w:val="28"/>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7" w15:restartNumberingAfterBreak="0">
    <w:nsid w:val="19934671"/>
    <w:multiLevelType w:val="hybridMultilevel"/>
    <w:tmpl w:val="E5B288B8"/>
    <w:lvl w:ilvl="0" w:tplc="851E4E74">
      <w:start w:val="1"/>
      <w:numFmt w:val="lowerLetter"/>
      <w:lvlText w:val="%1."/>
      <w:lvlJc w:val="left"/>
      <w:pPr>
        <w:ind w:left="784" w:hanging="360"/>
      </w:pPr>
      <w:rPr>
        <w:rFonts w:ascii="Angsana New" w:eastAsia="Calibri" w:hAnsi="Angsana New" w:cs="Angsana New"/>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8" w15:restartNumberingAfterBreak="0">
    <w:nsid w:val="1EAA12A0"/>
    <w:multiLevelType w:val="hybridMultilevel"/>
    <w:tmpl w:val="90D00728"/>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 w15:restartNumberingAfterBreak="0">
    <w:nsid w:val="1FFA6DA9"/>
    <w:multiLevelType w:val="hybridMultilevel"/>
    <w:tmpl w:val="EE76A462"/>
    <w:lvl w:ilvl="0" w:tplc="0409000F">
      <w:start w:val="1"/>
      <w:numFmt w:val="decimal"/>
      <w:lvlText w:val="%1."/>
      <w:lvlJc w:val="left"/>
      <w:pPr>
        <w:ind w:left="1812" w:hanging="360"/>
      </w:pPr>
    </w:lvl>
    <w:lvl w:ilvl="1" w:tplc="A2E6FB8A">
      <w:start w:val="1"/>
      <w:numFmt w:val="decimal"/>
      <w:lvlText w:val="2.%2"/>
      <w:lvlJc w:val="left"/>
      <w:pPr>
        <w:ind w:left="2532" w:hanging="360"/>
      </w:pPr>
      <w:rPr>
        <w:rFonts w:hint="default"/>
        <w:color w:val="auto"/>
        <w:u w:val="none"/>
      </w:rPr>
    </w:lvl>
    <w:lvl w:ilvl="2" w:tplc="0409001B">
      <w:start w:val="1"/>
      <w:numFmt w:val="lowerRoman"/>
      <w:lvlText w:val="%3."/>
      <w:lvlJc w:val="right"/>
      <w:pPr>
        <w:ind w:left="3252" w:hanging="180"/>
      </w:pPr>
    </w:lvl>
    <w:lvl w:ilvl="3" w:tplc="0409000F">
      <w:start w:val="1"/>
      <w:numFmt w:val="decimal"/>
      <w:lvlText w:val="%4."/>
      <w:lvlJc w:val="left"/>
      <w:pPr>
        <w:ind w:left="3972" w:hanging="360"/>
      </w:pPr>
    </w:lvl>
    <w:lvl w:ilvl="4" w:tplc="04090019">
      <w:start w:val="1"/>
      <w:numFmt w:val="lowerLetter"/>
      <w:lvlText w:val="%5."/>
      <w:lvlJc w:val="left"/>
      <w:pPr>
        <w:ind w:left="4692" w:hanging="360"/>
      </w:pPr>
    </w:lvl>
    <w:lvl w:ilvl="5" w:tplc="0409001B">
      <w:start w:val="1"/>
      <w:numFmt w:val="lowerRoman"/>
      <w:lvlText w:val="%6."/>
      <w:lvlJc w:val="right"/>
      <w:pPr>
        <w:ind w:left="5412" w:hanging="180"/>
      </w:pPr>
    </w:lvl>
    <w:lvl w:ilvl="6" w:tplc="0409000F">
      <w:start w:val="1"/>
      <w:numFmt w:val="decimal"/>
      <w:lvlText w:val="%7."/>
      <w:lvlJc w:val="left"/>
      <w:pPr>
        <w:ind w:left="6132" w:hanging="360"/>
      </w:pPr>
    </w:lvl>
    <w:lvl w:ilvl="7" w:tplc="04090019">
      <w:start w:val="1"/>
      <w:numFmt w:val="lowerLetter"/>
      <w:lvlText w:val="%8."/>
      <w:lvlJc w:val="left"/>
      <w:pPr>
        <w:ind w:left="6852" w:hanging="360"/>
      </w:pPr>
    </w:lvl>
    <w:lvl w:ilvl="8" w:tplc="0409001B">
      <w:start w:val="1"/>
      <w:numFmt w:val="lowerRoman"/>
      <w:lvlText w:val="%9."/>
      <w:lvlJc w:val="right"/>
      <w:pPr>
        <w:ind w:left="7572" w:hanging="180"/>
      </w:pPr>
    </w:lvl>
  </w:abstractNum>
  <w:abstractNum w:abstractNumId="10" w15:restartNumberingAfterBreak="0">
    <w:nsid w:val="23A11CBF"/>
    <w:multiLevelType w:val="multilevel"/>
    <w:tmpl w:val="FC92F5FE"/>
    <w:lvl w:ilvl="0">
      <w:start w:val="1"/>
      <w:numFmt w:val="decimal"/>
      <w:lvlText w:val="%1."/>
      <w:lvlJc w:val="left"/>
      <w:pPr>
        <w:ind w:left="1211" w:hanging="360"/>
      </w:pPr>
      <w:rPr>
        <w:rFonts w:hint="default"/>
        <w:b/>
        <w:bCs/>
        <w:i w:val="0"/>
        <w:color w:val="auto"/>
        <w:u w:val="none"/>
        <w:lang w:val="en-US" w:bidi="th-TH"/>
      </w:rPr>
    </w:lvl>
    <w:lvl w:ilvl="1">
      <w:start w:val="1"/>
      <w:numFmt w:val="decimal"/>
      <w:isLgl/>
      <w:lvlText w:val="%1.%2"/>
      <w:lvlJc w:val="left"/>
      <w:pPr>
        <w:ind w:left="117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11" w15:restartNumberingAfterBreak="0">
    <w:nsid w:val="26A843C8"/>
    <w:multiLevelType w:val="multilevel"/>
    <w:tmpl w:val="A5AC2ECA"/>
    <w:lvl w:ilvl="0">
      <w:start w:val="13"/>
      <w:numFmt w:val="decimal"/>
      <w:lvlText w:val="%1"/>
      <w:lvlJc w:val="left"/>
      <w:pPr>
        <w:ind w:left="360" w:hanging="360"/>
      </w:pPr>
    </w:lvl>
    <w:lvl w:ilvl="1">
      <w:start w:val="1"/>
      <w:numFmt w:val="decimal"/>
      <w:lvlText w:val="17.%2"/>
      <w:lvlJc w:val="left"/>
      <w:pPr>
        <w:ind w:left="567" w:hanging="567"/>
      </w:pPr>
      <w:rPr>
        <w:rFonts w:ascii="Times New Roman" w:hAnsi="Times New Roman" w:cs="Times New Roman" w:hint="default"/>
        <w:sz w:val="22"/>
        <w:szCs w:val="22"/>
        <w:lang w:val="en-GB" w:bidi="th-TH"/>
      </w:rPr>
    </w:lvl>
    <w:lvl w:ilvl="2">
      <w:start w:val="1"/>
      <w:numFmt w:val="decimal"/>
      <w:lvlText w:val="17.%2.%3"/>
      <w:lvlJc w:val="left"/>
      <w:pPr>
        <w:ind w:left="720" w:hanging="720"/>
      </w:pPr>
      <w:rPr>
        <w:rFonts w:ascii="Times New Roman" w:hAnsi="Times New Roman" w:cs="Times New Roman" w:hint="default"/>
        <w:sz w:val="22"/>
        <w:szCs w:val="22"/>
      </w:r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12" w15:restartNumberingAfterBreak="0">
    <w:nsid w:val="2FEA607F"/>
    <w:multiLevelType w:val="hybridMultilevel"/>
    <w:tmpl w:val="7E5CFFC2"/>
    <w:lvl w:ilvl="0" w:tplc="0409000F">
      <w:start w:val="1"/>
      <w:numFmt w:val="decimal"/>
      <w:lvlText w:val="%1."/>
      <w:lvlJc w:val="left"/>
      <w:pPr>
        <w:ind w:left="784" w:hanging="360"/>
      </w:pPr>
      <w:rPr>
        <w:rFonts w:hint="default"/>
      </w:rPr>
    </w:lvl>
    <w:lvl w:ilvl="1" w:tplc="04090019" w:tentative="1">
      <w:start w:val="1"/>
      <w:numFmt w:val="lowerLetter"/>
      <w:lvlText w:val="%2."/>
      <w:lvlJc w:val="left"/>
      <w:pPr>
        <w:ind w:left="1504" w:hanging="360"/>
      </w:pPr>
    </w:lvl>
    <w:lvl w:ilvl="2" w:tplc="0409001B" w:tentative="1">
      <w:start w:val="1"/>
      <w:numFmt w:val="lowerRoman"/>
      <w:lvlText w:val="%3."/>
      <w:lvlJc w:val="right"/>
      <w:pPr>
        <w:ind w:left="2224" w:hanging="180"/>
      </w:pPr>
    </w:lvl>
    <w:lvl w:ilvl="3" w:tplc="0409000F" w:tentative="1">
      <w:start w:val="1"/>
      <w:numFmt w:val="decimal"/>
      <w:lvlText w:val="%4."/>
      <w:lvlJc w:val="left"/>
      <w:pPr>
        <w:ind w:left="2944" w:hanging="360"/>
      </w:pPr>
    </w:lvl>
    <w:lvl w:ilvl="4" w:tplc="04090019" w:tentative="1">
      <w:start w:val="1"/>
      <w:numFmt w:val="lowerLetter"/>
      <w:lvlText w:val="%5."/>
      <w:lvlJc w:val="left"/>
      <w:pPr>
        <w:ind w:left="3664" w:hanging="360"/>
      </w:pPr>
    </w:lvl>
    <w:lvl w:ilvl="5" w:tplc="0409001B" w:tentative="1">
      <w:start w:val="1"/>
      <w:numFmt w:val="lowerRoman"/>
      <w:lvlText w:val="%6."/>
      <w:lvlJc w:val="right"/>
      <w:pPr>
        <w:ind w:left="4384" w:hanging="180"/>
      </w:pPr>
    </w:lvl>
    <w:lvl w:ilvl="6" w:tplc="0409000F" w:tentative="1">
      <w:start w:val="1"/>
      <w:numFmt w:val="decimal"/>
      <w:lvlText w:val="%7."/>
      <w:lvlJc w:val="left"/>
      <w:pPr>
        <w:ind w:left="5104" w:hanging="360"/>
      </w:pPr>
    </w:lvl>
    <w:lvl w:ilvl="7" w:tplc="04090019" w:tentative="1">
      <w:start w:val="1"/>
      <w:numFmt w:val="lowerLetter"/>
      <w:lvlText w:val="%8."/>
      <w:lvlJc w:val="left"/>
      <w:pPr>
        <w:ind w:left="5824" w:hanging="360"/>
      </w:pPr>
    </w:lvl>
    <w:lvl w:ilvl="8" w:tplc="0409001B" w:tentative="1">
      <w:start w:val="1"/>
      <w:numFmt w:val="lowerRoman"/>
      <w:lvlText w:val="%9."/>
      <w:lvlJc w:val="right"/>
      <w:pPr>
        <w:ind w:left="6544" w:hanging="180"/>
      </w:pPr>
    </w:lvl>
  </w:abstractNum>
  <w:abstractNum w:abstractNumId="13" w15:restartNumberingAfterBreak="0">
    <w:nsid w:val="3EA63852"/>
    <w:multiLevelType w:val="hybridMultilevel"/>
    <w:tmpl w:val="D56E94FE"/>
    <w:lvl w:ilvl="0" w:tplc="A2E6FB8A">
      <w:start w:val="1"/>
      <w:numFmt w:val="decimal"/>
      <w:lvlText w:val="2.%1"/>
      <w:lvlJc w:val="left"/>
      <w:pPr>
        <w:ind w:left="1476" w:hanging="360"/>
      </w:pPr>
      <w:rPr>
        <w:rFonts w:hint="default"/>
        <w:color w:val="auto"/>
        <w:u w:val="none"/>
      </w:rPr>
    </w:lvl>
    <w:lvl w:ilvl="1" w:tplc="04090019" w:tentative="1">
      <w:start w:val="1"/>
      <w:numFmt w:val="lowerLetter"/>
      <w:lvlText w:val="%2."/>
      <w:lvlJc w:val="left"/>
      <w:pPr>
        <w:ind w:left="2196" w:hanging="360"/>
      </w:pPr>
    </w:lvl>
    <w:lvl w:ilvl="2" w:tplc="0409001B" w:tentative="1">
      <w:start w:val="1"/>
      <w:numFmt w:val="lowerRoman"/>
      <w:lvlText w:val="%3."/>
      <w:lvlJc w:val="right"/>
      <w:pPr>
        <w:ind w:left="2916" w:hanging="180"/>
      </w:pPr>
    </w:lvl>
    <w:lvl w:ilvl="3" w:tplc="0409000F" w:tentative="1">
      <w:start w:val="1"/>
      <w:numFmt w:val="decimal"/>
      <w:lvlText w:val="%4."/>
      <w:lvlJc w:val="left"/>
      <w:pPr>
        <w:ind w:left="3636" w:hanging="360"/>
      </w:pPr>
    </w:lvl>
    <w:lvl w:ilvl="4" w:tplc="04090019" w:tentative="1">
      <w:start w:val="1"/>
      <w:numFmt w:val="lowerLetter"/>
      <w:lvlText w:val="%5."/>
      <w:lvlJc w:val="left"/>
      <w:pPr>
        <w:ind w:left="4356" w:hanging="360"/>
      </w:pPr>
    </w:lvl>
    <w:lvl w:ilvl="5" w:tplc="0409001B" w:tentative="1">
      <w:start w:val="1"/>
      <w:numFmt w:val="lowerRoman"/>
      <w:lvlText w:val="%6."/>
      <w:lvlJc w:val="right"/>
      <w:pPr>
        <w:ind w:left="5076" w:hanging="180"/>
      </w:pPr>
    </w:lvl>
    <w:lvl w:ilvl="6" w:tplc="0409000F" w:tentative="1">
      <w:start w:val="1"/>
      <w:numFmt w:val="decimal"/>
      <w:lvlText w:val="%7."/>
      <w:lvlJc w:val="left"/>
      <w:pPr>
        <w:ind w:left="5796" w:hanging="360"/>
      </w:pPr>
    </w:lvl>
    <w:lvl w:ilvl="7" w:tplc="04090019" w:tentative="1">
      <w:start w:val="1"/>
      <w:numFmt w:val="lowerLetter"/>
      <w:lvlText w:val="%8."/>
      <w:lvlJc w:val="left"/>
      <w:pPr>
        <w:ind w:left="6516" w:hanging="360"/>
      </w:pPr>
    </w:lvl>
    <w:lvl w:ilvl="8" w:tplc="0409001B" w:tentative="1">
      <w:start w:val="1"/>
      <w:numFmt w:val="lowerRoman"/>
      <w:lvlText w:val="%9."/>
      <w:lvlJc w:val="right"/>
      <w:pPr>
        <w:ind w:left="7236" w:hanging="180"/>
      </w:pPr>
    </w:lvl>
  </w:abstractNum>
  <w:abstractNum w:abstractNumId="14" w15:restartNumberingAfterBreak="0">
    <w:nsid w:val="43D879CE"/>
    <w:multiLevelType w:val="hybridMultilevel"/>
    <w:tmpl w:val="F55A2D7A"/>
    <w:lvl w:ilvl="0" w:tplc="CC242AC4">
      <w:start w:val="1"/>
      <w:numFmt w:val="decimal"/>
      <w:lvlText w:val="%1)"/>
      <w:lvlJc w:val="left"/>
      <w:pPr>
        <w:ind w:left="1080" w:hanging="45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52F540C2"/>
    <w:multiLevelType w:val="multilevel"/>
    <w:tmpl w:val="52B6A130"/>
    <w:styleLink w:val="Style1"/>
    <w:lvl w:ilvl="0">
      <w:start w:val="1"/>
      <w:numFmt w:val="decimal"/>
      <w:lvlText w:val="%1."/>
      <w:lvlJc w:val="left"/>
      <w:pPr>
        <w:ind w:left="1211" w:hanging="360"/>
      </w:pPr>
      <w:rPr>
        <w:rFonts w:hint="default"/>
        <w:b w:val="0"/>
        <w:bCs/>
        <w:i w:val="0"/>
        <w:color w:val="auto"/>
        <w:u w:val="none"/>
      </w:rPr>
    </w:lvl>
    <w:lvl w:ilvl="1">
      <w:start w:val="1"/>
      <w:numFmt w:val="decimal"/>
      <w:isLgl/>
      <w:lvlText w:val="%1.%2"/>
      <w:lvlJc w:val="left"/>
      <w:pPr>
        <w:ind w:left="1800" w:hanging="360"/>
      </w:pPr>
      <w:rPr>
        <w:rFonts w:hint="default"/>
        <w:b/>
        <w:bCs/>
        <w:i w:val="0"/>
        <w:iCs w:val="0"/>
        <w:color w:val="auto"/>
        <w:sz w:val="28"/>
        <w:szCs w:val="28"/>
        <w:u w:val="none"/>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b w:val="0"/>
        <w:bCs w:val="0"/>
        <w:color w:val="auto"/>
        <w:u w:val="none"/>
        <w:lang w:bidi="th-TH"/>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16" w15:restartNumberingAfterBreak="0">
    <w:nsid w:val="541D195E"/>
    <w:multiLevelType w:val="hybridMultilevel"/>
    <w:tmpl w:val="541E800A"/>
    <w:lvl w:ilvl="0" w:tplc="6E0A14E6">
      <w:start w:val="2"/>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8F857CF"/>
    <w:multiLevelType w:val="hybridMultilevel"/>
    <w:tmpl w:val="EEFE1D88"/>
    <w:lvl w:ilvl="0" w:tplc="B73ADF88">
      <w:start w:val="1"/>
      <w:numFmt w:val="decimal"/>
      <w:lvlText w:val="%1)"/>
      <w:lvlJc w:val="left"/>
      <w:pPr>
        <w:ind w:left="993" w:hanging="360"/>
      </w:pPr>
      <w:rPr>
        <w:rFonts w:ascii="Angsana New" w:hAnsi="Angsana New" w:cs="Angsana New" w:hint="default"/>
        <w:color w:val="auto"/>
        <w:sz w:val="28"/>
      </w:rPr>
    </w:lvl>
    <w:lvl w:ilvl="1" w:tplc="04090019">
      <w:start w:val="1"/>
      <w:numFmt w:val="lowerLetter"/>
      <w:lvlText w:val="%2."/>
      <w:lvlJc w:val="left"/>
      <w:pPr>
        <w:ind w:left="1713" w:hanging="360"/>
      </w:pPr>
    </w:lvl>
    <w:lvl w:ilvl="2" w:tplc="0409001B">
      <w:start w:val="1"/>
      <w:numFmt w:val="lowerRoman"/>
      <w:lvlText w:val="%3."/>
      <w:lvlJc w:val="right"/>
      <w:pPr>
        <w:ind w:left="2433" w:hanging="180"/>
      </w:pPr>
    </w:lvl>
    <w:lvl w:ilvl="3" w:tplc="0409000F">
      <w:start w:val="1"/>
      <w:numFmt w:val="decimal"/>
      <w:lvlText w:val="%4."/>
      <w:lvlJc w:val="left"/>
      <w:pPr>
        <w:ind w:left="3153" w:hanging="360"/>
      </w:pPr>
    </w:lvl>
    <w:lvl w:ilvl="4" w:tplc="04090019">
      <w:start w:val="1"/>
      <w:numFmt w:val="lowerLetter"/>
      <w:lvlText w:val="%5."/>
      <w:lvlJc w:val="left"/>
      <w:pPr>
        <w:ind w:left="3873" w:hanging="360"/>
      </w:pPr>
    </w:lvl>
    <w:lvl w:ilvl="5" w:tplc="0409001B">
      <w:start w:val="1"/>
      <w:numFmt w:val="lowerRoman"/>
      <w:lvlText w:val="%6."/>
      <w:lvlJc w:val="right"/>
      <w:pPr>
        <w:ind w:left="4593" w:hanging="180"/>
      </w:pPr>
    </w:lvl>
    <w:lvl w:ilvl="6" w:tplc="0409000F">
      <w:start w:val="1"/>
      <w:numFmt w:val="decimal"/>
      <w:lvlText w:val="%7."/>
      <w:lvlJc w:val="left"/>
      <w:pPr>
        <w:ind w:left="5313" w:hanging="360"/>
      </w:pPr>
    </w:lvl>
    <w:lvl w:ilvl="7" w:tplc="04090019">
      <w:start w:val="1"/>
      <w:numFmt w:val="lowerLetter"/>
      <w:lvlText w:val="%8."/>
      <w:lvlJc w:val="left"/>
      <w:pPr>
        <w:ind w:left="6033" w:hanging="360"/>
      </w:pPr>
    </w:lvl>
    <w:lvl w:ilvl="8" w:tplc="0409001B">
      <w:start w:val="1"/>
      <w:numFmt w:val="lowerRoman"/>
      <w:lvlText w:val="%9."/>
      <w:lvlJc w:val="right"/>
      <w:pPr>
        <w:ind w:left="6753" w:hanging="180"/>
      </w:pPr>
    </w:lvl>
  </w:abstractNum>
  <w:abstractNum w:abstractNumId="18" w15:restartNumberingAfterBreak="0">
    <w:nsid w:val="60764C14"/>
    <w:multiLevelType w:val="multilevel"/>
    <w:tmpl w:val="5AA4A282"/>
    <w:lvl w:ilvl="0">
      <w:start w:val="3"/>
      <w:numFmt w:val="decimal"/>
      <w:lvlText w:val="%1"/>
      <w:lvlJc w:val="left"/>
      <w:pPr>
        <w:ind w:left="360" w:hanging="360"/>
      </w:pPr>
      <w:rPr>
        <w:rFonts w:hint="default"/>
      </w:rPr>
    </w:lvl>
    <w:lvl w:ilvl="1">
      <w:start w:val="1"/>
      <w:numFmt w:val="decimal"/>
      <w:lvlText w:val="%1.%2"/>
      <w:lvlJc w:val="left"/>
      <w:pPr>
        <w:ind w:left="905" w:hanging="360"/>
      </w:pPr>
      <w:rPr>
        <w:rFonts w:hint="default"/>
        <w:lang w:bidi="th-TH"/>
      </w:rPr>
    </w:lvl>
    <w:lvl w:ilvl="2">
      <w:start w:val="1"/>
      <w:numFmt w:val="decimal"/>
      <w:lvlText w:val="%1.%2.%3"/>
      <w:lvlJc w:val="left"/>
      <w:pPr>
        <w:ind w:left="1810" w:hanging="720"/>
      </w:pPr>
      <w:rPr>
        <w:rFonts w:hint="default"/>
      </w:rPr>
    </w:lvl>
    <w:lvl w:ilvl="3">
      <w:start w:val="1"/>
      <w:numFmt w:val="decimal"/>
      <w:lvlText w:val="%1.%2.%3.%4"/>
      <w:lvlJc w:val="left"/>
      <w:pPr>
        <w:ind w:left="2355" w:hanging="720"/>
      </w:pPr>
      <w:rPr>
        <w:rFonts w:hint="default"/>
      </w:rPr>
    </w:lvl>
    <w:lvl w:ilvl="4">
      <w:start w:val="1"/>
      <w:numFmt w:val="decimal"/>
      <w:lvlText w:val="%1.%2.%3.%4.%5"/>
      <w:lvlJc w:val="left"/>
      <w:pPr>
        <w:ind w:left="2900" w:hanging="720"/>
      </w:pPr>
      <w:rPr>
        <w:rFonts w:hint="default"/>
      </w:rPr>
    </w:lvl>
    <w:lvl w:ilvl="5">
      <w:start w:val="1"/>
      <w:numFmt w:val="decimal"/>
      <w:lvlText w:val="%1.%2.%3.%4.%5.%6"/>
      <w:lvlJc w:val="left"/>
      <w:pPr>
        <w:ind w:left="3805" w:hanging="1080"/>
      </w:pPr>
      <w:rPr>
        <w:rFonts w:hint="default"/>
      </w:rPr>
    </w:lvl>
    <w:lvl w:ilvl="6">
      <w:start w:val="1"/>
      <w:numFmt w:val="decimal"/>
      <w:lvlText w:val="%1.%2.%3.%4.%5.%6.%7"/>
      <w:lvlJc w:val="left"/>
      <w:pPr>
        <w:ind w:left="4350" w:hanging="1080"/>
      </w:pPr>
      <w:rPr>
        <w:rFonts w:hint="default"/>
      </w:rPr>
    </w:lvl>
    <w:lvl w:ilvl="7">
      <w:start w:val="1"/>
      <w:numFmt w:val="decimal"/>
      <w:lvlText w:val="%1.%2.%3.%4.%5.%6.%7.%8"/>
      <w:lvlJc w:val="left"/>
      <w:pPr>
        <w:ind w:left="4895" w:hanging="1080"/>
      </w:pPr>
      <w:rPr>
        <w:rFonts w:hint="default"/>
      </w:rPr>
    </w:lvl>
    <w:lvl w:ilvl="8">
      <w:start w:val="1"/>
      <w:numFmt w:val="decimal"/>
      <w:lvlText w:val="%1.%2.%3.%4.%5.%6.%7.%8.%9"/>
      <w:lvlJc w:val="left"/>
      <w:pPr>
        <w:ind w:left="5800" w:hanging="1440"/>
      </w:pPr>
      <w:rPr>
        <w:rFonts w:hint="default"/>
      </w:rPr>
    </w:lvl>
  </w:abstractNum>
  <w:abstractNum w:abstractNumId="19" w15:restartNumberingAfterBreak="0">
    <w:nsid w:val="69C44930"/>
    <w:multiLevelType w:val="multilevel"/>
    <w:tmpl w:val="3AF2E058"/>
    <w:lvl w:ilvl="0">
      <w:start w:val="1"/>
      <w:numFmt w:val="decimal"/>
      <w:lvlText w:val="%1."/>
      <w:lvlJc w:val="left"/>
      <w:pPr>
        <w:ind w:left="1211" w:hanging="360"/>
      </w:pPr>
      <w:rPr>
        <w:rFonts w:hint="default"/>
        <w:color w:val="auto"/>
        <w:u w:val="none"/>
        <w:lang w:bidi="th-TH"/>
      </w:rPr>
    </w:lvl>
    <w:lvl w:ilvl="1">
      <w:start w:val="1"/>
      <w:numFmt w:val="decimal"/>
      <w:isLgl/>
      <w:lvlText w:val="%1.%2"/>
      <w:lvlJc w:val="left"/>
      <w:pPr>
        <w:ind w:left="1800" w:hanging="360"/>
      </w:pPr>
      <w:rPr>
        <w:rFonts w:hint="default"/>
      </w:rPr>
    </w:lvl>
    <w:lvl w:ilvl="2">
      <w:start w:val="1"/>
      <w:numFmt w:val="decimal"/>
      <w:isLgl/>
      <w:lvlText w:val="%1.%2.%3."/>
      <w:lvlJc w:val="left"/>
      <w:pPr>
        <w:ind w:left="2749" w:hanging="720"/>
      </w:pPr>
      <w:rPr>
        <w:rFonts w:hint="default"/>
      </w:rPr>
    </w:lvl>
    <w:lvl w:ilvl="3">
      <w:start w:val="1"/>
      <w:numFmt w:val="decimal"/>
      <w:isLgl/>
      <w:lvlText w:val="%1.%2.%3.%4."/>
      <w:lvlJc w:val="left"/>
      <w:pPr>
        <w:ind w:left="3338" w:hanging="720"/>
      </w:pPr>
      <w:rPr>
        <w:rFonts w:hint="default"/>
      </w:rPr>
    </w:lvl>
    <w:lvl w:ilvl="4">
      <w:start w:val="1"/>
      <w:numFmt w:val="decimal"/>
      <w:isLgl/>
      <w:lvlText w:val="%1.%2.%3.%4.%5."/>
      <w:lvlJc w:val="left"/>
      <w:pPr>
        <w:ind w:left="3927" w:hanging="720"/>
      </w:pPr>
      <w:rPr>
        <w:rFonts w:hint="default"/>
      </w:rPr>
    </w:lvl>
    <w:lvl w:ilvl="5">
      <w:start w:val="1"/>
      <w:numFmt w:val="decimal"/>
      <w:isLgl/>
      <w:lvlText w:val="%1.%2.%3.%4.%5.%6."/>
      <w:lvlJc w:val="left"/>
      <w:pPr>
        <w:ind w:left="4876" w:hanging="1080"/>
      </w:pPr>
      <w:rPr>
        <w:rFonts w:hint="default"/>
      </w:rPr>
    </w:lvl>
    <w:lvl w:ilvl="6">
      <w:start w:val="1"/>
      <w:numFmt w:val="decimal"/>
      <w:isLgl/>
      <w:lvlText w:val="%1.%2.%3.%4.%5.%6.%7."/>
      <w:lvlJc w:val="left"/>
      <w:pPr>
        <w:ind w:left="5465" w:hanging="1080"/>
      </w:pPr>
      <w:rPr>
        <w:rFonts w:hint="default"/>
      </w:rPr>
    </w:lvl>
    <w:lvl w:ilvl="7">
      <w:start w:val="1"/>
      <w:numFmt w:val="decimal"/>
      <w:isLgl/>
      <w:lvlText w:val="%1.%2.%3.%4.%5.%6.%7.%8."/>
      <w:lvlJc w:val="left"/>
      <w:pPr>
        <w:ind w:left="6414" w:hanging="1440"/>
      </w:pPr>
      <w:rPr>
        <w:rFonts w:hint="default"/>
      </w:rPr>
    </w:lvl>
    <w:lvl w:ilvl="8">
      <w:start w:val="1"/>
      <w:numFmt w:val="decimal"/>
      <w:isLgl/>
      <w:lvlText w:val="%1.%2.%3.%4.%5.%6.%7.%8.%9."/>
      <w:lvlJc w:val="left"/>
      <w:pPr>
        <w:ind w:left="7003" w:hanging="1440"/>
      </w:pPr>
      <w:rPr>
        <w:rFonts w:hint="default"/>
      </w:rPr>
    </w:lvl>
  </w:abstractNum>
  <w:abstractNum w:abstractNumId="20" w15:restartNumberingAfterBreak="0">
    <w:nsid w:val="6BEA34BC"/>
    <w:multiLevelType w:val="hybridMultilevel"/>
    <w:tmpl w:val="AA9E1ECE"/>
    <w:lvl w:ilvl="0" w:tplc="45A0783C">
      <w:start w:val="1"/>
      <w:numFmt w:val="bullet"/>
      <w:lvlText w:val="•"/>
      <w:lvlJc w:val="left"/>
      <w:pPr>
        <w:ind w:left="1530" w:hanging="360"/>
      </w:pPr>
      <w:rPr>
        <w:rFonts w:ascii="Arial" w:hAnsi="Arial" w:hint="default"/>
        <w:sz w:val="28"/>
        <w:szCs w:val="28"/>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21" w15:restartNumberingAfterBreak="0">
    <w:nsid w:val="6C065F87"/>
    <w:multiLevelType w:val="hybridMultilevel"/>
    <w:tmpl w:val="01D25066"/>
    <w:lvl w:ilvl="0" w:tplc="AE2ECEA4">
      <w:numFmt w:val="bullet"/>
      <w:lvlText w:val="-"/>
      <w:lvlJc w:val="left"/>
      <w:pPr>
        <w:ind w:left="1069" w:hanging="360"/>
      </w:pPr>
      <w:rPr>
        <w:rFonts w:ascii="Angsana New" w:eastAsia="Times New Roman" w:hAnsi="Angsana New" w:cs="Angsana New"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2" w15:restartNumberingAfterBreak="0">
    <w:nsid w:val="6C413F89"/>
    <w:multiLevelType w:val="hybridMultilevel"/>
    <w:tmpl w:val="11C2BD5E"/>
    <w:lvl w:ilvl="0" w:tplc="23420DC6">
      <w:start w:val="1"/>
      <w:numFmt w:val="decimal"/>
      <w:lvlText w:val="4.%1"/>
      <w:lvlJc w:val="left"/>
      <w:pPr>
        <w:ind w:left="1576" w:hanging="360"/>
      </w:pPr>
      <w:rPr>
        <w:rFonts w:ascii="Angsana New" w:hAnsi="Angsana New" w:cs="Angsana New" w:hint="default"/>
        <w:b/>
        <w:bCs/>
        <w:sz w:val="28"/>
        <w:szCs w:val="28"/>
      </w:rPr>
    </w:lvl>
    <w:lvl w:ilvl="1" w:tplc="04090019" w:tentative="1">
      <w:start w:val="1"/>
      <w:numFmt w:val="lowerLetter"/>
      <w:lvlText w:val="%2."/>
      <w:lvlJc w:val="left"/>
      <w:pPr>
        <w:ind w:left="2296" w:hanging="360"/>
      </w:pPr>
    </w:lvl>
    <w:lvl w:ilvl="2" w:tplc="0409001B" w:tentative="1">
      <w:start w:val="1"/>
      <w:numFmt w:val="lowerRoman"/>
      <w:lvlText w:val="%3."/>
      <w:lvlJc w:val="right"/>
      <w:pPr>
        <w:ind w:left="3016" w:hanging="180"/>
      </w:pPr>
    </w:lvl>
    <w:lvl w:ilvl="3" w:tplc="0409000F" w:tentative="1">
      <w:start w:val="1"/>
      <w:numFmt w:val="decimal"/>
      <w:lvlText w:val="%4."/>
      <w:lvlJc w:val="left"/>
      <w:pPr>
        <w:ind w:left="3736" w:hanging="360"/>
      </w:pPr>
    </w:lvl>
    <w:lvl w:ilvl="4" w:tplc="04090019" w:tentative="1">
      <w:start w:val="1"/>
      <w:numFmt w:val="lowerLetter"/>
      <w:lvlText w:val="%5."/>
      <w:lvlJc w:val="left"/>
      <w:pPr>
        <w:ind w:left="4456" w:hanging="360"/>
      </w:pPr>
    </w:lvl>
    <w:lvl w:ilvl="5" w:tplc="0409001B" w:tentative="1">
      <w:start w:val="1"/>
      <w:numFmt w:val="lowerRoman"/>
      <w:lvlText w:val="%6."/>
      <w:lvlJc w:val="right"/>
      <w:pPr>
        <w:ind w:left="5176" w:hanging="180"/>
      </w:pPr>
    </w:lvl>
    <w:lvl w:ilvl="6" w:tplc="0409000F" w:tentative="1">
      <w:start w:val="1"/>
      <w:numFmt w:val="decimal"/>
      <w:lvlText w:val="%7."/>
      <w:lvlJc w:val="left"/>
      <w:pPr>
        <w:ind w:left="5896" w:hanging="360"/>
      </w:pPr>
    </w:lvl>
    <w:lvl w:ilvl="7" w:tplc="04090019" w:tentative="1">
      <w:start w:val="1"/>
      <w:numFmt w:val="lowerLetter"/>
      <w:lvlText w:val="%8."/>
      <w:lvlJc w:val="left"/>
      <w:pPr>
        <w:ind w:left="6616" w:hanging="360"/>
      </w:pPr>
    </w:lvl>
    <w:lvl w:ilvl="8" w:tplc="0409001B" w:tentative="1">
      <w:start w:val="1"/>
      <w:numFmt w:val="lowerRoman"/>
      <w:lvlText w:val="%9."/>
      <w:lvlJc w:val="right"/>
      <w:pPr>
        <w:ind w:left="7336" w:hanging="180"/>
      </w:pPr>
    </w:lvl>
  </w:abstractNum>
  <w:num w:numId="1">
    <w:abstractNumId w:val="10"/>
  </w:num>
  <w:num w:numId="2">
    <w:abstractNumId w:val="19"/>
  </w:num>
  <w:num w:numId="3">
    <w:abstractNumId w:val="22"/>
  </w:num>
  <w:num w:numId="4">
    <w:abstractNumId w:val="12"/>
  </w:num>
  <w:num w:numId="5">
    <w:abstractNumId w:val="21"/>
  </w:num>
  <w:num w:numId="6">
    <w:abstractNumId w:val="5"/>
  </w:num>
  <w:num w:numId="7">
    <w:abstractNumId w:val="13"/>
  </w:num>
  <w:num w:numId="8">
    <w:abstractNumId w:val="9"/>
  </w:num>
  <w:num w:numId="9">
    <w:abstractNumId w:val="18"/>
  </w:num>
  <w:num w:numId="10">
    <w:abstractNumId w:val="2"/>
  </w:num>
  <w:num w:numId="11">
    <w:abstractNumId w:val="6"/>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num>
  <w:num w:numId="15">
    <w:abstractNumId w:val="8"/>
  </w:num>
  <w:num w:numId="16">
    <w:abstractNumId w:val="20"/>
  </w:num>
  <w:num w:numId="17">
    <w:abstractNumId w:val="3"/>
  </w:num>
  <w:num w:numId="18">
    <w:abstractNumId w:val="1"/>
  </w:num>
  <w:num w:numId="19">
    <w:abstractNumId w:val="16"/>
  </w:num>
  <w:num w:numId="20">
    <w:abstractNumId w:val="0"/>
  </w:num>
  <w:num w:numId="21">
    <w:abstractNumId w:val="15"/>
  </w:num>
  <w:num w:numId="22">
    <w:abstractNumId w:val="10"/>
    <w:lvlOverride w:ilvl="0">
      <w:lvl w:ilvl="0">
        <w:start w:val="1"/>
        <w:numFmt w:val="decimal"/>
        <w:lvlText w:val="%1."/>
        <w:lvlJc w:val="left"/>
        <w:pPr>
          <w:ind w:left="1211" w:hanging="360"/>
        </w:pPr>
        <w:rPr>
          <w:rFonts w:ascii="Angsana New" w:hAnsi="Angsana New" w:cs="Angsana New" w:hint="default"/>
          <w:b/>
          <w:bCs/>
          <w:i w:val="0"/>
          <w:iCs w:val="0"/>
          <w:color w:val="auto"/>
          <w:sz w:val="28"/>
          <w:szCs w:val="28"/>
          <w:u w:val="none"/>
        </w:rPr>
      </w:lvl>
    </w:lvlOverride>
    <w:lvlOverride w:ilvl="1">
      <w:lvl w:ilvl="1">
        <w:start w:val="1"/>
        <w:numFmt w:val="decimal"/>
        <w:isLgl/>
        <w:lvlText w:val="%1.%2"/>
        <w:lvlJc w:val="left"/>
        <w:pPr>
          <w:ind w:left="1800" w:hanging="360"/>
        </w:pPr>
        <w:rPr>
          <w:rFonts w:hint="default"/>
          <w:b/>
          <w:bCs/>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3">
    <w:abstractNumId w:val="10"/>
    <w:lvlOverride w:ilvl="0">
      <w:lvl w:ilvl="0">
        <w:start w:val="1"/>
        <w:numFmt w:val="decimal"/>
        <w:lvlText w:val="%1."/>
        <w:lvlJc w:val="left"/>
        <w:pPr>
          <w:ind w:left="1211" w:hanging="360"/>
        </w:pPr>
        <w:rPr>
          <w:rFonts w:hint="default"/>
          <w:b/>
          <w:bCs/>
          <w:i w:val="0"/>
          <w:color w:val="auto"/>
          <w:u w:val="none"/>
        </w:rPr>
      </w:lvl>
    </w:lvlOverride>
    <w:lvlOverride w:ilvl="1">
      <w:lvl w:ilvl="1">
        <w:start w:val="1"/>
        <w:numFmt w:val="decimal"/>
        <w:isLgl/>
        <w:lvlText w:val="%1.%2"/>
        <w:lvlJc w:val="left"/>
        <w:pPr>
          <w:ind w:left="1800" w:hanging="360"/>
        </w:pPr>
        <w:rPr>
          <w:rFonts w:ascii="Angsana New" w:hAnsi="Angsana New" w:cs="Angsana New" w:hint="default"/>
          <w:b w:val="0"/>
          <w:bCs w:val="0"/>
          <w:i w:val="0"/>
          <w:iCs w:val="0"/>
          <w:color w:val="auto"/>
          <w:sz w:val="28"/>
          <w:szCs w:val="28"/>
          <w:u w:val="none"/>
        </w:rPr>
      </w:lvl>
    </w:lvlOverride>
    <w:lvlOverride w:ilvl="2">
      <w:lvl w:ilvl="2">
        <w:start w:val="1"/>
        <w:numFmt w:val="decimal"/>
        <w:isLgl/>
        <w:lvlText w:val="%1.%2.%3."/>
        <w:lvlJc w:val="left"/>
        <w:pPr>
          <w:ind w:left="2749" w:hanging="720"/>
        </w:pPr>
        <w:rPr>
          <w:rFonts w:hint="default"/>
        </w:rPr>
      </w:lvl>
    </w:lvlOverride>
    <w:lvlOverride w:ilvl="3">
      <w:lvl w:ilvl="3">
        <w:start w:val="1"/>
        <w:numFmt w:val="decimal"/>
        <w:isLgl/>
        <w:lvlText w:val="%1.%2.%3.%4."/>
        <w:lvlJc w:val="left"/>
        <w:pPr>
          <w:ind w:left="3338" w:hanging="720"/>
        </w:pPr>
        <w:rPr>
          <w:rFonts w:hint="default"/>
          <w:b w:val="0"/>
          <w:bCs w:val="0"/>
          <w:color w:val="auto"/>
          <w:u w:val="none"/>
        </w:rPr>
      </w:lvl>
    </w:lvlOverride>
    <w:lvlOverride w:ilvl="4">
      <w:lvl w:ilvl="4">
        <w:start w:val="1"/>
        <w:numFmt w:val="decimal"/>
        <w:isLgl/>
        <w:lvlText w:val="%1.%2.%3.%4.%5."/>
        <w:lvlJc w:val="left"/>
        <w:pPr>
          <w:ind w:left="3927" w:hanging="720"/>
        </w:pPr>
        <w:rPr>
          <w:rFonts w:hint="default"/>
        </w:rPr>
      </w:lvl>
    </w:lvlOverride>
    <w:lvlOverride w:ilvl="5">
      <w:lvl w:ilvl="5">
        <w:start w:val="1"/>
        <w:numFmt w:val="decimal"/>
        <w:isLgl/>
        <w:lvlText w:val="%1.%2.%3.%4.%5.%6."/>
        <w:lvlJc w:val="left"/>
        <w:pPr>
          <w:ind w:left="4876" w:hanging="1080"/>
        </w:pPr>
        <w:rPr>
          <w:rFonts w:hint="default"/>
        </w:rPr>
      </w:lvl>
    </w:lvlOverride>
    <w:lvlOverride w:ilvl="6">
      <w:lvl w:ilvl="6">
        <w:start w:val="1"/>
        <w:numFmt w:val="decimal"/>
        <w:isLgl/>
        <w:lvlText w:val="%1.%2.%3.%4.%5.%6.%7."/>
        <w:lvlJc w:val="left"/>
        <w:pPr>
          <w:ind w:left="5465" w:hanging="1080"/>
        </w:pPr>
        <w:rPr>
          <w:rFonts w:hint="default"/>
        </w:rPr>
      </w:lvl>
    </w:lvlOverride>
    <w:lvlOverride w:ilvl="7">
      <w:lvl w:ilvl="7">
        <w:start w:val="1"/>
        <w:numFmt w:val="decimal"/>
        <w:isLgl/>
        <w:lvlText w:val="%1.%2.%3.%4.%5.%6.%7.%8."/>
        <w:lvlJc w:val="left"/>
        <w:pPr>
          <w:ind w:left="6414" w:hanging="1440"/>
        </w:pPr>
        <w:rPr>
          <w:rFonts w:hint="default"/>
        </w:rPr>
      </w:lvl>
    </w:lvlOverride>
    <w:lvlOverride w:ilvl="8">
      <w:lvl w:ilvl="8">
        <w:start w:val="1"/>
        <w:numFmt w:val="decimal"/>
        <w:isLgl/>
        <w:lvlText w:val="%1.%2.%3.%4.%5.%6.%7.%8.%9."/>
        <w:lvlJc w:val="left"/>
        <w:pPr>
          <w:ind w:left="7003" w:hanging="1440"/>
        </w:pPr>
        <w:rPr>
          <w:rFonts w:hint="default"/>
        </w:rPr>
      </w:lvl>
    </w:lvlOverride>
  </w:num>
  <w:num w:numId="24">
    <w:abstractNumId w:val="11"/>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num>
  <w:num w:numId="2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2"/>
  <w:drawingGridHorizontalSpacing w:val="160"/>
  <w:drawingGridVerticalSpacing w:val="163"/>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5357"/>
    <w:rsid w:val="00000033"/>
    <w:rsid w:val="00000704"/>
    <w:rsid w:val="000009F9"/>
    <w:rsid w:val="0000105B"/>
    <w:rsid w:val="000011D9"/>
    <w:rsid w:val="000016EB"/>
    <w:rsid w:val="00001C07"/>
    <w:rsid w:val="00001C2C"/>
    <w:rsid w:val="00002A74"/>
    <w:rsid w:val="00002AC0"/>
    <w:rsid w:val="00002D8E"/>
    <w:rsid w:val="00002E38"/>
    <w:rsid w:val="00002FBC"/>
    <w:rsid w:val="00003134"/>
    <w:rsid w:val="000038A2"/>
    <w:rsid w:val="00003EBD"/>
    <w:rsid w:val="00004076"/>
    <w:rsid w:val="00004F26"/>
    <w:rsid w:val="00004F86"/>
    <w:rsid w:val="00005578"/>
    <w:rsid w:val="00005607"/>
    <w:rsid w:val="0000568F"/>
    <w:rsid w:val="00005960"/>
    <w:rsid w:val="00005C91"/>
    <w:rsid w:val="00005CBF"/>
    <w:rsid w:val="00006051"/>
    <w:rsid w:val="00006242"/>
    <w:rsid w:val="00006F6A"/>
    <w:rsid w:val="00006FAB"/>
    <w:rsid w:val="00007695"/>
    <w:rsid w:val="000076C1"/>
    <w:rsid w:val="00007777"/>
    <w:rsid w:val="0000789E"/>
    <w:rsid w:val="00007B3C"/>
    <w:rsid w:val="00007CF3"/>
    <w:rsid w:val="00010982"/>
    <w:rsid w:val="00010F17"/>
    <w:rsid w:val="0001105B"/>
    <w:rsid w:val="00011156"/>
    <w:rsid w:val="00011284"/>
    <w:rsid w:val="0001144A"/>
    <w:rsid w:val="00011818"/>
    <w:rsid w:val="00011C23"/>
    <w:rsid w:val="00011F88"/>
    <w:rsid w:val="000120DA"/>
    <w:rsid w:val="00012B7D"/>
    <w:rsid w:val="00012C7C"/>
    <w:rsid w:val="00013990"/>
    <w:rsid w:val="00013B67"/>
    <w:rsid w:val="000142D5"/>
    <w:rsid w:val="000143CA"/>
    <w:rsid w:val="00014C0F"/>
    <w:rsid w:val="00014E6E"/>
    <w:rsid w:val="00015217"/>
    <w:rsid w:val="00015362"/>
    <w:rsid w:val="0001587D"/>
    <w:rsid w:val="00016217"/>
    <w:rsid w:val="0001629D"/>
    <w:rsid w:val="00017E36"/>
    <w:rsid w:val="00020180"/>
    <w:rsid w:val="000206E5"/>
    <w:rsid w:val="00020A15"/>
    <w:rsid w:val="00021691"/>
    <w:rsid w:val="00021919"/>
    <w:rsid w:val="00021DD2"/>
    <w:rsid w:val="000224EC"/>
    <w:rsid w:val="0002252A"/>
    <w:rsid w:val="000231A3"/>
    <w:rsid w:val="000237AE"/>
    <w:rsid w:val="0002380E"/>
    <w:rsid w:val="00024231"/>
    <w:rsid w:val="000242A4"/>
    <w:rsid w:val="000242B5"/>
    <w:rsid w:val="000242CF"/>
    <w:rsid w:val="0002459E"/>
    <w:rsid w:val="00024AB2"/>
    <w:rsid w:val="00024E1F"/>
    <w:rsid w:val="0002524A"/>
    <w:rsid w:val="0002527F"/>
    <w:rsid w:val="000253F1"/>
    <w:rsid w:val="00025620"/>
    <w:rsid w:val="000257FE"/>
    <w:rsid w:val="0002580F"/>
    <w:rsid w:val="00025899"/>
    <w:rsid w:val="000258A2"/>
    <w:rsid w:val="00025C97"/>
    <w:rsid w:val="00025E37"/>
    <w:rsid w:val="00025FDF"/>
    <w:rsid w:val="000267B5"/>
    <w:rsid w:val="00026970"/>
    <w:rsid w:val="00027370"/>
    <w:rsid w:val="00027732"/>
    <w:rsid w:val="00027807"/>
    <w:rsid w:val="000279B1"/>
    <w:rsid w:val="000279CC"/>
    <w:rsid w:val="00027ED1"/>
    <w:rsid w:val="00027F8E"/>
    <w:rsid w:val="000305CF"/>
    <w:rsid w:val="00030BED"/>
    <w:rsid w:val="000313F0"/>
    <w:rsid w:val="00031583"/>
    <w:rsid w:val="00031831"/>
    <w:rsid w:val="0003196C"/>
    <w:rsid w:val="00031BD2"/>
    <w:rsid w:val="0003203F"/>
    <w:rsid w:val="000337B9"/>
    <w:rsid w:val="00033B39"/>
    <w:rsid w:val="00033B9D"/>
    <w:rsid w:val="00033D8A"/>
    <w:rsid w:val="00033F7E"/>
    <w:rsid w:val="0003454C"/>
    <w:rsid w:val="00034ECB"/>
    <w:rsid w:val="00035011"/>
    <w:rsid w:val="0003519A"/>
    <w:rsid w:val="000351F9"/>
    <w:rsid w:val="00035806"/>
    <w:rsid w:val="000359E0"/>
    <w:rsid w:val="00035E22"/>
    <w:rsid w:val="000365B7"/>
    <w:rsid w:val="000366AD"/>
    <w:rsid w:val="00036873"/>
    <w:rsid w:val="000368C1"/>
    <w:rsid w:val="0003694E"/>
    <w:rsid w:val="00036B21"/>
    <w:rsid w:val="00037140"/>
    <w:rsid w:val="000375E3"/>
    <w:rsid w:val="00037C9D"/>
    <w:rsid w:val="00037CB6"/>
    <w:rsid w:val="00037D79"/>
    <w:rsid w:val="00037F72"/>
    <w:rsid w:val="00040511"/>
    <w:rsid w:val="00040672"/>
    <w:rsid w:val="00040850"/>
    <w:rsid w:val="000408C1"/>
    <w:rsid w:val="00040B58"/>
    <w:rsid w:val="00040BED"/>
    <w:rsid w:val="00040E5E"/>
    <w:rsid w:val="00041527"/>
    <w:rsid w:val="00041919"/>
    <w:rsid w:val="000419A7"/>
    <w:rsid w:val="00041C20"/>
    <w:rsid w:val="00042155"/>
    <w:rsid w:val="0004218A"/>
    <w:rsid w:val="000422BC"/>
    <w:rsid w:val="00042465"/>
    <w:rsid w:val="0004252A"/>
    <w:rsid w:val="00042739"/>
    <w:rsid w:val="0004285E"/>
    <w:rsid w:val="00042966"/>
    <w:rsid w:val="00042B00"/>
    <w:rsid w:val="0004321A"/>
    <w:rsid w:val="00043274"/>
    <w:rsid w:val="000432CD"/>
    <w:rsid w:val="000438F8"/>
    <w:rsid w:val="00043ED1"/>
    <w:rsid w:val="00044256"/>
    <w:rsid w:val="00044432"/>
    <w:rsid w:val="00044A52"/>
    <w:rsid w:val="00044DAB"/>
    <w:rsid w:val="000450C5"/>
    <w:rsid w:val="0004513B"/>
    <w:rsid w:val="000453B5"/>
    <w:rsid w:val="000456BA"/>
    <w:rsid w:val="0004586E"/>
    <w:rsid w:val="00045875"/>
    <w:rsid w:val="000460A7"/>
    <w:rsid w:val="000460E9"/>
    <w:rsid w:val="000460FE"/>
    <w:rsid w:val="00046BA9"/>
    <w:rsid w:val="0004730C"/>
    <w:rsid w:val="000475DE"/>
    <w:rsid w:val="000475FB"/>
    <w:rsid w:val="00047E36"/>
    <w:rsid w:val="000500E0"/>
    <w:rsid w:val="00050B42"/>
    <w:rsid w:val="00050C9E"/>
    <w:rsid w:val="00050F00"/>
    <w:rsid w:val="00051A6B"/>
    <w:rsid w:val="00051F04"/>
    <w:rsid w:val="00052547"/>
    <w:rsid w:val="00052A07"/>
    <w:rsid w:val="00052E53"/>
    <w:rsid w:val="00052F35"/>
    <w:rsid w:val="0005323A"/>
    <w:rsid w:val="00053508"/>
    <w:rsid w:val="00053ACF"/>
    <w:rsid w:val="00053BF0"/>
    <w:rsid w:val="00053C83"/>
    <w:rsid w:val="00053F33"/>
    <w:rsid w:val="0005476A"/>
    <w:rsid w:val="00055B53"/>
    <w:rsid w:val="00055CCB"/>
    <w:rsid w:val="00055E55"/>
    <w:rsid w:val="00056672"/>
    <w:rsid w:val="00056A06"/>
    <w:rsid w:val="00056BF9"/>
    <w:rsid w:val="000573D4"/>
    <w:rsid w:val="000574E2"/>
    <w:rsid w:val="00057659"/>
    <w:rsid w:val="000576D2"/>
    <w:rsid w:val="000578F7"/>
    <w:rsid w:val="00057CE4"/>
    <w:rsid w:val="00060267"/>
    <w:rsid w:val="00060336"/>
    <w:rsid w:val="00060353"/>
    <w:rsid w:val="000608C0"/>
    <w:rsid w:val="00060911"/>
    <w:rsid w:val="00060A02"/>
    <w:rsid w:val="00060E13"/>
    <w:rsid w:val="00060E62"/>
    <w:rsid w:val="000613E4"/>
    <w:rsid w:val="000614F6"/>
    <w:rsid w:val="00061926"/>
    <w:rsid w:val="00061C8F"/>
    <w:rsid w:val="000620D2"/>
    <w:rsid w:val="00062211"/>
    <w:rsid w:val="00062380"/>
    <w:rsid w:val="00062BC2"/>
    <w:rsid w:val="00062C92"/>
    <w:rsid w:val="00062D3B"/>
    <w:rsid w:val="00062DF2"/>
    <w:rsid w:val="00063F40"/>
    <w:rsid w:val="0006420C"/>
    <w:rsid w:val="000643D9"/>
    <w:rsid w:val="0006448F"/>
    <w:rsid w:val="00064AF0"/>
    <w:rsid w:val="00064D5C"/>
    <w:rsid w:val="00064EA9"/>
    <w:rsid w:val="00065C00"/>
    <w:rsid w:val="0006610C"/>
    <w:rsid w:val="00066932"/>
    <w:rsid w:val="00066A71"/>
    <w:rsid w:val="00066AA0"/>
    <w:rsid w:val="00067630"/>
    <w:rsid w:val="000678ED"/>
    <w:rsid w:val="0006799A"/>
    <w:rsid w:val="00070641"/>
    <w:rsid w:val="00070A0B"/>
    <w:rsid w:val="00070F97"/>
    <w:rsid w:val="000711E4"/>
    <w:rsid w:val="000712BE"/>
    <w:rsid w:val="000716CF"/>
    <w:rsid w:val="000717EA"/>
    <w:rsid w:val="00071B45"/>
    <w:rsid w:val="00072216"/>
    <w:rsid w:val="00072722"/>
    <w:rsid w:val="00072B9B"/>
    <w:rsid w:val="00072D27"/>
    <w:rsid w:val="00072F49"/>
    <w:rsid w:val="00073014"/>
    <w:rsid w:val="000731CD"/>
    <w:rsid w:val="0007321F"/>
    <w:rsid w:val="00073BF3"/>
    <w:rsid w:val="00073D2F"/>
    <w:rsid w:val="000744E5"/>
    <w:rsid w:val="0007467A"/>
    <w:rsid w:val="000749AA"/>
    <w:rsid w:val="00074A9A"/>
    <w:rsid w:val="00074BD5"/>
    <w:rsid w:val="00074C91"/>
    <w:rsid w:val="00075110"/>
    <w:rsid w:val="0007542B"/>
    <w:rsid w:val="000754E7"/>
    <w:rsid w:val="00075505"/>
    <w:rsid w:val="000757ED"/>
    <w:rsid w:val="00075D56"/>
    <w:rsid w:val="00075F69"/>
    <w:rsid w:val="00076288"/>
    <w:rsid w:val="00076A87"/>
    <w:rsid w:val="000775A5"/>
    <w:rsid w:val="0007795E"/>
    <w:rsid w:val="00077962"/>
    <w:rsid w:val="0007799D"/>
    <w:rsid w:val="00077A95"/>
    <w:rsid w:val="00077FC1"/>
    <w:rsid w:val="00080276"/>
    <w:rsid w:val="000807DA"/>
    <w:rsid w:val="000809D0"/>
    <w:rsid w:val="0008120D"/>
    <w:rsid w:val="0008134D"/>
    <w:rsid w:val="00081CA5"/>
    <w:rsid w:val="0008227B"/>
    <w:rsid w:val="0008298A"/>
    <w:rsid w:val="00082E76"/>
    <w:rsid w:val="00082F5C"/>
    <w:rsid w:val="0008325A"/>
    <w:rsid w:val="0008334E"/>
    <w:rsid w:val="00083855"/>
    <w:rsid w:val="00083DA6"/>
    <w:rsid w:val="00083ED6"/>
    <w:rsid w:val="00084275"/>
    <w:rsid w:val="000842C0"/>
    <w:rsid w:val="000844C2"/>
    <w:rsid w:val="00084648"/>
    <w:rsid w:val="0008494B"/>
    <w:rsid w:val="00084A09"/>
    <w:rsid w:val="00084FBE"/>
    <w:rsid w:val="00085197"/>
    <w:rsid w:val="0008582F"/>
    <w:rsid w:val="000859E3"/>
    <w:rsid w:val="00085F6F"/>
    <w:rsid w:val="0008640A"/>
    <w:rsid w:val="00086458"/>
    <w:rsid w:val="00086A9E"/>
    <w:rsid w:val="00087B1E"/>
    <w:rsid w:val="00087FD0"/>
    <w:rsid w:val="00090258"/>
    <w:rsid w:val="00090486"/>
    <w:rsid w:val="00091766"/>
    <w:rsid w:val="00091780"/>
    <w:rsid w:val="00091C4F"/>
    <w:rsid w:val="000920F1"/>
    <w:rsid w:val="000924F8"/>
    <w:rsid w:val="00092612"/>
    <w:rsid w:val="00093661"/>
    <w:rsid w:val="000936FD"/>
    <w:rsid w:val="00093814"/>
    <w:rsid w:val="000938D7"/>
    <w:rsid w:val="00093A9E"/>
    <w:rsid w:val="00093C24"/>
    <w:rsid w:val="00093DF9"/>
    <w:rsid w:val="00093EC7"/>
    <w:rsid w:val="0009480F"/>
    <w:rsid w:val="00094879"/>
    <w:rsid w:val="00094DEE"/>
    <w:rsid w:val="000955F0"/>
    <w:rsid w:val="000956AE"/>
    <w:rsid w:val="0009573E"/>
    <w:rsid w:val="00096983"/>
    <w:rsid w:val="00096B43"/>
    <w:rsid w:val="00096E88"/>
    <w:rsid w:val="000977D3"/>
    <w:rsid w:val="00097898"/>
    <w:rsid w:val="00097A13"/>
    <w:rsid w:val="00097DF1"/>
    <w:rsid w:val="000A0058"/>
    <w:rsid w:val="000A01BD"/>
    <w:rsid w:val="000A0849"/>
    <w:rsid w:val="000A094B"/>
    <w:rsid w:val="000A09E6"/>
    <w:rsid w:val="000A0C24"/>
    <w:rsid w:val="000A0CB2"/>
    <w:rsid w:val="000A123A"/>
    <w:rsid w:val="000A129C"/>
    <w:rsid w:val="000A15D7"/>
    <w:rsid w:val="000A173E"/>
    <w:rsid w:val="000A189E"/>
    <w:rsid w:val="000A1945"/>
    <w:rsid w:val="000A20AA"/>
    <w:rsid w:val="000A22A7"/>
    <w:rsid w:val="000A23D0"/>
    <w:rsid w:val="000A2894"/>
    <w:rsid w:val="000A28FA"/>
    <w:rsid w:val="000A2BE0"/>
    <w:rsid w:val="000A2C3E"/>
    <w:rsid w:val="000A2E3E"/>
    <w:rsid w:val="000A2EBA"/>
    <w:rsid w:val="000A2FF0"/>
    <w:rsid w:val="000A3181"/>
    <w:rsid w:val="000A3CC3"/>
    <w:rsid w:val="000A3DFB"/>
    <w:rsid w:val="000A4047"/>
    <w:rsid w:val="000A4252"/>
    <w:rsid w:val="000A42F8"/>
    <w:rsid w:val="000A4F2C"/>
    <w:rsid w:val="000A557D"/>
    <w:rsid w:val="000A5586"/>
    <w:rsid w:val="000A5673"/>
    <w:rsid w:val="000A596D"/>
    <w:rsid w:val="000A59AE"/>
    <w:rsid w:val="000A61F5"/>
    <w:rsid w:val="000A65AD"/>
    <w:rsid w:val="000A6699"/>
    <w:rsid w:val="000A66C2"/>
    <w:rsid w:val="000A6AA5"/>
    <w:rsid w:val="000A6BDB"/>
    <w:rsid w:val="000A6D3F"/>
    <w:rsid w:val="000A7906"/>
    <w:rsid w:val="000B012D"/>
    <w:rsid w:val="000B03BA"/>
    <w:rsid w:val="000B0A7A"/>
    <w:rsid w:val="000B0AA9"/>
    <w:rsid w:val="000B0CE5"/>
    <w:rsid w:val="000B1C57"/>
    <w:rsid w:val="000B1DCD"/>
    <w:rsid w:val="000B2194"/>
    <w:rsid w:val="000B2562"/>
    <w:rsid w:val="000B25F6"/>
    <w:rsid w:val="000B2838"/>
    <w:rsid w:val="000B30F4"/>
    <w:rsid w:val="000B312E"/>
    <w:rsid w:val="000B3409"/>
    <w:rsid w:val="000B3A5F"/>
    <w:rsid w:val="000B3A7C"/>
    <w:rsid w:val="000B4269"/>
    <w:rsid w:val="000B4323"/>
    <w:rsid w:val="000B4DDB"/>
    <w:rsid w:val="000B587B"/>
    <w:rsid w:val="000B5DB7"/>
    <w:rsid w:val="000B5EB9"/>
    <w:rsid w:val="000B609D"/>
    <w:rsid w:val="000B6172"/>
    <w:rsid w:val="000B6370"/>
    <w:rsid w:val="000B66BA"/>
    <w:rsid w:val="000B6892"/>
    <w:rsid w:val="000B6C1F"/>
    <w:rsid w:val="000B6E43"/>
    <w:rsid w:val="000B7002"/>
    <w:rsid w:val="000B7630"/>
    <w:rsid w:val="000B7882"/>
    <w:rsid w:val="000B7BFF"/>
    <w:rsid w:val="000C0867"/>
    <w:rsid w:val="000C097A"/>
    <w:rsid w:val="000C0A87"/>
    <w:rsid w:val="000C0BC9"/>
    <w:rsid w:val="000C0C1C"/>
    <w:rsid w:val="000C0DB2"/>
    <w:rsid w:val="000C0DBE"/>
    <w:rsid w:val="000C1225"/>
    <w:rsid w:val="000C12C2"/>
    <w:rsid w:val="000C1A11"/>
    <w:rsid w:val="000C1CF7"/>
    <w:rsid w:val="000C1F30"/>
    <w:rsid w:val="000C299D"/>
    <w:rsid w:val="000C3721"/>
    <w:rsid w:val="000C38DE"/>
    <w:rsid w:val="000C3D95"/>
    <w:rsid w:val="000C4229"/>
    <w:rsid w:val="000C4691"/>
    <w:rsid w:val="000C4CC0"/>
    <w:rsid w:val="000C4F72"/>
    <w:rsid w:val="000C51F9"/>
    <w:rsid w:val="000C540C"/>
    <w:rsid w:val="000C55B9"/>
    <w:rsid w:val="000C5648"/>
    <w:rsid w:val="000C5734"/>
    <w:rsid w:val="000C5CCE"/>
    <w:rsid w:val="000C5DEB"/>
    <w:rsid w:val="000C6115"/>
    <w:rsid w:val="000C651F"/>
    <w:rsid w:val="000C66EF"/>
    <w:rsid w:val="000C6957"/>
    <w:rsid w:val="000C6D82"/>
    <w:rsid w:val="000C6E70"/>
    <w:rsid w:val="000C705C"/>
    <w:rsid w:val="000C7675"/>
    <w:rsid w:val="000C7A6F"/>
    <w:rsid w:val="000C7D52"/>
    <w:rsid w:val="000D0071"/>
    <w:rsid w:val="000D017F"/>
    <w:rsid w:val="000D0342"/>
    <w:rsid w:val="000D049F"/>
    <w:rsid w:val="000D05AA"/>
    <w:rsid w:val="000D0893"/>
    <w:rsid w:val="000D0CBD"/>
    <w:rsid w:val="000D0FA0"/>
    <w:rsid w:val="000D1720"/>
    <w:rsid w:val="000D177A"/>
    <w:rsid w:val="000D1E75"/>
    <w:rsid w:val="000D1EFF"/>
    <w:rsid w:val="000D2234"/>
    <w:rsid w:val="000D26E7"/>
    <w:rsid w:val="000D2AD5"/>
    <w:rsid w:val="000D2BBB"/>
    <w:rsid w:val="000D2DE9"/>
    <w:rsid w:val="000D2DFD"/>
    <w:rsid w:val="000D30E0"/>
    <w:rsid w:val="000D3AFF"/>
    <w:rsid w:val="000D3CEF"/>
    <w:rsid w:val="000D3D7D"/>
    <w:rsid w:val="000D46C4"/>
    <w:rsid w:val="000D4788"/>
    <w:rsid w:val="000D4B46"/>
    <w:rsid w:val="000D4CBA"/>
    <w:rsid w:val="000D4E14"/>
    <w:rsid w:val="000D4F42"/>
    <w:rsid w:val="000D5046"/>
    <w:rsid w:val="000D5AEB"/>
    <w:rsid w:val="000D5D93"/>
    <w:rsid w:val="000D5FEC"/>
    <w:rsid w:val="000D61A0"/>
    <w:rsid w:val="000D6B97"/>
    <w:rsid w:val="000D6BCA"/>
    <w:rsid w:val="000D6C15"/>
    <w:rsid w:val="000D717E"/>
    <w:rsid w:val="000D7996"/>
    <w:rsid w:val="000E0058"/>
    <w:rsid w:val="000E050F"/>
    <w:rsid w:val="000E05DA"/>
    <w:rsid w:val="000E08D2"/>
    <w:rsid w:val="000E1046"/>
    <w:rsid w:val="000E17D2"/>
    <w:rsid w:val="000E244A"/>
    <w:rsid w:val="000E2492"/>
    <w:rsid w:val="000E2AFB"/>
    <w:rsid w:val="000E304F"/>
    <w:rsid w:val="000E344B"/>
    <w:rsid w:val="000E3ADB"/>
    <w:rsid w:val="000E3DF5"/>
    <w:rsid w:val="000E4049"/>
    <w:rsid w:val="000E4A65"/>
    <w:rsid w:val="000E4C87"/>
    <w:rsid w:val="000E5035"/>
    <w:rsid w:val="000E5325"/>
    <w:rsid w:val="000E6863"/>
    <w:rsid w:val="000E6ABB"/>
    <w:rsid w:val="000E6ACE"/>
    <w:rsid w:val="000E72E4"/>
    <w:rsid w:val="000E730E"/>
    <w:rsid w:val="000F0649"/>
    <w:rsid w:val="000F06F4"/>
    <w:rsid w:val="000F1248"/>
    <w:rsid w:val="000F1862"/>
    <w:rsid w:val="000F1B18"/>
    <w:rsid w:val="000F2235"/>
    <w:rsid w:val="000F31A6"/>
    <w:rsid w:val="000F36FC"/>
    <w:rsid w:val="000F3892"/>
    <w:rsid w:val="000F3E5B"/>
    <w:rsid w:val="000F4056"/>
    <w:rsid w:val="000F4DEA"/>
    <w:rsid w:val="000F4F1F"/>
    <w:rsid w:val="000F5066"/>
    <w:rsid w:val="000F5822"/>
    <w:rsid w:val="000F588A"/>
    <w:rsid w:val="000F5D0D"/>
    <w:rsid w:val="000F657B"/>
    <w:rsid w:val="000F6FB7"/>
    <w:rsid w:val="000F70DE"/>
    <w:rsid w:val="000F76A3"/>
    <w:rsid w:val="000F78D1"/>
    <w:rsid w:val="000F7FFC"/>
    <w:rsid w:val="00100676"/>
    <w:rsid w:val="00100B11"/>
    <w:rsid w:val="00100C01"/>
    <w:rsid w:val="0010113F"/>
    <w:rsid w:val="00101553"/>
    <w:rsid w:val="001016F9"/>
    <w:rsid w:val="0010179D"/>
    <w:rsid w:val="00101AAB"/>
    <w:rsid w:val="001021A9"/>
    <w:rsid w:val="001022A3"/>
    <w:rsid w:val="0010288C"/>
    <w:rsid w:val="00102BCF"/>
    <w:rsid w:val="00103233"/>
    <w:rsid w:val="0010347B"/>
    <w:rsid w:val="001038C8"/>
    <w:rsid w:val="00103A92"/>
    <w:rsid w:val="00103ED2"/>
    <w:rsid w:val="0010470A"/>
    <w:rsid w:val="0010486B"/>
    <w:rsid w:val="00104939"/>
    <w:rsid w:val="00104C3B"/>
    <w:rsid w:val="00104D1F"/>
    <w:rsid w:val="00104FF7"/>
    <w:rsid w:val="00105891"/>
    <w:rsid w:val="00105AC3"/>
    <w:rsid w:val="00105BBD"/>
    <w:rsid w:val="00105CA8"/>
    <w:rsid w:val="001063FB"/>
    <w:rsid w:val="00106587"/>
    <w:rsid w:val="00106747"/>
    <w:rsid w:val="00106DF4"/>
    <w:rsid w:val="00107474"/>
    <w:rsid w:val="00107544"/>
    <w:rsid w:val="00110934"/>
    <w:rsid w:val="00110D18"/>
    <w:rsid w:val="00111CC9"/>
    <w:rsid w:val="00112291"/>
    <w:rsid w:val="0011262B"/>
    <w:rsid w:val="001128A0"/>
    <w:rsid w:val="001132AB"/>
    <w:rsid w:val="001133A2"/>
    <w:rsid w:val="00113CD4"/>
    <w:rsid w:val="0011472B"/>
    <w:rsid w:val="001152A1"/>
    <w:rsid w:val="0011540F"/>
    <w:rsid w:val="00115DFF"/>
    <w:rsid w:val="00116395"/>
    <w:rsid w:val="001164F7"/>
    <w:rsid w:val="00116991"/>
    <w:rsid w:val="00116D53"/>
    <w:rsid w:val="00117051"/>
    <w:rsid w:val="00117596"/>
    <w:rsid w:val="00117866"/>
    <w:rsid w:val="00117BE3"/>
    <w:rsid w:val="00117C16"/>
    <w:rsid w:val="00117D69"/>
    <w:rsid w:val="00120497"/>
    <w:rsid w:val="00120594"/>
    <w:rsid w:val="00120A43"/>
    <w:rsid w:val="00120CC6"/>
    <w:rsid w:val="00120EAB"/>
    <w:rsid w:val="0012104E"/>
    <w:rsid w:val="001213C5"/>
    <w:rsid w:val="001213ED"/>
    <w:rsid w:val="00121468"/>
    <w:rsid w:val="00121560"/>
    <w:rsid w:val="0012213A"/>
    <w:rsid w:val="001226F5"/>
    <w:rsid w:val="001229D3"/>
    <w:rsid w:val="00122C5F"/>
    <w:rsid w:val="00122F33"/>
    <w:rsid w:val="00123F1D"/>
    <w:rsid w:val="0012474D"/>
    <w:rsid w:val="00124C10"/>
    <w:rsid w:val="00124DF8"/>
    <w:rsid w:val="00124F7C"/>
    <w:rsid w:val="001250C3"/>
    <w:rsid w:val="00125323"/>
    <w:rsid w:val="00125488"/>
    <w:rsid w:val="0012572B"/>
    <w:rsid w:val="001259D3"/>
    <w:rsid w:val="00125D59"/>
    <w:rsid w:val="00126254"/>
    <w:rsid w:val="001265E5"/>
    <w:rsid w:val="00126852"/>
    <w:rsid w:val="00126A37"/>
    <w:rsid w:val="00126A9C"/>
    <w:rsid w:val="0012700B"/>
    <w:rsid w:val="00127FFC"/>
    <w:rsid w:val="0013115D"/>
    <w:rsid w:val="001316CB"/>
    <w:rsid w:val="00131974"/>
    <w:rsid w:val="00132341"/>
    <w:rsid w:val="00132717"/>
    <w:rsid w:val="001331D0"/>
    <w:rsid w:val="00133476"/>
    <w:rsid w:val="00133814"/>
    <w:rsid w:val="00133BC6"/>
    <w:rsid w:val="001341F7"/>
    <w:rsid w:val="00134319"/>
    <w:rsid w:val="001343B5"/>
    <w:rsid w:val="00134985"/>
    <w:rsid w:val="00134AF4"/>
    <w:rsid w:val="00134CA9"/>
    <w:rsid w:val="001352B3"/>
    <w:rsid w:val="001361FC"/>
    <w:rsid w:val="0013630E"/>
    <w:rsid w:val="00136D43"/>
    <w:rsid w:val="00137224"/>
    <w:rsid w:val="00137445"/>
    <w:rsid w:val="001374D6"/>
    <w:rsid w:val="00137A43"/>
    <w:rsid w:val="00137CAC"/>
    <w:rsid w:val="001404FD"/>
    <w:rsid w:val="00140694"/>
    <w:rsid w:val="0014079E"/>
    <w:rsid w:val="00140A1B"/>
    <w:rsid w:val="001411A2"/>
    <w:rsid w:val="0014159C"/>
    <w:rsid w:val="00141AF6"/>
    <w:rsid w:val="00141DE1"/>
    <w:rsid w:val="0014204E"/>
    <w:rsid w:val="001423B6"/>
    <w:rsid w:val="00142597"/>
    <w:rsid w:val="00142ABB"/>
    <w:rsid w:val="00142CFB"/>
    <w:rsid w:val="001433CE"/>
    <w:rsid w:val="001434C2"/>
    <w:rsid w:val="001439FB"/>
    <w:rsid w:val="00143BC0"/>
    <w:rsid w:val="00143C0B"/>
    <w:rsid w:val="00143C7A"/>
    <w:rsid w:val="00144AEF"/>
    <w:rsid w:val="00144F41"/>
    <w:rsid w:val="00145108"/>
    <w:rsid w:val="0014524E"/>
    <w:rsid w:val="001455A2"/>
    <w:rsid w:val="0014627A"/>
    <w:rsid w:val="00146C86"/>
    <w:rsid w:val="0014749F"/>
    <w:rsid w:val="001475C5"/>
    <w:rsid w:val="0014797A"/>
    <w:rsid w:val="001500F6"/>
    <w:rsid w:val="00150B4E"/>
    <w:rsid w:val="00150FC2"/>
    <w:rsid w:val="00151003"/>
    <w:rsid w:val="00151628"/>
    <w:rsid w:val="0015174E"/>
    <w:rsid w:val="00151F91"/>
    <w:rsid w:val="0015218A"/>
    <w:rsid w:val="00152368"/>
    <w:rsid w:val="00152481"/>
    <w:rsid w:val="001524C7"/>
    <w:rsid w:val="00152763"/>
    <w:rsid w:val="00152C14"/>
    <w:rsid w:val="00152DDB"/>
    <w:rsid w:val="00152FAF"/>
    <w:rsid w:val="00153424"/>
    <w:rsid w:val="001536C5"/>
    <w:rsid w:val="0015393E"/>
    <w:rsid w:val="00153B91"/>
    <w:rsid w:val="00154174"/>
    <w:rsid w:val="001547AC"/>
    <w:rsid w:val="00155086"/>
    <w:rsid w:val="001552B7"/>
    <w:rsid w:val="00155392"/>
    <w:rsid w:val="001556DF"/>
    <w:rsid w:val="0015574A"/>
    <w:rsid w:val="00155B85"/>
    <w:rsid w:val="00155C18"/>
    <w:rsid w:val="00155C99"/>
    <w:rsid w:val="00156621"/>
    <w:rsid w:val="00156870"/>
    <w:rsid w:val="0015694E"/>
    <w:rsid w:val="00156C7E"/>
    <w:rsid w:val="0015703D"/>
    <w:rsid w:val="001575FC"/>
    <w:rsid w:val="00161546"/>
    <w:rsid w:val="001615F5"/>
    <w:rsid w:val="0016162F"/>
    <w:rsid w:val="00161E13"/>
    <w:rsid w:val="001620A7"/>
    <w:rsid w:val="0016234D"/>
    <w:rsid w:val="00162A52"/>
    <w:rsid w:val="00162BC4"/>
    <w:rsid w:val="00162CE0"/>
    <w:rsid w:val="00163135"/>
    <w:rsid w:val="00163323"/>
    <w:rsid w:val="00163562"/>
    <w:rsid w:val="00163A84"/>
    <w:rsid w:val="00163C86"/>
    <w:rsid w:val="00163DCF"/>
    <w:rsid w:val="00163DF7"/>
    <w:rsid w:val="00163E51"/>
    <w:rsid w:val="00164823"/>
    <w:rsid w:val="00164E12"/>
    <w:rsid w:val="00165DC1"/>
    <w:rsid w:val="00165DDE"/>
    <w:rsid w:val="00165F08"/>
    <w:rsid w:val="001668FD"/>
    <w:rsid w:val="001671DC"/>
    <w:rsid w:val="00167259"/>
    <w:rsid w:val="00167C62"/>
    <w:rsid w:val="00167F3E"/>
    <w:rsid w:val="001700F3"/>
    <w:rsid w:val="00170429"/>
    <w:rsid w:val="00170C7B"/>
    <w:rsid w:val="00171348"/>
    <w:rsid w:val="00171350"/>
    <w:rsid w:val="00171711"/>
    <w:rsid w:val="00171844"/>
    <w:rsid w:val="00172ACB"/>
    <w:rsid w:val="00172FC6"/>
    <w:rsid w:val="001730DC"/>
    <w:rsid w:val="00173766"/>
    <w:rsid w:val="001738D0"/>
    <w:rsid w:val="0017390E"/>
    <w:rsid w:val="00173B02"/>
    <w:rsid w:val="00173C4C"/>
    <w:rsid w:val="00173FBB"/>
    <w:rsid w:val="001746C0"/>
    <w:rsid w:val="00174760"/>
    <w:rsid w:val="0017477B"/>
    <w:rsid w:val="001747E2"/>
    <w:rsid w:val="0017483A"/>
    <w:rsid w:val="00174A44"/>
    <w:rsid w:val="00175049"/>
    <w:rsid w:val="001759C9"/>
    <w:rsid w:val="00175D7E"/>
    <w:rsid w:val="0017610E"/>
    <w:rsid w:val="0017634F"/>
    <w:rsid w:val="00176712"/>
    <w:rsid w:val="0017679B"/>
    <w:rsid w:val="001768F1"/>
    <w:rsid w:val="001769A7"/>
    <w:rsid w:val="00176BF1"/>
    <w:rsid w:val="00177048"/>
    <w:rsid w:val="001778B6"/>
    <w:rsid w:val="00177949"/>
    <w:rsid w:val="00177F8C"/>
    <w:rsid w:val="00180423"/>
    <w:rsid w:val="001805DE"/>
    <w:rsid w:val="001807E9"/>
    <w:rsid w:val="00180C38"/>
    <w:rsid w:val="00180C44"/>
    <w:rsid w:val="00180D48"/>
    <w:rsid w:val="00181814"/>
    <w:rsid w:val="00181D60"/>
    <w:rsid w:val="00182159"/>
    <w:rsid w:val="00182463"/>
    <w:rsid w:val="00182D60"/>
    <w:rsid w:val="00182E59"/>
    <w:rsid w:val="00182FF5"/>
    <w:rsid w:val="00183011"/>
    <w:rsid w:val="001831DE"/>
    <w:rsid w:val="00183B8A"/>
    <w:rsid w:val="00183E7C"/>
    <w:rsid w:val="00184387"/>
    <w:rsid w:val="0018478F"/>
    <w:rsid w:val="00184C92"/>
    <w:rsid w:val="00185330"/>
    <w:rsid w:val="00186498"/>
    <w:rsid w:val="00186645"/>
    <w:rsid w:val="001869FF"/>
    <w:rsid w:val="0018704C"/>
    <w:rsid w:val="00187ED7"/>
    <w:rsid w:val="00190564"/>
    <w:rsid w:val="0019078F"/>
    <w:rsid w:val="00190C0B"/>
    <w:rsid w:val="001912D8"/>
    <w:rsid w:val="0019139B"/>
    <w:rsid w:val="00191569"/>
    <w:rsid w:val="001919DA"/>
    <w:rsid w:val="00191B36"/>
    <w:rsid w:val="00191BBB"/>
    <w:rsid w:val="00191DAC"/>
    <w:rsid w:val="00191DD8"/>
    <w:rsid w:val="00192049"/>
    <w:rsid w:val="001922D7"/>
    <w:rsid w:val="00192483"/>
    <w:rsid w:val="00192A56"/>
    <w:rsid w:val="00193676"/>
    <w:rsid w:val="001937A6"/>
    <w:rsid w:val="0019387F"/>
    <w:rsid w:val="00194140"/>
    <w:rsid w:val="0019435B"/>
    <w:rsid w:val="0019450C"/>
    <w:rsid w:val="00194E07"/>
    <w:rsid w:val="00194EAA"/>
    <w:rsid w:val="0019504B"/>
    <w:rsid w:val="00195121"/>
    <w:rsid w:val="00195634"/>
    <w:rsid w:val="00196272"/>
    <w:rsid w:val="00196F9C"/>
    <w:rsid w:val="00196FA1"/>
    <w:rsid w:val="00196FE5"/>
    <w:rsid w:val="00197113"/>
    <w:rsid w:val="0019751C"/>
    <w:rsid w:val="001976AD"/>
    <w:rsid w:val="00197D67"/>
    <w:rsid w:val="00197D9C"/>
    <w:rsid w:val="00197DF4"/>
    <w:rsid w:val="00197EBC"/>
    <w:rsid w:val="001A0A95"/>
    <w:rsid w:val="001A0B2A"/>
    <w:rsid w:val="001A0B87"/>
    <w:rsid w:val="001A1749"/>
    <w:rsid w:val="001A1DB1"/>
    <w:rsid w:val="001A3164"/>
    <w:rsid w:val="001A32CD"/>
    <w:rsid w:val="001A3611"/>
    <w:rsid w:val="001A3A8D"/>
    <w:rsid w:val="001A3C55"/>
    <w:rsid w:val="001A4598"/>
    <w:rsid w:val="001A487B"/>
    <w:rsid w:val="001A4FF0"/>
    <w:rsid w:val="001A56D0"/>
    <w:rsid w:val="001A58AA"/>
    <w:rsid w:val="001A6449"/>
    <w:rsid w:val="001A67E0"/>
    <w:rsid w:val="001A68B1"/>
    <w:rsid w:val="001A6BD9"/>
    <w:rsid w:val="001A7088"/>
    <w:rsid w:val="001A78D5"/>
    <w:rsid w:val="001B00A6"/>
    <w:rsid w:val="001B0267"/>
    <w:rsid w:val="001B028D"/>
    <w:rsid w:val="001B1214"/>
    <w:rsid w:val="001B163B"/>
    <w:rsid w:val="001B1703"/>
    <w:rsid w:val="001B1795"/>
    <w:rsid w:val="001B19C0"/>
    <w:rsid w:val="001B1E4C"/>
    <w:rsid w:val="001B23DF"/>
    <w:rsid w:val="001B2D5B"/>
    <w:rsid w:val="001B2EFB"/>
    <w:rsid w:val="001B3027"/>
    <w:rsid w:val="001B3075"/>
    <w:rsid w:val="001B394C"/>
    <w:rsid w:val="001B3EF0"/>
    <w:rsid w:val="001B4D10"/>
    <w:rsid w:val="001B5233"/>
    <w:rsid w:val="001B5491"/>
    <w:rsid w:val="001B56B0"/>
    <w:rsid w:val="001B61F2"/>
    <w:rsid w:val="001B64FA"/>
    <w:rsid w:val="001B6EAC"/>
    <w:rsid w:val="001B6FBE"/>
    <w:rsid w:val="001B7552"/>
    <w:rsid w:val="001B79FA"/>
    <w:rsid w:val="001B7BB3"/>
    <w:rsid w:val="001B7DD0"/>
    <w:rsid w:val="001B7EB2"/>
    <w:rsid w:val="001C0039"/>
    <w:rsid w:val="001C0115"/>
    <w:rsid w:val="001C0409"/>
    <w:rsid w:val="001C051C"/>
    <w:rsid w:val="001C0744"/>
    <w:rsid w:val="001C0CFE"/>
    <w:rsid w:val="001C1067"/>
    <w:rsid w:val="001C157E"/>
    <w:rsid w:val="001C1718"/>
    <w:rsid w:val="001C1B16"/>
    <w:rsid w:val="001C20EE"/>
    <w:rsid w:val="001C22F6"/>
    <w:rsid w:val="001C2C41"/>
    <w:rsid w:val="001C2C5E"/>
    <w:rsid w:val="001C324D"/>
    <w:rsid w:val="001C34A5"/>
    <w:rsid w:val="001C36C5"/>
    <w:rsid w:val="001C3A6F"/>
    <w:rsid w:val="001C3C15"/>
    <w:rsid w:val="001C4022"/>
    <w:rsid w:val="001C418B"/>
    <w:rsid w:val="001C4771"/>
    <w:rsid w:val="001C54A7"/>
    <w:rsid w:val="001C56AF"/>
    <w:rsid w:val="001C5B35"/>
    <w:rsid w:val="001C5B50"/>
    <w:rsid w:val="001C5CFF"/>
    <w:rsid w:val="001C5EDE"/>
    <w:rsid w:val="001C5FC7"/>
    <w:rsid w:val="001C6AE1"/>
    <w:rsid w:val="001C6DBD"/>
    <w:rsid w:val="001C72F9"/>
    <w:rsid w:val="001C76E1"/>
    <w:rsid w:val="001D0724"/>
    <w:rsid w:val="001D0DB9"/>
    <w:rsid w:val="001D19D7"/>
    <w:rsid w:val="001D19E8"/>
    <w:rsid w:val="001D1C6C"/>
    <w:rsid w:val="001D1FC1"/>
    <w:rsid w:val="001D2536"/>
    <w:rsid w:val="001D3A7B"/>
    <w:rsid w:val="001D3AA6"/>
    <w:rsid w:val="001D4204"/>
    <w:rsid w:val="001D43A4"/>
    <w:rsid w:val="001D491D"/>
    <w:rsid w:val="001D4A03"/>
    <w:rsid w:val="001D4F47"/>
    <w:rsid w:val="001D50B3"/>
    <w:rsid w:val="001D5200"/>
    <w:rsid w:val="001D56E3"/>
    <w:rsid w:val="001D5B0E"/>
    <w:rsid w:val="001D6527"/>
    <w:rsid w:val="001D6EB0"/>
    <w:rsid w:val="001D706A"/>
    <w:rsid w:val="001D72B1"/>
    <w:rsid w:val="001D7577"/>
    <w:rsid w:val="001D77D2"/>
    <w:rsid w:val="001E033D"/>
    <w:rsid w:val="001E03B8"/>
    <w:rsid w:val="001E05B9"/>
    <w:rsid w:val="001E0759"/>
    <w:rsid w:val="001E0AFA"/>
    <w:rsid w:val="001E0ED9"/>
    <w:rsid w:val="001E100A"/>
    <w:rsid w:val="001E115C"/>
    <w:rsid w:val="001E12F4"/>
    <w:rsid w:val="001E1453"/>
    <w:rsid w:val="001E1A8A"/>
    <w:rsid w:val="001E1ADF"/>
    <w:rsid w:val="001E1C7E"/>
    <w:rsid w:val="001E1D1B"/>
    <w:rsid w:val="001E1F0C"/>
    <w:rsid w:val="001E2232"/>
    <w:rsid w:val="001E26AC"/>
    <w:rsid w:val="001E283D"/>
    <w:rsid w:val="001E3613"/>
    <w:rsid w:val="001E3862"/>
    <w:rsid w:val="001E40BC"/>
    <w:rsid w:val="001E40CA"/>
    <w:rsid w:val="001E461D"/>
    <w:rsid w:val="001E47CB"/>
    <w:rsid w:val="001E4C83"/>
    <w:rsid w:val="001E5163"/>
    <w:rsid w:val="001E5340"/>
    <w:rsid w:val="001E5445"/>
    <w:rsid w:val="001E5789"/>
    <w:rsid w:val="001E5CC1"/>
    <w:rsid w:val="001E60C8"/>
    <w:rsid w:val="001E69B5"/>
    <w:rsid w:val="001E6B75"/>
    <w:rsid w:val="001E6BCB"/>
    <w:rsid w:val="001E6E4C"/>
    <w:rsid w:val="001E7324"/>
    <w:rsid w:val="001F093A"/>
    <w:rsid w:val="001F0962"/>
    <w:rsid w:val="001F0B7A"/>
    <w:rsid w:val="001F0BB7"/>
    <w:rsid w:val="001F13BD"/>
    <w:rsid w:val="001F1979"/>
    <w:rsid w:val="001F1DA3"/>
    <w:rsid w:val="001F1FF3"/>
    <w:rsid w:val="001F220F"/>
    <w:rsid w:val="001F28A5"/>
    <w:rsid w:val="001F2CBE"/>
    <w:rsid w:val="001F2D89"/>
    <w:rsid w:val="001F2DAC"/>
    <w:rsid w:val="001F2DE6"/>
    <w:rsid w:val="001F33B9"/>
    <w:rsid w:val="001F369F"/>
    <w:rsid w:val="001F3DA9"/>
    <w:rsid w:val="001F41C2"/>
    <w:rsid w:val="001F4B2B"/>
    <w:rsid w:val="001F514E"/>
    <w:rsid w:val="001F5348"/>
    <w:rsid w:val="001F566E"/>
    <w:rsid w:val="001F61A8"/>
    <w:rsid w:val="001F628C"/>
    <w:rsid w:val="001F64A2"/>
    <w:rsid w:val="001F6D8B"/>
    <w:rsid w:val="001F6F35"/>
    <w:rsid w:val="001F721F"/>
    <w:rsid w:val="001F75C0"/>
    <w:rsid w:val="001F7D1D"/>
    <w:rsid w:val="001F7F88"/>
    <w:rsid w:val="00200C69"/>
    <w:rsid w:val="00200C8B"/>
    <w:rsid w:val="00201390"/>
    <w:rsid w:val="002015C0"/>
    <w:rsid w:val="00201BB9"/>
    <w:rsid w:val="00201E82"/>
    <w:rsid w:val="00202829"/>
    <w:rsid w:val="002029C3"/>
    <w:rsid w:val="00203E0E"/>
    <w:rsid w:val="002040DC"/>
    <w:rsid w:val="00204354"/>
    <w:rsid w:val="00204581"/>
    <w:rsid w:val="002046C3"/>
    <w:rsid w:val="00204993"/>
    <w:rsid w:val="00204A9C"/>
    <w:rsid w:val="00205240"/>
    <w:rsid w:val="00205C85"/>
    <w:rsid w:val="002064E4"/>
    <w:rsid w:val="002067C7"/>
    <w:rsid w:val="0020699E"/>
    <w:rsid w:val="0020771F"/>
    <w:rsid w:val="0021057C"/>
    <w:rsid w:val="00211464"/>
    <w:rsid w:val="00211A35"/>
    <w:rsid w:val="00211B0F"/>
    <w:rsid w:val="00211C01"/>
    <w:rsid w:val="00211E13"/>
    <w:rsid w:val="00211F40"/>
    <w:rsid w:val="0021222D"/>
    <w:rsid w:val="0021283C"/>
    <w:rsid w:val="00212A36"/>
    <w:rsid w:val="00212ADC"/>
    <w:rsid w:val="002130A4"/>
    <w:rsid w:val="0021313C"/>
    <w:rsid w:val="00213236"/>
    <w:rsid w:val="00213BF7"/>
    <w:rsid w:val="002146C9"/>
    <w:rsid w:val="0021471B"/>
    <w:rsid w:val="00214852"/>
    <w:rsid w:val="002148E2"/>
    <w:rsid w:val="00215B66"/>
    <w:rsid w:val="00215E2B"/>
    <w:rsid w:val="00215E6C"/>
    <w:rsid w:val="002161A9"/>
    <w:rsid w:val="0021666D"/>
    <w:rsid w:val="00216932"/>
    <w:rsid w:val="00216C83"/>
    <w:rsid w:val="00216F31"/>
    <w:rsid w:val="00217198"/>
    <w:rsid w:val="00220047"/>
    <w:rsid w:val="002202B9"/>
    <w:rsid w:val="00220389"/>
    <w:rsid w:val="00220833"/>
    <w:rsid w:val="00220BFD"/>
    <w:rsid w:val="00220E34"/>
    <w:rsid w:val="00220FAC"/>
    <w:rsid w:val="0022109C"/>
    <w:rsid w:val="00221745"/>
    <w:rsid w:val="002219CA"/>
    <w:rsid w:val="002220CA"/>
    <w:rsid w:val="0022277E"/>
    <w:rsid w:val="00222CA7"/>
    <w:rsid w:val="00223202"/>
    <w:rsid w:val="00223892"/>
    <w:rsid w:val="00223D05"/>
    <w:rsid w:val="00224259"/>
    <w:rsid w:val="002243FA"/>
    <w:rsid w:val="00224757"/>
    <w:rsid w:val="002247BA"/>
    <w:rsid w:val="00225194"/>
    <w:rsid w:val="00225457"/>
    <w:rsid w:val="002254B3"/>
    <w:rsid w:val="00225A39"/>
    <w:rsid w:val="00225DF2"/>
    <w:rsid w:val="0022609E"/>
    <w:rsid w:val="00226825"/>
    <w:rsid w:val="00226A4C"/>
    <w:rsid w:val="00226AC9"/>
    <w:rsid w:val="002270DF"/>
    <w:rsid w:val="00227519"/>
    <w:rsid w:val="002278A9"/>
    <w:rsid w:val="00227DBD"/>
    <w:rsid w:val="002301B3"/>
    <w:rsid w:val="00230A1F"/>
    <w:rsid w:val="002310B3"/>
    <w:rsid w:val="0023187B"/>
    <w:rsid w:val="00231B75"/>
    <w:rsid w:val="002321B8"/>
    <w:rsid w:val="002327FA"/>
    <w:rsid w:val="002329E4"/>
    <w:rsid w:val="00232A8C"/>
    <w:rsid w:val="00232C84"/>
    <w:rsid w:val="00232D52"/>
    <w:rsid w:val="0023311B"/>
    <w:rsid w:val="00233258"/>
    <w:rsid w:val="00233657"/>
    <w:rsid w:val="002336FB"/>
    <w:rsid w:val="002339A6"/>
    <w:rsid w:val="002343B4"/>
    <w:rsid w:val="002345F8"/>
    <w:rsid w:val="00234A8D"/>
    <w:rsid w:val="00235334"/>
    <w:rsid w:val="00235922"/>
    <w:rsid w:val="0023596A"/>
    <w:rsid w:val="00235DF4"/>
    <w:rsid w:val="0023615B"/>
    <w:rsid w:val="0023662A"/>
    <w:rsid w:val="00236CE9"/>
    <w:rsid w:val="002378A4"/>
    <w:rsid w:val="00237DC9"/>
    <w:rsid w:val="00240004"/>
    <w:rsid w:val="00240AD8"/>
    <w:rsid w:val="00240B88"/>
    <w:rsid w:val="00240DAC"/>
    <w:rsid w:val="00240E76"/>
    <w:rsid w:val="00241111"/>
    <w:rsid w:val="00241AF6"/>
    <w:rsid w:val="00241B45"/>
    <w:rsid w:val="00241B53"/>
    <w:rsid w:val="002429C2"/>
    <w:rsid w:val="00242C84"/>
    <w:rsid w:val="00242E1E"/>
    <w:rsid w:val="002430EF"/>
    <w:rsid w:val="0024325E"/>
    <w:rsid w:val="00243326"/>
    <w:rsid w:val="00243B96"/>
    <w:rsid w:val="00244271"/>
    <w:rsid w:val="00245181"/>
    <w:rsid w:val="00245246"/>
    <w:rsid w:val="002455ED"/>
    <w:rsid w:val="002466A6"/>
    <w:rsid w:val="0024679D"/>
    <w:rsid w:val="00246BCD"/>
    <w:rsid w:val="00246F74"/>
    <w:rsid w:val="00246FB9"/>
    <w:rsid w:val="00247732"/>
    <w:rsid w:val="0025062D"/>
    <w:rsid w:val="00250689"/>
    <w:rsid w:val="00250A66"/>
    <w:rsid w:val="00250BB5"/>
    <w:rsid w:val="00250EC2"/>
    <w:rsid w:val="00250ED1"/>
    <w:rsid w:val="0025163B"/>
    <w:rsid w:val="002516D5"/>
    <w:rsid w:val="002518B0"/>
    <w:rsid w:val="002519CE"/>
    <w:rsid w:val="00251C78"/>
    <w:rsid w:val="00252910"/>
    <w:rsid w:val="00252BB6"/>
    <w:rsid w:val="00252D2D"/>
    <w:rsid w:val="00252DE5"/>
    <w:rsid w:val="00253202"/>
    <w:rsid w:val="002535B6"/>
    <w:rsid w:val="00253DD3"/>
    <w:rsid w:val="00254119"/>
    <w:rsid w:val="002542F7"/>
    <w:rsid w:val="00254334"/>
    <w:rsid w:val="0025441D"/>
    <w:rsid w:val="002547AA"/>
    <w:rsid w:val="00254839"/>
    <w:rsid w:val="00254B17"/>
    <w:rsid w:val="00254C23"/>
    <w:rsid w:val="00254E9F"/>
    <w:rsid w:val="00255611"/>
    <w:rsid w:val="00255681"/>
    <w:rsid w:val="00255E17"/>
    <w:rsid w:val="00255FCC"/>
    <w:rsid w:val="0025616F"/>
    <w:rsid w:val="00256187"/>
    <w:rsid w:val="0025639D"/>
    <w:rsid w:val="002563B5"/>
    <w:rsid w:val="00256939"/>
    <w:rsid w:val="00256FBD"/>
    <w:rsid w:val="002578A4"/>
    <w:rsid w:val="00260186"/>
    <w:rsid w:val="00260362"/>
    <w:rsid w:val="002607E8"/>
    <w:rsid w:val="00260E1F"/>
    <w:rsid w:val="002610A7"/>
    <w:rsid w:val="0026149E"/>
    <w:rsid w:val="002615CD"/>
    <w:rsid w:val="00261945"/>
    <w:rsid w:val="0026238D"/>
    <w:rsid w:val="002624AE"/>
    <w:rsid w:val="002624F3"/>
    <w:rsid w:val="00262565"/>
    <w:rsid w:val="002627F0"/>
    <w:rsid w:val="002630AB"/>
    <w:rsid w:val="00263B26"/>
    <w:rsid w:val="00263BD6"/>
    <w:rsid w:val="002644E6"/>
    <w:rsid w:val="0026482B"/>
    <w:rsid w:val="00264FC6"/>
    <w:rsid w:val="0026595B"/>
    <w:rsid w:val="00265C28"/>
    <w:rsid w:val="002667A0"/>
    <w:rsid w:val="0026685C"/>
    <w:rsid w:val="00266D7D"/>
    <w:rsid w:val="00267570"/>
    <w:rsid w:val="0026782A"/>
    <w:rsid w:val="00267B46"/>
    <w:rsid w:val="00267F30"/>
    <w:rsid w:val="00270196"/>
    <w:rsid w:val="0027082A"/>
    <w:rsid w:val="0027086A"/>
    <w:rsid w:val="00271B8C"/>
    <w:rsid w:val="00271E43"/>
    <w:rsid w:val="0027227C"/>
    <w:rsid w:val="0027298F"/>
    <w:rsid w:val="00273194"/>
    <w:rsid w:val="002737C4"/>
    <w:rsid w:val="002737CA"/>
    <w:rsid w:val="002745CD"/>
    <w:rsid w:val="002753B8"/>
    <w:rsid w:val="00275404"/>
    <w:rsid w:val="0027561F"/>
    <w:rsid w:val="00275800"/>
    <w:rsid w:val="002758E5"/>
    <w:rsid w:val="002759B9"/>
    <w:rsid w:val="002759D1"/>
    <w:rsid w:val="00275A23"/>
    <w:rsid w:val="00275DF6"/>
    <w:rsid w:val="002761B7"/>
    <w:rsid w:val="002767ED"/>
    <w:rsid w:val="00276B25"/>
    <w:rsid w:val="002771E0"/>
    <w:rsid w:val="00277204"/>
    <w:rsid w:val="00277221"/>
    <w:rsid w:val="002777A6"/>
    <w:rsid w:val="0027781F"/>
    <w:rsid w:val="00277CB1"/>
    <w:rsid w:val="00277EB4"/>
    <w:rsid w:val="002801A5"/>
    <w:rsid w:val="0028032F"/>
    <w:rsid w:val="00280BD7"/>
    <w:rsid w:val="00280F7E"/>
    <w:rsid w:val="002812D7"/>
    <w:rsid w:val="002812D9"/>
    <w:rsid w:val="0028158D"/>
    <w:rsid w:val="0028188C"/>
    <w:rsid w:val="00281CE4"/>
    <w:rsid w:val="00281EDA"/>
    <w:rsid w:val="002820DC"/>
    <w:rsid w:val="002820F7"/>
    <w:rsid w:val="00282518"/>
    <w:rsid w:val="002826E6"/>
    <w:rsid w:val="002827D2"/>
    <w:rsid w:val="00282849"/>
    <w:rsid w:val="00282949"/>
    <w:rsid w:val="002829B6"/>
    <w:rsid w:val="00282B46"/>
    <w:rsid w:val="002831AB"/>
    <w:rsid w:val="00283D7D"/>
    <w:rsid w:val="00283DA0"/>
    <w:rsid w:val="00284072"/>
    <w:rsid w:val="0028456C"/>
    <w:rsid w:val="002845C1"/>
    <w:rsid w:val="002856B8"/>
    <w:rsid w:val="00285AF2"/>
    <w:rsid w:val="002866CA"/>
    <w:rsid w:val="002868D3"/>
    <w:rsid w:val="00286B4B"/>
    <w:rsid w:val="00287004"/>
    <w:rsid w:val="002876E2"/>
    <w:rsid w:val="00287CD6"/>
    <w:rsid w:val="00287D19"/>
    <w:rsid w:val="0029028E"/>
    <w:rsid w:val="0029035E"/>
    <w:rsid w:val="00290703"/>
    <w:rsid w:val="0029084B"/>
    <w:rsid w:val="00290941"/>
    <w:rsid w:val="00290F29"/>
    <w:rsid w:val="002916C3"/>
    <w:rsid w:val="00291A91"/>
    <w:rsid w:val="00291C3F"/>
    <w:rsid w:val="00292070"/>
    <w:rsid w:val="002921BE"/>
    <w:rsid w:val="0029239E"/>
    <w:rsid w:val="0029275E"/>
    <w:rsid w:val="00292E9A"/>
    <w:rsid w:val="00293764"/>
    <w:rsid w:val="0029381D"/>
    <w:rsid w:val="00293868"/>
    <w:rsid w:val="00293BE4"/>
    <w:rsid w:val="00293C0E"/>
    <w:rsid w:val="0029409E"/>
    <w:rsid w:val="00295351"/>
    <w:rsid w:val="00295420"/>
    <w:rsid w:val="00295440"/>
    <w:rsid w:val="002955EF"/>
    <w:rsid w:val="00295740"/>
    <w:rsid w:val="00295A2A"/>
    <w:rsid w:val="00295AD9"/>
    <w:rsid w:val="00295F2C"/>
    <w:rsid w:val="00296044"/>
    <w:rsid w:val="002962E1"/>
    <w:rsid w:val="00296631"/>
    <w:rsid w:val="00296939"/>
    <w:rsid w:val="00296CC9"/>
    <w:rsid w:val="00297033"/>
    <w:rsid w:val="00297431"/>
    <w:rsid w:val="002975B0"/>
    <w:rsid w:val="00297637"/>
    <w:rsid w:val="00297AB2"/>
    <w:rsid w:val="002A018B"/>
    <w:rsid w:val="002A02E7"/>
    <w:rsid w:val="002A06EE"/>
    <w:rsid w:val="002A0D87"/>
    <w:rsid w:val="002A1708"/>
    <w:rsid w:val="002A1717"/>
    <w:rsid w:val="002A1855"/>
    <w:rsid w:val="002A220E"/>
    <w:rsid w:val="002A223A"/>
    <w:rsid w:val="002A2392"/>
    <w:rsid w:val="002A23D8"/>
    <w:rsid w:val="002A3473"/>
    <w:rsid w:val="002A4A7A"/>
    <w:rsid w:val="002A5016"/>
    <w:rsid w:val="002A5383"/>
    <w:rsid w:val="002A5770"/>
    <w:rsid w:val="002A5B29"/>
    <w:rsid w:val="002A69E5"/>
    <w:rsid w:val="002A69F0"/>
    <w:rsid w:val="002A6A9B"/>
    <w:rsid w:val="002A6C4B"/>
    <w:rsid w:val="002A70B5"/>
    <w:rsid w:val="002A75A5"/>
    <w:rsid w:val="002A760B"/>
    <w:rsid w:val="002A762D"/>
    <w:rsid w:val="002A782E"/>
    <w:rsid w:val="002A794E"/>
    <w:rsid w:val="002A7AF0"/>
    <w:rsid w:val="002A7B35"/>
    <w:rsid w:val="002A7B3B"/>
    <w:rsid w:val="002A7D6E"/>
    <w:rsid w:val="002A7ED8"/>
    <w:rsid w:val="002B0DA6"/>
    <w:rsid w:val="002B0E8A"/>
    <w:rsid w:val="002B0EE3"/>
    <w:rsid w:val="002B0FE1"/>
    <w:rsid w:val="002B1503"/>
    <w:rsid w:val="002B1561"/>
    <w:rsid w:val="002B1B0D"/>
    <w:rsid w:val="002B2552"/>
    <w:rsid w:val="002B275E"/>
    <w:rsid w:val="002B2E99"/>
    <w:rsid w:val="002B2F67"/>
    <w:rsid w:val="002B2FCD"/>
    <w:rsid w:val="002B3409"/>
    <w:rsid w:val="002B359C"/>
    <w:rsid w:val="002B3C14"/>
    <w:rsid w:val="002B3DDC"/>
    <w:rsid w:val="002B42F6"/>
    <w:rsid w:val="002B43C8"/>
    <w:rsid w:val="002B442D"/>
    <w:rsid w:val="002B47B1"/>
    <w:rsid w:val="002B483A"/>
    <w:rsid w:val="002B4993"/>
    <w:rsid w:val="002B49C7"/>
    <w:rsid w:val="002B4ABC"/>
    <w:rsid w:val="002B4B84"/>
    <w:rsid w:val="002B5977"/>
    <w:rsid w:val="002B5E9A"/>
    <w:rsid w:val="002B64C6"/>
    <w:rsid w:val="002B6B01"/>
    <w:rsid w:val="002B6CE7"/>
    <w:rsid w:val="002B74B9"/>
    <w:rsid w:val="002C059E"/>
    <w:rsid w:val="002C064B"/>
    <w:rsid w:val="002C07E9"/>
    <w:rsid w:val="002C09D0"/>
    <w:rsid w:val="002C132D"/>
    <w:rsid w:val="002C1839"/>
    <w:rsid w:val="002C1D81"/>
    <w:rsid w:val="002C22D9"/>
    <w:rsid w:val="002C2637"/>
    <w:rsid w:val="002C2972"/>
    <w:rsid w:val="002C3571"/>
    <w:rsid w:val="002C3C69"/>
    <w:rsid w:val="002C47CC"/>
    <w:rsid w:val="002C483C"/>
    <w:rsid w:val="002C4A24"/>
    <w:rsid w:val="002C56F2"/>
    <w:rsid w:val="002C5B13"/>
    <w:rsid w:val="002C5B32"/>
    <w:rsid w:val="002C5EB9"/>
    <w:rsid w:val="002C620E"/>
    <w:rsid w:val="002C68B7"/>
    <w:rsid w:val="002C7D8A"/>
    <w:rsid w:val="002D0FF5"/>
    <w:rsid w:val="002D13B0"/>
    <w:rsid w:val="002D1861"/>
    <w:rsid w:val="002D1A7A"/>
    <w:rsid w:val="002D1B27"/>
    <w:rsid w:val="002D1BD7"/>
    <w:rsid w:val="002D209B"/>
    <w:rsid w:val="002D219C"/>
    <w:rsid w:val="002D2329"/>
    <w:rsid w:val="002D2332"/>
    <w:rsid w:val="002D2377"/>
    <w:rsid w:val="002D23D1"/>
    <w:rsid w:val="002D2813"/>
    <w:rsid w:val="002D3475"/>
    <w:rsid w:val="002D3971"/>
    <w:rsid w:val="002D3E40"/>
    <w:rsid w:val="002D4852"/>
    <w:rsid w:val="002D4DFD"/>
    <w:rsid w:val="002D510F"/>
    <w:rsid w:val="002D524D"/>
    <w:rsid w:val="002D56C8"/>
    <w:rsid w:val="002D5892"/>
    <w:rsid w:val="002D5E8F"/>
    <w:rsid w:val="002D614B"/>
    <w:rsid w:val="002D6218"/>
    <w:rsid w:val="002D652B"/>
    <w:rsid w:val="002D6602"/>
    <w:rsid w:val="002D6B18"/>
    <w:rsid w:val="002D6B24"/>
    <w:rsid w:val="002D71DC"/>
    <w:rsid w:val="002D74AA"/>
    <w:rsid w:val="002D7FA5"/>
    <w:rsid w:val="002E023B"/>
    <w:rsid w:val="002E0330"/>
    <w:rsid w:val="002E05B6"/>
    <w:rsid w:val="002E079C"/>
    <w:rsid w:val="002E0A2A"/>
    <w:rsid w:val="002E0ACB"/>
    <w:rsid w:val="002E1569"/>
    <w:rsid w:val="002E15B1"/>
    <w:rsid w:val="002E1AF6"/>
    <w:rsid w:val="002E21E2"/>
    <w:rsid w:val="002E2542"/>
    <w:rsid w:val="002E320C"/>
    <w:rsid w:val="002E3952"/>
    <w:rsid w:val="002E4EEB"/>
    <w:rsid w:val="002E5212"/>
    <w:rsid w:val="002E554F"/>
    <w:rsid w:val="002E5DD4"/>
    <w:rsid w:val="002E6BEE"/>
    <w:rsid w:val="002E7350"/>
    <w:rsid w:val="002E7524"/>
    <w:rsid w:val="002E76B5"/>
    <w:rsid w:val="002E7E17"/>
    <w:rsid w:val="002E7FCF"/>
    <w:rsid w:val="002F0483"/>
    <w:rsid w:val="002F060B"/>
    <w:rsid w:val="002F0A5A"/>
    <w:rsid w:val="002F0CDD"/>
    <w:rsid w:val="002F160F"/>
    <w:rsid w:val="002F1753"/>
    <w:rsid w:val="002F23E8"/>
    <w:rsid w:val="002F241D"/>
    <w:rsid w:val="002F2BCE"/>
    <w:rsid w:val="002F351B"/>
    <w:rsid w:val="002F3840"/>
    <w:rsid w:val="002F3A50"/>
    <w:rsid w:val="002F3A81"/>
    <w:rsid w:val="002F3B27"/>
    <w:rsid w:val="002F3DCB"/>
    <w:rsid w:val="002F3E07"/>
    <w:rsid w:val="002F46EF"/>
    <w:rsid w:val="002F48EC"/>
    <w:rsid w:val="002F522E"/>
    <w:rsid w:val="002F5561"/>
    <w:rsid w:val="002F5629"/>
    <w:rsid w:val="002F5DAD"/>
    <w:rsid w:val="002F5F0B"/>
    <w:rsid w:val="002F5F77"/>
    <w:rsid w:val="002F6043"/>
    <w:rsid w:val="002F6076"/>
    <w:rsid w:val="002F6418"/>
    <w:rsid w:val="002F6503"/>
    <w:rsid w:val="002F66AE"/>
    <w:rsid w:val="002F76D5"/>
    <w:rsid w:val="002F7BC2"/>
    <w:rsid w:val="002F7E0E"/>
    <w:rsid w:val="002F7EE2"/>
    <w:rsid w:val="003001E5"/>
    <w:rsid w:val="003001F4"/>
    <w:rsid w:val="00301176"/>
    <w:rsid w:val="00301DC0"/>
    <w:rsid w:val="00301FAA"/>
    <w:rsid w:val="003020A0"/>
    <w:rsid w:val="003033D9"/>
    <w:rsid w:val="00303547"/>
    <w:rsid w:val="003035DB"/>
    <w:rsid w:val="00303D08"/>
    <w:rsid w:val="00303ECE"/>
    <w:rsid w:val="0030466C"/>
    <w:rsid w:val="00304B4A"/>
    <w:rsid w:val="00304D33"/>
    <w:rsid w:val="003062C9"/>
    <w:rsid w:val="003062DD"/>
    <w:rsid w:val="00306389"/>
    <w:rsid w:val="003064A8"/>
    <w:rsid w:val="0030660D"/>
    <w:rsid w:val="00306A03"/>
    <w:rsid w:val="00306AB4"/>
    <w:rsid w:val="00306AC3"/>
    <w:rsid w:val="00306D6E"/>
    <w:rsid w:val="0030758A"/>
    <w:rsid w:val="00310524"/>
    <w:rsid w:val="00310ACB"/>
    <w:rsid w:val="00310DE5"/>
    <w:rsid w:val="00310DF8"/>
    <w:rsid w:val="003112D0"/>
    <w:rsid w:val="0031137D"/>
    <w:rsid w:val="00311B5E"/>
    <w:rsid w:val="00311CDD"/>
    <w:rsid w:val="00312D77"/>
    <w:rsid w:val="0031314A"/>
    <w:rsid w:val="00313D6B"/>
    <w:rsid w:val="00313F8F"/>
    <w:rsid w:val="0031425E"/>
    <w:rsid w:val="0031444D"/>
    <w:rsid w:val="0031491A"/>
    <w:rsid w:val="0031497E"/>
    <w:rsid w:val="00314A30"/>
    <w:rsid w:val="00314B76"/>
    <w:rsid w:val="00314C78"/>
    <w:rsid w:val="0031503D"/>
    <w:rsid w:val="003159A9"/>
    <w:rsid w:val="003159AF"/>
    <w:rsid w:val="00315A57"/>
    <w:rsid w:val="00315EF5"/>
    <w:rsid w:val="0031607E"/>
    <w:rsid w:val="003160DE"/>
    <w:rsid w:val="003163C7"/>
    <w:rsid w:val="00317598"/>
    <w:rsid w:val="003175A8"/>
    <w:rsid w:val="00317D6F"/>
    <w:rsid w:val="00320550"/>
    <w:rsid w:val="00320837"/>
    <w:rsid w:val="00320F37"/>
    <w:rsid w:val="003214F5"/>
    <w:rsid w:val="00321536"/>
    <w:rsid w:val="0032235E"/>
    <w:rsid w:val="00322728"/>
    <w:rsid w:val="00322A07"/>
    <w:rsid w:val="00323AF1"/>
    <w:rsid w:val="003241DD"/>
    <w:rsid w:val="00324207"/>
    <w:rsid w:val="00324B71"/>
    <w:rsid w:val="00324DFA"/>
    <w:rsid w:val="00324E95"/>
    <w:rsid w:val="003251EE"/>
    <w:rsid w:val="003254B5"/>
    <w:rsid w:val="00325D0C"/>
    <w:rsid w:val="00325FF8"/>
    <w:rsid w:val="00326765"/>
    <w:rsid w:val="003267EF"/>
    <w:rsid w:val="003268FE"/>
    <w:rsid w:val="003274C9"/>
    <w:rsid w:val="003274DA"/>
    <w:rsid w:val="003277ED"/>
    <w:rsid w:val="00330520"/>
    <w:rsid w:val="0033077E"/>
    <w:rsid w:val="00330EF4"/>
    <w:rsid w:val="00331E2C"/>
    <w:rsid w:val="0033361E"/>
    <w:rsid w:val="00333AED"/>
    <w:rsid w:val="00334245"/>
    <w:rsid w:val="0033595A"/>
    <w:rsid w:val="003363CB"/>
    <w:rsid w:val="00336911"/>
    <w:rsid w:val="00336940"/>
    <w:rsid w:val="00336F3A"/>
    <w:rsid w:val="00336FC2"/>
    <w:rsid w:val="00337139"/>
    <w:rsid w:val="00337648"/>
    <w:rsid w:val="003377C5"/>
    <w:rsid w:val="00337EC3"/>
    <w:rsid w:val="0034012A"/>
    <w:rsid w:val="00340743"/>
    <w:rsid w:val="00340C2C"/>
    <w:rsid w:val="00340CB4"/>
    <w:rsid w:val="0034154F"/>
    <w:rsid w:val="0034162D"/>
    <w:rsid w:val="00341C84"/>
    <w:rsid w:val="003421B1"/>
    <w:rsid w:val="00342468"/>
    <w:rsid w:val="003428BE"/>
    <w:rsid w:val="00342C3D"/>
    <w:rsid w:val="003433F7"/>
    <w:rsid w:val="00344C32"/>
    <w:rsid w:val="00344C90"/>
    <w:rsid w:val="003450B3"/>
    <w:rsid w:val="00345497"/>
    <w:rsid w:val="00345AF0"/>
    <w:rsid w:val="00345F45"/>
    <w:rsid w:val="00346024"/>
    <w:rsid w:val="00346292"/>
    <w:rsid w:val="00346459"/>
    <w:rsid w:val="003465F1"/>
    <w:rsid w:val="00346B69"/>
    <w:rsid w:val="00346CB6"/>
    <w:rsid w:val="0034736B"/>
    <w:rsid w:val="00347803"/>
    <w:rsid w:val="0035028B"/>
    <w:rsid w:val="00350368"/>
    <w:rsid w:val="00350AE7"/>
    <w:rsid w:val="00350E42"/>
    <w:rsid w:val="00350F19"/>
    <w:rsid w:val="0035124A"/>
    <w:rsid w:val="003514D2"/>
    <w:rsid w:val="003515D7"/>
    <w:rsid w:val="00351629"/>
    <w:rsid w:val="003516B0"/>
    <w:rsid w:val="00351741"/>
    <w:rsid w:val="00352276"/>
    <w:rsid w:val="00352A94"/>
    <w:rsid w:val="00352B1A"/>
    <w:rsid w:val="003533C5"/>
    <w:rsid w:val="003535EC"/>
    <w:rsid w:val="003536F6"/>
    <w:rsid w:val="00353F51"/>
    <w:rsid w:val="003540C6"/>
    <w:rsid w:val="003547F0"/>
    <w:rsid w:val="0035489D"/>
    <w:rsid w:val="00354911"/>
    <w:rsid w:val="00354CB0"/>
    <w:rsid w:val="00354EA8"/>
    <w:rsid w:val="003552BA"/>
    <w:rsid w:val="00355A3F"/>
    <w:rsid w:val="00355CA4"/>
    <w:rsid w:val="003560FD"/>
    <w:rsid w:val="003563C4"/>
    <w:rsid w:val="00356830"/>
    <w:rsid w:val="00356A60"/>
    <w:rsid w:val="00356BB6"/>
    <w:rsid w:val="00356F59"/>
    <w:rsid w:val="0035787E"/>
    <w:rsid w:val="00357B9C"/>
    <w:rsid w:val="00357CF8"/>
    <w:rsid w:val="00357FB4"/>
    <w:rsid w:val="003602FA"/>
    <w:rsid w:val="003603BC"/>
    <w:rsid w:val="00360437"/>
    <w:rsid w:val="003605FE"/>
    <w:rsid w:val="00360FAE"/>
    <w:rsid w:val="00361016"/>
    <w:rsid w:val="00361204"/>
    <w:rsid w:val="00361264"/>
    <w:rsid w:val="0036148A"/>
    <w:rsid w:val="00361923"/>
    <w:rsid w:val="00361A38"/>
    <w:rsid w:val="003622A9"/>
    <w:rsid w:val="003623F1"/>
    <w:rsid w:val="003624EE"/>
    <w:rsid w:val="00362674"/>
    <w:rsid w:val="00362915"/>
    <w:rsid w:val="003634CF"/>
    <w:rsid w:val="00363619"/>
    <w:rsid w:val="00363663"/>
    <w:rsid w:val="00363C9F"/>
    <w:rsid w:val="00363CB6"/>
    <w:rsid w:val="00363D36"/>
    <w:rsid w:val="003647BC"/>
    <w:rsid w:val="00364AFE"/>
    <w:rsid w:val="00365212"/>
    <w:rsid w:val="0036535B"/>
    <w:rsid w:val="00365C6E"/>
    <w:rsid w:val="00365C89"/>
    <w:rsid w:val="00365D58"/>
    <w:rsid w:val="00366133"/>
    <w:rsid w:val="0036615E"/>
    <w:rsid w:val="003664F7"/>
    <w:rsid w:val="00366796"/>
    <w:rsid w:val="00366A54"/>
    <w:rsid w:val="0036734A"/>
    <w:rsid w:val="00367823"/>
    <w:rsid w:val="0036795D"/>
    <w:rsid w:val="00367C4C"/>
    <w:rsid w:val="00370474"/>
    <w:rsid w:val="0037066D"/>
    <w:rsid w:val="003706F8"/>
    <w:rsid w:val="00370BBC"/>
    <w:rsid w:val="00370BCC"/>
    <w:rsid w:val="00370E90"/>
    <w:rsid w:val="00370EC2"/>
    <w:rsid w:val="00371111"/>
    <w:rsid w:val="0037112E"/>
    <w:rsid w:val="003711A0"/>
    <w:rsid w:val="0037135A"/>
    <w:rsid w:val="003716A7"/>
    <w:rsid w:val="003716E3"/>
    <w:rsid w:val="00371810"/>
    <w:rsid w:val="003719E2"/>
    <w:rsid w:val="00371F5F"/>
    <w:rsid w:val="00372679"/>
    <w:rsid w:val="00372807"/>
    <w:rsid w:val="003729B4"/>
    <w:rsid w:val="00372BFF"/>
    <w:rsid w:val="00372C42"/>
    <w:rsid w:val="00372FBD"/>
    <w:rsid w:val="003731E2"/>
    <w:rsid w:val="00373381"/>
    <w:rsid w:val="003736C1"/>
    <w:rsid w:val="0037378F"/>
    <w:rsid w:val="00373B67"/>
    <w:rsid w:val="00373FAF"/>
    <w:rsid w:val="00374034"/>
    <w:rsid w:val="003740FE"/>
    <w:rsid w:val="00374936"/>
    <w:rsid w:val="00374D9C"/>
    <w:rsid w:val="00375035"/>
    <w:rsid w:val="0037505A"/>
    <w:rsid w:val="00375280"/>
    <w:rsid w:val="00375795"/>
    <w:rsid w:val="003757AF"/>
    <w:rsid w:val="00375962"/>
    <w:rsid w:val="00375AFA"/>
    <w:rsid w:val="00375B2F"/>
    <w:rsid w:val="00375DD8"/>
    <w:rsid w:val="003761F6"/>
    <w:rsid w:val="00376448"/>
    <w:rsid w:val="00376776"/>
    <w:rsid w:val="003769FA"/>
    <w:rsid w:val="00376BA6"/>
    <w:rsid w:val="00376FD9"/>
    <w:rsid w:val="00377257"/>
    <w:rsid w:val="00377261"/>
    <w:rsid w:val="00377284"/>
    <w:rsid w:val="00377414"/>
    <w:rsid w:val="0037775C"/>
    <w:rsid w:val="00377BF4"/>
    <w:rsid w:val="00377C26"/>
    <w:rsid w:val="00377F29"/>
    <w:rsid w:val="00381387"/>
    <w:rsid w:val="0038171B"/>
    <w:rsid w:val="00382074"/>
    <w:rsid w:val="003822F6"/>
    <w:rsid w:val="00382708"/>
    <w:rsid w:val="00382761"/>
    <w:rsid w:val="00382F28"/>
    <w:rsid w:val="00382F49"/>
    <w:rsid w:val="0038309E"/>
    <w:rsid w:val="003833ED"/>
    <w:rsid w:val="003837D6"/>
    <w:rsid w:val="00383AB6"/>
    <w:rsid w:val="00383CEC"/>
    <w:rsid w:val="00383D69"/>
    <w:rsid w:val="00383F78"/>
    <w:rsid w:val="00384428"/>
    <w:rsid w:val="003847F3"/>
    <w:rsid w:val="00384D54"/>
    <w:rsid w:val="00384FC4"/>
    <w:rsid w:val="003852C6"/>
    <w:rsid w:val="003855C2"/>
    <w:rsid w:val="0038581F"/>
    <w:rsid w:val="00386210"/>
    <w:rsid w:val="00386426"/>
    <w:rsid w:val="0038672A"/>
    <w:rsid w:val="003867BC"/>
    <w:rsid w:val="003868E1"/>
    <w:rsid w:val="00386BAB"/>
    <w:rsid w:val="003873E7"/>
    <w:rsid w:val="0038750C"/>
    <w:rsid w:val="0038773B"/>
    <w:rsid w:val="003877C6"/>
    <w:rsid w:val="00387EE6"/>
    <w:rsid w:val="003904D0"/>
    <w:rsid w:val="00390634"/>
    <w:rsid w:val="0039080B"/>
    <w:rsid w:val="00390D94"/>
    <w:rsid w:val="00390E63"/>
    <w:rsid w:val="00391D91"/>
    <w:rsid w:val="0039217C"/>
    <w:rsid w:val="0039222B"/>
    <w:rsid w:val="00392253"/>
    <w:rsid w:val="003927D5"/>
    <w:rsid w:val="00392899"/>
    <w:rsid w:val="00392922"/>
    <w:rsid w:val="003933E5"/>
    <w:rsid w:val="00393595"/>
    <w:rsid w:val="00393E73"/>
    <w:rsid w:val="00393EF9"/>
    <w:rsid w:val="003948B7"/>
    <w:rsid w:val="00395014"/>
    <w:rsid w:val="00395179"/>
    <w:rsid w:val="00395212"/>
    <w:rsid w:val="0039555F"/>
    <w:rsid w:val="00395600"/>
    <w:rsid w:val="00395BDA"/>
    <w:rsid w:val="003963B8"/>
    <w:rsid w:val="00396A64"/>
    <w:rsid w:val="00396BF6"/>
    <w:rsid w:val="00396C68"/>
    <w:rsid w:val="00396D75"/>
    <w:rsid w:val="00397A97"/>
    <w:rsid w:val="00397D09"/>
    <w:rsid w:val="003A02B2"/>
    <w:rsid w:val="003A05AC"/>
    <w:rsid w:val="003A05D2"/>
    <w:rsid w:val="003A0641"/>
    <w:rsid w:val="003A09CA"/>
    <w:rsid w:val="003A0F5B"/>
    <w:rsid w:val="003A10AD"/>
    <w:rsid w:val="003A123D"/>
    <w:rsid w:val="003A134C"/>
    <w:rsid w:val="003A1376"/>
    <w:rsid w:val="003A151D"/>
    <w:rsid w:val="003A1938"/>
    <w:rsid w:val="003A1E13"/>
    <w:rsid w:val="003A1E41"/>
    <w:rsid w:val="003A1E7B"/>
    <w:rsid w:val="003A205D"/>
    <w:rsid w:val="003A2127"/>
    <w:rsid w:val="003A2138"/>
    <w:rsid w:val="003A278C"/>
    <w:rsid w:val="003A2968"/>
    <w:rsid w:val="003A2D24"/>
    <w:rsid w:val="003A3509"/>
    <w:rsid w:val="003A366D"/>
    <w:rsid w:val="003A39F6"/>
    <w:rsid w:val="003A3C5E"/>
    <w:rsid w:val="003A3E7C"/>
    <w:rsid w:val="003A447E"/>
    <w:rsid w:val="003A470E"/>
    <w:rsid w:val="003A4889"/>
    <w:rsid w:val="003A4B0C"/>
    <w:rsid w:val="003A579E"/>
    <w:rsid w:val="003A598B"/>
    <w:rsid w:val="003A5CB5"/>
    <w:rsid w:val="003A5EA5"/>
    <w:rsid w:val="003A6134"/>
    <w:rsid w:val="003A61B4"/>
    <w:rsid w:val="003A679E"/>
    <w:rsid w:val="003A67A2"/>
    <w:rsid w:val="003A781F"/>
    <w:rsid w:val="003A791A"/>
    <w:rsid w:val="003A7F27"/>
    <w:rsid w:val="003B0542"/>
    <w:rsid w:val="003B08D2"/>
    <w:rsid w:val="003B0963"/>
    <w:rsid w:val="003B1798"/>
    <w:rsid w:val="003B2284"/>
    <w:rsid w:val="003B2289"/>
    <w:rsid w:val="003B23A1"/>
    <w:rsid w:val="003B25F4"/>
    <w:rsid w:val="003B2892"/>
    <w:rsid w:val="003B2960"/>
    <w:rsid w:val="003B3203"/>
    <w:rsid w:val="003B36D9"/>
    <w:rsid w:val="003B38D9"/>
    <w:rsid w:val="003B3BCB"/>
    <w:rsid w:val="003B3C3A"/>
    <w:rsid w:val="003B4203"/>
    <w:rsid w:val="003B513F"/>
    <w:rsid w:val="003B694A"/>
    <w:rsid w:val="003B6FF7"/>
    <w:rsid w:val="003B7444"/>
    <w:rsid w:val="003B7675"/>
    <w:rsid w:val="003B7B0D"/>
    <w:rsid w:val="003C04FB"/>
    <w:rsid w:val="003C0C28"/>
    <w:rsid w:val="003C12BD"/>
    <w:rsid w:val="003C1730"/>
    <w:rsid w:val="003C17CB"/>
    <w:rsid w:val="003C1843"/>
    <w:rsid w:val="003C189B"/>
    <w:rsid w:val="003C29F5"/>
    <w:rsid w:val="003C2D4B"/>
    <w:rsid w:val="003C330E"/>
    <w:rsid w:val="003C3658"/>
    <w:rsid w:val="003C38C0"/>
    <w:rsid w:val="003C3B15"/>
    <w:rsid w:val="003C3EAE"/>
    <w:rsid w:val="003C45A5"/>
    <w:rsid w:val="003C471D"/>
    <w:rsid w:val="003C4B97"/>
    <w:rsid w:val="003C50B6"/>
    <w:rsid w:val="003C5835"/>
    <w:rsid w:val="003C5D86"/>
    <w:rsid w:val="003C5D98"/>
    <w:rsid w:val="003C6005"/>
    <w:rsid w:val="003C6511"/>
    <w:rsid w:val="003C688E"/>
    <w:rsid w:val="003C6908"/>
    <w:rsid w:val="003C6DBF"/>
    <w:rsid w:val="003C6FE1"/>
    <w:rsid w:val="003C714B"/>
    <w:rsid w:val="003C74CD"/>
    <w:rsid w:val="003C7692"/>
    <w:rsid w:val="003C7706"/>
    <w:rsid w:val="003C771D"/>
    <w:rsid w:val="003C7CDB"/>
    <w:rsid w:val="003C7E58"/>
    <w:rsid w:val="003C7EC8"/>
    <w:rsid w:val="003D06B2"/>
    <w:rsid w:val="003D0916"/>
    <w:rsid w:val="003D17B6"/>
    <w:rsid w:val="003D1D08"/>
    <w:rsid w:val="003D22BF"/>
    <w:rsid w:val="003D2B7F"/>
    <w:rsid w:val="003D2EE9"/>
    <w:rsid w:val="003D312A"/>
    <w:rsid w:val="003D34CB"/>
    <w:rsid w:val="003D34D0"/>
    <w:rsid w:val="003D4762"/>
    <w:rsid w:val="003D4B2A"/>
    <w:rsid w:val="003D4B70"/>
    <w:rsid w:val="003D4D73"/>
    <w:rsid w:val="003D4E73"/>
    <w:rsid w:val="003D4EF4"/>
    <w:rsid w:val="003D5776"/>
    <w:rsid w:val="003D58A7"/>
    <w:rsid w:val="003D5E8F"/>
    <w:rsid w:val="003D6C46"/>
    <w:rsid w:val="003D6D8F"/>
    <w:rsid w:val="003D7120"/>
    <w:rsid w:val="003D73AB"/>
    <w:rsid w:val="003D7628"/>
    <w:rsid w:val="003D7B22"/>
    <w:rsid w:val="003D7BD4"/>
    <w:rsid w:val="003E1007"/>
    <w:rsid w:val="003E128E"/>
    <w:rsid w:val="003E2260"/>
    <w:rsid w:val="003E2897"/>
    <w:rsid w:val="003E330B"/>
    <w:rsid w:val="003E3349"/>
    <w:rsid w:val="003E35A1"/>
    <w:rsid w:val="003E37C7"/>
    <w:rsid w:val="003E3913"/>
    <w:rsid w:val="003E3951"/>
    <w:rsid w:val="003E3E81"/>
    <w:rsid w:val="003E3F73"/>
    <w:rsid w:val="003E4AEB"/>
    <w:rsid w:val="003E4B38"/>
    <w:rsid w:val="003E5442"/>
    <w:rsid w:val="003E55AD"/>
    <w:rsid w:val="003E5A76"/>
    <w:rsid w:val="003E64CD"/>
    <w:rsid w:val="003E6742"/>
    <w:rsid w:val="003F03BF"/>
    <w:rsid w:val="003F066F"/>
    <w:rsid w:val="003F102D"/>
    <w:rsid w:val="003F1C76"/>
    <w:rsid w:val="003F33AC"/>
    <w:rsid w:val="003F3714"/>
    <w:rsid w:val="003F3D8D"/>
    <w:rsid w:val="003F41BB"/>
    <w:rsid w:val="003F41CA"/>
    <w:rsid w:val="003F43F7"/>
    <w:rsid w:val="003F4514"/>
    <w:rsid w:val="003F57C6"/>
    <w:rsid w:val="003F5B05"/>
    <w:rsid w:val="003F5FBC"/>
    <w:rsid w:val="003F614B"/>
    <w:rsid w:val="003F6586"/>
    <w:rsid w:val="003F6643"/>
    <w:rsid w:val="003F6726"/>
    <w:rsid w:val="003F6934"/>
    <w:rsid w:val="003F71EA"/>
    <w:rsid w:val="003F7C49"/>
    <w:rsid w:val="00400302"/>
    <w:rsid w:val="00400816"/>
    <w:rsid w:val="00400926"/>
    <w:rsid w:val="00400AAA"/>
    <w:rsid w:val="00400B63"/>
    <w:rsid w:val="00401033"/>
    <w:rsid w:val="004011F1"/>
    <w:rsid w:val="00401568"/>
    <w:rsid w:val="0040212C"/>
    <w:rsid w:val="004024C6"/>
    <w:rsid w:val="00402F24"/>
    <w:rsid w:val="004030E9"/>
    <w:rsid w:val="00403686"/>
    <w:rsid w:val="0040380B"/>
    <w:rsid w:val="00403A2C"/>
    <w:rsid w:val="00403D8D"/>
    <w:rsid w:val="00404406"/>
    <w:rsid w:val="004047C2"/>
    <w:rsid w:val="00405659"/>
    <w:rsid w:val="00405C8C"/>
    <w:rsid w:val="00406352"/>
    <w:rsid w:val="0040695A"/>
    <w:rsid w:val="00407064"/>
    <w:rsid w:val="0040706E"/>
    <w:rsid w:val="00407230"/>
    <w:rsid w:val="004100C9"/>
    <w:rsid w:val="00410A03"/>
    <w:rsid w:val="00410F92"/>
    <w:rsid w:val="004112DF"/>
    <w:rsid w:val="00411471"/>
    <w:rsid w:val="00411639"/>
    <w:rsid w:val="00411703"/>
    <w:rsid w:val="00411D64"/>
    <w:rsid w:val="00411F5F"/>
    <w:rsid w:val="004121D8"/>
    <w:rsid w:val="00412246"/>
    <w:rsid w:val="00412669"/>
    <w:rsid w:val="00412702"/>
    <w:rsid w:val="00412CF3"/>
    <w:rsid w:val="0041314B"/>
    <w:rsid w:val="0041325A"/>
    <w:rsid w:val="004134A3"/>
    <w:rsid w:val="00413779"/>
    <w:rsid w:val="00413E35"/>
    <w:rsid w:val="004143DF"/>
    <w:rsid w:val="00414D26"/>
    <w:rsid w:val="00414FAD"/>
    <w:rsid w:val="004151E6"/>
    <w:rsid w:val="0041537A"/>
    <w:rsid w:val="004153C3"/>
    <w:rsid w:val="00415407"/>
    <w:rsid w:val="0041545F"/>
    <w:rsid w:val="00415670"/>
    <w:rsid w:val="004156CF"/>
    <w:rsid w:val="00416624"/>
    <w:rsid w:val="00416C56"/>
    <w:rsid w:val="004171D8"/>
    <w:rsid w:val="004173EF"/>
    <w:rsid w:val="00417686"/>
    <w:rsid w:val="00417745"/>
    <w:rsid w:val="00417A08"/>
    <w:rsid w:val="00417EAA"/>
    <w:rsid w:val="00417EC4"/>
    <w:rsid w:val="00417EFD"/>
    <w:rsid w:val="00420253"/>
    <w:rsid w:val="00420D5B"/>
    <w:rsid w:val="00420E28"/>
    <w:rsid w:val="00421198"/>
    <w:rsid w:val="004215EA"/>
    <w:rsid w:val="00421B3F"/>
    <w:rsid w:val="00422EB0"/>
    <w:rsid w:val="00423449"/>
    <w:rsid w:val="00423E63"/>
    <w:rsid w:val="00423FA2"/>
    <w:rsid w:val="00424278"/>
    <w:rsid w:val="004246E1"/>
    <w:rsid w:val="004249E1"/>
    <w:rsid w:val="00424B13"/>
    <w:rsid w:val="00424EA7"/>
    <w:rsid w:val="00424F2D"/>
    <w:rsid w:val="00425315"/>
    <w:rsid w:val="00425335"/>
    <w:rsid w:val="004254D0"/>
    <w:rsid w:val="0042567C"/>
    <w:rsid w:val="004258E4"/>
    <w:rsid w:val="00425B56"/>
    <w:rsid w:val="00425CB2"/>
    <w:rsid w:val="00425D28"/>
    <w:rsid w:val="00425EBF"/>
    <w:rsid w:val="00425F3A"/>
    <w:rsid w:val="00426450"/>
    <w:rsid w:val="004266F3"/>
    <w:rsid w:val="004267D0"/>
    <w:rsid w:val="004271B9"/>
    <w:rsid w:val="0042724B"/>
    <w:rsid w:val="00427638"/>
    <w:rsid w:val="00427649"/>
    <w:rsid w:val="004300AD"/>
    <w:rsid w:val="004305C2"/>
    <w:rsid w:val="0043076A"/>
    <w:rsid w:val="00430A02"/>
    <w:rsid w:val="0043187B"/>
    <w:rsid w:val="00431B46"/>
    <w:rsid w:val="00431EA3"/>
    <w:rsid w:val="00432250"/>
    <w:rsid w:val="00432318"/>
    <w:rsid w:val="004334B4"/>
    <w:rsid w:val="004335D8"/>
    <w:rsid w:val="004335D9"/>
    <w:rsid w:val="00433A72"/>
    <w:rsid w:val="00434195"/>
    <w:rsid w:val="0043465E"/>
    <w:rsid w:val="00434DEA"/>
    <w:rsid w:val="00434EC4"/>
    <w:rsid w:val="00435107"/>
    <w:rsid w:val="00435110"/>
    <w:rsid w:val="00435160"/>
    <w:rsid w:val="00435176"/>
    <w:rsid w:val="00435C1C"/>
    <w:rsid w:val="00435CA7"/>
    <w:rsid w:val="00436069"/>
    <w:rsid w:val="004368C9"/>
    <w:rsid w:val="0043735D"/>
    <w:rsid w:val="00437384"/>
    <w:rsid w:val="00437737"/>
    <w:rsid w:val="00437767"/>
    <w:rsid w:val="00440056"/>
    <w:rsid w:val="00440B8B"/>
    <w:rsid w:val="00440CA2"/>
    <w:rsid w:val="00441051"/>
    <w:rsid w:val="004411A3"/>
    <w:rsid w:val="00441B6A"/>
    <w:rsid w:val="0044240B"/>
    <w:rsid w:val="004426F8"/>
    <w:rsid w:val="00442A4B"/>
    <w:rsid w:val="00442B95"/>
    <w:rsid w:val="00442D3F"/>
    <w:rsid w:val="00443F23"/>
    <w:rsid w:val="00443F4C"/>
    <w:rsid w:val="004446FF"/>
    <w:rsid w:val="00444DC2"/>
    <w:rsid w:val="00444E9F"/>
    <w:rsid w:val="0044519E"/>
    <w:rsid w:val="004455BA"/>
    <w:rsid w:val="00445B3F"/>
    <w:rsid w:val="00445D43"/>
    <w:rsid w:val="00446155"/>
    <w:rsid w:val="0044684D"/>
    <w:rsid w:val="00446B26"/>
    <w:rsid w:val="00446DB1"/>
    <w:rsid w:val="004470D5"/>
    <w:rsid w:val="0044743F"/>
    <w:rsid w:val="00447EF7"/>
    <w:rsid w:val="0045001A"/>
    <w:rsid w:val="0045005F"/>
    <w:rsid w:val="0045006C"/>
    <w:rsid w:val="004500EF"/>
    <w:rsid w:val="0045049D"/>
    <w:rsid w:val="00451BD2"/>
    <w:rsid w:val="00451E27"/>
    <w:rsid w:val="00451FCD"/>
    <w:rsid w:val="004524A8"/>
    <w:rsid w:val="004528A6"/>
    <w:rsid w:val="00452E09"/>
    <w:rsid w:val="00453270"/>
    <w:rsid w:val="00453681"/>
    <w:rsid w:val="00453773"/>
    <w:rsid w:val="0045378A"/>
    <w:rsid w:val="00453C98"/>
    <w:rsid w:val="0045438A"/>
    <w:rsid w:val="0045477F"/>
    <w:rsid w:val="00454E05"/>
    <w:rsid w:val="00454E63"/>
    <w:rsid w:val="00454FD9"/>
    <w:rsid w:val="0045539E"/>
    <w:rsid w:val="0045546A"/>
    <w:rsid w:val="004557E9"/>
    <w:rsid w:val="00455A51"/>
    <w:rsid w:val="00455E57"/>
    <w:rsid w:val="004560AA"/>
    <w:rsid w:val="004565F0"/>
    <w:rsid w:val="00456DB7"/>
    <w:rsid w:val="00456E57"/>
    <w:rsid w:val="00457626"/>
    <w:rsid w:val="004578E2"/>
    <w:rsid w:val="00457CC1"/>
    <w:rsid w:val="00457E28"/>
    <w:rsid w:val="004604A8"/>
    <w:rsid w:val="00461568"/>
    <w:rsid w:val="004617BA"/>
    <w:rsid w:val="004618D2"/>
    <w:rsid w:val="00461BDE"/>
    <w:rsid w:val="004625F3"/>
    <w:rsid w:val="00462686"/>
    <w:rsid w:val="00462D7D"/>
    <w:rsid w:val="004631F0"/>
    <w:rsid w:val="004639C8"/>
    <w:rsid w:val="00463B8D"/>
    <w:rsid w:val="00463CEE"/>
    <w:rsid w:val="00463D39"/>
    <w:rsid w:val="00463DEF"/>
    <w:rsid w:val="0046427C"/>
    <w:rsid w:val="0046446C"/>
    <w:rsid w:val="004649C7"/>
    <w:rsid w:val="004649C9"/>
    <w:rsid w:val="004652CA"/>
    <w:rsid w:val="004655A9"/>
    <w:rsid w:val="00465714"/>
    <w:rsid w:val="00465A37"/>
    <w:rsid w:val="00466454"/>
    <w:rsid w:val="004670EF"/>
    <w:rsid w:val="0047027B"/>
    <w:rsid w:val="004703E6"/>
    <w:rsid w:val="00470896"/>
    <w:rsid w:val="00470C5B"/>
    <w:rsid w:val="004716B8"/>
    <w:rsid w:val="004716CA"/>
    <w:rsid w:val="00471ECC"/>
    <w:rsid w:val="00472327"/>
    <w:rsid w:val="004726EF"/>
    <w:rsid w:val="004728CC"/>
    <w:rsid w:val="00472DF6"/>
    <w:rsid w:val="004736A8"/>
    <w:rsid w:val="0047439F"/>
    <w:rsid w:val="00474561"/>
    <w:rsid w:val="004747A2"/>
    <w:rsid w:val="004749ED"/>
    <w:rsid w:val="00474E0A"/>
    <w:rsid w:val="0047510A"/>
    <w:rsid w:val="004751C4"/>
    <w:rsid w:val="0047597C"/>
    <w:rsid w:val="00475AAA"/>
    <w:rsid w:val="00475D64"/>
    <w:rsid w:val="00475EB7"/>
    <w:rsid w:val="004761F5"/>
    <w:rsid w:val="00476313"/>
    <w:rsid w:val="00476761"/>
    <w:rsid w:val="004767B0"/>
    <w:rsid w:val="00476817"/>
    <w:rsid w:val="00476C70"/>
    <w:rsid w:val="00476DE7"/>
    <w:rsid w:val="004775C1"/>
    <w:rsid w:val="00477B06"/>
    <w:rsid w:val="00477EBE"/>
    <w:rsid w:val="00477EEC"/>
    <w:rsid w:val="00480061"/>
    <w:rsid w:val="004800DA"/>
    <w:rsid w:val="004801BE"/>
    <w:rsid w:val="00480893"/>
    <w:rsid w:val="00481076"/>
    <w:rsid w:val="004811EB"/>
    <w:rsid w:val="0048120C"/>
    <w:rsid w:val="004816BB"/>
    <w:rsid w:val="00481915"/>
    <w:rsid w:val="00481B4B"/>
    <w:rsid w:val="00481B65"/>
    <w:rsid w:val="00481C8B"/>
    <w:rsid w:val="00481DE4"/>
    <w:rsid w:val="004825B1"/>
    <w:rsid w:val="00482EAA"/>
    <w:rsid w:val="004831BD"/>
    <w:rsid w:val="00483AA2"/>
    <w:rsid w:val="00483B83"/>
    <w:rsid w:val="00484530"/>
    <w:rsid w:val="004851BF"/>
    <w:rsid w:val="0048576D"/>
    <w:rsid w:val="00485B8D"/>
    <w:rsid w:val="00486638"/>
    <w:rsid w:val="00486910"/>
    <w:rsid w:val="0048692E"/>
    <w:rsid w:val="0048793C"/>
    <w:rsid w:val="00487A25"/>
    <w:rsid w:val="00487CE9"/>
    <w:rsid w:val="00487E24"/>
    <w:rsid w:val="004903F1"/>
    <w:rsid w:val="004908BB"/>
    <w:rsid w:val="00490B63"/>
    <w:rsid w:val="00490EA2"/>
    <w:rsid w:val="00491E14"/>
    <w:rsid w:val="00492665"/>
    <w:rsid w:val="0049286C"/>
    <w:rsid w:val="00492A61"/>
    <w:rsid w:val="00492D53"/>
    <w:rsid w:val="00492E1C"/>
    <w:rsid w:val="00493D12"/>
    <w:rsid w:val="00493D9D"/>
    <w:rsid w:val="00494538"/>
    <w:rsid w:val="004947A0"/>
    <w:rsid w:val="00494ABA"/>
    <w:rsid w:val="00494CDE"/>
    <w:rsid w:val="00494D77"/>
    <w:rsid w:val="00495150"/>
    <w:rsid w:val="00495312"/>
    <w:rsid w:val="0049533E"/>
    <w:rsid w:val="00495941"/>
    <w:rsid w:val="0049599E"/>
    <w:rsid w:val="0049618F"/>
    <w:rsid w:val="004962FF"/>
    <w:rsid w:val="004966B1"/>
    <w:rsid w:val="00496966"/>
    <w:rsid w:val="00496B62"/>
    <w:rsid w:val="00496E9C"/>
    <w:rsid w:val="004971CD"/>
    <w:rsid w:val="004972CE"/>
    <w:rsid w:val="004975ED"/>
    <w:rsid w:val="004978CF"/>
    <w:rsid w:val="00497D2A"/>
    <w:rsid w:val="004A09D7"/>
    <w:rsid w:val="004A1B42"/>
    <w:rsid w:val="004A20AC"/>
    <w:rsid w:val="004A218F"/>
    <w:rsid w:val="004A2590"/>
    <w:rsid w:val="004A2FA9"/>
    <w:rsid w:val="004A3816"/>
    <w:rsid w:val="004A3C63"/>
    <w:rsid w:val="004A3DB4"/>
    <w:rsid w:val="004A3EFB"/>
    <w:rsid w:val="004A4161"/>
    <w:rsid w:val="004A440A"/>
    <w:rsid w:val="004A4447"/>
    <w:rsid w:val="004A479C"/>
    <w:rsid w:val="004A47EC"/>
    <w:rsid w:val="004A4ACB"/>
    <w:rsid w:val="004A4D55"/>
    <w:rsid w:val="004A562D"/>
    <w:rsid w:val="004A5CFD"/>
    <w:rsid w:val="004A5FC7"/>
    <w:rsid w:val="004A6462"/>
    <w:rsid w:val="004A7C76"/>
    <w:rsid w:val="004A7DB9"/>
    <w:rsid w:val="004B03FE"/>
    <w:rsid w:val="004B051D"/>
    <w:rsid w:val="004B063F"/>
    <w:rsid w:val="004B0864"/>
    <w:rsid w:val="004B0B37"/>
    <w:rsid w:val="004B0D63"/>
    <w:rsid w:val="004B10CF"/>
    <w:rsid w:val="004B1B33"/>
    <w:rsid w:val="004B1E96"/>
    <w:rsid w:val="004B221C"/>
    <w:rsid w:val="004B238B"/>
    <w:rsid w:val="004B2C8C"/>
    <w:rsid w:val="004B3175"/>
    <w:rsid w:val="004B3339"/>
    <w:rsid w:val="004B3535"/>
    <w:rsid w:val="004B353E"/>
    <w:rsid w:val="004B3808"/>
    <w:rsid w:val="004B38A6"/>
    <w:rsid w:val="004B38C6"/>
    <w:rsid w:val="004B3BCB"/>
    <w:rsid w:val="004B430D"/>
    <w:rsid w:val="004B458E"/>
    <w:rsid w:val="004B45BF"/>
    <w:rsid w:val="004B49F0"/>
    <w:rsid w:val="004B4CCE"/>
    <w:rsid w:val="004B5069"/>
    <w:rsid w:val="004B5672"/>
    <w:rsid w:val="004B5794"/>
    <w:rsid w:val="004B57FC"/>
    <w:rsid w:val="004B5E0E"/>
    <w:rsid w:val="004B6A7D"/>
    <w:rsid w:val="004B6D59"/>
    <w:rsid w:val="004B6D70"/>
    <w:rsid w:val="004B6DDA"/>
    <w:rsid w:val="004B7018"/>
    <w:rsid w:val="004B76DA"/>
    <w:rsid w:val="004C00BB"/>
    <w:rsid w:val="004C00C9"/>
    <w:rsid w:val="004C0B84"/>
    <w:rsid w:val="004C0FE3"/>
    <w:rsid w:val="004C115A"/>
    <w:rsid w:val="004C1AFF"/>
    <w:rsid w:val="004C1F67"/>
    <w:rsid w:val="004C24B2"/>
    <w:rsid w:val="004C2D74"/>
    <w:rsid w:val="004C333F"/>
    <w:rsid w:val="004C3624"/>
    <w:rsid w:val="004C3B41"/>
    <w:rsid w:val="004C3D45"/>
    <w:rsid w:val="004C3D53"/>
    <w:rsid w:val="004C3F9B"/>
    <w:rsid w:val="004C41F3"/>
    <w:rsid w:val="004C4790"/>
    <w:rsid w:val="004C4902"/>
    <w:rsid w:val="004C4B74"/>
    <w:rsid w:val="004C4DF1"/>
    <w:rsid w:val="004C5023"/>
    <w:rsid w:val="004C544B"/>
    <w:rsid w:val="004C56A4"/>
    <w:rsid w:val="004C59C4"/>
    <w:rsid w:val="004C5A18"/>
    <w:rsid w:val="004C62AE"/>
    <w:rsid w:val="004C6365"/>
    <w:rsid w:val="004C6865"/>
    <w:rsid w:val="004D11AE"/>
    <w:rsid w:val="004D1427"/>
    <w:rsid w:val="004D203C"/>
    <w:rsid w:val="004D2482"/>
    <w:rsid w:val="004D2715"/>
    <w:rsid w:val="004D2807"/>
    <w:rsid w:val="004D314B"/>
    <w:rsid w:val="004D3170"/>
    <w:rsid w:val="004D3208"/>
    <w:rsid w:val="004D3B0C"/>
    <w:rsid w:val="004D3B8B"/>
    <w:rsid w:val="004D3EC1"/>
    <w:rsid w:val="004D45C8"/>
    <w:rsid w:val="004D485F"/>
    <w:rsid w:val="004D4974"/>
    <w:rsid w:val="004D49C5"/>
    <w:rsid w:val="004D4BE4"/>
    <w:rsid w:val="004D5198"/>
    <w:rsid w:val="004D552A"/>
    <w:rsid w:val="004D580D"/>
    <w:rsid w:val="004D60EF"/>
    <w:rsid w:val="004D62C6"/>
    <w:rsid w:val="004D6414"/>
    <w:rsid w:val="004D730E"/>
    <w:rsid w:val="004D76DE"/>
    <w:rsid w:val="004D78F7"/>
    <w:rsid w:val="004D7C52"/>
    <w:rsid w:val="004E0B57"/>
    <w:rsid w:val="004E1606"/>
    <w:rsid w:val="004E16D4"/>
    <w:rsid w:val="004E1A4D"/>
    <w:rsid w:val="004E1AED"/>
    <w:rsid w:val="004E1CDF"/>
    <w:rsid w:val="004E1EA2"/>
    <w:rsid w:val="004E1EA8"/>
    <w:rsid w:val="004E22FA"/>
    <w:rsid w:val="004E256A"/>
    <w:rsid w:val="004E2889"/>
    <w:rsid w:val="004E28D2"/>
    <w:rsid w:val="004E29CB"/>
    <w:rsid w:val="004E29F3"/>
    <w:rsid w:val="004E2C6D"/>
    <w:rsid w:val="004E2D2A"/>
    <w:rsid w:val="004E2F0F"/>
    <w:rsid w:val="004E2F35"/>
    <w:rsid w:val="004E3101"/>
    <w:rsid w:val="004E31BB"/>
    <w:rsid w:val="004E3749"/>
    <w:rsid w:val="004E3C3D"/>
    <w:rsid w:val="004E3EA2"/>
    <w:rsid w:val="004E43A9"/>
    <w:rsid w:val="004E4B44"/>
    <w:rsid w:val="004E4BA8"/>
    <w:rsid w:val="004E4C0F"/>
    <w:rsid w:val="004E6060"/>
    <w:rsid w:val="004E6311"/>
    <w:rsid w:val="004E6E9B"/>
    <w:rsid w:val="004E6EA4"/>
    <w:rsid w:val="004E6F07"/>
    <w:rsid w:val="004E70B5"/>
    <w:rsid w:val="004E70CA"/>
    <w:rsid w:val="004E7DA3"/>
    <w:rsid w:val="004F10F0"/>
    <w:rsid w:val="004F14D4"/>
    <w:rsid w:val="004F195F"/>
    <w:rsid w:val="004F1F31"/>
    <w:rsid w:val="004F3068"/>
    <w:rsid w:val="004F3521"/>
    <w:rsid w:val="004F362A"/>
    <w:rsid w:val="004F37E2"/>
    <w:rsid w:val="004F3931"/>
    <w:rsid w:val="004F3A0E"/>
    <w:rsid w:val="004F3CE3"/>
    <w:rsid w:val="004F4117"/>
    <w:rsid w:val="004F4132"/>
    <w:rsid w:val="004F43AE"/>
    <w:rsid w:val="004F4456"/>
    <w:rsid w:val="004F48FD"/>
    <w:rsid w:val="004F4C33"/>
    <w:rsid w:val="004F5367"/>
    <w:rsid w:val="004F54D6"/>
    <w:rsid w:val="004F5861"/>
    <w:rsid w:val="004F5BBA"/>
    <w:rsid w:val="004F5EF2"/>
    <w:rsid w:val="004F6C53"/>
    <w:rsid w:val="004F7135"/>
    <w:rsid w:val="004F7D04"/>
    <w:rsid w:val="005003B7"/>
    <w:rsid w:val="00500B1F"/>
    <w:rsid w:val="00500F9B"/>
    <w:rsid w:val="00501238"/>
    <w:rsid w:val="00501288"/>
    <w:rsid w:val="00501318"/>
    <w:rsid w:val="005014B9"/>
    <w:rsid w:val="00501E00"/>
    <w:rsid w:val="005025E8"/>
    <w:rsid w:val="00502886"/>
    <w:rsid w:val="005029DB"/>
    <w:rsid w:val="005030D6"/>
    <w:rsid w:val="005031BD"/>
    <w:rsid w:val="0050371C"/>
    <w:rsid w:val="00503739"/>
    <w:rsid w:val="00504218"/>
    <w:rsid w:val="005042A4"/>
    <w:rsid w:val="0050459D"/>
    <w:rsid w:val="0050537C"/>
    <w:rsid w:val="005058C0"/>
    <w:rsid w:val="00506382"/>
    <w:rsid w:val="005064B1"/>
    <w:rsid w:val="00506A55"/>
    <w:rsid w:val="00506ADE"/>
    <w:rsid w:val="00506E52"/>
    <w:rsid w:val="005072F9"/>
    <w:rsid w:val="0050747C"/>
    <w:rsid w:val="00507600"/>
    <w:rsid w:val="0050764B"/>
    <w:rsid w:val="00507F2A"/>
    <w:rsid w:val="00510559"/>
    <w:rsid w:val="0051075C"/>
    <w:rsid w:val="00510AED"/>
    <w:rsid w:val="00510CCE"/>
    <w:rsid w:val="0051130E"/>
    <w:rsid w:val="005119BE"/>
    <w:rsid w:val="00511C78"/>
    <w:rsid w:val="00512A34"/>
    <w:rsid w:val="00512E42"/>
    <w:rsid w:val="00513272"/>
    <w:rsid w:val="00513397"/>
    <w:rsid w:val="0051393E"/>
    <w:rsid w:val="00513D60"/>
    <w:rsid w:val="00513F40"/>
    <w:rsid w:val="00513FE0"/>
    <w:rsid w:val="00514215"/>
    <w:rsid w:val="005142DA"/>
    <w:rsid w:val="005149DF"/>
    <w:rsid w:val="00514BE8"/>
    <w:rsid w:val="00514F53"/>
    <w:rsid w:val="005150E3"/>
    <w:rsid w:val="0051572A"/>
    <w:rsid w:val="00516C5F"/>
    <w:rsid w:val="00516E8F"/>
    <w:rsid w:val="00516F0E"/>
    <w:rsid w:val="00517081"/>
    <w:rsid w:val="005171C7"/>
    <w:rsid w:val="0051744B"/>
    <w:rsid w:val="00517619"/>
    <w:rsid w:val="005176EC"/>
    <w:rsid w:val="0052001F"/>
    <w:rsid w:val="005201FD"/>
    <w:rsid w:val="005204C0"/>
    <w:rsid w:val="0052063B"/>
    <w:rsid w:val="0052094A"/>
    <w:rsid w:val="00520D75"/>
    <w:rsid w:val="00521196"/>
    <w:rsid w:val="005212F1"/>
    <w:rsid w:val="00521A18"/>
    <w:rsid w:val="00521BBB"/>
    <w:rsid w:val="00522138"/>
    <w:rsid w:val="0052224D"/>
    <w:rsid w:val="005222C8"/>
    <w:rsid w:val="00522B01"/>
    <w:rsid w:val="00522D09"/>
    <w:rsid w:val="00522FE0"/>
    <w:rsid w:val="005235DA"/>
    <w:rsid w:val="00523A89"/>
    <w:rsid w:val="0052430F"/>
    <w:rsid w:val="00524680"/>
    <w:rsid w:val="00524943"/>
    <w:rsid w:val="00524DEC"/>
    <w:rsid w:val="00524F79"/>
    <w:rsid w:val="00524F9D"/>
    <w:rsid w:val="005252C1"/>
    <w:rsid w:val="005256EB"/>
    <w:rsid w:val="00525B46"/>
    <w:rsid w:val="00525D07"/>
    <w:rsid w:val="00527218"/>
    <w:rsid w:val="0052726F"/>
    <w:rsid w:val="005274EE"/>
    <w:rsid w:val="00527E48"/>
    <w:rsid w:val="005300AB"/>
    <w:rsid w:val="005301A9"/>
    <w:rsid w:val="00530963"/>
    <w:rsid w:val="005311B9"/>
    <w:rsid w:val="00531708"/>
    <w:rsid w:val="00531AD7"/>
    <w:rsid w:val="00531CDD"/>
    <w:rsid w:val="00531D25"/>
    <w:rsid w:val="0053259A"/>
    <w:rsid w:val="00532A60"/>
    <w:rsid w:val="005337C3"/>
    <w:rsid w:val="00534138"/>
    <w:rsid w:val="005344DA"/>
    <w:rsid w:val="005345DA"/>
    <w:rsid w:val="00534622"/>
    <w:rsid w:val="00534E9E"/>
    <w:rsid w:val="00535027"/>
    <w:rsid w:val="005351B8"/>
    <w:rsid w:val="005352AE"/>
    <w:rsid w:val="00535344"/>
    <w:rsid w:val="005355F4"/>
    <w:rsid w:val="00535BEF"/>
    <w:rsid w:val="00535D77"/>
    <w:rsid w:val="0053634C"/>
    <w:rsid w:val="00536B3B"/>
    <w:rsid w:val="00536D94"/>
    <w:rsid w:val="005372F0"/>
    <w:rsid w:val="00537333"/>
    <w:rsid w:val="005379A1"/>
    <w:rsid w:val="00540016"/>
    <w:rsid w:val="00540130"/>
    <w:rsid w:val="0054044A"/>
    <w:rsid w:val="005407B5"/>
    <w:rsid w:val="00540983"/>
    <w:rsid w:val="0054160E"/>
    <w:rsid w:val="005416F0"/>
    <w:rsid w:val="00541AA5"/>
    <w:rsid w:val="00541C1B"/>
    <w:rsid w:val="00542097"/>
    <w:rsid w:val="005422B6"/>
    <w:rsid w:val="005424F4"/>
    <w:rsid w:val="00542B6B"/>
    <w:rsid w:val="005433DC"/>
    <w:rsid w:val="0054345A"/>
    <w:rsid w:val="0054390F"/>
    <w:rsid w:val="005439F5"/>
    <w:rsid w:val="00543C76"/>
    <w:rsid w:val="00543EE2"/>
    <w:rsid w:val="0054471D"/>
    <w:rsid w:val="00544F14"/>
    <w:rsid w:val="00544F19"/>
    <w:rsid w:val="005454DC"/>
    <w:rsid w:val="005464E4"/>
    <w:rsid w:val="00546C3B"/>
    <w:rsid w:val="00546C8C"/>
    <w:rsid w:val="00547108"/>
    <w:rsid w:val="0054721F"/>
    <w:rsid w:val="00547533"/>
    <w:rsid w:val="00547F69"/>
    <w:rsid w:val="0055092E"/>
    <w:rsid w:val="00550959"/>
    <w:rsid w:val="00550AE1"/>
    <w:rsid w:val="00550D11"/>
    <w:rsid w:val="00551003"/>
    <w:rsid w:val="0055145A"/>
    <w:rsid w:val="00552017"/>
    <w:rsid w:val="00552120"/>
    <w:rsid w:val="0055225F"/>
    <w:rsid w:val="005524F5"/>
    <w:rsid w:val="00552C84"/>
    <w:rsid w:val="00552D22"/>
    <w:rsid w:val="0055305A"/>
    <w:rsid w:val="00553075"/>
    <w:rsid w:val="005530B2"/>
    <w:rsid w:val="0055330F"/>
    <w:rsid w:val="0055356B"/>
    <w:rsid w:val="00553C09"/>
    <w:rsid w:val="00553CC7"/>
    <w:rsid w:val="00553E50"/>
    <w:rsid w:val="0055449B"/>
    <w:rsid w:val="00554B85"/>
    <w:rsid w:val="00554F2B"/>
    <w:rsid w:val="00554F5A"/>
    <w:rsid w:val="00555389"/>
    <w:rsid w:val="00555690"/>
    <w:rsid w:val="00555962"/>
    <w:rsid w:val="00556D1B"/>
    <w:rsid w:val="00556D4D"/>
    <w:rsid w:val="00556DFC"/>
    <w:rsid w:val="0055734C"/>
    <w:rsid w:val="00557BAA"/>
    <w:rsid w:val="00557D0F"/>
    <w:rsid w:val="0056079F"/>
    <w:rsid w:val="00560CC8"/>
    <w:rsid w:val="00560CD8"/>
    <w:rsid w:val="00560F26"/>
    <w:rsid w:val="005618C4"/>
    <w:rsid w:val="005619CF"/>
    <w:rsid w:val="00561C64"/>
    <w:rsid w:val="00561DFD"/>
    <w:rsid w:val="005620B4"/>
    <w:rsid w:val="00562BD8"/>
    <w:rsid w:val="00562C3D"/>
    <w:rsid w:val="00562FF6"/>
    <w:rsid w:val="005630A7"/>
    <w:rsid w:val="005634A3"/>
    <w:rsid w:val="005637BA"/>
    <w:rsid w:val="005637C7"/>
    <w:rsid w:val="00563897"/>
    <w:rsid w:val="005640B2"/>
    <w:rsid w:val="00564571"/>
    <w:rsid w:val="005645AB"/>
    <w:rsid w:val="005646CE"/>
    <w:rsid w:val="00564D3D"/>
    <w:rsid w:val="00564DC0"/>
    <w:rsid w:val="00564DD0"/>
    <w:rsid w:val="00564EF1"/>
    <w:rsid w:val="0056619C"/>
    <w:rsid w:val="00566799"/>
    <w:rsid w:val="005667D5"/>
    <w:rsid w:val="00566AAB"/>
    <w:rsid w:val="005670D6"/>
    <w:rsid w:val="005671EA"/>
    <w:rsid w:val="0056735F"/>
    <w:rsid w:val="00567E2E"/>
    <w:rsid w:val="00567E30"/>
    <w:rsid w:val="00567FD4"/>
    <w:rsid w:val="0057037E"/>
    <w:rsid w:val="00570464"/>
    <w:rsid w:val="0057070F"/>
    <w:rsid w:val="0057196B"/>
    <w:rsid w:val="00571A5B"/>
    <w:rsid w:val="00571D35"/>
    <w:rsid w:val="00571E92"/>
    <w:rsid w:val="0057231C"/>
    <w:rsid w:val="005727F7"/>
    <w:rsid w:val="005728F8"/>
    <w:rsid w:val="00572936"/>
    <w:rsid w:val="00572A65"/>
    <w:rsid w:val="00572D6D"/>
    <w:rsid w:val="00572F6E"/>
    <w:rsid w:val="005731A6"/>
    <w:rsid w:val="00573A4C"/>
    <w:rsid w:val="00573A6B"/>
    <w:rsid w:val="00573C24"/>
    <w:rsid w:val="00573C53"/>
    <w:rsid w:val="00574F36"/>
    <w:rsid w:val="00575140"/>
    <w:rsid w:val="00575492"/>
    <w:rsid w:val="00575580"/>
    <w:rsid w:val="00575F43"/>
    <w:rsid w:val="0057621F"/>
    <w:rsid w:val="0057689B"/>
    <w:rsid w:val="00577A32"/>
    <w:rsid w:val="00577A9E"/>
    <w:rsid w:val="00577CCB"/>
    <w:rsid w:val="00577CD8"/>
    <w:rsid w:val="00580246"/>
    <w:rsid w:val="005802E3"/>
    <w:rsid w:val="005806D5"/>
    <w:rsid w:val="00580A9A"/>
    <w:rsid w:val="00581B4F"/>
    <w:rsid w:val="00581EE6"/>
    <w:rsid w:val="00582DDA"/>
    <w:rsid w:val="0058331D"/>
    <w:rsid w:val="0058337B"/>
    <w:rsid w:val="005835A0"/>
    <w:rsid w:val="00583CC6"/>
    <w:rsid w:val="00584327"/>
    <w:rsid w:val="005846FF"/>
    <w:rsid w:val="005847AF"/>
    <w:rsid w:val="00584A1C"/>
    <w:rsid w:val="00584CD1"/>
    <w:rsid w:val="00584CFC"/>
    <w:rsid w:val="00584F8D"/>
    <w:rsid w:val="00585350"/>
    <w:rsid w:val="00585943"/>
    <w:rsid w:val="00585F9F"/>
    <w:rsid w:val="005863D3"/>
    <w:rsid w:val="00586A8C"/>
    <w:rsid w:val="0058711F"/>
    <w:rsid w:val="00587198"/>
    <w:rsid w:val="005871E2"/>
    <w:rsid w:val="0058748E"/>
    <w:rsid w:val="005877EB"/>
    <w:rsid w:val="00587830"/>
    <w:rsid w:val="0058792E"/>
    <w:rsid w:val="00587F93"/>
    <w:rsid w:val="00587FDF"/>
    <w:rsid w:val="005900CE"/>
    <w:rsid w:val="0059074E"/>
    <w:rsid w:val="005908E1"/>
    <w:rsid w:val="005911A2"/>
    <w:rsid w:val="0059131D"/>
    <w:rsid w:val="005913CF"/>
    <w:rsid w:val="0059149E"/>
    <w:rsid w:val="0059160A"/>
    <w:rsid w:val="0059181D"/>
    <w:rsid w:val="00591E55"/>
    <w:rsid w:val="005925A2"/>
    <w:rsid w:val="0059269C"/>
    <w:rsid w:val="00592C06"/>
    <w:rsid w:val="005931C3"/>
    <w:rsid w:val="00593479"/>
    <w:rsid w:val="00593530"/>
    <w:rsid w:val="00593E07"/>
    <w:rsid w:val="00594360"/>
    <w:rsid w:val="00594B83"/>
    <w:rsid w:val="0059565A"/>
    <w:rsid w:val="00595D27"/>
    <w:rsid w:val="00595E88"/>
    <w:rsid w:val="00596068"/>
    <w:rsid w:val="005964FE"/>
    <w:rsid w:val="00596AEB"/>
    <w:rsid w:val="00596F77"/>
    <w:rsid w:val="0059731F"/>
    <w:rsid w:val="00597455"/>
    <w:rsid w:val="00597635"/>
    <w:rsid w:val="005A009F"/>
    <w:rsid w:val="005A00CD"/>
    <w:rsid w:val="005A0377"/>
    <w:rsid w:val="005A0C15"/>
    <w:rsid w:val="005A0DF3"/>
    <w:rsid w:val="005A1782"/>
    <w:rsid w:val="005A1BB5"/>
    <w:rsid w:val="005A24C2"/>
    <w:rsid w:val="005A292C"/>
    <w:rsid w:val="005A2ABE"/>
    <w:rsid w:val="005A2DF1"/>
    <w:rsid w:val="005A3020"/>
    <w:rsid w:val="005A31C7"/>
    <w:rsid w:val="005A34A8"/>
    <w:rsid w:val="005A3642"/>
    <w:rsid w:val="005A4122"/>
    <w:rsid w:val="005A4228"/>
    <w:rsid w:val="005A45D6"/>
    <w:rsid w:val="005A46C1"/>
    <w:rsid w:val="005A4938"/>
    <w:rsid w:val="005A4A12"/>
    <w:rsid w:val="005A4A2A"/>
    <w:rsid w:val="005A4B0B"/>
    <w:rsid w:val="005A4D94"/>
    <w:rsid w:val="005A5536"/>
    <w:rsid w:val="005A6184"/>
    <w:rsid w:val="005A62D4"/>
    <w:rsid w:val="005A6362"/>
    <w:rsid w:val="005A6417"/>
    <w:rsid w:val="005A6586"/>
    <w:rsid w:val="005A6D21"/>
    <w:rsid w:val="005A718D"/>
    <w:rsid w:val="005A750B"/>
    <w:rsid w:val="005A7642"/>
    <w:rsid w:val="005A7CDA"/>
    <w:rsid w:val="005A7D91"/>
    <w:rsid w:val="005B04FD"/>
    <w:rsid w:val="005B0868"/>
    <w:rsid w:val="005B1713"/>
    <w:rsid w:val="005B1B4D"/>
    <w:rsid w:val="005B27BF"/>
    <w:rsid w:val="005B28C8"/>
    <w:rsid w:val="005B3AC0"/>
    <w:rsid w:val="005B4335"/>
    <w:rsid w:val="005B44FB"/>
    <w:rsid w:val="005B459C"/>
    <w:rsid w:val="005B45B6"/>
    <w:rsid w:val="005B49EC"/>
    <w:rsid w:val="005B55CA"/>
    <w:rsid w:val="005B67A5"/>
    <w:rsid w:val="005B6FF1"/>
    <w:rsid w:val="005B7293"/>
    <w:rsid w:val="005B7B5D"/>
    <w:rsid w:val="005B7D97"/>
    <w:rsid w:val="005B7F40"/>
    <w:rsid w:val="005C0450"/>
    <w:rsid w:val="005C0753"/>
    <w:rsid w:val="005C0905"/>
    <w:rsid w:val="005C0D0E"/>
    <w:rsid w:val="005C1851"/>
    <w:rsid w:val="005C18B3"/>
    <w:rsid w:val="005C1971"/>
    <w:rsid w:val="005C1BCF"/>
    <w:rsid w:val="005C1CF0"/>
    <w:rsid w:val="005C20C1"/>
    <w:rsid w:val="005C2423"/>
    <w:rsid w:val="005C24F1"/>
    <w:rsid w:val="005C260B"/>
    <w:rsid w:val="005C2CD7"/>
    <w:rsid w:val="005C341C"/>
    <w:rsid w:val="005C3874"/>
    <w:rsid w:val="005C3A27"/>
    <w:rsid w:val="005C45B2"/>
    <w:rsid w:val="005C4BD3"/>
    <w:rsid w:val="005C5B21"/>
    <w:rsid w:val="005C6A9D"/>
    <w:rsid w:val="005C79D0"/>
    <w:rsid w:val="005C7C01"/>
    <w:rsid w:val="005C7E10"/>
    <w:rsid w:val="005D1A49"/>
    <w:rsid w:val="005D200E"/>
    <w:rsid w:val="005D2285"/>
    <w:rsid w:val="005D2C1C"/>
    <w:rsid w:val="005D2E81"/>
    <w:rsid w:val="005D2F66"/>
    <w:rsid w:val="005D33D4"/>
    <w:rsid w:val="005D37A0"/>
    <w:rsid w:val="005D3A1F"/>
    <w:rsid w:val="005D3D60"/>
    <w:rsid w:val="005D3DF6"/>
    <w:rsid w:val="005D3EC8"/>
    <w:rsid w:val="005D460B"/>
    <w:rsid w:val="005D465D"/>
    <w:rsid w:val="005D4AE9"/>
    <w:rsid w:val="005D4B66"/>
    <w:rsid w:val="005D4C48"/>
    <w:rsid w:val="005D4E69"/>
    <w:rsid w:val="005D5609"/>
    <w:rsid w:val="005D5708"/>
    <w:rsid w:val="005D5B69"/>
    <w:rsid w:val="005D5F6B"/>
    <w:rsid w:val="005D6677"/>
    <w:rsid w:val="005D717F"/>
    <w:rsid w:val="005D7AB6"/>
    <w:rsid w:val="005D7AF0"/>
    <w:rsid w:val="005D7F15"/>
    <w:rsid w:val="005D7F65"/>
    <w:rsid w:val="005E07B4"/>
    <w:rsid w:val="005E0895"/>
    <w:rsid w:val="005E0A02"/>
    <w:rsid w:val="005E0B1D"/>
    <w:rsid w:val="005E11E0"/>
    <w:rsid w:val="005E16C3"/>
    <w:rsid w:val="005E1E21"/>
    <w:rsid w:val="005E1FF5"/>
    <w:rsid w:val="005E20E8"/>
    <w:rsid w:val="005E2828"/>
    <w:rsid w:val="005E29D9"/>
    <w:rsid w:val="005E2E30"/>
    <w:rsid w:val="005E2F4C"/>
    <w:rsid w:val="005E2F8D"/>
    <w:rsid w:val="005E3011"/>
    <w:rsid w:val="005E3057"/>
    <w:rsid w:val="005E37A6"/>
    <w:rsid w:val="005E3AAC"/>
    <w:rsid w:val="005E480E"/>
    <w:rsid w:val="005E4B52"/>
    <w:rsid w:val="005E4B9C"/>
    <w:rsid w:val="005E4BAF"/>
    <w:rsid w:val="005E4CAF"/>
    <w:rsid w:val="005E4FF8"/>
    <w:rsid w:val="005E5E4F"/>
    <w:rsid w:val="005E6685"/>
    <w:rsid w:val="005E7765"/>
    <w:rsid w:val="005E7DA6"/>
    <w:rsid w:val="005F032F"/>
    <w:rsid w:val="005F038D"/>
    <w:rsid w:val="005F04A0"/>
    <w:rsid w:val="005F0806"/>
    <w:rsid w:val="005F08B9"/>
    <w:rsid w:val="005F0957"/>
    <w:rsid w:val="005F0BE1"/>
    <w:rsid w:val="005F1023"/>
    <w:rsid w:val="005F1338"/>
    <w:rsid w:val="005F13AB"/>
    <w:rsid w:val="005F1733"/>
    <w:rsid w:val="005F1B51"/>
    <w:rsid w:val="005F204A"/>
    <w:rsid w:val="005F214B"/>
    <w:rsid w:val="005F2CE8"/>
    <w:rsid w:val="005F2EA5"/>
    <w:rsid w:val="005F30AD"/>
    <w:rsid w:val="005F32A1"/>
    <w:rsid w:val="005F338A"/>
    <w:rsid w:val="005F33E5"/>
    <w:rsid w:val="005F349B"/>
    <w:rsid w:val="005F3678"/>
    <w:rsid w:val="005F3AA7"/>
    <w:rsid w:val="005F458C"/>
    <w:rsid w:val="005F4820"/>
    <w:rsid w:val="005F483E"/>
    <w:rsid w:val="005F4909"/>
    <w:rsid w:val="005F4C49"/>
    <w:rsid w:val="005F5337"/>
    <w:rsid w:val="005F552A"/>
    <w:rsid w:val="005F59B1"/>
    <w:rsid w:val="005F6075"/>
    <w:rsid w:val="005F61A6"/>
    <w:rsid w:val="005F6651"/>
    <w:rsid w:val="005F7575"/>
    <w:rsid w:val="005F75AE"/>
    <w:rsid w:val="005F7673"/>
    <w:rsid w:val="005F7B14"/>
    <w:rsid w:val="005F7B3E"/>
    <w:rsid w:val="005F7CE7"/>
    <w:rsid w:val="005F7DF0"/>
    <w:rsid w:val="005F7F08"/>
    <w:rsid w:val="00600558"/>
    <w:rsid w:val="0060065E"/>
    <w:rsid w:val="006007F4"/>
    <w:rsid w:val="0060086C"/>
    <w:rsid w:val="00600C95"/>
    <w:rsid w:val="00600CF8"/>
    <w:rsid w:val="00600D22"/>
    <w:rsid w:val="006010CB"/>
    <w:rsid w:val="00602402"/>
    <w:rsid w:val="00602433"/>
    <w:rsid w:val="00602962"/>
    <w:rsid w:val="00602C12"/>
    <w:rsid w:val="00602E99"/>
    <w:rsid w:val="00602F09"/>
    <w:rsid w:val="00603C2B"/>
    <w:rsid w:val="00603F3F"/>
    <w:rsid w:val="00604525"/>
    <w:rsid w:val="006048E3"/>
    <w:rsid w:val="00604D83"/>
    <w:rsid w:val="00605306"/>
    <w:rsid w:val="006054E9"/>
    <w:rsid w:val="0060565B"/>
    <w:rsid w:val="00605A1F"/>
    <w:rsid w:val="00605DA9"/>
    <w:rsid w:val="00606068"/>
    <w:rsid w:val="00606B6A"/>
    <w:rsid w:val="00606FA0"/>
    <w:rsid w:val="00606FEA"/>
    <w:rsid w:val="0060717F"/>
    <w:rsid w:val="00607549"/>
    <w:rsid w:val="00607A77"/>
    <w:rsid w:val="00607DA5"/>
    <w:rsid w:val="00610106"/>
    <w:rsid w:val="0061022A"/>
    <w:rsid w:val="00610AAA"/>
    <w:rsid w:val="00611440"/>
    <w:rsid w:val="00611DF0"/>
    <w:rsid w:val="00611F20"/>
    <w:rsid w:val="00612031"/>
    <w:rsid w:val="006122F8"/>
    <w:rsid w:val="006127FF"/>
    <w:rsid w:val="006132CC"/>
    <w:rsid w:val="006135A8"/>
    <w:rsid w:val="00613A3B"/>
    <w:rsid w:val="00613D0B"/>
    <w:rsid w:val="00614018"/>
    <w:rsid w:val="006142D4"/>
    <w:rsid w:val="00614F59"/>
    <w:rsid w:val="0061532A"/>
    <w:rsid w:val="00615AFB"/>
    <w:rsid w:val="00616176"/>
    <w:rsid w:val="006162C1"/>
    <w:rsid w:val="006162D3"/>
    <w:rsid w:val="006162EA"/>
    <w:rsid w:val="00616797"/>
    <w:rsid w:val="0061697F"/>
    <w:rsid w:val="00616A01"/>
    <w:rsid w:val="00616EF0"/>
    <w:rsid w:val="00616F74"/>
    <w:rsid w:val="006170A7"/>
    <w:rsid w:val="006173B2"/>
    <w:rsid w:val="0061757C"/>
    <w:rsid w:val="0061765E"/>
    <w:rsid w:val="00617D45"/>
    <w:rsid w:val="00617EA1"/>
    <w:rsid w:val="006205A1"/>
    <w:rsid w:val="006206F6"/>
    <w:rsid w:val="006207A1"/>
    <w:rsid w:val="00620BAE"/>
    <w:rsid w:val="00621555"/>
    <w:rsid w:val="00621A32"/>
    <w:rsid w:val="00622088"/>
    <w:rsid w:val="00622E77"/>
    <w:rsid w:val="00622FFB"/>
    <w:rsid w:val="00623767"/>
    <w:rsid w:val="00623953"/>
    <w:rsid w:val="00623BC9"/>
    <w:rsid w:val="0062402B"/>
    <w:rsid w:val="006241FC"/>
    <w:rsid w:val="00624CF9"/>
    <w:rsid w:val="00624E52"/>
    <w:rsid w:val="006255D1"/>
    <w:rsid w:val="00625AC1"/>
    <w:rsid w:val="0062634A"/>
    <w:rsid w:val="006263F6"/>
    <w:rsid w:val="0062645D"/>
    <w:rsid w:val="00626FAD"/>
    <w:rsid w:val="0062714B"/>
    <w:rsid w:val="00627B95"/>
    <w:rsid w:val="00627BB2"/>
    <w:rsid w:val="00630226"/>
    <w:rsid w:val="006302BB"/>
    <w:rsid w:val="006303A0"/>
    <w:rsid w:val="00630A2A"/>
    <w:rsid w:val="00631100"/>
    <w:rsid w:val="00631202"/>
    <w:rsid w:val="0063129E"/>
    <w:rsid w:val="0063244C"/>
    <w:rsid w:val="0063298E"/>
    <w:rsid w:val="00632CBF"/>
    <w:rsid w:val="0063359F"/>
    <w:rsid w:val="00633611"/>
    <w:rsid w:val="0063377A"/>
    <w:rsid w:val="006337D7"/>
    <w:rsid w:val="00634426"/>
    <w:rsid w:val="0063461D"/>
    <w:rsid w:val="00634C24"/>
    <w:rsid w:val="006355B5"/>
    <w:rsid w:val="0063572D"/>
    <w:rsid w:val="006358F7"/>
    <w:rsid w:val="00635D0F"/>
    <w:rsid w:val="00635D47"/>
    <w:rsid w:val="00635D55"/>
    <w:rsid w:val="006362AB"/>
    <w:rsid w:val="006362CE"/>
    <w:rsid w:val="0063636A"/>
    <w:rsid w:val="006364C6"/>
    <w:rsid w:val="00636727"/>
    <w:rsid w:val="00636AF4"/>
    <w:rsid w:val="00636C67"/>
    <w:rsid w:val="00637073"/>
    <w:rsid w:val="00637630"/>
    <w:rsid w:val="00637AA7"/>
    <w:rsid w:val="00637B4A"/>
    <w:rsid w:val="00637E60"/>
    <w:rsid w:val="00640185"/>
    <w:rsid w:val="00640784"/>
    <w:rsid w:val="00640DC0"/>
    <w:rsid w:val="00640F14"/>
    <w:rsid w:val="0064120D"/>
    <w:rsid w:val="0064137A"/>
    <w:rsid w:val="00641A5D"/>
    <w:rsid w:val="00641E19"/>
    <w:rsid w:val="00642292"/>
    <w:rsid w:val="006425BA"/>
    <w:rsid w:val="006429CB"/>
    <w:rsid w:val="00642A46"/>
    <w:rsid w:val="00642CFF"/>
    <w:rsid w:val="00642D2A"/>
    <w:rsid w:val="0064302E"/>
    <w:rsid w:val="00643479"/>
    <w:rsid w:val="00643519"/>
    <w:rsid w:val="00643C33"/>
    <w:rsid w:val="006440A9"/>
    <w:rsid w:val="006444A6"/>
    <w:rsid w:val="0064552B"/>
    <w:rsid w:val="00645D27"/>
    <w:rsid w:val="00645DC0"/>
    <w:rsid w:val="00645FD1"/>
    <w:rsid w:val="00646F0B"/>
    <w:rsid w:val="0064709C"/>
    <w:rsid w:val="0064755B"/>
    <w:rsid w:val="006475E8"/>
    <w:rsid w:val="00647AE0"/>
    <w:rsid w:val="00647B6C"/>
    <w:rsid w:val="00647E3D"/>
    <w:rsid w:val="00650616"/>
    <w:rsid w:val="00650D99"/>
    <w:rsid w:val="00650E0F"/>
    <w:rsid w:val="00650F88"/>
    <w:rsid w:val="006513C8"/>
    <w:rsid w:val="00651785"/>
    <w:rsid w:val="00651852"/>
    <w:rsid w:val="006518F1"/>
    <w:rsid w:val="00651B34"/>
    <w:rsid w:val="00651CAE"/>
    <w:rsid w:val="00651FA9"/>
    <w:rsid w:val="0065268A"/>
    <w:rsid w:val="006527FC"/>
    <w:rsid w:val="0065289B"/>
    <w:rsid w:val="00652B6B"/>
    <w:rsid w:val="0065303D"/>
    <w:rsid w:val="006540C3"/>
    <w:rsid w:val="00654252"/>
    <w:rsid w:val="00654568"/>
    <w:rsid w:val="006545DF"/>
    <w:rsid w:val="00654E3D"/>
    <w:rsid w:val="0065518E"/>
    <w:rsid w:val="00655330"/>
    <w:rsid w:val="0065569E"/>
    <w:rsid w:val="006559A7"/>
    <w:rsid w:val="00655DBE"/>
    <w:rsid w:val="00656288"/>
    <w:rsid w:val="0065633D"/>
    <w:rsid w:val="0065657E"/>
    <w:rsid w:val="0065662E"/>
    <w:rsid w:val="00656CB6"/>
    <w:rsid w:val="00656DEB"/>
    <w:rsid w:val="006577E8"/>
    <w:rsid w:val="00660318"/>
    <w:rsid w:val="00660D23"/>
    <w:rsid w:val="00660D44"/>
    <w:rsid w:val="006611A1"/>
    <w:rsid w:val="00661FAE"/>
    <w:rsid w:val="006621F7"/>
    <w:rsid w:val="00662794"/>
    <w:rsid w:val="006627A7"/>
    <w:rsid w:val="00662F64"/>
    <w:rsid w:val="006634B6"/>
    <w:rsid w:val="0066365A"/>
    <w:rsid w:val="006637F2"/>
    <w:rsid w:val="00664102"/>
    <w:rsid w:val="006642EA"/>
    <w:rsid w:val="00664548"/>
    <w:rsid w:val="00664B0A"/>
    <w:rsid w:val="00664F59"/>
    <w:rsid w:val="006659D0"/>
    <w:rsid w:val="00665C1C"/>
    <w:rsid w:val="00665E33"/>
    <w:rsid w:val="006663BB"/>
    <w:rsid w:val="00666458"/>
    <w:rsid w:val="006669F6"/>
    <w:rsid w:val="00666C1A"/>
    <w:rsid w:val="00666D14"/>
    <w:rsid w:val="00667323"/>
    <w:rsid w:val="006673DE"/>
    <w:rsid w:val="006675AA"/>
    <w:rsid w:val="00667E46"/>
    <w:rsid w:val="00670606"/>
    <w:rsid w:val="0067097F"/>
    <w:rsid w:val="00670C10"/>
    <w:rsid w:val="006710B0"/>
    <w:rsid w:val="00671412"/>
    <w:rsid w:val="0067155D"/>
    <w:rsid w:val="006715A4"/>
    <w:rsid w:val="00671607"/>
    <w:rsid w:val="0067196F"/>
    <w:rsid w:val="00671BF6"/>
    <w:rsid w:val="00671D1E"/>
    <w:rsid w:val="00672859"/>
    <w:rsid w:val="00672E50"/>
    <w:rsid w:val="006734C4"/>
    <w:rsid w:val="00674034"/>
    <w:rsid w:val="00674127"/>
    <w:rsid w:val="00674428"/>
    <w:rsid w:val="00674465"/>
    <w:rsid w:val="006746AC"/>
    <w:rsid w:val="00674764"/>
    <w:rsid w:val="00674DAA"/>
    <w:rsid w:val="00675180"/>
    <w:rsid w:val="006753B7"/>
    <w:rsid w:val="00675678"/>
    <w:rsid w:val="00675AAE"/>
    <w:rsid w:val="00675AE9"/>
    <w:rsid w:val="00676081"/>
    <w:rsid w:val="006760B0"/>
    <w:rsid w:val="0067625C"/>
    <w:rsid w:val="0067625F"/>
    <w:rsid w:val="00676554"/>
    <w:rsid w:val="006765C1"/>
    <w:rsid w:val="006769ED"/>
    <w:rsid w:val="00676C2B"/>
    <w:rsid w:val="00676F19"/>
    <w:rsid w:val="00677951"/>
    <w:rsid w:val="00677972"/>
    <w:rsid w:val="00677B52"/>
    <w:rsid w:val="00677E31"/>
    <w:rsid w:val="00677F5E"/>
    <w:rsid w:val="00677F8E"/>
    <w:rsid w:val="00680783"/>
    <w:rsid w:val="006807FB"/>
    <w:rsid w:val="00680925"/>
    <w:rsid w:val="00680BC5"/>
    <w:rsid w:val="0068166E"/>
    <w:rsid w:val="00681A3E"/>
    <w:rsid w:val="00681A67"/>
    <w:rsid w:val="00681C11"/>
    <w:rsid w:val="00682364"/>
    <w:rsid w:val="00682502"/>
    <w:rsid w:val="0068258E"/>
    <w:rsid w:val="006829CC"/>
    <w:rsid w:val="0068301C"/>
    <w:rsid w:val="00683398"/>
    <w:rsid w:val="00683687"/>
    <w:rsid w:val="0068369B"/>
    <w:rsid w:val="006837D6"/>
    <w:rsid w:val="00683850"/>
    <w:rsid w:val="00683904"/>
    <w:rsid w:val="00683913"/>
    <w:rsid w:val="006839A5"/>
    <w:rsid w:val="006839F1"/>
    <w:rsid w:val="00683E11"/>
    <w:rsid w:val="00684397"/>
    <w:rsid w:val="00684573"/>
    <w:rsid w:val="006855D4"/>
    <w:rsid w:val="0068563F"/>
    <w:rsid w:val="00685C4F"/>
    <w:rsid w:val="00685EE2"/>
    <w:rsid w:val="006861B9"/>
    <w:rsid w:val="00686788"/>
    <w:rsid w:val="00686CC1"/>
    <w:rsid w:val="00686D33"/>
    <w:rsid w:val="00686E39"/>
    <w:rsid w:val="00686F2C"/>
    <w:rsid w:val="00687094"/>
    <w:rsid w:val="006870BF"/>
    <w:rsid w:val="006871E3"/>
    <w:rsid w:val="006871E4"/>
    <w:rsid w:val="006902CC"/>
    <w:rsid w:val="00690659"/>
    <w:rsid w:val="0069098F"/>
    <w:rsid w:val="006909DD"/>
    <w:rsid w:val="00690A8A"/>
    <w:rsid w:val="00690D74"/>
    <w:rsid w:val="00690DA2"/>
    <w:rsid w:val="00690E59"/>
    <w:rsid w:val="00691C51"/>
    <w:rsid w:val="006920A7"/>
    <w:rsid w:val="006920E6"/>
    <w:rsid w:val="0069298C"/>
    <w:rsid w:val="00692B50"/>
    <w:rsid w:val="00692C44"/>
    <w:rsid w:val="00693342"/>
    <w:rsid w:val="0069393B"/>
    <w:rsid w:val="00693C88"/>
    <w:rsid w:val="00693E4E"/>
    <w:rsid w:val="00693F0A"/>
    <w:rsid w:val="00693F17"/>
    <w:rsid w:val="0069404D"/>
    <w:rsid w:val="006943DA"/>
    <w:rsid w:val="006943FE"/>
    <w:rsid w:val="006945A0"/>
    <w:rsid w:val="00694746"/>
    <w:rsid w:val="00694B12"/>
    <w:rsid w:val="00694F22"/>
    <w:rsid w:val="0069561B"/>
    <w:rsid w:val="00695BBB"/>
    <w:rsid w:val="00696A1E"/>
    <w:rsid w:val="00696C14"/>
    <w:rsid w:val="00696ED7"/>
    <w:rsid w:val="00696F04"/>
    <w:rsid w:val="0069700D"/>
    <w:rsid w:val="00697071"/>
    <w:rsid w:val="006975B2"/>
    <w:rsid w:val="00697972"/>
    <w:rsid w:val="0069799D"/>
    <w:rsid w:val="006A0635"/>
    <w:rsid w:val="006A0B81"/>
    <w:rsid w:val="006A1C99"/>
    <w:rsid w:val="006A1E97"/>
    <w:rsid w:val="006A20AD"/>
    <w:rsid w:val="006A278A"/>
    <w:rsid w:val="006A2C77"/>
    <w:rsid w:val="006A3E0D"/>
    <w:rsid w:val="006A4534"/>
    <w:rsid w:val="006A473B"/>
    <w:rsid w:val="006A4981"/>
    <w:rsid w:val="006A4A70"/>
    <w:rsid w:val="006A4AA6"/>
    <w:rsid w:val="006A4C53"/>
    <w:rsid w:val="006A53E0"/>
    <w:rsid w:val="006A5DF2"/>
    <w:rsid w:val="006A622D"/>
    <w:rsid w:val="006A625A"/>
    <w:rsid w:val="006A677A"/>
    <w:rsid w:val="006A6860"/>
    <w:rsid w:val="006A6D4D"/>
    <w:rsid w:val="006A705B"/>
    <w:rsid w:val="006A71CF"/>
    <w:rsid w:val="006A7337"/>
    <w:rsid w:val="006A74F6"/>
    <w:rsid w:val="006A79B4"/>
    <w:rsid w:val="006A7A57"/>
    <w:rsid w:val="006B03BE"/>
    <w:rsid w:val="006B04C0"/>
    <w:rsid w:val="006B0568"/>
    <w:rsid w:val="006B0D6E"/>
    <w:rsid w:val="006B14C7"/>
    <w:rsid w:val="006B1877"/>
    <w:rsid w:val="006B1C0F"/>
    <w:rsid w:val="006B275F"/>
    <w:rsid w:val="006B2781"/>
    <w:rsid w:val="006B28BB"/>
    <w:rsid w:val="006B2B84"/>
    <w:rsid w:val="006B2D28"/>
    <w:rsid w:val="006B2D7F"/>
    <w:rsid w:val="006B2DAC"/>
    <w:rsid w:val="006B3037"/>
    <w:rsid w:val="006B3323"/>
    <w:rsid w:val="006B37DB"/>
    <w:rsid w:val="006B3D1C"/>
    <w:rsid w:val="006B41E1"/>
    <w:rsid w:val="006B4205"/>
    <w:rsid w:val="006B4851"/>
    <w:rsid w:val="006B49C5"/>
    <w:rsid w:val="006B5863"/>
    <w:rsid w:val="006B5B5A"/>
    <w:rsid w:val="006B5EF6"/>
    <w:rsid w:val="006B650D"/>
    <w:rsid w:val="006B65FC"/>
    <w:rsid w:val="006B666F"/>
    <w:rsid w:val="006B66B3"/>
    <w:rsid w:val="006B66B8"/>
    <w:rsid w:val="006B687F"/>
    <w:rsid w:val="006B6A8C"/>
    <w:rsid w:val="006B6B8C"/>
    <w:rsid w:val="006B6E64"/>
    <w:rsid w:val="006B7252"/>
    <w:rsid w:val="006B79B2"/>
    <w:rsid w:val="006B7A07"/>
    <w:rsid w:val="006B7A66"/>
    <w:rsid w:val="006B7B01"/>
    <w:rsid w:val="006B7C0A"/>
    <w:rsid w:val="006B7E61"/>
    <w:rsid w:val="006C0A11"/>
    <w:rsid w:val="006C1B3F"/>
    <w:rsid w:val="006C1EAE"/>
    <w:rsid w:val="006C1F57"/>
    <w:rsid w:val="006C2173"/>
    <w:rsid w:val="006C2207"/>
    <w:rsid w:val="006C2217"/>
    <w:rsid w:val="006C2223"/>
    <w:rsid w:val="006C24BD"/>
    <w:rsid w:val="006C2D8C"/>
    <w:rsid w:val="006C2E4E"/>
    <w:rsid w:val="006C2EB9"/>
    <w:rsid w:val="006C31E1"/>
    <w:rsid w:val="006C3643"/>
    <w:rsid w:val="006C3F1F"/>
    <w:rsid w:val="006C4437"/>
    <w:rsid w:val="006C44DF"/>
    <w:rsid w:val="006C4E4F"/>
    <w:rsid w:val="006C4EB7"/>
    <w:rsid w:val="006C5234"/>
    <w:rsid w:val="006C6524"/>
    <w:rsid w:val="006C67A8"/>
    <w:rsid w:val="006C6A76"/>
    <w:rsid w:val="006C74F5"/>
    <w:rsid w:val="006C7B86"/>
    <w:rsid w:val="006C7BBA"/>
    <w:rsid w:val="006C7DA6"/>
    <w:rsid w:val="006C7DAA"/>
    <w:rsid w:val="006D077F"/>
    <w:rsid w:val="006D0FAB"/>
    <w:rsid w:val="006D11A6"/>
    <w:rsid w:val="006D19B9"/>
    <w:rsid w:val="006D229E"/>
    <w:rsid w:val="006D236F"/>
    <w:rsid w:val="006D26A5"/>
    <w:rsid w:val="006D2BB0"/>
    <w:rsid w:val="006D3918"/>
    <w:rsid w:val="006D4848"/>
    <w:rsid w:val="006D4A29"/>
    <w:rsid w:val="006D4B29"/>
    <w:rsid w:val="006D4FA4"/>
    <w:rsid w:val="006D51B9"/>
    <w:rsid w:val="006D59D5"/>
    <w:rsid w:val="006D5D7D"/>
    <w:rsid w:val="006D6373"/>
    <w:rsid w:val="006D668C"/>
    <w:rsid w:val="006D6DD7"/>
    <w:rsid w:val="006D7162"/>
    <w:rsid w:val="006D7403"/>
    <w:rsid w:val="006D749A"/>
    <w:rsid w:val="006D7528"/>
    <w:rsid w:val="006D7682"/>
    <w:rsid w:val="006D7976"/>
    <w:rsid w:val="006D7E2D"/>
    <w:rsid w:val="006E09B7"/>
    <w:rsid w:val="006E09B9"/>
    <w:rsid w:val="006E09C2"/>
    <w:rsid w:val="006E0FAA"/>
    <w:rsid w:val="006E116C"/>
    <w:rsid w:val="006E1DF3"/>
    <w:rsid w:val="006E1EE5"/>
    <w:rsid w:val="006E270D"/>
    <w:rsid w:val="006E29EB"/>
    <w:rsid w:val="006E2C0E"/>
    <w:rsid w:val="006E2E66"/>
    <w:rsid w:val="006E30C2"/>
    <w:rsid w:val="006E3209"/>
    <w:rsid w:val="006E3302"/>
    <w:rsid w:val="006E3435"/>
    <w:rsid w:val="006E35AD"/>
    <w:rsid w:val="006E3EC5"/>
    <w:rsid w:val="006E4200"/>
    <w:rsid w:val="006E4374"/>
    <w:rsid w:val="006E47B3"/>
    <w:rsid w:val="006E4A30"/>
    <w:rsid w:val="006E507F"/>
    <w:rsid w:val="006E554A"/>
    <w:rsid w:val="006E58B2"/>
    <w:rsid w:val="006E5B35"/>
    <w:rsid w:val="006E5BAF"/>
    <w:rsid w:val="006E5F9D"/>
    <w:rsid w:val="006E6C68"/>
    <w:rsid w:val="006E6E44"/>
    <w:rsid w:val="006E713A"/>
    <w:rsid w:val="006E7CE8"/>
    <w:rsid w:val="006F018A"/>
    <w:rsid w:val="006F01EA"/>
    <w:rsid w:val="006F04A3"/>
    <w:rsid w:val="006F0F32"/>
    <w:rsid w:val="006F1337"/>
    <w:rsid w:val="006F1377"/>
    <w:rsid w:val="006F1558"/>
    <w:rsid w:val="006F15E8"/>
    <w:rsid w:val="006F1865"/>
    <w:rsid w:val="006F1E09"/>
    <w:rsid w:val="006F1F22"/>
    <w:rsid w:val="006F1FB9"/>
    <w:rsid w:val="006F209D"/>
    <w:rsid w:val="006F2143"/>
    <w:rsid w:val="006F2AD4"/>
    <w:rsid w:val="006F2B69"/>
    <w:rsid w:val="006F35D9"/>
    <w:rsid w:val="006F36BF"/>
    <w:rsid w:val="006F3859"/>
    <w:rsid w:val="006F4B61"/>
    <w:rsid w:val="006F50A7"/>
    <w:rsid w:val="006F52A6"/>
    <w:rsid w:val="006F53A2"/>
    <w:rsid w:val="006F5C21"/>
    <w:rsid w:val="006F5EA1"/>
    <w:rsid w:val="006F65EC"/>
    <w:rsid w:val="006F6B20"/>
    <w:rsid w:val="006F6BBC"/>
    <w:rsid w:val="006F7380"/>
    <w:rsid w:val="006F741B"/>
    <w:rsid w:val="006F748D"/>
    <w:rsid w:val="006F74B9"/>
    <w:rsid w:val="007002F0"/>
    <w:rsid w:val="0070033E"/>
    <w:rsid w:val="00700F4C"/>
    <w:rsid w:val="00701327"/>
    <w:rsid w:val="0070145A"/>
    <w:rsid w:val="00701875"/>
    <w:rsid w:val="00701CDB"/>
    <w:rsid w:val="00701D78"/>
    <w:rsid w:val="007021FF"/>
    <w:rsid w:val="0070229E"/>
    <w:rsid w:val="007023E3"/>
    <w:rsid w:val="00702571"/>
    <w:rsid w:val="00702833"/>
    <w:rsid w:val="00702862"/>
    <w:rsid w:val="00702B40"/>
    <w:rsid w:val="00702C17"/>
    <w:rsid w:val="00703036"/>
    <w:rsid w:val="00703124"/>
    <w:rsid w:val="00703528"/>
    <w:rsid w:val="0070398C"/>
    <w:rsid w:val="00704082"/>
    <w:rsid w:val="0070417A"/>
    <w:rsid w:val="00704F05"/>
    <w:rsid w:val="00706041"/>
    <w:rsid w:val="007060D1"/>
    <w:rsid w:val="007065BE"/>
    <w:rsid w:val="007069C2"/>
    <w:rsid w:val="00706CD5"/>
    <w:rsid w:val="00706EF2"/>
    <w:rsid w:val="007070E0"/>
    <w:rsid w:val="007073A6"/>
    <w:rsid w:val="00707459"/>
    <w:rsid w:val="00707B67"/>
    <w:rsid w:val="00707E5E"/>
    <w:rsid w:val="00710586"/>
    <w:rsid w:val="00710942"/>
    <w:rsid w:val="007109B3"/>
    <w:rsid w:val="007109BC"/>
    <w:rsid w:val="00710B69"/>
    <w:rsid w:val="0071114E"/>
    <w:rsid w:val="007112A6"/>
    <w:rsid w:val="0071139B"/>
    <w:rsid w:val="007115FA"/>
    <w:rsid w:val="00711C6E"/>
    <w:rsid w:val="00711EED"/>
    <w:rsid w:val="007125C0"/>
    <w:rsid w:val="00712B34"/>
    <w:rsid w:val="00712E1F"/>
    <w:rsid w:val="00712F48"/>
    <w:rsid w:val="007131F9"/>
    <w:rsid w:val="0071336C"/>
    <w:rsid w:val="00713D86"/>
    <w:rsid w:val="00713EA4"/>
    <w:rsid w:val="0071465C"/>
    <w:rsid w:val="007146B9"/>
    <w:rsid w:val="007148CC"/>
    <w:rsid w:val="007148FE"/>
    <w:rsid w:val="00714DE4"/>
    <w:rsid w:val="007155E6"/>
    <w:rsid w:val="00715A3C"/>
    <w:rsid w:val="00715BCA"/>
    <w:rsid w:val="00715F28"/>
    <w:rsid w:val="00715F90"/>
    <w:rsid w:val="00716030"/>
    <w:rsid w:val="0071636A"/>
    <w:rsid w:val="00716B44"/>
    <w:rsid w:val="00716B50"/>
    <w:rsid w:val="00717207"/>
    <w:rsid w:val="007174A8"/>
    <w:rsid w:val="00717AF9"/>
    <w:rsid w:val="00717F1F"/>
    <w:rsid w:val="007204F4"/>
    <w:rsid w:val="007205D9"/>
    <w:rsid w:val="00720A83"/>
    <w:rsid w:val="00720B94"/>
    <w:rsid w:val="00720B95"/>
    <w:rsid w:val="00720D17"/>
    <w:rsid w:val="0072102B"/>
    <w:rsid w:val="007217FB"/>
    <w:rsid w:val="00721C44"/>
    <w:rsid w:val="007220B2"/>
    <w:rsid w:val="007224B7"/>
    <w:rsid w:val="00722888"/>
    <w:rsid w:val="00722DEB"/>
    <w:rsid w:val="00722E22"/>
    <w:rsid w:val="00723246"/>
    <w:rsid w:val="007246F0"/>
    <w:rsid w:val="00724A85"/>
    <w:rsid w:val="007269C3"/>
    <w:rsid w:val="00726DEC"/>
    <w:rsid w:val="00726FD2"/>
    <w:rsid w:val="00727DFE"/>
    <w:rsid w:val="00730037"/>
    <w:rsid w:val="007302A4"/>
    <w:rsid w:val="007302BF"/>
    <w:rsid w:val="00730813"/>
    <w:rsid w:val="007309FB"/>
    <w:rsid w:val="00730AB6"/>
    <w:rsid w:val="00730D87"/>
    <w:rsid w:val="007315E4"/>
    <w:rsid w:val="007318B7"/>
    <w:rsid w:val="00731919"/>
    <w:rsid w:val="00731C7B"/>
    <w:rsid w:val="00732342"/>
    <w:rsid w:val="007323DF"/>
    <w:rsid w:val="007328A3"/>
    <w:rsid w:val="00733A2E"/>
    <w:rsid w:val="007340AC"/>
    <w:rsid w:val="007343E4"/>
    <w:rsid w:val="007344D6"/>
    <w:rsid w:val="00734838"/>
    <w:rsid w:val="00734847"/>
    <w:rsid w:val="007348E2"/>
    <w:rsid w:val="0073506D"/>
    <w:rsid w:val="007352C0"/>
    <w:rsid w:val="00735AD0"/>
    <w:rsid w:val="00735C3E"/>
    <w:rsid w:val="00735E3E"/>
    <w:rsid w:val="00735F22"/>
    <w:rsid w:val="00735F40"/>
    <w:rsid w:val="00735FB0"/>
    <w:rsid w:val="0073613B"/>
    <w:rsid w:val="007363F8"/>
    <w:rsid w:val="00736C31"/>
    <w:rsid w:val="00736C8F"/>
    <w:rsid w:val="00737BE2"/>
    <w:rsid w:val="007403D3"/>
    <w:rsid w:val="007406F8"/>
    <w:rsid w:val="00740AA5"/>
    <w:rsid w:val="00740CA7"/>
    <w:rsid w:val="00740F3F"/>
    <w:rsid w:val="00741549"/>
    <w:rsid w:val="007415D1"/>
    <w:rsid w:val="0074188C"/>
    <w:rsid w:val="007418D0"/>
    <w:rsid w:val="00741A03"/>
    <w:rsid w:val="00741CA7"/>
    <w:rsid w:val="00741FF5"/>
    <w:rsid w:val="00742794"/>
    <w:rsid w:val="007428C5"/>
    <w:rsid w:val="00742DBA"/>
    <w:rsid w:val="00742E0A"/>
    <w:rsid w:val="00743060"/>
    <w:rsid w:val="00743204"/>
    <w:rsid w:val="00743334"/>
    <w:rsid w:val="0074338B"/>
    <w:rsid w:val="00743AF6"/>
    <w:rsid w:val="00743BEE"/>
    <w:rsid w:val="00744138"/>
    <w:rsid w:val="00744557"/>
    <w:rsid w:val="00744ADB"/>
    <w:rsid w:val="00744CC9"/>
    <w:rsid w:val="00744D9D"/>
    <w:rsid w:val="00745DBB"/>
    <w:rsid w:val="00746098"/>
    <w:rsid w:val="00746748"/>
    <w:rsid w:val="00746854"/>
    <w:rsid w:val="00746AD4"/>
    <w:rsid w:val="00746BD3"/>
    <w:rsid w:val="00746ED3"/>
    <w:rsid w:val="00747720"/>
    <w:rsid w:val="00747ACC"/>
    <w:rsid w:val="0075094B"/>
    <w:rsid w:val="00750BE9"/>
    <w:rsid w:val="007513BF"/>
    <w:rsid w:val="007514FB"/>
    <w:rsid w:val="00751A19"/>
    <w:rsid w:val="007523E0"/>
    <w:rsid w:val="00752CDC"/>
    <w:rsid w:val="007531AD"/>
    <w:rsid w:val="007533C0"/>
    <w:rsid w:val="00753BB0"/>
    <w:rsid w:val="00753C78"/>
    <w:rsid w:val="00753DF2"/>
    <w:rsid w:val="007543B5"/>
    <w:rsid w:val="00754FA1"/>
    <w:rsid w:val="007551FD"/>
    <w:rsid w:val="00755331"/>
    <w:rsid w:val="0075560C"/>
    <w:rsid w:val="00755965"/>
    <w:rsid w:val="00755C82"/>
    <w:rsid w:val="007564E5"/>
    <w:rsid w:val="00756B28"/>
    <w:rsid w:val="007570CD"/>
    <w:rsid w:val="00757490"/>
    <w:rsid w:val="007575A7"/>
    <w:rsid w:val="0075765A"/>
    <w:rsid w:val="00757885"/>
    <w:rsid w:val="007579D9"/>
    <w:rsid w:val="007603CA"/>
    <w:rsid w:val="00760A62"/>
    <w:rsid w:val="00760E1D"/>
    <w:rsid w:val="0076100E"/>
    <w:rsid w:val="007624C6"/>
    <w:rsid w:val="00763E33"/>
    <w:rsid w:val="00764411"/>
    <w:rsid w:val="00764935"/>
    <w:rsid w:val="00764BD3"/>
    <w:rsid w:val="007655B1"/>
    <w:rsid w:val="0076567C"/>
    <w:rsid w:val="007656FA"/>
    <w:rsid w:val="007662A4"/>
    <w:rsid w:val="007670E0"/>
    <w:rsid w:val="007670FE"/>
    <w:rsid w:val="00770593"/>
    <w:rsid w:val="0077082C"/>
    <w:rsid w:val="00770918"/>
    <w:rsid w:val="0077128F"/>
    <w:rsid w:val="00771792"/>
    <w:rsid w:val="00771E60"/>
    <w:rsid w:val="0077209D"/>
    <w:rsid w:val="00772447"/>
    <w:rsid w:val="00772552"/>
    <w:rsid w:val="007725B3"/>
    <w:rsid w:val="007726DA"/>
    <w:rsid w:val="0077282B"/>
    <w:rsid w:val="007729E7"/>
    <w:rsid w:val="00773500"/>
    <w:rsid w:val="007736D1"/>
    <w:rsid w:val="00773959"/>
    <w:rsid w:val="00773C9B"/>
    <w:rsid w:val="00774354"/>
    <w:rsid w:val="00774550"/>
    <w:rsid w:val="0077488B"/>
    <w:rsid w:val="00774B18"/>
    <w:rsid w:val="00774E9A"/>
    <w:rsid w:val="0077504A"/>
    <w:rsid w:val="007757C7"/>
    <w:rsid w:val="00775BDE"/>
    <w:rsid w:val="00775C62"/>
    <w:rsid w:val="00776189"/>
    <w:rsid w:val="007762F6"/>
    <w:rsid w:val="0077662C"/>
    <w:rsid w:val="00777446"/>
    <w:rsid w:val="00777AFD"/>
    <w:rsid w:val="00780092"/>
    <w:rsid w:val="0078031D"/>
    <w:rsid w:val="00780564"/>
    <w:rsid w:val="00780955"/>
    <w:rsid w:val="00780F1A"/>
    <w:rsid w:val="00781335"/>
    <w:rsid w:val="007815C6"/>
    <w:rsid w:val="00781763"/>
    <w:rsid w:val="00781BA0"/>
    <w:rsid w:val="00781DA6"/>
    <w:rsid w:val="00781FA6"/>
    <w:rsid w:val="007821F5"/>
    <w:rsid w:val="007826B0"/>
    <w:rsid w:val="00782D1A"/>
    <w:rsid w:val="0078300A"/>
    <w:rsid w:val="0078367C"/>
    <w:rsid w:val="00783928"/>
    <w:rsid w:val="00783E19"/>
    <w:rsid w:val="0078420A"/>
    <w:rsid w:val="00784237"/>
    <w:rsid w:val="00784445"/>
    <w:rsid w:val="00784468"/>
    <w:rsid w:val="0078465C"/>
    <w:rsid w:val="00784747"/>
    <w:rsid w:val="00784786"/>
    <w:rsid w:val="007848E4"/>
    <w:rsid w:val="007849BD"/>
    <w:rsid w:val="00784D42"/>
    <w:rsid w:val="007854B8"/>
    <w:rsid w:val="007857BF"/>
    <w:rsid w:val="00785BA5"/>
    <w:rsid w:val="00786224"/>
    <w:rsid w:val="00786323"/>
    <w:rsid w:val="0078632E"/>
    <w:rsid w:val="007864FA"/>
    <w:rsid w:val="007865D0"/>
    <w:rsid w:val="00786607"/>
    <w:rsid w:val="00786649"/>
    <w:rsid w:val="0078671A"/>
    <w:rsid w:val="00787293"/>
    <w:rsid w:val="00787474"/>
    <w:rsid w:val="00787482"/>
    <w:rsid w:val="00790563"/>
    <w:rsid w:val="00790B98"/>
    <w:rsid w:val="00790D9F"/>
    <w:rsid w:val="00790F47"/>
    <w:rsid w:val="00790F6E"/>
    <w:rsid w:val="007912F2"/>
    <w:rsid w:val="00791546"/>
    <w:rsid w:val="00791578"/>
    <w:rsid w:val="007917EB"/>
    <w:rsid w:val="00791DD9"/>
    <w:rsid w:val="00791FFF"/>
    <w:rsid w:val="0079244D"/>
    <w:rsid w:val="00792E95"/>
    <w:rsid w:val="00792FCF"/>
    <w:rsid w:val="00793BD2"/>
    <w:rsid w:val="00793C59"/>
    <w:rsid w:val="00793D8E"/>
    <w:rsid w:val="00793EAB"/>
    <w:rsid w:val="007940F6"/>
    <w:rsid w:val="00794437"/>
    <w:rsid w:val="0079491F"/>
    <w:rsid w:val="0079498C"/>
    <w:rsid w:val="00794F13"/>
    <w:rsid w:val="00795009"/>
    <w:rsid w:val="00795C53"/>
    <w:rsid w:val="00795FB6"/>
    <w:rsid w:val="0079607A"/>
    <w:rsid w:val="007965E4"/>
    <w:rsid w:val="007965EC"/>
    <w:rsid w:val="00796A8A"/>
    <w:rsid w:val="00796AB4"/>
    <w:rsid w:val="00796E48"/>
    <w:rsid w:val="00797040"/>
    <w:rsid w:val="007971C4"/>
    <w:rsid w:val="00797681"/>
    <w:rsid w:val="00797CFC"/>
    <w:rsid w:val="00797EC7"/>
    <w:rsid w:val="007A079F"/>
    <w:rsid w:val="007A0EB7"/>
    <w:rsid w:val="007A11CD"/>
    <w:rsid w:val="007A18F0"/>
    <w:rsid w:val="007A1D4E"/>
    <w:rsid w:val="007A1F1D"/>
    <w:rsid w:val="007A23C9"/>
    <w:rsid w:val="007A248F"/>
    <w:rsid w:val="007A25B3"/>
    <w:rsid w:val="007A2C1D"/>
    <w:rsid w:val="007A2F5D"/>
    <w:rsid w:val="007A30D6"/>
    <w:rsid w:val="007A32BD"/>
    <w:rsid w:val="007A38E1"/>
    <w:rsid w:val="007A3DE0"/>
    <w:rsid w:val="007A40B6"/>
    <w:rsid w:val="007A4980"/>
    <w:rsid w:val="007A4A17"/>
    <w:rsid w:val="007A4EFD"/>
    <w:rsid w:val="007A50EA"/>
    <w:rsid w:val="007A51B3"/>
    <w:rsid w:val="007A5282"/>
    <w:rsid w:val="007A5630"/>
    <w:rsid w:val="007A59C5"/>
    <w:rsid w:val="007A5A29"/>
    <w:rsid w:val="007A5A8A"/>
    <w:rsid w:val="007A5D10"/>
    <w:rsid w:val="007A5EA1"/>
    <w:rsid w:val="007A698D"/>
    <w:rsid w:val="007A6FDD"/>
    <w:rsid w:val="007A7089"/>
    <w:rsid w:val="007A7596"/>
    <w:rsid w:val="007A7798"/>
    <w:rsid w:val="007A78D5"/>
    <w:rsid w:val="007A7AE3"/>
    <w:rsid w:val="007A7B6A"/>
    <w:rsid w:val="007A7E68"/>
    <w:rsid w:val="007B00B4"/>
    <w:rsid w:val="007B0C7B"/>
    <w:rsid w:val="007B105D"/>
    <w:rsid w:val="007B135D"/>
    <w:rsid w:val="007B1EB4"/>
    <w:rsid w:val="007B2193"/>
    <w:rsid w:val="007B2502"/>
    <w:rsid w:val="007B2CF0"/>
    <w:rsid w:val="007B36CB"/>
    <w:rsid w:val="007B396D"/>
    <w:rsid w:val="007B3B91"/>
    <w:rsid w:val="007B3D72"/>
    <w:rsid w:val="007B3EB9"/>
    <w:rsid w:val="007B4265"/>
    <w:rsid w:val="007B4879"/>
    <w:rsid w:val="007B491F"/>
    <w:rsid w:val="007B4DDD"/>
    <w:rsid w:val="007B5056"/>
    <w:rsid w:val="007B5582"/>
    <w:rsid w:val="007B5771"/>
    <w:rsid w:val="007B58BA"/>
    <w:rsid w:val="007B5951"/>
    <w:rsid w:val="007B5B68"/>
    <w:rsid w:val="007B5BF9"/>
    <w:rsid w:val="007B63E2"/>
    <w:rsid w:val="007B648A"/>
    <w:rsid w:val="007B6A9D"/>
    <w:rsid w:val="007B6C22"/>
    <w:rsid w:val="007B6E34"/>
    <w:rsid w:val="007B6F3D"/>
    <w:rsid w:val="007B77C7"/>
    <w:rsid w:val="007B7AB0"/>
    <w:rsid w:val="007B7E69"/>
    <w:rsid w:val="007C0319"/>
    <w:rsid w:val="007C0460"/>
    <w:rsid w:val="007C0AC0"/>
    <w:rsid w:val="007C0CAB"/>
    <w:rsid w:val="007C0F04"/>
    <w:rsid w:val="007C20DA"/>
    <w:rsid w:val="007C2473"/>
    <w:rsid w:val="007C2B35"/>
    <w:rsid w:val="007C325A"/>
    <w:rsid w:val="007C38C5"/>
    <w:rsid w:val="007C3E21"/>
    <w:rsid w:val="007C3F95"/>
    <w:rsid w:val="007C4C21"/>
    <w:rsid w:val="007C5033"/>
    <w:rsid w:val="007C51C5"/>
    <w:rsid w:val="007C544D"/>
    <w:rsid w:val="007C59AE"/>
    <w:rsid w:val="007C5D51"/>
    <w:rsid w:val="007C65A1"/>
    <w:rsid w:val="007C69F6"/>
    <w:rsid w:val="007C6B45"/>
    <w:rsid w:val="007C6C94"/>
    <w:rsid w:val="007C6E5C"/>
    <w:rsid w:val="007C7CFE"/>
    <w:rsid w:val="007D000F"/>
    <w:rsid w:val="007D050B"/>
    <w:rsid w:val="007D0737"/>
    <w:rsid w:val="007D0827"/>
    <w:rsid w:val="007D10AC"/>
    <w:rsid w:val="007D20C7"/>
    <w:rsid w:val="007D224A"/>
    <w:rsid w:val="007D26F6"/>
    <w:rsid w:val="007D270F"/>
    <w:rsid w:val="007D2861"/>
    <w:rsid w:val="007D29EE"/>
    <w:rsid w:val="007D2D99"/>
    <w:rsid w:val="007D2DF4"/>
    <w:rsid w:val="007D322A"/>
    <w:rsid w:val="007D38CE"/>
    <w:rsid w:val="007D3A2C"/>
    <w:rsid w:val="007D3A3C"/>
    <w:rsid w:val="007D3C12"/>
    <w:rsid w:val="007D4160"/>
    <w:rsid w:val="007D417B"/>
    <w:rsid w:val="007D44A3"/>
    <w:rsid w:val="007D474F"/>
    <w:rsid w:val="007D4946"/>
    <w:rsid w:val="007D53F3"/>
    <w:rsid w:val="007D5968"/>
    <w:rsid w:val="007D5AEB"/>
    <w:rsid w:val="007D5D55"/>
    <w:rsid w:val="007D6582"/>
    <w:rsid w:val="007D6E1A"/>
    <w:rsid w:val="007D7192"/>
    <w:rsid w:val="007D7286"/>
    <w:rsid w:val="007D76DB"/>
    <w:rsid w:val="007D7775"/>
    <w:rsid w:val="007E005F"/>
    <w:rsid w:val="007E015C"/>
    <w:rsid w:val="007E0299"/>
    <w:rsid w:val="007E03BA"/>
    <w:rsid w:val="007E0746"/>
    <w:rsid w:val="007E0E59"/>
    <w:rsid w:val="007E113E"/>
    <w:rsid w:val="007E1296"/>
    <w:rsid w:val="007E15F9"/>
    <w:rsid w:val="007E165C"/>
    <w:rsid w:val="007E226F"/>
    <w:rsid w:val="007E25C0"/>
    <w:rsid w:val="007E29DF"/>
    <w:rsid w:val="007E2C7F"/>
    <w:rsid w:val="007E33B5"/>
    <w:rsid w:val="007E3FDC"/>
    <w:rsid w:val="007E4178"/>
    <w:rsid w:val="007E4AD4"/>
    <w:rsid w:val="007E4ECD"/>
    <w:rsid w:val="007E500A"/>
    <w:rsid w:val="007E5339"/>
    <w:rsid w:val="007E5375"/>
    <w:rsid w:val="007E5BC7"/>
    <w:rsid w:val="007E5C6E"/>
    <w:rsid w:val="007E5E08"/>
    <w:rsid w:val="007E5FDE"/>
    <w:rsid w:val="007E5FE7"/>
    <w:rsid w:val="007E6317"/>
    <w:rsid w:val="007E6318"/>
    <w:rsid w:val="007E6434"/>
    <w:rsid w:val="007E6467"/>
    <w:rsid w:val="007E69D8"/>
    <w:rsid w:val="007E6B28"/>
    <w:rsid w:val="007E6D4D"/>
    <w:rsid w:val="007E70D3"/>
    <w:rsid w:val="007E737B"/>
    <w:rsid w:val="007E74D1"/>
    <w:rsid w:val="007E74D9"/>
    <w:rsid w:val="007E763D"/>
    <w:rsid w:val="007E7BA9"/>
    <w:rsid w:val="007E7FE3"/>
    <w:rsid w:val="007F028C"/>
    <w:rsid w:val="007F0335"/>
    <w:rsid w:val="007F0BDB"/>
    <w:rsid w:val="007F0BE6"/>
    <w:rsid w:val="007F0DB9"/>
    <w:rsid w:val="007F1476"/>
    <w:rsid w:val="007F1C03"/>
    <w:rsid w:val="007F1DFA"/>
    <w:rsid w:val="007F1E0C"/>
    <w:rsid w:val="007F2544"/>
    <w:rsid w:val="007F26FA"/>
    <w:rsid w:val="007F2F2B"/>
    <w:rsid w:val="007F3112"/>
    <w:rsid w:val="007F339D"/>
    <w:rsid w:val="007F3544"/>
    <w:rsid w:val="007F39C6"/>
    <w:rsid w:val="007F39CC"/>
    <w:rsid w:val="007F434E"/>
    <w:rsid w:val="007F4396"/>
    <w:rsid w:val="007F44EE"/>
    <w:rsid w:val="007F4502"/>
    <w:rsid w:val="007F46EC"/>
    <w:rsid w:val="007F4926"/>
    <w:rsid w:val="007F4A2A"/>
    <w:rsid w:val="007F53C4"/>
    <w:rsid w:val="007F5449"/>
    <w:rsid w:val="007F54FC"/>
    <w:rsid w:val="007F59CA"/>
    <w:rsid w:val="007F5B0A"/>
    <w:rsid w:val="007F5C69"/>
    <w:rsid w:val="007F66E0"/>
    <w:rsid w:val="007F6C42"/>
    <w:rsid w:val="007F7116"/>
    <w:rsid w:val="007F7201"/>
    <w:rsid w:val="00800275"/>
    <w:rsid w:val="008002D7"/>
    <w:rsid w:val="00800922"/>
    <w:rsid w:val="00800924"/>
    <w:rsid w:val="00800D45"/>
    <w:rsid w:val="0080112B"/>
    <w:rsid w:val="0080192E"/>
    <w:rsid w:val="00801D2F"/>
    <w:rsid w:val="008020B8"/>
    <w:rsid w:val="008027D0"/>
    <w:rsid w:val="00803420"/>
    <w:rsid w:val="008037E4"/>
    <w:rsid w:val="00804294"/>
    <w:rsid w:val="008046D8"/>
    <w:rsid w:val="008048EC"/>
    <w:rsid w:val="00804E79"/>
    <w:rsid w:val="00804E8C"/>
    <w:rsid w:val="00804F39"/>
    <w:rsid w:val="00805109"/>
    <w:rsid w:val="008054E7"/>
    <w:rsid w:val="00805588"/>
    <w:rsid w:val="00805776"/>
    <w:rsid w:val="00805890"/>
    <w:rsid w:val="00805B55"/>
    <w:rsid w:val="00805BA2"/>
    <w:rsid w:val="008067F1"/>
    <w:rsid w:val="00806B24"/>
    <w:rsid w:val="00806C4A"/>
    <w:rsid w:val="00806F38"/>
    <w:rsid w:val="008071F4"/>
    <w:rsid w:val="00807558"/>
    <w:rsid w:val="00807A70"/>
    <w:rsid w:val="00807DAB"/>
    <w:rsid w:val="00807E3C"/>
    <w:rsid w:val="00807FE0"/>
    <w:rsid w:val="008102DA"/>
    <w:rsid w:val="00810482"/>
    <w:rsid w:val="0081057B"/>
    <w:rsid w:val="008108CF"/>
    <w:rsid w:val="00810BB8"/>
    <w:rsid w:val="008114B0"/>
    <w:rsid w:val="00811812"/>
    <w:rsid w:val="00811948"/>
    <w:rsid w:val="00811A7B"/>
    <w:rsid w:val="00811EB9"/>
    <w:rsid w:val="00812E8A"/>
    <w:rsid w:val="0081337F"/>
    <w:rsid w:val="00813533"/>
    <w:rsid w:val="008137F7"/>
    <w:rsid w:val="00813855"/>
    <w:rsid w:val="0081470D"/>
    <w:rsid w:val="00814B7B"/>
    <w:rsid w:val="0081526B"/>
    <w:rsid w:val="00815640"/>
    <w:rsid w:val="00815963"/>
    <w:rsid w:val="00815D1C"/>
    <w:rsid w:val="008165BD"/>
    <w:rsid w:val="00816630"/>
    <w:rsid w:val="00816EF4"/>
    <w:rsid w:val="00816F52"/>
    <w:rsid w:val="00817F35"/>
    <w:rsid w:val="0082022B"/>
    <w:rsid w:val="00820D15"/>
    <w:rsid w:val="00820D46"/>
    <w:rsid w:val="008212E2"/>
    <w:rsid w:val="00821593"/>
    <w:rsid w:val="00821BBB"/>
    <w:rsid w:val="00821FC5"/>
    <w:rsid w:val="00822805"/>
    <w:rsid w:val="008228CD"/>
    <w:rsid w:val="00822BB1"/>
    <w:rsid w:val="0082309E"/>
    <w:rsid w:val="008236B4"/>
    <w:rsid w:val="00823E57"/>
    <w:rsid w:val="0082433C"/>
    <w:rsid w:val="00824A4F"/>
    <w:rsid w:val="00824A87"/>
    <w:rsid w:val="00824B05"/>
    <w:rsid w:val="00824C0F"/>
    <w:rsid w:val="00825363"/>
    <w:rsid w:val="00825932"/>
    <w:rsid w:val="00825A27"/>
    <w:rsid w:val="00825C99"/>
    <w:rsid w:val="00825F4C"/>
    <w:rsid w:val="00826179"/>
    <w:rsid w:val="008265B0"/>
    <w:rsid w:val="00826CD0"/>
    <w:rsid w:val="008271AF"/>
    <w:rsid w:val="00830704"/>
    <w:rsid w:val="0083079C"/>
    <w:rsid w:val="0083089C"/>
    <w:rsid w:val="00830900"/>
    <w:rsid w:val="00830AF1"/>
    <w:rsid w:val="008311CB"/>
    <w:rsid w:val="00831229"/>
    <w:rsid w:val="008314BB"/>
    <w:rsid w:val="00831578"/>
    <w:rsid w:val="00831619"/>
    <w:rsid w:val="008316C0"/>
    <w:rsid w:val="0083183D"/>
    <w:rsid w:val="008318DF"/>
    <w:rsid w:val="00831BA7"/>
    <w:rsid w:val="00832321"/>
    <w:rsid w:val="00832717"/>
    <w:rsid w:val="00832CE5"/>
    <w:rsid w:val="008334B4"/>
    <w:rsid w:val="008336EF"/>
    <w:rsid w:val="00833EB2"/>
    <w:rsid w:val="00833F25"/>
    <w:rsid w:val="00833FD5"/>
    <w:rsid w:val="008345CB"/>
    <w:rsid w:val="008346BF"/>
    <w:rsid w:val="00834A16"/>
    <w:rsid w:val="00834A2E"/>
    <w:rsid w:val="00834AD5"/>
    <w:rsid w:val="00834BD6"/>
    <w:rsid w:val="008351E9"/>
    <w:rsid w:val="00835EE9"/>
    <w:rsid w:val="00836361"/>
    <w:rsid w:val="00836C26"/>
    <w:rsid w:val="00836DD6"/>
    <w:rsid w:val="00836E7F"/>
    <w:rsid w:val="008376A2"/>
    <w:rsid w:val="00837864"/>
    <w:rsid w:val="00837AA0"/>
    <w:rsid w:val="00837B63"/>
    <w:rsid w:val="00840660"/>
    <w:rsid w:val="00840698"/>
    <w:rsid w:val="00840DC7"/>
    <w:rsid w:val="00841040"/>
    <w:rsid w:val="008411BD"/>
    <w:rsid w:val="00841C2A"/>
    <w:rsid w:val="008423B1"/>
    <w:rsid w:val="00842503"/>
    <w:rsid w:val="00842E0C"/>
    <w:rsid w:val="008441D6"/>
    <w:rsid w:val="00844B47"/>
    <w:rsid w:val="00845100"/>
    <w:rsid w:val="008451F8"/>
    <w:rsid w:val="00845DF7"/>
    <w:rsid w:val="008465B4"/>
    <w:rsid w:val="008465C7"/>
    <w:rsid w:val="0084677F"/>
    <w:rsid w:val="00846869"/>
    <w:rsid w:val="00846B84"/>
    <w:rsid w:val="00846F7E"/>
    <w:rsid w:val="008474CC"/>
    <w:rsid w:val="00850036"/>
    <w:rsid w:val="0085012E"/>
    <w:rsid w:val="00850895"/>
    <w:rsid w:val="00850955"/>
    <w:rsid w:val="00850D85"/>
    <w:rsid w:val="00850F47"/>
    <w:rsid w:val="00851263"/>
    <w:rsid w:val="008519CD"/>
    <w:rsid w:val="00851B20"/>
    <w:rsid w:val="00851CB5"/>
    <w:rsid w:val="00851D6A"/>
    <w:rsid w:val="008521A8"/>
    <w:rsid w:val="00852208"/>
    <w:rsid w:val="00852349"/>
    <w:rsid w:val="0085291C"/>
    <w:rsid w:val="00853065"/>
    <w:rsid w:val="00853179"/>
    <w:rsid w:val="00853856"/>
    <w:rsid w:val="00853A20"/>
    <w:rsid w:val="00854211"/>
    <w:rsid w:val="0085450A"/>
    <w:rsid w:val="00854548"/>
    <w:rsid w:val="00854CC9"/>
    <w:rsid w:val="008556A0"/>
    <w:rsid w:val="008561C8"/>
    <w:rsid w:val="008568F6"/>
    <w:rsid w:val="00856B07"/>
    <w:rsid w:val="00857074"/>
    <w:rsid w:val="00857351"/>
    <w:rsid w:val="0085762E"/>
    <w:rsid w:val="00857BE6"/>
    <w:rsid w:val="00857DCE"/>
    <w:rsid w:val="00857FBA"/>
    <w:rsid w:val="00857FEA"/>
    <w:rsid w:val="0086007D"/>
    <w:rsid w:val="008605DA"/>
    <w:rsid w:val="008605EA"/>
    <w:rsid w:val="00860634"/>
    <w:rsid w:val="008606E0"/>
    <w:rsid w:val="00860841"/>
    <w:rsid w:val="00860884"/>
    <w:rsid w:val="00860A3B"/>
    <w:rsid w:val="00860C35"/>
    <w:rsid w:val="00860D36"/>
    <w:rsid w:val="00860E53"/>
    <w:rsid w:val="00861BA2"/>
    <w:rsid w:val="00862759"/>
    <w:rsid w:val="00862BD2"/>
    <w:rsid w:val="00862D34"/>
    <w:rsid w:val="0086327E"/>
    <w:rsid w:val="00863534"/>
    <w:rsid w:val="008637EA"/>
    <w:rsid w:val="00863849"/>
    <w:rsid w:val="008638B5"/>
    <w:rsid w:val="00863A05"/>
    <w:rsid w:val="00864159"/>
    <w:rsid w:val="00864698"/>
    <w:rsid w:val="00864BD7"/>
    <w:rsid w:val="008652B6"/>
    <w:rsid w:val="00865771"/>
    <w:rsid w:val="00865A76"/>
    <w:rsid w:val="00865C8B"/>
    <w:rsid w:val="008663BB"/>
    <w:rsid w:val="008671CC"/>
    <w:rsid w:val="00867318"/>
    <w:rsid w:val="0086745A"/>
    <w:rsid w:val="00867569"/>
    <w:rsid w:val="00867DA0"/>
    <w:rsid w:val="00870630"/>
    <w:rsid w:val="008707E6"/>
    <w:rsid w:val="00870F73"/>
    <w:rsid w:val="0087119E"/>
    <w:rsid w:val="008716AF"/>
    <w:rsid w:val="00872911"/>
    <w:rsid w:val="00872B4B"/>
    <w:rsid w:val="00872B91"/>
    <w:rsid w:val="00873B3C"/>
    <w:rsid w:val="00874509"/>
    <w:rsid w:val="0087490F"/>
    <w:rsid w:val="00874A5A"/>
    <w:rsid w:val="00875E88"/>
    <w:rsid w:val="00876ADA"/>
    <w:rsid w:val="00876AE1"/>
    <w:rsid w:val="00876C89"/>
    <w:rsid w:val="008775E5"/>
    <w:rsid w:val="008775FA"/>
    <w:rsid w:val="00877C68"/>
    <w:rsid w:val="00877F28"/>
    <w:rsid w:val="008803DE"/>
    <w:rsid w:val="008805E1"/>
    <w:rsid w:val="008807E8"/>
    <w:rsid w:val="008808C5"/>
    <w:rsid w:val="00880AE9"/>
    <w:rsid w:val="00881406"/>
    <w:rsid w:val="00881734"/>
    <w:rsid w:val="00881BA0"/>
    <w:rsid w:val="0088214B"/>
    <w:rsid w:val="00882C5B"/>
    <w:rsid w:val="00883AB8"/>
    <w:rsid w:val="00883E96"/>
    <w:rsid w:val="00884701"/>
    <w:rsid w:val="0088472B"/>
    <w:rsid w:val="00884B61"/>
    <w:rsid w:val="0088530A"/>
    <w:rsid w:val="008859EB"/>
    <w:rsid w:val="00885C57"/>
    <w:rsid w:val="00885EA5"/>
    <w:rsid w:val="00885F48"/>
    <w:rsid w:val="008860E5"/>
    <w:rsid w:val="00886197"/>
    <w:rsid w:val="008867CB"/>
    <w:rsid w:val="008869CC"/>
    <w:rsid w:val="00886D11"/>
    <w:rsid w:val="008874EF"/>
    <w:rsid w:val="0088799E"/>
    <w:rsid w:val="00887DB9"/>
    <w:rsid w:val="00887EDF"/>
    <w:rsid w:val="008900B2"/>
    <w:rsid w:val="008908EE"/>
    <w:rsid w:val="00890CDC"/>
    <w:rsid w:val="00890D78"/>
    <w:rsid w:val="00890F79"/>
    <w:rsid w:val="008916A1"/>
    <w:rsid w:val="00891DB4"/>
    <w:rsid w:val="0089239B"/>
    <w:rsid w:val="00892D10"/>
    <w:rsid w:val="00892F3A"/>
    <w:rsid w:val="00893299"/>
    <w:rsid w:val="008938EC"/>
    <w:rsid w:val="0089419B"/>
    <w:rsid w:val="008941F9"/>
    <w:rsid w:val="008942DB"/>
    <w:rsid w:val="008942E3"/>
    <w:rsid w:val="008943FF"/>
    <w:rsid w:val="00894A74"/>
    <w:rsid w:val="00894CA6"/>
    <w:rsid w:val="00894CB7"/>
    <w:rsid w:val="00895163"/>
    <w:rsid w:val="0089575F"/>
    <w:rsid w:val="00895CCC"/>
    <w:rsid w:val="008966BE"/>
    <w:rsid w:val="00896DEA"/>
    <w:rsid w:val="00896EE5"/>
    <w:rsid w:val="00897944"/>
    <w:rsid w:val="008A00C9"/>
    <w:rsid w:val="008A0723"/>
    <w:rsid w:val="008A092D"/>
    <w:rsid w:val="008A11DB"/>
    <w:rsid w:val="008A12BE"/>
    <w:rsid w:val="008A2512"/>
    <w:rsid w:val="008A2828"/>
    <w:rsid w:val="008A28BC"/>
    <w:rsid w:val="008A28F1"/>
    <w:rsid w:val="008A29A7"/>
    <w:rsid w:val="008A2B08"/>
    <w:rsid w:val="008A2DAE"/>
    <w:rsid w:val="008A2FA5"/>
    <w:rsid w:val="008A3775"/>
    <w:rsid w:val="008A380C"/>
    <w:rsid w:val="008A3D6C"/>
    <w:rsid w:val="008A42D1"/>
    <w:rsid w:val="008A42F1"/>
    <w:rsid w:val="008A4540"/>
    <w:rsid w:val="008A509F"/>
    <w:rsid w:val="008A5505"/>
    <w:rsid w:val="008A5606"/>
    <w:rsid w:val="008A5D43"/>
    <w:rsid w:val="008A66DF"/>
    <w:rsid w:val="008A672E"/>
    <w:rsid w:val="008A70FF"/>
    <w:rsid w:val="008A7223"/>
    <w:rsid w:val="008A722B"/>
    <w:rsid w:val="008A79C8"/>
    <w:rsid w:val="008B01EC"/>
    <w:rsid w:val="008B0629"/>
    <w:rsid w:val="008B0665"/>
    <w:rsid w:val="008B07A4"/>
    <w:rsid w:val="008B0C9B"/>
    <w:rsid w:val="008B1390"/>
    <w:rsid w:val="008B13CC"/>
    <w:rsid w:val="008B15A0"/>
    <w:rsid w:val="008B1D8A"/>
    <w:rsid w:val="008B1E00"/>
    <w:rsid w:val="008B21A5"/>
    <w:rsid w:val="008B284A"/>
    <w:rsid w:val="008B2EAD"/>
    <w:rsid w:val="008B2F7E"/>
    <w:rsid w:val="008B3698"/>
    <w:rsid w:val="008B4443"/>
    <w:rsid w:val="008B4940"/>
    <w:rsid w:val="008B4A4B"/>
    <w:rsid w:val="008B4AD9"/>
    <w:rsid w:val="008B4D2D"/>
    <w:rsid w:val="008B60EB"/>
    <w:rsid w:val="008B6128"/>
    <w:rsid w:val="008B613A"/>
    <w:rsid w:val="008B6277"/>
    <w:rsid w:val="008B6DC8"/>
    <w:rsid w:val="008B7919"/>
    <w:rsid w:val="008B7B22"/>
    <w:rsid w:val="008C0479"/>
    <w:rsid w:val="008C0931"/>
    <w:rsid w:val="008C0EE9"/>
    <w:rsid w:val="008C11E5"/>
    <w:rsid w:val="008C17F6"/>
    <w:rsid w:val="008C1932"/>
    <w:rsid w:val="008C199B"/>
    <w:rsid w:val="008C1A5B"/>
    <w:rsid w:val="008C1B44"/>
    <w:rsid w:val="008C283B"/>
    <w:rsid w:val="008C2B9D"/>
    <w:rsid w:val="008C2DD1"/>
    <w:rsid w:val="008C320C"/>
    <w:rsid w:val="008C361D"/>
    <w:rsid w:val="008C37B9"/>
    <w:rsid w:val="008C3813"/>
    <w:rsid w:val="008C38F9"/>
    <w:rsid w:val="008C3A49"/>
    <w:rsid w:val="008C4109"/>
    <w:rsid w:val="008C4576"/>
    <w:rsid w:val="008C4594"/>
    <w:rsid w:val="008C4732"/>
    <w:rsid w:val="008C47FA"/>
    <w:rsid w:val="008C49CB"/>
    <w:rsid w:val="008C4A16"/>
    <w:rsid w:val="008C4B9A"/>
    <w:rsid w:val="008C4D8E"/>
    <w:rsid w:val="008C4E3A"/>
    <w:rsid w:val="008C510E"/>
    <w:rsid w:val="008C51DB"/>
    <w:rsid w:val="008C5721"/>
    <w:rsid w:val="008C5E5F"/>
    <w:rsid w:val="008C5FA3"/>
    <w:rsid w:val="008C6C7D"/>
    <w:rsid w:val="008C7064"/>
    <w:rsid w:val="008C721A"/>
    <w:rsid w:val="008C7C4D"/>
    <w:rsid w:val="008D0408"/>
    <w:rsid w:val="008D081A"/>
    <w:rsid w:val="008D0B1F"/>
    <w:rsid w:val="008D0CA7"/>
    <w:rsid w:val="008D0E0A"/>
    <w:rsid w:val="008D1BF0"/>
    <w:rsid w:val="008D1C39"/>
    <w:rsid w:val="008D1F6B"/>
    <w:rsid w:val="008D2008"/>
    <w:rsid w:val="008D2064"/>
    <w:rsid w:val="008D218A"/>
    <w:rsid w:val="008D238D"/>
    <w:rsid w:val="008D2F27"/>
    <w:rsid w:val="008D364E"/>
    <w:rsid w:val="008D3718"/>
    <w:rsid w:val="008D3AB7"/>
    <w:rsid w:val="008D42B5"/>
    <w:rsid w:val="008D4CE1"/>
    <w:rsid w:val="008D4D8A"/>
    <w:rsid w:val="008D5820"/>
    <w:rsid w:val="008D5840"/>
    <w:rsid w:val="008D5DB2"/>
    <w:rsid w:val="008D61EF"/>
    <w:rsid w:val="008D6764"/>
    <w:rsid w:val="008D6966"/>
    <w:rsid w:val="008D6C7E"/>
    <w:rsid w:val="008D6EE8"/>
    <w:rsid w:val="008D71D3"/>
    <w:rsid w:val="008D72E0"/>
    <w:rsid w:val="008D75EB"/>
    <w:rsid w:val="008D7DCE"/>
    <w:rsid w:val="008E028B"/>
    <w:rsid w:val="008E08E5"/>
    <w:rsid w:val="008E0AFD"/>
    <w:rsid w:val="008E0B05"/>
    <w:rsid w:val="008E0C76"/>
    <w:rsid w:val="008E134D"/>
    <w:rsid w:val="008E1539"/>
    <w:rsid w:val="008E18D5"/>
    <w:rsid w:val="008E1A89"/>
    <w:rsid w:val="008E2141"/>
    <w:rsid w:val="008E235E"/>
    <w:rsid w:val="008E2470"/>
    <w:rsid w:val="008E284F"/>
    <w:rsid w:val="008E2880"/>
    <w:rsid w:val="008E28BE"/>
    <w:rsid w:val="008E380B"/>
    <w:rsid w:val="008E389F"/>
    <w:rsid w:val="008E38A0"/>
    <w:rsid w:val="008E38F6"/>
    <w:rsid w:val="008E3EFD"/>
    <w:rsid w:val="008E4D5A"/>
    <w:rsid w:val="008E4D60"/>
    <w:rsid w:val="008E539D"/>
    <w:rsid w:val="008E54AE"/>
    <w:rsid w:val="008E54C8"/>
    <w:rsid w:val="008E55F5"/>
    <w:rsid w:val="008E59D4"/>
    <w:rsid w:val="008E5BAD"/>
    <w:rsid w:val="008E5E91"/>
    <w:rsid w:val="008E60CF"/>
    <w:rsid w:val="008E629B"/>
    <w:rsid w:val="008E6861"/>
    <w:rsid w:val="008E70B4"/>
    <w:rsid w:val="008E70EA"/>
    <w:rsid w:val="008E7392"/>
    <w:rsid w:val="008E748A"/>
    <w:rsid w:val="008E7B0A"/>
    <w:rsid w:val="008F0416"/>
    <w:rsid w:val="008F0873"/>
    <w:rsid w:val="008F0E5F"/>
    <w:rsid w:val="008F116F"/>
    <w:rsid w:val="008F1378"/>
    <w:rsid w:val="008F1409"/>
    <w:rsid w:val="008F1550"/>
    <w:rsid w:val="008F18ED"/>
    <w:rsid w:val="008F234E"/>
    <w:rsid w:val="008F24C2"/>
    <w:rsid w:val="008F25CE"/>
    <w:rsid w:val="008F2A98"/>
    <w:rsid w:val="008F2C61"/>
    <w:rsid w:val="008F338A"/>
    <w:rsid w:val="008F4801"/>
    <w:rsid w:val="008F48DB"/>
    <w:rsid w:val="008F4A8E"/>
    <w:rsid w:val="008F50BD"/>
    <w:rsid w:val="008F52A6"/>
    <w:rsid w:val="008F56D1"/>
    <w:rsid w:val="008F5D5C"/>
    <w:rsid w:val="008F6008"/>
    <w:rsid w:val="008F6119"/>
    <w:rsid w:val="008F6199"/>
    <w:rsid w:val="008F6978"/>
    <w:rsid w:val="008F69CA"/>
    <w:rsid w:val="008F6D88"/>
    <w:rsid w:val="008F6DA1"/>
    <w:rsid w:val="008F6DC6"/>
    <w:rsid w:val="008F6F66"/>
    <w:rsid w:val="008F76BA"/>
    <w:rsid w:val="008F773F"/>
    <w:rsid w:val="008F779F"/>
    <w:rsid w:val="008F7B41"/>
    <w:rsid w:val="00900226"/>
    <w:rsid w:val="00900464"/>
    <w:rsid w:val="0090057A"/>
    <w:rsid w:val="00900F00"/>
    <w:rsid w:val="009011C9"/>
    <w:rsid w:val="00901465"/>
    <w:rsid w:val="00901871"/>
    <w:rsid w:val="00901EFA"/>
    <w:rsid w:val="00902021"/>
    <w:rsid w:val="009020FE"/>
    <w:rsid w:val="009021E5"/>
    <w:rsid w:val="009029E9"/>
    <w:rsid w:val="00902D21"/>
    <w:rsid w:val="0090351F"/>
    <w:rsid w:val="009037C6"/>
    <w:rsid w:val="009038CA"/>
    <w:rsid w:val="009039C3"/>
    <w:rsid w:val="00903E2E"/>
    <w:rsid w:val="00904505"/>
    <w:rsid w:val="00904E51"/>
    <w:rsid w:val="0090510E"/>
    <w:rsid w:val="00905613"/>
    <w:rsid w:val="00905685"/>
    <w:rsid w:val="009058FE"/>
    <w:rsid w:val="00907443"/>
    <w:rsid w:val="009076B6"/>
    <w:rsid w:val="00907A9F"/>
    <w:rsid w:val="00910630"/>
    <w:rsid w:val="00910B61"/>
    <w:rsid w:val="00910D91"/>
    <w:rsid w:val="00911080"/>
    <w:rsid w:val="00911B57"/>
    <w:rsid w:val="00911FDC"/>
    <w:rsid w:val="0091208D"/>
    <w:rsid w:val="009121BC"/>
    <w:rsid w:val="009122A9"/>
    <w:rsid w:val="0091235F"/>
    <w:rsid w:val="00912BCC"/>
    <w:rsid w:val="0091307E"/>
    <w:rsid w:val="0091399F"/>
    <w:rsid w:val="009139DF"/>
    <w:rsid w:val="00913E1A"/>
    <w:rsid w:val="00913E6B"/>
    <w:rsid w:val="00913F1A"/>
    <w:rsid w:val="009142EB"/>
    <w:rsid w:val="0091484C"/>
    <w:rsid w:val="00914E7E"/>
    <w:rsid w:val="00915187"/>
    <w:rsid w:val="00915318"/>
    <w:rsid w:val="009157E9"/>
    <w:rsid w:val="00916154"/>
    <w:rsid w:val="009162FA"/>
    <w:rsid w:val="00916588"/>
    <w:rsid w:val="00916743"/>
    <w:rsid w:val="00916EEF"/>
    <w:rsid w:val="00916F0F"/>
    <w:rsid w:val="00916F90"/>
    <w:rsid w:val="00917022"/>
    <w:rsid w:val="00917A76"/>
    <w:rsid w:val="00917B5A"/>
    <w:rsid w:val="00917E0A"/>
    <w:rsid w:val="00917EA1"/>
    <w:rsid w:val="0092036B"/>
    <w:rsid w:val="009203D3"/>
    <w:rsid w:val="00920D6C"/>
    <w:rsid w:val="009219B3"/>
    <w:rsid w:val="00921A15"/>
    <w:rsid w:val="00921BF4"/>
    <w:rsid w:val="00922371"/>
    <w:rsid w:val="00922759"/>
    <w:rsid w:val="00922D0A"/>
    <w:rsid w:val="00922FFD"/>
    <w:rsid w:val="00923720"/>
    <w:rsid w:val="00923F02"/>
    <w:rsid w:val="009241C0"/>
    <w:rsid w:val="009244D0"/>
    <w:rsid w:val="0092455E"/>
    <w:rsid w:val="00924F02"/>
    <w:rsid w:val="009251A5"/>
    <w:rsid w:val="009252C2"/>
    <w:rsid w:val="00925B46"/>
    <w:rsid w:val="009269B8"/>
    <w:rsid w:val="00926CAF"/>
    <w:rsid w:val="009271B6"/>
    <w:rsid w:val="009278E4"/>
    <w:rsid w:val="0093010B"/>
    <w:rsid w:val="0093019C"/>
    <w:rsid w:val="009305A0"/>
    <w:rsid w:val="0093170E"/>
    <w:rsid w:val="009317EA"/>
    <w:rsid w:val="009318FA"/>
    <w:rsid w:val="00931AB5"/>
    <w:rsid w:val="00931C69"/>
    <w:rsid w:val="00932820"/>
    <w:rsid w:val="00932979"/>
    <w:rsid w:val="00932A28"/>
    <w:rsid w:val="0093345A"/>
    <w:rsid w:val="00933FE9"/>
    <w:rsid w:val="009344A4"/>
    <w:rsid w:val="00934644"/>
    <w:rsid w:val="0093493A"/>
    <w:rsid w:val="00934C6D"/>
    <w:rsid w:val="00934C9E"/>
    <w:rsid w:val="00934D8A"/>
    <w:rsid w:val="00934FA5"/>
    <w:rsid w:val="00935F0A"/>
    <w:rsid w:val="009363BA"/>
    <w:rsid w:val="00936809"/>
    <w:rsid w:val="00936934"/>
    <w:rsid w:val="00936C18"/>
    <w:rsid w:val="00936D50"/>
    <w:rsid w:val="00937158"/>
    <w:rsid w:val="009371DA"/>
    <w:rsid w:val="0093737D"/>
    <w:rsid w:val="00937457"/>
    <w:rsid w:val="0093763C"/>
    <w:rsid w:val="009377E0"/>
    <w:rsid w:val="00937875"/>
    <w:rsid w:val="00937A5D"/>
    <w:rsid w:val="00937E37"/>
    <w:rsid w:val="009404B7"/>
    <w:rsid w:val="009410CC"/>
    <w:rsid w:val="009414A3"/>
    <w:rsid w:val="00941919"/>
    <w:rsid w:val="009419DE"/>
    <w:rsid w:val="00941BFC"/>
    <w:rsid w:val="009421A5"/>
    <w:rsid w:val="00942694"/>
    <w:rsid w:val="009426F6"/>
    <w:rsid w:val="009429F8"/>
    <w:rsid w:val="00942A29"/>
    <w:rsid w:val="00942CBC"/>
    <w:rsid w:val="00943092"/>
    <w:rsid w:val="00943AA5"/>
    <w:rsid w:val="00943DE6"/>
    <w:rsid w:val="00944843"/>
    <w:rsid w:val="00944872"/>
    <w:rsid w:val="009449AA"/>
    <w:rsid w:val="00944B70"/>
    <w:rsid w:val="00944C37"/>
    <w:rsid w:val="00945A06"/>
    <w:rsid w:val="0094604C"/>
    <w:rsid w:val="00946B87"/>
    <w:rsid w:val="00947031"/>
    <w:rsid w:val="00947072"/>
    <w:rsid w:val="00947846"/>
    <w:rsid w:val="00947CE2"/>
    <w:rsid w:val="00947D2A"/>
    <w:rsid w:val="00950102"/>
    <w:rsid w:val="00950AB6"/>
    <w:rsid w:val="00950C0A"/>
    <w:rsid w:val="00950FAD"/>
    <w:rsid w:val="009515A5"/>
    <w:rsid w:val="00951A4F"/>
    <w:rsid w:val="00951EB2"/>
    <w:rsid w:val="00952D72"/>
    <w:rsid w:val="009534EE"/>
    <w:rsid w:val="009537E2"/>
    <w:rsid w:val="0095401F"/>
    <w:rsid w:val="00954B81"/>
    <w:rsid w:val="00954C01"/>
    <w:rsid w:val="00955022"/>
    <w:rsid w:val="009556B4"/>
    <w:rsid w:val="009560D8"/>
    <w:rsid w:val="009562C2"/>
    <w:rsid w:val="009564E6"/>
    <w:rsid w:val="00956A29"/>
    <w:rsid w:val="009573AA"/>
    <w:rsid w:val="00957861"/>
    <w:rsid w:val="00957B92"/>
    <w:rsid w:val="00957BAC"/>
    <w:rsid w:val="00957CC1"/>
    <w:rsid w:val="00957E23"/>
    <w:rsid w:val="00957EC7"/>
    <w:rsid w:val="009602C7"/>
    <w:rsid w:val="009607FD"/>
    <w:rsid w:val="00960E1D"/>
    <w:rsid w:val="00960E25"/>
    <w:rsid w:val="00960F5D"/>
    <w:rsid w:val="00960FF8"/>
    <w:rsid w:val="00962394"/>
    <w:rsid w:val="00962BCB"/>
    <w:rsid w:val="00962F68"/>
    <w:rsid w:val="00963523"/>
    <w:rsid w:val="0096356B"/>
    <w:rsid w:val="0096382E"/>
    <w:rsid w:val="009639AE"/>
    <w:rsid w:val="00963BA1"/>
    <w:rsid w:val="00963F5E"/>
    <w:rsid w:val="00963FA7"/>
    <w:rsid w:val="00964C6D"/>
    <w:rsid w:val="00964E13"/>
    <w:rsid w:val="009655AE"/>
    <w:rsid w:val="00965883"/>
    <w:rsid w:val="00965FE8"/>
    <w:rsid w:val="00966100"/>
    <w:rsid w:val="009663C0"/>
    <w:rsid w:val="009666CA"/>
    <w:rsid w:val="00966BA9"/>
    <w:rsid w:val="00966E73"/>
    <w:rsid w:val="00967019"/>
    <w:rsid w:val="00967E36"/>
    <w:rsid w:val="009702FE"/>
    <w:rsid w:val="009704C9"/>
    <w:rsid w:val="0097074E"/>
    <w:rsid w:val="00970E63"/>
    <w:rsid w:val="009710F8"/>
    <w:rsid w:val="009714C4"/>
    <w:rsid w:val="00971A70"/>
    <w:rsid w:val="00971BE6"/>
    <w:rsid w:val="00971E7C"/>
    <w:rsid w:val="00972335"/>
    <w:rsid w:val="009728B6"/>
    <w:rsid w:val="00972B37"/>
    <w:rsid w:val="00973362"/>
    <w:rsid w:val="00973A70"/>
    <w:rsid w:val="009740BE"/>
    <w:rsid w:val="0097430A"/>
    <w:rsid w:val="0097432A"/>
    <w:rsid w:val="00974A13"/>
    <w:rsid w:val="00974B5D"/>
    <w:rsid w:val="00974CFB"/>
    <w:rsid w:val="00974FD0"/>
    <w:rsid w:val="009767CF"/>
    <w:rsid w:val="00976AA6"/>
    <w:rsid w:val="00977499"/>
    <w:rsid w:val="009774FF"/>
    <w:rsid w:val="00977875"/>
    <w:rsid w:val="00980066"/>
    <w:rsid w:val="009800B2"/>
    <w:rsid w:val="0098083E"/>
    <w:rsid w:val="00980A75"/>
    <w:rsid w:val="00980E13"/>
    <w:rsid w:val="0098195E"/>
    <w:rsid w:val="00981AB6"/>
    <w:rsid w:val="00981AD5"/>
    <w:rsid w:val="0098207F"/>
    <w:rsid w:val="009821D1"/>
    <w:rsid w:val="00982591"/>
    <w:rsid w:val="00982E9B"/>
    <w:rsid w:val="00982F9A"/>
    <w:rsid w:val="0098347B"/>
    <w:rsid w:val="00983496"/>
    <w:rsid w:val="009836EC"/>
    <w:rsid w:val="009838C0"/>
    <w:rsid w:val="00983EC5"/>
    <w:rsid w:val="009845FF"/>
    <w:rsid w:val="00984744"/>
    <w:rsid w:val="00984CB8"/>
    <w:rsid w:val="00985029"/>
    <w:rsid w:val="009853D5"/>
    <w:rsid w:val="00985479"/>
    <w:rsid w:val="00985521"/>
    <w:rsid w:val="0098582D"/>
    <w:rsid w:val="00985944"/>
    <w:rsid w:val="009860E5"/>
    <w:rsid w:val="009872B4"/>
    <w:rsid w:val="0098744B"/>
    <w:rsid w:val="0098761A"/>
    <w:rsid w:val="00987DC6"/>
    <w:rsid w:val="00990397"/>
    <w:rsid w:val="009905EB"/>
    <w:rsid w:val="0099084D"/>
    <w:rsid w:val="009909F1"/>
    <w:rsid w:val="00990E96"/>
    <w:rsid w:val="00991B80"/>
    <w:rsid w:val="0099256C"/>
    <w:rsid w:val="0099271E"/>
    <w:rsid w:val="0099287E"/>
    <w:rsid w:val="00992CFB"/>
    <w:rsid w:val="00993109"/>
    <w:rsid w:val="00993AA6"/>
    <w:rsid w:val="00993D7E"/>
    <w:rsid w:val="00994055"/>
    <w:rsid w:val="009942B2"/>
    <w:rsid w:val="009942F1"/>
    <w:rsid w:val="009946A5"/>
    <w:rsid w:val="00994A9F"/>
    <w:rsid w:val="00994BDF"/>
    <w:rsid w:val="00995641"/>
    <w:rsid w:val="00995A68"/>
    <w:rsid w:val="00995F4C"/>
    <w:rsid w:val="00996CD5"/>
    <w:rsid w:val="00996DC3"/>
    <w:rsid w:val="0099769D"/>
    <w:rsid w:val="00997A55"/>
    <w:rsid w:val="00997B94"/>
    <w:rsid w:val="009A0168"/>
    <w:rsid w:val="009A035B"/>
    <w:rsid w:val="009A077F"/>
    <w:rsid w:val="009A0F8B"/>
    <w:rsid w:val="009A1209"/>
    <w:rsid w:val="009A1384"/>
    <w:rsid w:val="009A1477"/>
    <w:rsid w:val="009A1FA0"/>
    <w:rsid w:val="009A1FF4"/>
    <w:rsid w:val="009A208D"/>
    <w:rsid w:val="009A2765"/>
    <w:rsid w:val="009A2BBC"/>
    <w:rsid w:val="009A2DF6"/>
    <w:rsid w:val="009A34DC"/>
    <w:rsid w:val="009A3579"/>
    <w:rsid w:val="009A35C4"/>
    <w:rsid w:val="009A44ED"/>
    <w:rsid w:val="009A4F47"/>
    <w:rsid w:val="009A5429"/>
    <w:rsid w:val="009A5E20"/>
    <w:rsid w:val="009A5FC1"/>
    <w:rsid w:val="009A6109"/>
    <w:rsid w:val="009A6C77"/>
    <w:rsid w:val="009A747B"/>
    <w:rsid w:val="009A782E"/>
    <w:rsid w:val="009A796F"/>
    <w:rsid w:val="009A7BEF"/>
    <w:rsid w:val="009A7E7B"/>
    <w:rsid w:val="009A7F06"/>
    <w:rsid w:val="009B0393"/>
    <w:rsid w:val="009B0629"/>
    <w:rsid w:val="009B07D8"/>
    <w:rsid w:val="009B082F"/>
    <w:rsid w:val="009B0939"/>
    <w:rsid w:val="009B0BEB"/>
    <w:rsid w:val="009B146D"/>
    <w:rsid w:val="009B1907"/>
    <w:rsid w:val="009B1EDE"/>
    <w:rsid w:val="009B21E8"/>
    <w:rsid w:val="009B2289"/>
    <w:rsid w:val="009B24E0"/>
    <w:rsid w:val="009B2531"/>
    <w:rsid w:val="009B2780"/>
    <w:rsid w:val="009B2852"/>
    <w:rsid w:val="009B2923"/>
    <w:rsid w:val="009B2E5E"/>
    <w:rsid w:val="009B2F95"/>
    <w:rsid w:val="009B2FB5"/>
    <w:rsid w:val="009B3191"/>
    <w:rsid w:val="009B35D1"/>
    <w:rsid w:val="009B3647"/>
    <w:rsid w:val="009B3861"/>
    <w:rsid w:val="009B3BDE"/>
    <w:rsid w:val="009B3DE2"/>
    <w:rsid w:val="009B3F1D"/>
    <w:rsid w:val="009B3F42"/>
    <w:rsid w:val="009B42BB"/>
    <w:rsid w:val="009B4A72"/>
    <w:rsid w:val="009B4AB2"/>
    <w:rsid w:val="009B5535"/>
    <w:rsid w:val="009B5886"/>
    <w:rsid w:val="009B5A6F"/>
    <w:rsid w:val="009B6448"/>
    <w:rsid w:val="009B69EF"/>
    <w:rsid w:val="009B6AB8"/>
    <w:rsid w:val="009B6C75"/>
    <w:rsid w:val="009B6EDA"/>
    <w:rsid w:val="009B7195"/>
    <w:rsid w:val="009B73BC"/>
    <w:rsid w:val="009B7691"/>
    <w:rsid w:val="009B7B7C"/>
    <w:rsid w:val="009C00DF"/>
    <w:rsid w:val="009C0C2C"/>
    <w:rsid w:val="009C0CDA"/>
    <w:rsid w:val="009C0E4B"/>
    <w:rsid w:val="009C0E9D"/>
    <w:rsid w:val="009C10C8"/>
    <w:rsid w:val="009C1430"/>
    <w:rsid w:val="009C1C69"/>
    <w:rsid w:val="009C1CD0"/>
    <w:rsid w:val="009C1DE5"/>
    <w:rsid w:val="009C281C"/>
    <w:rsid w:val="009C2B8E"/>
    <w:rsid w:val="009C2C5F"/>
    <w:rsid w:val="009C3304"/>
    <w:rsid w:val="009C35C4"/>
    <w:rsid w:val="009C3920"/>
    <w:rsid w:val="009C3B6A"/>
    <w:rsid w:val="009C3CAE"/>
    <w:rsid w:val="009C3D1D"/>
    <w:rsid w:val="009C3D9F"/>
    <w:rsid w:val="009C3E3B"/>
    <w:rsid w:val="009C40AD"/>
    <w:rsid w:val="009C45A7"/>
    <w:rsid w:val="009C4B89"/>
    <w:rsid w:val="009C4D95"/>
    <w:rsid w:val="009C51DD"/>
    <w:rsid w:val="009C53D1"/>
    <w:rsid w:val="009C5DFC"/>
    <w:rsid w:val="009C66CF"/>
    <w:rsid w:val="009C693B"/>
    <w:rsid w:val="009C6C19"/>
    <w:rsid w:val="009C6C32"/>
    <w:rsid w:val="009C6C3F"/>
    <w:rsid w:val="009C7BEB"/>
    <w:rsid w:val="009D0646"/>
    <w:rsid w:val="009D091D"/>
    <w:rsid w:val="009D0A3A"/>
    <w:rsid w:val="009D0A3F"/>
    <w:rsid w:val="009D10F8"/>
    <w:rsid w:val="009D1324"/>
    <w:rsid w:val="009D254E"/>
    <w:rsid w:val="009D35C8"/>
    <w:rsid w:val="009D36C9"/>
    <w:rsid w:val="009D38E5"/>
    <w:rsid w:val="009D3AA2"/>
    <w:rsid w:val="009D3D1A"/>
    <w:rsid w:val="009D3DD9"/>
    <w:rsid w:val="009D3E94"/>
    <w:rsid w:val="009D3F32"/>
    <w:rsid w:val="009D3F7F"/>
    <w:rsid w:val="009D4F2D"/>
    <w:rsid w:val="009D506A"/>
    <w:rsid w:val="009D55B3"/>
    <w:rsid w:val="009D572B"/>
    <w:rsid w:val="009D5EBE"/>
    <w:rsid w:val="009D6293"/>
    <w:rsid w:val="009D76C7"/>
    <w:rsid w:val="009D7C3B"/>
    <w:rsid w:val="009D7CE0"/>
    <w:rsid w:val="009D7F6D"/>
    <w:rsid w:val="009E00E5"/>
    <w:rsid w:val="009E048F"/>
    <w:rsid w:val="009E06EE"/>
    <w:rsid w:val="009E0EB8"/>
    <w:rsid w:val="009E1231"/>
    <w:rsid w:val="009E1686"/>
    <w:rsid w:val="009E16A3"/>
    <w:rsid w:val="009E1C1F"/>
    <w:rsid w:val="009E21F0"/>
    <w:rsid w:val="009E2547"/>
    <w:rsid w:val="009E27C5"/>
    <w:rsid w:val="009E2C8A"/>
    <w:rsid w:val="009E3527"/>
    <w:rsid w:val="009E361C"/>
    <w:rsid w:val="009E380A"/>
    <w:rsid w:val="009E3FA9"/>
    <w:rsid w:val="009E4185"/>
    <w:rsid w:val="009E547F"/>
    <w:rsid w:val="009E5570"/>
    <w:rsid w:val="009E5799"/>
    <w:rsid w:val="009E5EB7"/>
    <w:rsid w:val="009E6299"/>
    <w:rsid w:val="009E6439"/>
    <w:rsid w:val="009E665A"/>
    <w:rsid w:val="009E66B8"/>
    <w:rsid w:val="009E7082"/>
    <w:rsid w:val="009E73F5"/>
    <w:rsid w:val="009E777C"/>
    <w:rsid w:val="009E7915"/>
    <w:rsid w:val="009E792B"/>
    <w:rsid w:val="009E7EC7"/>
    <w:rsid w:val="009F0347"/>
    <w:rsid w:val="009F0CFC"/>
    <w:rsid w:val="009F1965"/>
    <w:rsid w:val="009F1C40"/>
    <w:rsid w:val="009F20BE"/>
    <w:rsid w:val="009F21C3"/>
    <w:rsid w:val="009F2475"/>
    <w:rsid w:val="009F2647"/>
    <w:rsid w:val="009F2DAA"/>
    <w:rsid w:val="009F2EA8"/>
    <w:rsid w:val="009F2EAA"/>
    <w:rsid w:val="009F2EF3"/>
    <w:rsid w:val="009F3E45"/>
    <w:rsid w:val="009F3E75"/>
    <w:rsid w:val="009F3E8D"/>
    <w:rsid w:val="009F478D"/>
    <w:rsid w:val="009F498A"/>
    <w:rsid w:val="009F4CE7"/>
    <w:rsid w:val="009F4E5E"/>
    <w:rsid w:val="009F582C"/>
    <w:rsid w:val="009F5FD2"/>
    <w:rsid w:val="009F64A6"/>
    <w:rsid w:val="009F651F"/>
    <w:rsid w:val="009F6A20"/>
    <w:rsid w:val="009F6ED4"/>
    <w:rsid w:val="009F7425"/>
    <w:rsid w:val="009F764A"/>
    <w:rsid w:val="009F76C3"/>
    <w:rsid w:val="009F7C4F"/>
    <w:rsid w:val="00A00093"/>
    <w:rsid w:val="00A0036A"/>
    <w:rsid w:val="00A00760"/>
    <w:rsid w:val="00A00783"/>
    <w:rsid w:val="00A00A42"/>
    <w:rsid w:val="00A00CE6"/>
    <w:rsid w:val="00A00F21"/>
    <w:rsid w:val="00A012C5"/>
    <w:rsid w:val="00A01B49"/>
    <w:rsid w:val="00A01C5D"/>
    <w:rsid w:val="00A01CA7"/>
    <w:rsid w:val="00A02206"/>
    <w:rsid w:val="00A02417"/>
    <w:rsid w:val="00A024B8"/>
    <w:rsid w:val="00A027C9"/>
    <w:rsid w:val="00A02D69"/>
    <w:rsid w:val="00A02E7A"/>
    <w:rsid w:val="00A02EC3"/>
    <w:rsid w:val="00A02F47"/>
    <w:rsid w:val="00A02F54"/>
    <w:rsid w:val="00A0301B"/>
    <w:rsid w:val="00A030DB"/>
    <w:rsid w:val="00A0414E"/>
    <w:rsid w:val="00A043FD"/>
    <w:rsid w:val="00A04951"/>
    <w:rsid w:val="00A052BE"/>
    <w:rsid w:val="00A0562D"/>
    <w:rsid w:val="00A05CAF"/>
    <w:rsid w:val="00A05E52"/>
    <w:rsid w:val="00A06062"/>
    <w:rsid w:val="00A0610A"/>
    <w:rsid w:val="00A06498"/>
    <w:rsid w:val="00A0658F"/>
    <w:rsid w:val="00A06B55"/>
    <w:rsid w:val="00A06F08"/>
    <w:rsid w:val="00A07423"/>
    <w:rsid w:val="00A0753A"/>
    <w:rsid w:val="00A1000E"/>
    <w:rsid w:val="00A1026C"/>
    <w:rsid w:val="00A102B9"/>
    <w:rsid w:val="00A10572"/>
    <w:rsid w:val="00A10CFA"/>
    <w:rsid w:val="00A110C3"/>
    <w:rsid w:val="00A110E9"/>
    <w:rsid w:val="00A11272"/>
    <w:rsid w:val="00A126AC"/>
    <w:rsid w:val="00A12D50"/>
    <w:rsid w:val="00A12ED1"/>
    <w:rsid w:val="00A12F05"/>
    <w:rsid w:val="00A13109"/>
    <w:rsid w:val="00A1311E"/>
    <w:rsid w:val="00A13384"/>
    <w:rsid w:val="00A13C26"/>
    <w:rsid w:val="00A144DA"/>
    <w:rsid w:val="00A14522"/>
    <w:rsid w:val="00A14584"/>
    <w:rsid w:val="00A14CC5"/>
    <w:rsid w:val="00A1517F"/>
    <w:rsid w:val="00A1587F"/>
    <w:rsid w:val="00A15D34"/>
    <w:rsid w:val="00A16508"/>
    <w:rsid w:val="00A165AD"/>
    <w:rsid w:val="00A16D4B"/>
    <w:rsid w:val="00A17626"/>
    <w:rsid w:val="00A176D5"/>
    <w:rsid w:val="00A17C41"/>
    <w:rsid w:val="00A17F53"/>
    <w:rsid w:val="00A17F96"/>
    <w:rsid w:val="00A20185"/>
    <w:rsid w:val="00A206B8"/>
    <w:rsid w:val="00A20B60"/>
    <w:rsid w:val="00A218CF"/>
    <w:rsid w:val="00A21DCA"/>
    <w:rsid w:val="00A21E2F"/>
    <w:rsid w:val="00A22558"/>
    <w:rsid w:val="00A225E4"/>
    <w:rsid w:val="00A2374F"/>
    <w:rsid w:val="00A23DE4"/>
    <w:rsid w:val="00A23E49"/>
    <w:rsid w:val="00A24710"/>
    <w:rsid w:val="00A24754"/>
    <w:rsid w:val="00A24CD8"/>
    <w:rsid w:val="00A25290"/>
    <w:rsid w:val="00A2556B"/>
    <w:rsid w:val="00A2557B"/>
    <w:rsid w:val="00A255BE"/>
    <w:rsid w:val="00A25935"/>
    <w:rsid w:val="00A25A2B"/>
    <w:rsid w:val="00A25C5C"/>
    <w:rsid w:val="00A25D5F"/>
    <w:rsid w:val="00A25DFB"/>
    <w:rsid w:val="00A2650B"/>
    <w:rsid w:val="00A265A1"/>
    <w:rsid w:val="00A26B64"/>
    <w:rsid w:val="00A2715E"/>
    <w:rsid w:val="00A273A9"/>
    <w:rsid w:val="00A27853"/>
    <w:rsid w:val="00A2790F"/>
    <w:rsid w:val="00A27A3D"/>
    <w:rsid w:val="00A27A48"/>
    <w:rsid w:val="00A30031"/>
    <w:rsid w:val="00A30065"/>
    <w:rsid w:val="00A3026B"/>
    <w:rsid w:val="00A30610"/>
    <w:rsid w:val="00A306BE"/>
    <w:rsid w:val="00A30811"/>
    <w:rsid w:val="00A3088E"/>
    <w:rsid w:val="00A308D9"/>
    <w:rsid w:val="00A30C88"/>
    <w:rsid w:val="00A30CAD"/>
    <w:rsid w:val="00A30DFB"/>
    <w:rsid w:val="00A3151D"/>
    <w:rsid w:val="00A32102"/>
    <w:rsid w:val="00A32320"/>
    <w:rsid w:val="00A3239A"/>
    <w:rsid w:val="00A325D7"/>
    <w:rsid w:val="00A32AEC"/>
    <w:rsid w:val="00A32D80"/>
    <w:rsid w:val="00A3368A"/>
    <w:rsid w:val="00A3446C"/>
    <w:rsid w:val="00A34594"/>
    <w:rsid w:val="00A346FE"/>
    <w:rsid w:val="00A34842"/>
    <w:rsid w:val="00A349AA"/>
    <w:rsid w:val="00A34C1F"/>
    <w:rsid w:val="00A34EF4"/>
    <w:rsid w:val="00A35814"/>
    <w:rsid w:val="00A35A67"/>
    <w:rsid w:val="00A36481"/>
    <w:rsid w:val="00A36588"/>
    <w:rsid w:val="00A368C7"/>
    <w:rsid w:val="00A36E1D"/>
    <w:rsid w:val="00A371D5"/>
    <w:rsid w:val="00A3779B"/>
    <w:rsid w:val="00A37912"/>
    <w:rsid w:val="00A37C18"/>
    <w:rsid w:val="00A37EAA"/>
    <w:rsid w:val="00A4059B"/>
    <w:rsid w:val="00A405F1"/>
    <w:rsid w:val="00A40A06"/>
    <w:rsid w:val="00A40C63"/>
    <w:rsid w:val="00A40DEA"/>
    <w:rsid w:val="00A40E6C"/>
    <w:rsid w:val="00A4129E"/>
    <w:rsid w:val="00A412AD"/>
    <w:rsid w:val="00A413C7"/>
    <w:rsid w:val="00A41479"/>
    <w:rsid w:val="00A4148C"/>
    <w:rsid w:val="00A4216E"/>
    <w:rsid w:val="00A42242"/>
    <w:rsid w:val="00A426A0"/>
    <w:rsid w:val="00A42937"/>
    <w:rsid w:val="00A429AF"/>
    <w:rsid w:val="00A42B2D"/>
    <w:rsid w:val="00A42B68"/>
    <w:rsid w:val="00A42C2D"/>
    <w:rsid w:val="00A42D35"/>
    <w:rsid w:val="00A43110"/>
    <w:rsid w:val="00A432FD"/>
    <w:rsid w:val="00A44910"/>
    <w:rsid w:val="00A44B77"/>
    <w:rsid w:val="00A44BE1"/>
    <w:rsid w:val="00A44E49"/>
    <w:rsid w:val="00A45280"/>
    <w:rsid w:val="00A45369"/>
    <w:rsid w:val="00A46550"/>
    <w:rsid w:val="00A46ABC"/>
    <w:rsid w:val="00A46F6C"/>
    <w:rsid w:val="00A47055"/>
    <w:rsid w:val="00A4734F"/>
    <w:rsid w:val="00A47D06"/>
    <w:rsid w:val="00A50009"/>
    <w:rsid w:val="00A5042F"/>
    <w:rsid w:val="00A5044D"/>
    <w:rsid w:val="00A506C8"/>
    <w:rsid w:val="00A50D9F"/>
    <w:rsid w:val="00A50FD2"/>
    <w:rsid w:val="00A51556"/>
    <w:rsid w:val="00A51CE9"/>
    <w:rsid w:val="00A5242C"/>
    <w:rsid w:val="00A525E4"/>
    <w:rsid w:val="00A52C72"/>
    <w:rsid w:val="00A52DFB"/>
    <w:rsid w:val="00A52E46"/>
    <w:rsid w:val="00A53719"/>
    <w:rsid w:val="00A5394A"/>
    <w:rsid w:val="00A53AEB"/>
    <w:rsid w:val="00A53E29"/>
    <w:rsid w:val="00A54138"/>
    <w:rsid w:val="00A54471"/>
    <w:rsid w:val="00A54511"/>
    <w:rsid w:val="00A5494E"/>
    <w:rsid w:val="00A54EA4"/>
    <w:rsid w:val="00A55394"/>
    <w:rsid w:val="00A55886"/>
    <w:rsid w:val="00A55CBC"/>
    <w:rsid w:val="00A55D10"/>
    <w:rsid w:val="00A560B5"/>
    <w:rsid w:val="00A560F3"/>
    <w:rsid w:val="00A566BB"/>
    <w:rsid w:val="00A568DB"/>
    <w:rsid w:val="00A56D4E"/>
    <w:rsid w:val="00A56FDF"/>
    <w:rsid w:val="00A57538"/>
    <w:rsid w:val="00A579D3"/>
    <w:rsid w:val="00A60362"/>
    <w:rsid w:val="00A60439"/>
    <w:rsid w:val="00A60690"/>
    <w:rsid w:val="00A60984"/>
    <w:rsid w:val="00A60A98"/>
    <w:rsid w:val="00A60B72"/>
    <w:rsid w:val="00A612E3"/>
    <w:rsid w:val="00A613A3"/>
    <w:rsid w:val="00A61EFE"/>
    <w:rsid w:val="00A61F84"/>
    <w:rsid w:val="00A625E6"/>
    <w:rsid w:val="00A626F5"/>
    <w:rsid w:val="00A62726"/>
    <w:rsid w:val="00A630FF"/>
    <w:rsid w:val="00A6342D"/>
    <w:rsid w:val="00A637BD"/>
    <w:rsid w:val="00A63E5A"/>
    <w:rsid w:val="00A64233"/>
    <w:rsid w:val="00A64696"/>
    <w:rsid w:val="00A64765"/>
    <w:rsid w:val="00A64FD8"/>
    <w:rsid w:val="00A65076"/>
    <w:rsid w:val="00A651A9"/>
    <w:rsid w:val="00A654E9"/>
    <w:rsid w:val="00A657E1"/>
    <w:rsid w:val="00A659DD"/>
    <w:rsid w:val="00A66345"/>
    <w:rsid w:val="00A6635E"/>
    <w:rsid w:val="00A66442"/>
    <w:rsid w:val="00A669A3"/>
    <w:rsid w:val="00A67519"/>
    <w:rsid w:val="00A675D3"/>
    <w:rsid w:val="00A67C7C"/>
    <w:rsid w:val="00A7017A"/>
    <w:rsid w:val="00A70305"/>
    <w:rsid w:val="00A7038A"/>
    <w:rsid w:val="00A70667"/>
    <w:rsid w:val="00A70894"/>
    <w:rsid w:val="00A70904"/>
    <w:rsid w:val="00A7107A"/>
    <w:rsid w:val="00A7121D"/>
    <w:rsid w:val="00A71330"/>
    <w:rsid w:val="00A71915"/>
    <w:rsid w:val="00A71F34"/>
    <w:rsid w:val="00A721CB"/>
    <w:rsid w:val="00A72212"/>
    <w:rsid w:val="00A72CE2"/>
    <w:rsid w:val="00A731B2"/>
    <w:rsid w:val="00A7332B"/>
    <w:rsid w:val="00A73D6C"/>
    <w:rsid w:val="00A73F78"/>
    <w:rsid w:val="00A73FE2"/>
    <w:rsid w:val="00A7420B"/>
    <w:rsid w:val="00A74418"/>
    <w:rsid w:val="00A745B6"/>
    <w:rsid w:val="00A74ABD"/>
    <w:rsid w:val="00A75324"/>
    <w:rsid w:val="00A753B2"/>
    <w:rsid w:val="00A7597C"/>
    <w:rsid w:val="00A75F7A"/>
    <w:rsid w:val="00A76152"/>
    <w:rsid w:val="00A766DE"/>
    <w:rsid w:val="00A766FA"/>
    <w:rsid w:val="00A76BE3"/>
    <w:rsid w:val="00A76ED0"/>
    <w:rsid w:val="00A7700F"/>
    <w:rsid w:val="00A773DD"/>
    <w:rsid w:val="00A77457"/>
    <w:rsid w:val="00A77CF6"/>
    <w:rsid w:val="00A80211"/>
    <w:rsid w:val="00A804B7"/>
    <w:rsid w:val="00A804E0"/>
    <w:rsid w:val="00A8074E"/>
    <w:rsid w:val="00A80CC9"/>
    <w:rsid w:val="00A80EB2"/>
    <w:rsid w:val="00A810FD"/>
    <w:rsid w:val="00A81EAF"/>
    <w:rsid w:val="00A82748"/>
    <w:rsid w:val="00A82C09"/>
    <w:rsid w:val="00A8303D"/>
    <w:rsid w:val="00A83043"/>
    <w:rsid w:val="00A83476"/>
    <w:rsid w:val="00A83956"/>
    <w:rsid w:val="00A83AC7"/>
    <w:rsid w:val="00A8482D"/>
    <w:rsid w:val="00A84BA7"/>
    <w:rsid w:val="00A84C37"/>
    <w:rsid w:val="00A84C9F"/>
    <w:rsid w:val="00A84D37"/>
    <w:rsid w:val="00A84F15"/>
    <w:rsid w:val="00A8532B"/>
    <w:rsid w:val="00A856CA"/>
    <w:rsid w:val="00A85C00"/>
    <w:rsid w:val="00A85EC2"/>
    <w:rsid w:val="00A85F58"/>
    <w:rsid w:val="00A869D5"/>
    <w:rsid w:val="00A86C0F"/>
    <w:rsid w:val="00A86F55"/>
    <w:rsid w:val="00A87B22"/>
    <w:rsid w:val="00A87D09"/>
    <w:rsid w:val="00A87FC0"/>
    <w:rsid w:val="00A908F9"/>
    <w:rsid w:val="00A909EF"/>
    <w:rsid w:val="00A90FE9"/>
    <w:rsid w:val="00A91565"/>
    <w:rsid w:val="00A91AB3"/>
    <w:rsid w:val="00A91D0A"/>
    <w:rsid w:val="00A93123"/>
    <w:rsid w:val="00A93502"/>
    <w:rsid w:val="00A9376F"/>
    <w:rsid w:val="00A937AC"/>
    <w:rsid w:val="00A938E4"/>
    <w:rsid w:val="00A93925"/>
    <w:rsid w:val="00A93E4B"/>
    <w:rsid w:val="00A944D8"/>
    <w:rsid w:val="00A94CFB"/>
    <w:rsid w:val="00A94D08"/>
    <w:rsid w:val="00A950C2"/>
    <w:rsid w:val="00A9528B"/>
    <w:rsid w:val="00A952FF"/>
    <w:rsid w:val="00A95867"/>
    <w:rsid w:val="00A95B03"/>
    <w:rsid w:val="00A95D83"/>
    <w:rsid w:val="00A95F32"/>
    <w:rsid w:val="00A95F3F"/>
    <w:rsid w:val="00A96018"/>
    <w:rsid w:val="00A96046"/>
    <w:rsid w:val="00A96066"/>
    <w:rsid w:val="00A9609A"/>
    <w:rsid w:val="00A966EA"/>
    <w:rsid w:val="00A96860"/>
    <w:rsid w:val="00A96AA9"/>
    <w:rsid w:val="00A97472"/>
    <w:rsid w:val="00A97951"/>
    <w:rsid w:val="00A97A1B"/>
    <w:rsid w:val="00AA04CA"/>
    <w:rsid w:val="00AA0612"/>
    <w:rsid w:val="00AA1097"/>
    <w:rsid w:val="00AA1602"/>
    <w:rsid w:val="00AA1822"/>
    <w:rsid w:val="00AA1980"/>
    <w:rsid w:val="00AA21D4"/>
    <w:rsid w:val="00AA2274"/>
    <w:rsid w:val="00AA2395"/>
    <w:rsid w:val="00AA2663"/>
    <w:rsid w:val="00AA2D9A"/>
    <w:rsid w:val="00AA3055"/>
    <w:rsid w:val="00AA343F"/>
    <w:rsid w:val="00AA429E"/>
    <w:rsid w:val="00AA432B"/>
    <w:rsid w:val="00AA451E"/>
    <w:rsid w:val="00AA471C"/>
    <w:rsid w:val="00AA47B1"/>
    <w:rsid w:val="00AA47D8"/>
    <w:rsid w:val="00AA4DB1"/>
    <w:rsid w:val="00AA4EA3"/>
    <w:rsid w:val="00AA50D0"/>
    <w:rsid w:val="00AA515E"/>
    <w:rsid w:val="00AA51EF"/>
    <w:rsid w:val="00AA55D6"/>
    <w:rsid w:val="00AA5731"/>
    <w:rsid w:val="00AA5797"/>
    <w:rsid w:val="00AA57F3"/>
    <w:rsid w:val="00AA5AC8"/>
    <w:rsid w:val="00AA5E00"/>
    <w:rsid w:val="00AA656D"/>
    <w:rsid w:val="00AA6763"/>
    <w:rsid w:val="00AA6E81"/>
    <w:rsid w:val="00AA6FC8"/>
    <w:rsid w:val="00AA7304"/>
    <w:rsid w:val="00AA74E3"/>
    <w:rsid w:val="00AA792B"/>
    <w:rsid w:val="00AB04FE"/>
    <w:rsid w:val="00AB05BB"/>
    <w:rsid w:val="00AB08C6"/>
    <w:rsid w:val="00AB0B8D"/>
    <w:rsid w:val="00AB12B1"/>
    <w:rsid w:val="00AB1761"/>
    <w:rsid w:val="00AB2331"/>
    <w:rsid w:val="00AB2765"/>
    <w:rsid w:val="00AB2BEC"/>
    <w:rsid w:val="00AB3209"/>
    <w:rsid w:val="00AB32C4"/>
    <w:rsid w:val="00AB33D5"/>
    <w:rsid w:val="00AB3F0B"/>
    <w:rsid w:val="00AB42DB"/>
    <w:rsid w:val="00AB43F7"/>
    <w:rsid w:val="00AB4B90"/>
    <w:rsid w:val="00AB5508"/>
    <w:rsid w:val="00AB5991"/>
    <w:rsid w:val="00AB5C2C"/>
    <w:rsid w:val="00AB6F71"/>
    <w:rsid w:val="00AB77D6"/>
    <w:rsid w:val="00AB7BDE"/>
    <w:rsid w:val="00AC0450"/>
    <w:rsid w:val="00AC08BE"/>
    <w:rsid w:val="00AC0A54"/>
    <w:rsid w:val="00AC0DC3"/>
    <w:rsid w:val="00AC0DEB"/>
    <w:rsid w:val="00AC0FA4"/>
    <w:rsid w:val="00AC1911"/>
    <w:rsid w:val="00AC1A9F"/>
    <w:rsid w:val="00AC1E92"/>
    <w:rsid w:val="00AC2013"/>
    <w:rsid w:val="00AC2426"/>
    <w:rsid w:val="00AC2A46"/>
    <w:rsid w:val="00AC3765"/>
    <w:rsid w:val="00AC380D"/>
    <w:rsid w:val="00AC3C42"/>
    <w:rsid w:val="00AC4189"/>
    <w:rsid w:val="00AC48B2"/>
    <w:rsid w:val="00AC4F70"/>
    <w:rsid w:val="00AC5716"/>
    <w:rsid w:val="00AC5C1A"/>
    <w:rsid w:val="00AC5CDF"/>
    <w:rsid w:val="00AC6087"/>
    <w:rsid w:val="00AC6142"/>
    <w:rsid w:val="00AC67C1"/>
    <w:rsid w:val="00AC680F"/>
    <w:rsid w:val="00AC6C1A"/>
    <w:rsid w:val="00AC7B10"/>
    <w:rsid w:val="00AD00E8"/>
    <w:rsid w:val="00AD0266"/>
    <w:rsid w:val="00AD0AA0"/>
    <w:rsid w:val="00AD0CD2"/>
    <w:rsid w:val="00AD0E6F"/>
    <w:rsid w:val="00AD0F61"/>
    <w:rsid w:val="00AD146D"/>
    <w:rsid w:val="00AD1713"/>
    <w:rsid w:val="00AD1EE1"/>
    <w:rsid w:val="00AD209C"/>
    <w:rsid w:val="00AD2DDE"/>
    <w:rsid w:val="00AD34E6"/>
    <w:rsid w:val="00AD34EA"/>
    <w:rsid w:val="00AD3A89"/>
    <w:rsid w:val="00AD448E"/>
    <w:rsid w:val="00AD45C0"/>
    <w:rsid w:val="00AD461F"/>
    <w:rsid w:val="00AD47C8"/>
    <w:rsid w:val="00AD49A3"/>
    <w:rsid w:val="00AD4B35"/>
    <w:rsid w:val="00AD5968"/>
    <w:rsid w:val="00AD5E08"/>
    <w:rsid w:val="00AD6051"/>
    <w:rsid w:val="00AD654D"/>
    <w:rsid w:val="00AD6A1F"/>
    <w:rsid w:val="00AD6E4F"/>
    <w:rsid w:val="00AD7289"/>
    <w:rsid w:val="00AD74F4"/>
    <w:rsid w:val="00AD77D6"/>
    <w:rsid w:val="00AD7810"/>
    <w:rsid w:val="00AD791D"/>
    <w:rsid w:val="00AD7937"/>
    <w:rsid w:val="00AD796E"/>
    <w:rsid w:val="00AE0383"/>
    <w:rsid w:val="00AE05B0"/>
    <w:rsid w:val="00AE0791"/>
    <w:rsid w:val="00AE0BBF"/>
    <w:rsid w:val="00AE1B8E"/>
    <w:rsid w:val="00AE1BC5"/>
    <w:rsid w:val="00AE1D0B"/>
    <w:rsid w:val="00AE1F00"/>
    <w:rsid w:val="00AE20BE"/>
    <w:rsid w:val="00AE2181"/>
    <w:rsid w:val="00AE33AC"/>
    <w:rsid w:val="00AE367F"/>
    <w:rsid w:val="00AE37C2"/>
    <w:rsid w:val="00AE3C78"/>
    <w:rsid w:val="00AE3F51"/>
    <w:rsid w:val="00AE3F82"/>
    <w:rsid w:val="00AE4047"/>
    <w:rsid w:val="00AE47E4"/>
    <w:rsid w:val="00AE4E79"/>
    <w:rsid w:val="00AE4FEC"/>
    <w:rsid w:val="00AE51F1"/>
    <w:rsid w:val="00AE523A"/>
    <w:rsid w:val="00AE544A"/>
    <w:rsid w:val="00AE568D"/>
    <w:rsid w:val="00AE5DE3"/>
    <w:rsid w:val="00AE6BB5"/>
    <w:rsid w:val="00AE7036"/>
    <w:rsid w:val="00AE7144"/>
    <w:rsid w:val="00AE7217"/>
    <w:rsid w:val="00AE734E"/>
    <w:rsid w:val="00AF07FE"/>
    <w:rsid w:val="00AF0D05"/>
    <w:rsid w:val="00AF138E"/>
    <w:rsid w:val="00AF17F6"/>
    <w:rsid w:val="00AF1832"/>
    <w:rsid w:val="00AF18F3"/>
    <w:rsid w:val="00AF1ADF"/>
    <w:rsid w:val="00AF1EDD"/>
    <w:rsid w:val="00AF2214"/>
    <w:rsid w:val="00AF2288"/>
    <w:rsid w:val="00AF2393"/>
    <w:rsid w:val="00AF2819"/>
    <w:rsid w:val="00AF29A6"/>
    <w:rsid w:val="00AF2C82"/>
    <w:rsid w:val="00AF2CAD"/>
    <w:rsid w:val="00AF2F09"/>
    <w:rsid w:val="00AF2FAC"/>
    <w:rsid w:val="00AF32B5"/>
    <w:rsid w:val="00AF331E"/>
    <w:rsid w:val="00AF3332"/>
    <w:rsid w:val="00AF3853"/>
    <w:rsid w:val="00AF39E8"/>
    <w:rsid w:val="00AF3C39"/>
    <w:rsid w:val="00AF3DE6"/>
    <w:rsid w:val="00AF3EAF"/>
    <w:rsid w:val="00AF3FC3"/>
    <w:rsid w:val="00AF3FE5"/>
    <w:rsid w:val="00AF421C"/>
    <w:rsid w:val="00AF4476"/>
    <w:rsid w:val="00AF45AE"/>
    <w:rsid w:val="00AF480A"/>
    <w:rsid w:val="00AF4861"/>
    <w:rsid w:val="00AF48BF"/>
    <w:rsid w:val="00AF4BE9"/>
    <w:rsid w:val="00AF56AF"/>
    <w:rsid w:val="00AF592C"/>
    <w:rsid w:val="00AF5BA2"/>
    <w:rsid w:val="00AF5E7C"/>
    <w:rsid w:val="00AF6423"/>
    <w:rsid w:val="00AF6660"/>
    <w:rsid w:val="00AF68F4"/>
    <w:rsid w:val="00AF761C"/>
    <w:rsid w:val="00AF768A"/>
    <w:rsid w:val="00AF791D"/>
    <w:rsid w:val="00AF7ACF"/>
    <w:rsid w:val="00AF7C88"/>
    <w:rsid w:val="00B00049"/>
    <w:rsid w:val="00B00232"/>
    <w:rsid w:val="00B0057D"/>
    <w:rsid w:val="00B010B9"/>
    <w:rsid w:val="00B012F2"/>
    <w:rsid w:val="00B0147E"/>
    <w:rsid w:val="00B01D57"/>
    <w:rsid w:val="00B01D79"/>
    <w:rsid w:val="00B02193"/>
    <w:rsid w:val="00B02885"/>
    <w:rsid w:val="00B030C3"/>
    <w:rsid w:val="00B03347"/>
    <w:rsid w:val="00B03957"/>
    <w:rsid w:val="00B03958"/>
    <w:rsid w:val="00B03AB3"/>
    <w:rsid w:val="00B046B8"/>
    <w:rsid w:val="00B049ED"/>
    <w:rsid w:val="00B04E42"/>
    <w:rsid w:val="00B054B0"/>
    <w:rsid w:val="00B05687"/>
    <w:rsid w:val="00B05A15"/>
    <w:rsid w:val="00B05C23"/>
    <w:rsid w:val="00B05D7F"/>
    <w:rsid w:val="00B063C8"/>
    <w:rsid w:val="00B06608"/>
    <w:rsid w:val="00B069B7"/>
    <w:rsid w:val="00B07016"/>
    <w:rsid w:val="00B07251"/>
    <w:rsid w:val="00B074B5"/>
    <w:rsid w:val="00B07538"/>
    <w:rsid w:val="00B07985"/>
    <w:rsid w:val="00B07A18"/>
    <w:rsid w:val="00B07B54"/>
    <w:rsid w:val="00B1021F"/>
    <w:rsid w:val="00B102B3"/>
    <w:rsid w:val="00B10323"/>
    <w:rsid w:val="00B10495"/>
    <w:rsid w:val="00B1086A"/>
    <w:rsid w:val="00B10BA2"/>
    <w:rsid w:val="00B10CF5"/>
    <w:rsid w:val="00B10DCD"/>
    <w:rsid w:val="00B11890"/>
    <w:rsid w:val="00B11EEA"/>
    <w:rsid w:val="00B12395"/>
    <w:rsid w:val="00B126BB"/>
    <w:rsid w:val="00B12769"/>
    <w:rsid w:val="00B12873"/>
    <w:rsid w:val="00B12C97"/>
    <w:rsid w:val="00B12E77"/>
    <w:rsid w:val="00B13038"/>
    <w:rsid w:val="00B13607"/>
    <w:rsid w:val="00B13677"/>
    <w:rsid w:val="00B13B84"/>
    <w:rsid w:val="00B13D38"/>
    <w:rsid w:val="00B14A99"/>
    <w:rsid w:val="00B14F5A"/>
    <w:rsid w:val="00B15848"/>
    <w:rsid w:val="00B15B74"/>
    <w:rsid w:val="00B15CB7"/>
    <w:rsid w:val="00B15FF3"/>
    <w:rsid w:val="00B16304"/>
    <w:rsid w:val="00B168AC"/>
    <w:rsid w:val="00B16EF5"/>
    <w:rsid w:val="00B170D2"/>
    <w:rsid w:val="00B17109"/>
    <w:rsid w:val="00B17870"/>
    <w:rsid w:val="00B17C4B"/>
    <w:rsid w:val="00B20079"/>
    <w:rsid w:val="00B2033E"/>
    <w:rsid w:val="00B20A32"/>
    <w:rsid w:val="00B2138F"/>
    <w:rsid w:val="00B214DF"/>
    <w:rsid w:val="00B21566"/>
    <w:rsid w:val="00B21CE6"/>
    <w:rsid w:val="00B225A8"/>
    <w:rsid w:val="00B2312E"/>
    <w:rsid w:val="00B235D0"/>
    <w:rsid w:val="00B235F5"/>
    <w:rsid w:val="00B236DD"/>
    <w:rsid w:val="00B23885"/>
    <w:rsid w:val="00B23D69"/>
    <w:rsid w:val="00B241B3"/>
    <w:rsid w:val="00B24639"/>
    <w:rsid w:val="00B2493B"/>
    <w:rsid w:val="00B249F8"/>
    <w:rsid w:val="00B24EB7"/>
    <w:rsid w:val="00B2504E"/>
    <w:rsid w:val="00B2514B"/>
    <w:rsid w:val="00B2592F"/>
    <w:rsid w:val="00B2601E"/>
    <w:rsid w:val="00B260B3"/>
    <w:rsid w:val="00B262AF"/>
    <w:rsid w:val="00B2753E"/>
    <w:rsid w:val="00B276A7"/>
    <w:rsid w:val="00B27767"/>
    <w:rsid w:val="00B27DDD"/>
    <w:rsid w:val="00B3001F"/>
    <w:rsid w:val="00B30672"/>
    <w:rsid w:val="00B307F2"/>
    <w:rsid w:val="00B3081A"/>
    <w:rsid w:val="00B3106A"/>
    <w:rsid w:val="00B314B6"/>
    <w:rsid w:val="00B31597"/>
    <w:rsid w:val="00B31BD9"/>
    <w:rsid w:val="00B322E3"/>
    <w:rsid w:val="00B323D4"/>
    <w:rsid w:val="00B32618"/>
    <w:rsid w:val="00B32624"/>
    <w:rsid w:val="00B3285A"/>
    <w:rsid w:val="00B32C65"/>
    <w:rsid w:val="00B32EA7"/>
    <w:rsid w:val="00B336EB"/>
    <w:rsid w:val="00B33B84"/>
    <w:rsid w:val="00B33D20"/>
    <w:rsid w:val="00B34A2D"/>
    <w:rsid w:val="00B34B3C"/>
    <w:rsid w:val="00B35009"/>
    <w:rsid w:val="00B355B6"/>
    <w:rsid w:val="00B35624"/>
    <w:rsid w:val="00B35FB6"/>
    <w:rsid w:val="00B363BA"/>
    <w:rsid w:val="00B363DF"/>
    <w:rsid w:val="00B368F6"/>
    <w:rsid w:val="00B36ADE"/>
    <w:rsid w:val="00B36B5B"/>
    <w:rsid w:val="00B36E82"/>
    <w:rsid w:val="00B374EC"/>
    <w:rsid w:val="00B37E7C"/>
    <w:rsid w:val="00B400B9"/>
    <w:rsid w:val="00B40269"/>
    <w:rsid w:val="00B409AF"/>
    <w:rsid w:val="00B40C97"/>
    <w:rsid w:val="00B418E6"/>
    <w:rsid w:val="00B41A11"/>
    <w:rsid w:val="00B41D12"/>
    <w:rsid w:val="00B420F8"/>
    <w:rsid w:val="00B421D5"/>
    <w:rsid w:val="00B42842"/>
    <w:rsid w:val="00B42BF6"/>
    <w:rsid w:val="00B42C8C"/>
    <w:rsid w:val="00B42EC9"/>
    <w:rsid w:val="00B439FE"/>
    <w:rsid w:val="00B43D2F"/>
    <w:rsid w:val="00B43E95"/>
    <w:rsid w:val="00B44212"/>
    <w:rsid w:val="00B44259"/>
    <w:rsid w:val="00B442BE"/>
    <w:rsid w:val="00B44496"/>
    <w:rsid w:val="00B446BA"/>
    <w:rsid w:val="00B448F8"/>
    <w:rsid w:val="00B44CB5"/>
    <w:rsid w:val="00B44FAA"/>
    <w:rsid w:val="00B4634E"/>
    <w:rsid w:val="00B4660B"/>
    <w:rsid w:val="00B47448"/>
    <w:rsid w:val="00B47531"/>
    <w:rsid w:val="00B47884"/>
    <w:rsid w:val="00B47C9F"/>
    <w:rsid w:val="00B47EC3"/>
    <w:rsid w:val="00B47FB5"/>
    <w:rsid w:val="00B503F2"/>
    <w:rsid w:val="00B50C70"/>
    <w:rsid w:val="00B50CC8"/>
    <w:rsid w:val="00B50E14"/>
    <w:rsid w:val="00B5129D"/>
    <w:rsid w:val="00B5135F"/>
    <w:rsid w:val="00B51693"/>
    <w:rsid w:val="00B5185F"/>
    <w:rsid w:val="00B51D7D"/>
    <w:rsid w:val="00B51F28"/>
    <w:rsid w:val="00B52172"/>
    <w:rsid w:val="00B5273B"/>
    <w:rsid w:val="00B529A8"/>
    <w:rsid w:val="00B529EB"/>
    <w:rsid w:val="00B529F2"/>
    <w:rsid w:val="00B52BA2"/>
    <w:rsid w:val="00B53161"/>
    <w:rsid w:val="00B531D0"/>
    <w:rsid w:val="00B533A4"/>
    <w:rsid w:val="00B53C86"/>
    <w:rsid w:val="00B5426A"/>
    <w:rsid w:val="00B54363"/>
    <w:rsid w:val="00B545BF"/>
    <w:rsid w:val="00B54A4F"/>
    <w:rsid w:val="00B54E2B"/>
    <w:rsid w:val="00B557D2"/>
    <w:rsid w:val="00B5591C"/>
    <w:rsid w:val="00B55B1A"/>
    <w:rsid w:val="00B55B4F"/>
    <w:rsid w:val="00B568F7"/>
    <w:rsid w:val="00B56B34"/>
    <w:rsid w:val="00B56F50"/>
    <w:rsid w:val="00B571BC"/>
    <w:rsid w:val="00B571FB"/>
    <w:rsid w:val="00B574F1"/>
    <w:rsid w:val="00B57D5A"/>
    <w:rsid w:val="00B6060D"/>
    <w:rsid w:val="00B60706"/>
    <w:rsid w:val="00B60D6A"/>
    <w:rsid w:val="00B60E8B"/>
    <w:rsid w:val="00B60FFD"/>
    <w:rsid w:val="00B613BD"/>
    <w:rsid w:val="00B6146D"/>
    <w:rsid w:val="00B61F0C"/>
    <w:rsid w:val="00B628B4"/>
    <w:rsid w:val="00B62CE9"/>
    <w:rsid w:val="00B62D8A"/>
    <w:rsid w:val="00B63AE0"/>
    <w:rsid w:val="00B649F9"/>
    <w:rsid w:val="00B64A49"/>
    <w:rsid w:val="00B64B23"/>
    <w:rsid w:val="00B64F2D"/>
    <w:rsid w:val="00B65121"/>
    <w:rsid w:val="00B65D9E"/>
    <w:rsid w:val="00B65E68"/>
    <w:rsid w:val="00B65E81"/>
    <w:rsid w:val="00B67229"/>
    <w:rsid w:val="00B67998"/>
    <w:rsid w:val="00B7083D"/>
    <w:rsid w:val="00B7104B"/>
    <w:rsid w:val="00B716A1"/>
    <w:rsid w:val="00B7172C"/>
    <w:rsid w:val="00B717D8"/>
    <w:rsid w:val="00B71AB3"/>
    <w:rsid w:val="00B71C2A"/>
    <w:rsid w:val="00B72517"/>
    <w:rsid w:val="00B729B6"/>
    <w:rsid w:val="00B72C64"/>
    <w:rsid w:val="00B72E24"/>
    <w:rsid w:val="00B730F9"/>
    <w:rsid w:val="00B73434"/>
    <w:rsid w:val="00B735A6"/>
    <w:rsid w:val="00B737A1"/>
    <w:rsid w:val="00B73836"/>
    <w:rsid w:val="00B73838"/>
    <w:rsid w:val="00B7442A"/>
    <w:rsid w:val="00B7459E"/>
    <w:rsid w:val="00B74803"/>
    <w:rsid w:val="00B755A6"/>
    <w:rsid w:val="00B757A4"/>
    <w:rsid w:val="00B7588E"/>
    <w:rsid w:val="00B75B2D"/>
    <w:rsid w:val="00B75F25"/>
    <w:rsid w:val="00B762A0"/>
    <w:rsid w:val="00B768CD"/>
    <w:rsid w:val="00B76D41"/>
    <w:rsid w:val="00B77099"/>
    <w:rsid w:val="00B77415"/>
    <w:rsid w:val="00B77596"/>
    <w:rsid w:val="00B77F71"/>
    <w:rsid w:val="00B77F7B"/>
    <w:rsid w:val="00B801EB"/>
    <w:rsid w:val="00B804AA"/>
    <w:rsid w:val="00B806EB"/>
    <w:rsid w:val="00B807C5"/>
    <w:rsid w:val="00B807CC"/>
    <w:rsid w:val="00B80959"/>
    <w:rsid w:val="00B80A33"/>
    <w:rsid w:val="00B80D72"/>
    <w:rsid w:val="00B80D79"/>
    <w:rsid w:val="00B8140D"/>
    <w:rsid w:val="00B816B6"/>
    <w:rsid w:val="00B81A2E"/>
    <w:rsid w:val="00B8209C"/>
    <w:rsid w:val="00B8255D"/>
    <w:rsid w:val="00B82C42"/>
    <w:rsid w:val="00B830BC"/>
    <w:rsid w:val="00B83354"/>
    <w:rsid w:val="00B833FD"/>
    <w:rsid w:val="00B835ED"/>
    <w:rsid w:val="00B83669"/>
    <w:rsid w:val="00B83BDF"/>
    <w:rsid w:val="00B83F30"/>
    <w:rsid w:val="00B84034"/>
    <w:rsid w:val="00B8415B"/>
    <w:rsid w:val="00B8492A"/>
    <w:rsid w:val="00B84E68"/>
    <w:rsid w:val="00B84EC1"/>
    <w:rsid w:val="00B85017"/>
    <w:rsid w:val="00B85196"/>
    <w:rsid w:val="00B8526A"/>
    <w:rsid w:val="00B853A4"/>
    <w:rsid w:val="00B855DF"/>
    <w:rsid w:val="00B858A6"/>
    <w:rsid w:val="00B85A46"/>
    <w:rsid w:val="00B85BC4"/>
    <w:rsid w:val="00B86226"/>
    <w:rsid w:val="00B8658E"/>
    <w:rsid w:val="00B869AC"/>
    <w:rsid w:val="00B869FB"/>
    <w:rsid w:val="00B86C91"/>
    <w:rsid w:val="00B86CA0"/>
    <w:rsid w:val="00B86E31"/>
    <w:rsid w:val="00B873FA"/>
    <w:rsid w:val="00B877EE"/>
    <w:rsid w:val="00B878AC"/>
    <w:rsid w:val="00B87B78"/>
    <w:rsid w:val="00B87BF7"/>
    <w:rsid w:val="00B9005A"/>
    <w:rsid w:val="00B90899"/>
    <w:rsid w:val="00B91194"/>
    <w:rsid w:val="00B91656"/>
    <w:rsid w:val="00B91A41"/>
    <w:rsid w:val="00B91F2A"/>
    <w:rsid w:val="00B9242D"/>
    <w:rsid w:val="00B9278C"/>
    <w:rsid w:val="00B9282D"/>
    <w:rsid w:val="00B92B59"/>
    <w:rsid w:val="00B92C67"/>
    <w:rsid w:val="00B92E47"/>
    <w:rsid w:val="00B92E74"/>
    <w:rsid w:val="00B92EB6"/>
    <w:rsid w:val="00B92F7F"/>
    <w:rsid w:val="00B931B0"/>
    <w:rsid w:val="00B93AB1"/>
    <w:rsid w:val="00B93E64"/>
    <w:rsid w:val="00B93FC9"/>
    <w:rsid w:val="00B94393"/>
    <w:rsid w:val="00B943A8"/>
    <w:rsid w:val="00B9441D"/>
    <w:rsid w:val="00B94CA1"/>
    <w:rsid w:val="00B95718"/>
    <w:rsid w:val="00B95986"/>
    <w:rsid w:val="00B95EE9"/>
    <w:rsid w:val="00B962DA"/>
    <w:rsid w:val="00B9631B"/>
    <w:rsid w:val="00B9655D"/>
    <w:rsid w:val="00B96D52"/>
    <w:rsid w:val="00B96EBF"/>
    <w:rsid w:val="00B97016"/>
    <w:rsid w:val="00B9768E"/>
    <w:rsid w:val="00BA021B"/>
    <w:rsid w:val="00BA0B89"/>
    <w:rsid w:val="00BA1352"/>
    <w:rsid w:val="00BA19A1"/>
    <w:rsid w:val="00BA19A5"/>
    <w:rsid w:val="00BA19BE"/>
    <w:rsid w:val="00BA1A63"/>
    <w:rsid w:val="00BA1DEB"/>
    <w:rsid w:val="00BA20D5"/>
    <w:rsid w:val="00BA215B"/>
    <w:rsid w:val="00BA22E9"/>
    <w:rsid w:val="00BA24B5"/>
    <w:rsid w:val="00BA2DC5"/>
    <w:rsid w:val="00BA2F94"/>
    <w:rsid w:val="00BA3056"/>
    <w:rsid w:val="00BA3659"/>
    <w:rsid w:val="00BA3977"/>
    <w:rsid w:val="00BA3B6C"/>
    <w:rsid w:val="00BA45EA"/>
    <w:rsid w:val="00BA4735"/>
    <w:rsid w:val="00BA514D"/>
    <w:rsid w:val="00BA578C"/>
    <w:rsid w:val="00BA580A"/>
    <w:rsid w:val="00BA59EB"/>
    <w:rsid w:val="00BA59F8"/>
    <w:rsid w:val="00BA5A2E"/>
    <w:rsid w:val="00BA605D"/>
    <w:rsid w:val="00BA63E8"/>
    <w:rsid w:val="00BA6EF4"/>
    <w:rsid w:val="00BA75EF"/>
    <w:rsid w:val="00BA783B"/>
    <w:rsid w:val="00BA7A6E"/>
    <w:rsid w:val="00BA7EB8"/>
    <w:rsid w:val="00BA7F19"/>
    <w:rsid w:val="00BB0570"/>
    <w:rsid w:val="00BB0734"/>
    <w:rsid w:val="00BB0E31"/>
    <w:rsid w:val="00BB1379"/>
    <w:rsid w:val="00BB146B"/>
    <w:rsid w:val="00BB155C"/>
    <w:rsid w:val="00BB1658"/>
    <w:rsid w:val="00BB17A9"/>
    <w:rsid w:val="00BB1979"/>
    <w:rsid w:val="00BB1C47"/>
    <w:rsid w:val="00BB234A"/>
    <w:rsid w:val="00BB252E"/>
    <w:rsid w:val="00BB2532"/>
    <w:rsid w:val="00BB2C98"/>
    <w:rsid w:val="00BB2E2C"/>
    <w:rsid w:val="00BB3074"/>
    <w:rsid w:val="00BB3246"/>
    <w:rsid w:val="00BB3626"/>
    <w:rsid w:val="00BB3698"/>
    <w:rsid w:val="00BB37E2"/>
    <w:rsid w:val="00BB392D"/>
    <w:rsid w:val="00BB396A"/>
    <w:rsid w:val="00BB3B68"/>
    <w:rsid w:val="00BB3B76"/>
    <w:rsid w:val="00BB44CC"/>
    <w:rsid w:val="00BB4EDD"/>
    <w:rsid w:val="00BB58CB"/>
    <w:rsid w:val="00BB5C8A"/>
    <w:rsid w:val="00BB6645"/>
    <w:rsid w:val="00BB67A5"/>
    <w:rsid w:val="00BB6CB7"/>
    <w:rsid w:val="00BB6CE3"/>
    <w:rsid w:val="00BB7C72"/>
    <w:rsid w:val="00BB7CFA"/>
    <w:rsid w:val="00BB7DF1"/>
    <w:rsid w:val="00BB7F3C"/>
    <w:rsid w:val="00BC0046"/>
    <w:rsid w:val="00BC008F"/>
    <w:rsid w:val="00BC0282"/>
    <w:rsid w:val="00BC0575"/>
    <w:rsid w:val="00BC063C"/>
    <w:rsid w:val="00BC06B7"/>
    <w:rsid w:val="00BC0C54"/>
    <w:rsid w:val="00BC1517"/>
    <w:rsid w:val="00BC1535"/>
    <w:rsid w:val="00BC179A"/>
    <w:rsid w:val="00BC19FF"/>
    <w:rsid w:val="00BC1FBC"/>
    <w:rsid w:val="00BC2119"/>
    <w:rsid w:val="00BC212B"/>
    <w:rsid w:val="00BC2178"/>
    <w:rsid w:val="00BC2B12"/>
    <w:rsid w:val="00BC327C"/>
    <w:rsid w:val="00BC337B"/>
    <w:rsid w:val="00BC3D4D"/>
    <w:rsid w:val="00BC3FBE"/>
    <w:rsid w:val="00BC449F"/>
    <w:rsid w:val="00BC47C5"/>
    <w:rsid w:val="00BC4D2B"/>
    <w:rsid w:val="00BC4F6C"/>
    <w:rsid w:val="00BC5013"/>
    <w:rsid w:val="00BC50CF"/>
    <w:rsid w:val="00BC564E"/>
    <w:rsid w:val="00BC63BA"/>
    <w:rsid w:val="00BC6787"/>
    <w:rsid w:val="00BC6AB4"/>
    <w:rsid w:val="00BC6F26"/>
    <w:rsid w:val="00BC716F"/>
    <w:rsid w:val="00BC74BC"/>
    <w:rsid w:val="00BC775C"/>
    <w:rsid w:val="00BC7A63"/>
    <w:rsid w:val="00BC7B96"/>
    <w:rsid w:val="00BD00BB"/>
    <w:rsid w:val="00BD07E0"/>
    <w:rsid w:val="00BD081F"/>
    <w:rsid w:val="00BD0C92"/>
    <w:rsid w:val="00BD0E10"/>
    <w:rsid w:val="00BD17D2"/>
    <w:rsid w:val="00BD237A"/>
    <w:rsid w:val="00BD311C"/>
    <w:rsid w:val="00BD361B"/>
    <w:rsid w:val="00BD441D"/>
    <w:rsid w:val="00BD4513"/>
    <w:rsid w:val="00BD478F"/>
    <w:rsid w:val="00BD4943"/>
    <w:rsid w:val="00BD4960"/>
    <w:rsid w:val="00BD4BBA"/>
    <w:rsid w:val="00BD5021"/>
    <w:rsid w:val="00BD5376"/>
    <w:rsid w:val="00BD57CC"/>
    <w:rsid w:val="00BD58D9"/>
    <w:rsid w:val="00BD5B6A"/>
    <w:rsid w:val="00BD5CF2"/>
    <w:rsid w:val="00BD5D01"/>
    <w:rsid w:val="00BD6132"/>
    <w:rsid w:val="00BD624A"/>
    <w:rsid w:val="00BD691A"/>
    <w:rsid w:val="00BD6A88"/>
    <w:rsid w:val="00BD6C71"/>
    <w:rsid w:val="00BD6D96"/>
    <w:rsid w:val="00BD6F18"/>
    <w:rsid w:val="00BD749A"/>
    <w:rsid w:val="00BD7901"/>
    <w:rsid w:val="00BE01DA"/>
    <w:rsid w:val="00BE152F"/>
    <w:rsid w:val="00BE1554"/>
    <w:rsid w:val="00BE1861"/>
    <w:rsid w:val="00BE1EA3"/>
    <w:rsid w:val="00BE2673"/>
    <w:rsid w:val="00BE3FF8"/>
    <w:rsid w:val="00BE47C7"/>
    <w:rsid w:val="00BE510A"/>
    <w:rsid w:val="00BE5116"/>
    <w:rsid w:val="00BE5698"/>
    <w:rsid w:val="00BE5719"/>
    <w:rsid w:val="00BE5BC1"/>
    <w:rsid w:val="00BE5E20"/>
    <w:rsid w:val="00BE62EB"/>
    <w:rsid w:val="00BE670E"/>
    <w:rsid w:val="00BE6B4B"/>
    <w:rsid w:val="00BE703F"/>
    <w:rsid w:val="00BE74A2"/>
    <w:rsid w:val="00BE75F6"/>
    <w:rsid w:val="00BE79E5"/>
    <w:rsid w:val="00BE7DA9"/>
    <w:rsid w:val="00BF0429"/>
    <w:rsid w:val="00BF071A"/>
    <w:rsid w:val="00BF0AFF"/>
    <w:rsid w:val="00BF0CC0"/>
    <w:rsid w:val="00BF12DF"/>
    <w:rsid w:val="00BF1566"/>
    <w:rsid w:val="00BF181D"/>
    <w:rsid w:val="00BF1961"/>
    <w:rsid w:val="00BF1C8B"/>
    <w:rsid w:val="00BF1CF4"/>
    <w:rsid w:val="00BF1CF8"/>
    <w:rsid w:val="00BF27E7"/>
    <w:rsid w:val="00BF2ADA"/>
    <w:rsid w:val="00BF2D0B"/>
    <w:rsid w:val="00BF2DC7"/>
    <w:rsid w:val="00BF2DE8"/>
    <w:rsid w:val="00BF38B5"/>
    <w:rsid w:val="00BF3A24"/>
    <w:rsid w:val="00BF3DD2"/>
    <w:rsid w:val="00BF4532"/>
    <w:rsid w:val="00BF4F2C"/>
    <w:rsid w:val="00BF4F43"/>
    <w:rsid w:val="00BF528A"/>
    <w:rsid w:val="00BF55C0"/>
    <w:rsid w:val="00BF5ACA"/>
    <w:rsid w:val="00BF61A5"/>
    <w:rsid w:val="00BF6391"/>
    <w:rsid w:val="00BF6484"/>
    <w:rsid w:val="00BF65F6"/>
    <w:rsid w:val="00BF6FDD"/>
    <w:rsid w:val="00BF70B8"/>
    <w:rsid w:val="00BF7235"/>
    <w:rsid w:val="00BF72EA"/>
    <w:rsid w:val="00BF7961"/>
    <w:rsid w:val="00BF7A02"/>
    <w:rsid w:val="00BF7A1B"/>
    <w:rsid w:val="00C0044D"/>
    <w:rsid w:val="00C006FE"/>
    <w:rsid w:val="00C00A67"/>
    <w:rsid w:val="00C00AE8"/>
    <w:rsid w:val="00C00D0F"/>
    <w:rsid w:val="00C00EE4"/>
    <w:rsid w:val="00C00F14"/>
    <w:rsid w:val="00C01649"/>
    <w:rsid w:val="00C01BD0"/>
    <w:rsid w:val="00C01FE3"/>
    <w:rsid w:val="00C0230D"/>
    <w:rsid w:val="00C02329"/>
    <w:rsid w:val="00C027F7"/>
    <w:rsid w:val="00C02AA1"/>
    <w:rsid w:val="00C02BC7"/>
    <w:rsid w:val="00C02C2C"/>
    <w:rsid w:val="00C03263"/>
    <w:rsid w:val="00C038E0"/>
    <w:rsid w:val="00C0449D"/>
    <w:rsid w:val="00C0484C"/>
    <w:rsid w:val="00C049C3"/>
    <w:rsid w:val="00C04C7F"/>
    <w:rsid w:val="00C04D8C"/>
    <w:rsid w:val="00C05135"/>
    <w:rsid w:val="00C053C2"/>
    <w:rsid w:val="00C054C6"/>
    <w:rsid w:val="00C060DC"/>
    <w:rsid w:val="00C0683D"/>
    <w:rsid w:val="00C06AF1"/>
    <w:rsid w:val="00C072F7"/>
    <w:rsid w:val="00C073A1"/>
    <w:rsid w:val="00C074D8"/>
    <w:rsid w:val="00C07A99"/>
    <w:rsid w:val="00C07C2F"/>
    <w:rsid w:val="00C07DB6"/>
    <w:rsid w:val="00C07F80"/>
    <w:rsid w:val="00C105C6"/>
    <w:rsid w:val="00C108CE"/>
    <w:rsid w:val="00C10C94"/>
    <w:rsid w:val="00C1119E"/>
    <w:rsid w:val="00C119F1"/>
    <w:rsid w:val="00C11A5E"/>
    <w:rsid w:val="00C11F72"/>
    <w:rsid w:val="00C12AAF"/>
    <w:rsid w:val="00C12C0E"/>
    <w:rsid w:val="00C12EFE"/>
    <w:rsid w:val="00C12F2C"/>
    <w:rsid w:val="00C132DB"/>
    <w:rsid w:val="00C13470"/>
    <w:rsid w:val="00C13BCD"/>
    <w:rsid w:val="00C13D84"/>
    <w:rsid w:val="00C14191"/>
    <w:rsid w:val="00C1536D"/>
    <w:rsid w:val="00C1588C"/>
    <w:rsid w:val="00C15903"/>
    <w:rsid w:val="00C15C2E"/>
    <w:rsid w:val="00C15C62"/>
    <w:rsid w:val="00C16072"/>
    <w:rsid w:val="00C16380"/>
    <w:rsid w:val="00C16573"/>
    <w:rsid w:val="00C16A43"/>
    <w:rsid w:val="00C16FB4"/>
    <w:rsid w:val="00C1711B"/>
    <w:rsid w:val="00C1749A"/>
    <w:rsid w:val="00C2011C"/>
    <w:rsid w:val="00C21084"/>
    <w:rsid w:val="00C21234"/>
    <w:rsid w:val="00C218FE"/>
    <w:rsid w:val="00C21BBD"/>
    <w:rsid w:val="00C21EAE"/>
    <w:rsid w:val="00C23133"/>
    <w:rsid w:val="00C2326F"/>
    <w:rsid w:val="00C235FF"/>
    <w:rsid w:val="00C23653"/>
    <w:rsid w:val="00C24195"/>
    <w:rsid w:val="00C242D9"/>
    <w:rsid w:val="00C24B1F"/>
    <w:rsid w:val="00C25195"/>
    <w:rsid w:val="00C257D8"/>
    <w:rsid w:val="00C25D15"/>
    <w:rsid w:val="00C25E2C"/>
    <w:rsid w:val="00C264F1"/>
    <w:rsid w:val="00C26BAA"/>
    <w:rsid w:val="00C26EBA"/>
    <w:rsid w:val="00C271AF"/>
    <w:rsid w:val="00C27500"/>
    <w:rsid w:val="00C2752B"/>
    <w:rsid w:val="00C3057D"/>
    <w:rsid w:val="00C30697"/>
    <w:rsid w:val="00C30CEE"/>
    <w:rsid w:val="00C30DBF"/>
    <w:rsid w:val="00C310B5"/>
    <w:rsid w:val="00C31110"/>
    <w:rsid w:val="00C31271"/>
    <w:rsid w:val="00C3130E"/>
    <w:rsid w:val="00C31368"/>
    <w:rsid w:val="00C313E9"/>
    <w:rsid w:val="00C31AC6"/>
    <w:rsid w:val="00C31DFB"/>
    <w:rsid w:val="00C31E72"/>
    <w:rsid w:val="00C321FE"/>
    <w:rsid w:val="00C32768"/>
    <w:rsid w:val="00C32902"/>
    <w:rsid w:val="00C32AA4"/>
    <w:rsid w:val="00C32CB4"/>
    <w:rsid w:val="00C330A8"/>
    <w:rsid w:val="00C33331"/>
    <w:rsid w:val="00C335FC"/>
    <w:rsid w:val="00C33A86"/>
    <w:rsid w:val="00C34904"/>
    <w:rsid w:val="00C3490C"/>
    <w:rsid w:val="00C349B2"/>
    <w:rsid w:val="00C34B9E"/>
    <w:rsid w:val="00C34CCE"/>
    <w:rsid w:val="00C35435"/>
    <w:rsid w:val="00C35800"/>
    <w:rsid w:val="00C35892"/>
    <w:rsid w:val="00C35EB9"/>
    <w:rsid w:val="00C36597"/>
    <w:rsid w:val="00C37282"/>
    <w:rsid w:val="00C37D41"/>
    <w:rsid w:val="00C37E3C"/>
    <w:rsid w:val="00C403E4"/>
    <w:rsid w:val="00C406F3"/>
    <w:rsid w:val="00C40734"/>
    <w:rsid w:val="00C4094E"/>
    <w:rsid w:val="00C40D13"/>
    <w:rsid w:val="00C40F01"/>
    <w:rsid w:val="00C412AB"/>
    <w:rsid w:val="00C414AE"/>
    <w:rsid w:val="00C41BD8"/>
    <w:rsid w:val="00C41F9C"/>
    <w:rsid w:val="00C41FE2"/>
    <w:rsid w:val="00C42B84"/>
    <w:rsid w:val="00C430FF"/>
    <w:rsid w:val="00C43A8A"/>
    <w:rsid w:val="00C444F2"/>
    <w:rsid w:val="00C445E6"/>
    <w:rsid w:val="00C448BB"/>
    <w:rsid w:val="00C44DD1"/>
    <w:rsid w:val="00C44E54"/>
    <w:rsid w:val="00C44F80"/>
    <w:rsid w:val="00C44FA2"/>
    <w:rsid w:val="00C452A6"/>
    <w:rsid w:val="00C45636"/>
    <w:rsid w:val="00C45744"/>
    <w:rsid w:val="00C45876"/>
    <w:rsid w:val="00C459AC"/>
    <w:rsid w:val="00C45CBF"/>
    <w:rsid w:val="00C462CF"/>
    <w:rsid w:val="00C46B19"/>
    <w:rsid w:val="00C46F9E"/>
    <w:rsid w:val="00C470FE"/>
    <w:rsid w:val="00C47DCF"/>
    <w:rsid w:val="00C50136"/>
    <w:rsid w:val="00C5015E"/>
    <w:rsid w:val="00C511C8"/>
    <w:rsid w:val="00C51252"/>
    <w:rsid w:val="00C51725"/>
    <w:rsid w:val="00C517BA"/>
    <w:rsid w:val="00C51A1F"/>
    <w:rsid w:val="00C529BC"/>
    <w:rsid w:val="00C52C3E"/>
    <w:rsid w:val="00C52C48"/>
    <w:rsid w:val="00C5305F"/>
    <w:rsid w:val="00C5399E"/>
    <w:rsid w:val="00C53ACF"/>
    <w:rsid w:val="00C541C4"/>
    <w:rsid w:val="00C5434F"/>
    <w:rsid w:val="00C54584"/>
    <w:rsid w:val="00C545BF"/>
    <w:rsid w:val="00C54742"/>
    <w:rsid w:val="00C548A9"/>
    <w:rsid w:val="00C54C9B"/>
    <w:rsid w:val="00C551B0"/>
    <w:rsid w:val="00C558AA"/>
    <w:rsid w:val="00C55BD9"/>
    <w:rsid w:val="00C55CF4"/>
    <w:rsid w:val="00C5637E"/>
    <w:rsid w:val="00C563C8"/>
    <w:rsid w:val="00C563D0"/>
    <w:rsid w:val="00C56727"/>
    <w:rsid w:val="00C569D9"/>
    <w:rsid w:val="00C56FFA"/>
    <w:rsid w:val="00C5720B"/>
    <w:rsid w:val="00C5721B"/>
    <w:rsid w:val="00C57960"/>
    <w:rsid w:val="00C57B0C"/>
    <w:rsid w:val="00C606D1"/>
    <w:rsid w:val="00C60DC0"/>
    <w:rsid w:val="00C60EAD"/>
    <w:rsid w:val="00C61BE9"/>
    <w:rsid w:val="00C61D25"/>
    <w:rsid w:val="00C6265B"/>
    <w:rsid w:val="00C6299E"/>
    <w:rsid w:val="00C62F74"/>
    <w:rsid w:val="00C6300A"/>
    <w:rsid w:val="00C63B72"/>
    <w:rsid w:val="00C640A7"/>
    <w:rsid w:val="00C6449D"/>
    <w:rsid w:val="00C64819"/>
    <w:rsid w:val="00C64FA2"/>
    <w:rsid w:val="00C65399"/>
    <w:rsid w:val="00C656EF"/>
    <w:rsid w:val="00C65766"/>
    <w:rsid w:val="00C6576D"/>
    <w:rsid w:val="00C65968"/>
    <w:rsid w:val="00C659A1"/>
    <w:rsid w:val="00C65ABC"/>
    <w:rsid w:val="00C65C7B"/>
    <w:rsid w:val="00C65D8D"/>
    <w:rsid w:val="00C664E8"/>
    <w:rsid w:val="00C6663F"/>
    <w:rsid w:val="00C66B65"/>
    <w:rsid w:val="00C66E01"/>
    <w:rsid w:val="00C70045"/>
    <w:rsid w:val="00C7031C"/>
    <w:rsid w:val="00C70DD8"/>
    <w:rsid w:val="00C7111F"/>
    <w:rsid w:val="00C71425"/>
    <w:rsid w:val="00C714E1"/>
    <w:rsid w:val="00C71549"/>
    <w:rsid w:val="00C715EF"/>
    <w:rsid w:val="00C7166C"/>
    <w:rsid w:val="00C7179E"/>
    <w:rsid w:val="00C7194F"/>
    <w:rsid w:val="00C719DE"/>
    <w:rsid w:val="00C72032"/>
    <w:rsid w:val="00C72683"/>
    <w:rsid w:val="00C72E58"/>
    <w:rsid w:val="00C730FE"/>
    <w:rsid w:val="00C734BF"/>
    <w:rsid w:val="00C737C3"/>
    <w:rsid w:val="00C738B2"/>
    <w:rsid w:val="00C73D93"/>
    <w:rsid w:val="00C73EC4"/>
    <w:rsid w:val="00C745A4"/>
    <w:rsid w:val="00C74866"/>
    <w:rsid w:val="00C74BD7"/>
    <w:rsid w:val="00C74BFC"/>
    <w:rsid w:val="00C751EF"/>
    <w:rsid w:val="00C753FC"/>
    <w:rsid w:val="00C75553"/>
    <w:rsid w:val="00C75A9F"/>
    <w:rsid w:val="00C75E7D"/>
    <w:rsid w:val="00C77451"/>
    <w:rsid w:val="00C7766D"/>
    <w:rsid w:val="00C7773D"/>
    <w:rsid w:val="00C777AD"/>
    <w:rsid w:val="00C77862"/>
    <w:rsid w:val="00C77FC0"/>
    <w:rsid w:val="00C80314"/>
    <w:rsid w:val="00C80367"/>
    <w:rsid w:val="00C8084C"/>
    <w:rsid w:val="00C80AAD"/>
    <w:rsid w:val="00C80C7B"/>
    <w:rsid w:val="00C80E86"/>
    <w:rsid w:val="00C81140"/>
    <w:rsid w:val="00C8190A"/>
    <w:rsid w:val="00C819A1"/>
    <w:rsid w:val="00C819E4"/>
    <w:rsid w:val="00C81BC3"/>
    <w:rsid w:val="00C81BF0"/>
    <w:rsid w:val="00C81F2F"/>
    <w:rsid w:val="00C824CA"/>
    <w:rsid w:val="00C82A5A"/>
    <w:rsid w:val="00C83221"/>
    <w:rsid w:val="00C8372C"/>
    <w:rsid w:val="00C838D6"/>
    <w:rsid w:val="00C83979"/>
    <w:rsid w:val="00C83D60"/>
    <w:rsid w:val="00C84786"/>
    <w:rsid w:val="00C8485A"/>
    <w:rsid w:val="00C84A0C"/>
    <w:rsid w:val="00C854AA"/>
    <w:rsid w:val="00C8593A"/>
    <w:rsid w:val="00C86385"/>
    <w:rsid w:val="00C866C9"/>
    <w:rsid w:val="00C869A9"/>
    <w:rsid w:val="00C86F39"/>
    <w:rsid w:val="00C86F98"/>
    <w:rsid w:val="00C87889"/>
    <w:rsid w:val="00C878F6"/>
    <w:rsid w:val="00C87B7A"/>
    <w:rsid w:val="00C901FF"/>
    <w:rsid w:val="00C902FB"/>
    <w:rsid w:val="00C90562"/>
    <w:rsid w:val="00C90698"/>
    <w:rsid w:val="00C906DB"/>
    <w:rsid w:val="00C90785"/>
    <w:rsid w:val="00C90DB5"/>
    <w:rsid w:val="00C911CD"/>
    <w:rsid w:val="00C91413"/>
    <w:rsid w:val="00C91A2B"/>
    <w:rsid w:val="00C93CF7"/>
    <w:rsid w:val="00C93FAC"/>
    <w:rsid w:val="00C9439D"/>
    <w:rsid w:val="00C94457"/>
    <w:rsid w:val="00C94683"/>
    <w:rsid w:val="00C95009"/>
    <w:rsid w:val="00C95361"/>
    <w:rsid w:val="00C95478"/>
    <w:rsid w:val="00C9556F"/>
    <w:rsid w:val="00C95816"/>
    <w:rsid w:val="00C95867"/>
    <w:rsid w:val="00C95919"/>
    <w:rsid w:val="00C95DB0"/>
    <w:rsid w:val="00C95E46"/>
    <w:rsid w:val="00C95E9B"/>
    <w:rsid w:val="00C95FB1"/>
    <w:rsid w:val="00C961BC"/>
    <w:rsid w:val="00C967B1"/>
    <w:rsid w:val="00C967EC"/>
    <w:rsid w:val="00C9750D"/>
    <w:rsid w:val="00C97829"/>
    <w:rsid w:val="00C97858"/>
    <w:rsid w:val="00C97932"/>
    <w:rsid w:val="00CA028C"/>
    <w:rsid w:val="00CA05CA"/>
    <w:rsid w:val="00CA0A86"/>
    <w:rsid w:val="00CA0F3E"/>
    <w:rsid w:val="00CA1497"/>
    <w:rsid w:val="00CA1667"/>
    <w:rsid w:val="00CA17A0"/>
    <w:rsid w:val="00CA1DA2"/>
    <w:rsid w:val="00CA1E1C"/>
    <w:rsid w:val="00CA2382"/>
    <w:rsid w:val="00CA2D8B"/>
    <w:rsid w:val="00CA2F78"/>
    <w:rsid w:val="00CA34E4"/>
    <w:rsid w:val="00CA397E"/>
    <w:rsid w:val="00CA3A63"/>
    <w:rsid w:val="00CA4290"/>
    <w:rsid w:val="00CA4428"/>
    <w:rsid w:val="00CA488F"/>
    <w:rsid w:val="00CA4CBD"/>
    <w:rsid w:val="00CA54C0"/>
    <w:rsid w:val="00CA564A"/>
    <w:rsid w:val="00CA5771"/>
    <w:rsid w:val="00CA5B4D"/>
    <w:rsid w:val="00CA60E5"/>
    <w:rsid w:val="00CA6130"/>
    <w:rsid w:val="00CA66B2"/>
    <w:rsid w:val="00CA67F0"/>
    <w:rsid w:val="00CA6CC9"/>
    <w:rsid w:val="00CA6D58"/>
    <w:rsid w:val="00CA6F83"/>
    <w:rsid w:val="00CA7745"/>
    <w:rsid w:val="00CA7DBF"/>
    <w:rsid w:val="00CB04D3"/>
    <w:rsid w:val="00CB086A"/>
    <w:rsid w:val="00CB0D6C"/>
    <w:rsid w:val="00CB1003"/>
    <w:rsid w:val="00CB1092"/>
    <w:rsid w:val="00CB181A"/>
    <w:rsid w:val="00CB1B3D"/>
    <w:rsid w:val="00CB1C3D"/>
    <w:rsid w:val="00CB1CA8"/>
    <w:rsid w:val="00CB1F4C"/>
    <w:rsid w:val="00CB2310"/>
    <w:rsid w:val="00CB2B51"/>
    <w:rsid w:val="00CB3317"/>
    <w:rsid w:val="00CB33C9"/>
    <w:rsid w:val="00CB3594"/>
    <w:rsid w:val="00CB3643"/>
    <w:rsid w:val="00CB3811"/>
    <w:rsid w:val="00CB3A45"/>
    <w:rsid w:val="00CB3D2B"/>
    <w:rsid w:val="00CB4151"/>
    <w:rsid w:val="00CB41B5"/>
    <w:rsid w:val="00CB44F9"/>
    <w:rsid w:val="00CB49FA"/>
    <w:rsid w:val="00CB4B33"/>
    <w:rsid w:val="00CB5203"/>
    <w:rsid w:val="00CB55B6"/>
    <w:rsid w:val="00CB593F"/>
    <w:rsid w:val="00CB5DC9"/>
    <w:rsid w:val="00CB5E6A"/>
    <w:rsid w:val="00CB6325"/>
    <w:rsid w:val="00CB68D8"/>
    <w:rsid w:val="00CB6CB5"/>
    <w:rsid w:val="00CB72A7"/>
    <w:rsid w:val="00CB7342"/>
    <w:rsid w:val="00CB75F0"/>
    <w:rsid w:val="00CB7892"/>
    <w:rsid w:val="00CB78BD"/>
    <w:rsid w:val="00CB7F5C"/>
    <w:rsid w:val="00CC0092"/>
    <w:rsid w:val="00CC01A0"/>
    <w:rsid w:val="00CC0253"/>
    <w:rsid w:val="00CC07B9"/>
    <w:rsid w:val="00CC0E55"/>
    <w:rsid w:val="00CC0F2D"/>
    <w:rsid w:val="00CC1248"/>
    <w:rsid w:val="00CC1887"/>
    <w:rsid w:val="00CC19D2"/>
    <w:rsid w:val="00CC1ECA"/>
    <w:rsid w:val="00CC2046"/>
    <w:rsid w:val="00CC23D5"/>
    <w:rsid w:val="00CC2635"/>
    <w:rsid w:val="00CC2C9F"/>
    <w:rsid w:val="00CC2F04"/>
    <w:rsid w:val="00CC3164"/>
    <w:rsid w:val="00CC3525"/>
    <w:rsid w:val="00CC3C0E"/>
    <w:rsid w:val="00CC3F6C"/>
    <w:rsid w:val="00CC3FDB"/>
    <w:rsid w:val="00CC444F"/>
    <w:rsid w:val="00CC45E3"/>
    <w:rsid w:val="00CC4BA4"/>
    <w:rsid w:val="00CC4C92"/>
    <w:rsid w:val="00CC5327"/>
    <w:rsid w:val="00CC583B"/>
    <w:rsid w:val="00CC5998"/>
    <w:rsid w:val="00CC5B75"/>
    <w:rsid w:val="00CC626D"/>
    <w:rsid w:val="00CC653C"/>
    <w:rsid w:val="00CC6546"/>
    <w:rsid w:val="00CC72DF"/>
    <w:rsid w:val="00CC7694"/>
    <w:rsid w:val="00CC78BA"/>
    <w:rsid w:val="00CC7A4B"/>
    <w:rsid w:val="00CC7ACB"/>
    <w:rsid w:val="00CC7EB8"/>
    <w:rsid w:val="00CD08A6"/>
    <w:rsid w:val="00CD09E5"/>
    <w:rsid w:val="00CD0C75"/>
    <w:rsid w:val="00CD10C2"/>
    <w:rsid w:val="00CD14E1"/>
    <w:rsid w:val="00CD1550"/>
    <w:rsid w:val="00CD16A5"/>
    <w:rsid w:val="00CD2146"/>
    <w:rsid w:val="00CD2C61"/>
    <w:rsid w:val="00CD2EB2"/>
    <w:rsid w:val="00CD300D"/>
    <w:rsid w:val="00CD31C3"/>
    <w:rsid w:val="00CD32F5"/>
    <w:rsid w:val="00CD368B"/>
    <w:rsid w:val="00CD377F"/>
    <w:rsid w:val="00CD3922"/>
    <w:rsid w:val="00CD424A"/>
    <w:rsid w:val="00CD4630"/>
    <w:rsid w:val="00CD46A4"/>
    <w:rsid w:val="00CD46E3"/>
    <w:rsid w:val="00CD46E9"/>
    <w:rsid w:val="00CD4A00"/>
    <w:rsid w:val="00CD4F7F"/>
    <w:rsid w:val="00CD501E"/>
    <w:rsid w:val="00CD52E1"/>
    <w:rsid w:val="00CD59A0"/>
    <w:rsid w:val="00CD6058"/>
    <w:rsid w:val="00CD62F6"/>
    <w:rsid w:val="00CD6325"/>
    <w:rsid w:val="00CD6551"/>
    <w:rsid w:val="00CD6848"/>
    <w:rsid w:val="00CD6C90"/>
    <w:rsid w:val="00CD71CE"/>
    <w:rsid w:val="00CD75C3"/>
    <w:rsid w:val="00CD7621"/>
    <w:rsid w:val="00CD77CB"/>
    <w:rsid w:val="00CD7E40"/>
    <w:rsid w:val="00CE0B67"/>
    <w:rsid w:val="00CE107B"/>
    <w:rsid w:val="00CE15DA"/>
    <w:rsid w:val="00CE17F0"/>
    <w:rsid w:val="00CE17F1"/>
    <w:rsid w:val="00CE1BAE"/>
    <w:rsid w:val="00CE2A2E"/>
    <w:rsid w:val="00CE2DFB"/>
    <w:rsid w:val="00CE2EE9"/>
    <w:rsid w:val="00CE30A2"/>
    <w:rsid w:val="00CE312A"/>
    <w:rsid w:val="00CE358C"/>
    <w:rsid w:val="00CE36A8"/>
    <w:rsid w:val="00CE3C20"/>
    <w:rsid w:val="00CE3C88"/>
    <w:rsid w:val="00CE3C95"/>
    <w:rsid w:val="00CE3DF8"/>
    <w:rsid w:val="00CE3FE2"/>
    <w:rsid w:val="00CE42C2"/>
    <w:rsid w:val="00CE4BDE"/>
    <w:rsid w:val="00CE55A0"/>
    <w:rsid w:val="00CE5700"/>
    <w:rsid w:val="00CE5925"/>
    <w:rsid w:val="00CE5D2A"/>
    <w:rsid w:val="00CE5E03"/>
    <w:rsid w:val="00CE687F"/>
    <w:rsid w:val="00CE68D5"/>
    <w:rsid w:val="00CE6A15"/>
    <w:rsid w:val="00CE7039"/>
    <w:rsid w:val="00CE7507"/>
    <w:rsid w:val="00CE7741"/>
    <w:rsid w:val="00CE7872"/>
    <w:rsid w:val="00CE7ECF"/>
    <w:rsid w:val="00CF0199"/>
    <w:rsid w:val="00CF01E1"/>
    <w:rsid w:val="00CF0368"/>
    <w:rsid w:val="00CF06B9"/>
    <w:rsid w:val="00CF15FA"/>
    <w:rsid w:val="00CF1FFF"/>
    <w:rsid w:val="00CF2216"/>
    <w:rsid w:val="00CF22B4"/>
    <w:rsid w:val="00CF2EDC"/>
    <w:rsid w:val="00CF2F51"/>
    <w:rsid w:val="00CF358F"/>
    <w:rsid w:val="00CF3A28"/>
    <w:rsid w:val="00CF3B48"/>
    <w:rsid w:val="00CF3E11"/>
    <w:rsid w:val="00CF4D23"/>
    <w:rsid w:val="00CF4ED4"/>
    <w:rsid w:val="00CF5028"/>
    <w:rsid w:val="00CF5455"/>
    <w:rsid w:val="00CF54F1"/>
    <w:rsid w:val="00CF5813"/>
    <w:rsid w:val="00CF5906"/>
    <w:rsid w:val="00CF6093"/>
    <w:rsid w:val="00CF6667"/>
    <w:rsid w:val="00CF6848"/>
    <w:rsid w:val="00CF74A1"/>
    <w:rsid w:val="00D0014B"/>
    <w:rsid w:val="00D0043D"/>
    <w:rsid w:val="00D0075A"/>
    <w:rsid w:val="00D007F5"/>
    <w:rsid w:val="00D00D5F"/>
    <w:rsid w:val="00D0108C"/>
    <w:rsid w:val="00D010B7"/>
    <w:rsid w:val="00D01423"/>
    <w:rsid w:val="00D01432"/>
    <w:rsid w:val="00D01760"/>
    <w:rsid w:val="00D01767"/>
    <w:rsid w:val="00D018BC"/>
    <w:rsid w:val="00D01942"/>
    <w:rsid w:val="00D02413"/>
    <w:rsid w:val="00D02AC3"/>
    <w:rsid w:val="00D02C92"/>
    <w:rsid w:val="00D03120"/>
    <w:rsid w:val="00D03196"/>
    <w:rsid w:val="00D032A3"/>
    <w:rsid w:val="00D035D3"/>
    <w:rsid w:val="00D036C8"/>
    <w:rsid w:val="00D0374D"/>
    <w:rsid w:val="00D03AE3"/>
    <w:rsid w:val="00D03C69"/>
    <w:rsid w:val="00D040F8"/>
    <w:rsid w:val="00D04431"/>
    <w:rsid w:val="00D05257"/>
    <w:rsid w:val="00D0536C"/>
    <w:rsid w:val="00D054CC"/>
    <w:rsid w:val="00D05658"/>
    <w:rsid w:val="00D05968"/>
    <w:rsid w:val="00D06043"/>
    <w:rsid w:val="00D06CB9"/>
    <w:rsid w:val="00D072DC"/>
    <w:rsid w:val="00D075D5"/>
    <w:rsid w:val="00D106CB"/>
    <w:rsid w:val="00D1089D"/>
    <w:rsid w:val="00D10A04"/>
    <w:rsid w:val="00D10CAA"/>
    <w:rsid w:val="00D10CD2"/>
    <w:rsid w:val="00D113BD"/>
    <w:rsid w:val="00D114BC"/>
    <w:rsid w:val="00D119BD"/>
    <w:rsid w:val="00D11E5B"/>
    <w:rsid w:val="00D12331"/>
    <w:rsid w:val="00D12BE5"/>
    <w:rsid w:val="00D12F65"/>
    <w:rsid w:val="00D131EB"/>
    <w:rsid w:val="00D1320E"/>
    <w:rsid w:val="00D13B10"/>
    <w:rsid w:val="00D13E53"/>
    <w:rsid w:val="00D13EE6"/>
    <w:rsid w:val="00D14A09"/>
    <w:rsid w:val="00D14A6D"/>
    <w:rsid w:val="00D15076"/>
    <w:rsid w:val="00D150B4"/>
    <w:rsid w:val="00D15180"/>
    <w:rsid w:val="00D156E9"/>
    <w:rsid w:val="00D15F5E"/>
    <w:rsid w:val="00D162EF"/>
    <w:rsid w:val="00D165EB"/>
    <w:rsid w:val="00D16615"/>
    <w:rsid w:val="00D1663E"/>
    <w:rsid w:val="00D16792"/>
    <w:rsid w:val="00D16A11"/>
    <w:rsid w:val="00D16CE5"/>
    <w:rsid w:val="00D17014"/>
    <w:rsid w:val="00D170CF"/>
    <w:rsid w:val="00D17524"/>
    <w:rsid w:val="00D179BC"/>
    <w:rsid w:val="00D17A47"/>
    <w:rsid w:val="00D17D0D"/>
    <w:rsid w:val="00D17E45"/>
    <w:rsid w:val="00D17F95"/>
    <w:rsid w:val="00D200E8"/>
    <w:rsid w:val="00D20D16"/>
    <w:rsid w:val="00D20ED7"/>
    <w:rsid w:val="00D210E2"/>
    <w:rsid w:val="00D2126F"/>
    <w:rsid w:val="00D21C66"/>
    <w:rsid w:val="00D21F29"/>
    <w:rsid w:val="00D2231A"/>
    <w:rsid w:val="00D22587"/>
    <w:rsid w:val="00D226B0"/>
    <w:rsid w:val="00D2278B"/>
    <w:rsid w:val="00D22BF1"/>
    <w:rsid w:val="00D2377B"/>
    <w:rsid w:val="00D2398E"/>
    <w:rsid w:val="00D23A80"/>
    <w:rsid w:val="00D23BBF"/>
    <w:rsid w:val="00D241F4"/>
    <w:rsid w:val="00D2427A"/>
    <w:rsid w:val="00D243DF"/>
    <w:rsid w:val="00D2455F"/>
    <w:rsid w:val="00D24763"/>
    <w:rsid w:val="00D24FC0"/>
    <w:rsid w:val="00D25429"/>
    <w:rsid w:val="00D25746"/>
    <w:rsid w:val="00D25818"/>
    <w:rsid w:val="00D25A0C"/>
    <w:rsid w:val="00D2612C"/>
    <w:rsid w:val="00D2620F"/>
    <w:rsid w:val="00D263ED"/>
    <w:rsid w:val="00D266FD"/>
    <w:rsid w:val="00D26BB8"/>
    <w:rsid w:val="00D2703C"/>
    <w:rsid w:val="00D27153"/>
    <w:rsid w:val="00D27291"/>
    <w:rsid w:val="00D272F7"/>
    <w:rsid w:val="00D275F9"/>
    <w:rsid w:val="00D279C3"/>
    <w:rsid w:val="00D30553"/>
    <w:rsid w:val="00D30F7B"/>
    <w:rsid w:val="00D3134D"/>
    <w:rsid w:val="00D314C1"/>
    <w:rsid w:val="00D3174A"/>
    <w:rsid w:val="00D31B3B"/>
    <w:rsid w:val="00D31B92"/>
    <w:rsid w:val="00D31D48"/>
    <w:rsid w:val="00D31E08"/>
    <w:rsid w:val="00D321C1"/>
    <w:rsid w:val="00D3242A"/>
    <w:rsid w:val="00D334EC"/>
    <w:rsid w:val="00D337CE"/>
    <w:rsid w:val="00D33FD4"/>
    <w:rsid w:val="00D33FE7"/>
    <w:rsid w:val="00D3470F"/>
    <w:rsid w:val="00D34985"/>
    <w:rsid w:val="00D34CF0"/>
    <w:rsid w:val="00D34D41"/>
    <w:rsid w:val="00D35357"/>
    <w:rsid w:val="00D35961"/>
    <w:rsid w:val="00D35A58"/>
    <w:rsid w:val="00D360CE"/>
    <w:rsid w:val="00D366C2"/>
    <w:rsid w:val="00D3684E"/>
    <w:rsid w:val="00D36E32"/>
    <w:rsid w:val="00D36E64"/>
    <w:rsid w:val="00D3724F"/>
    <w:rsid w:val="00D37B8C"/>
    <w:rsid w:val="00D37BD4"/>
    <w:rsid w:val="00D37E9E"/>
    <w:rsid w:val="00D40152"/>
    <w:rsid w:val="00D40374"/>
    <w:rsid w:val="00D40950"/>
    <w:rsid w:val="00D40B56"/>
    <w:rsid w:val="00D40CAD"/>
    <w:rsid w:val="00D40D94"/>
    <w:rsid w:val="00D40F66"/>
    <w:rsid w:val="00D4173B"/>
    <w:rsid w:val="00D41E9F"/>
    <w:rsid w:val="00D42081"/>
    <w:rsid w:val="00D421A0"/>
    <w:rsid w:val="00D423A1"/>
    <w:rsid w:val="00D425DF"/>
    <w:rsid w:val="00D42660"/>
    <w:rsid w:val="00D42A3E"/>
    <w:rsid w:val="00D4313E"/>
    <w:rsid w:val="00D4325E"/>
    <w:rsid w:val="00D43B3C"/>
    <w:rsid w:val="00D43D94"/>
    <w:rsid w:val="00D43EC6"/>
    <w:rsid w:val="00D44030"/>
    <w:rsid w:val="00D44AAF"/>
    <w:rsid w:val="00D44ADE"/>
    <w:rsid w:val="00D44B52"/>
    <w:rsid w:val="00D44C3F"/>
    <w:rsid w:val="00D44C6B"/>
    <w:rsid w:val="00D454C2"/>
    <w:rsid w:val="00D4550F"/>
    <w:rsid w:val="00D46779"/>
    <w:rsid w:val="00D46B02"/>
    <w:rsid w:val="00D4714D"/>
    <w:rsid w:val="00D4715B"/>
    <w:rsid w:val="00D473BD"/>
    <w:rsid w:val="00D474A5"/>
    <w:rsid w:val="00D475A3"/>
    <w:rsid w:val="00D47778"/>
    <w:rsid w:val="00D47A37"/>
    <w:rsid w:val="00D47C60"/>
    <w:rsid w:val="00D47CEA"/>
    <w:rsid w:val="00D47FF0"/>
    <w:rsid w:val="00D504F1"/>
    <w:rsid w:val="00D5076D"/>
    <w:rsid w:val="00D510B0"/>
    <w:rsid w:val="00D51784"/>
    <w:rsid w:val="00D51FE2"/>
    <w:rsid w:val="00D51FFF"/>
    <w:rsid w:val="00D52336"/>
    <w:rsid w:val="00D52476"/>
    <w:rsid w:val="00D5267F"/>
    <w:rsid w:val="00D5268C"/>
    <w:rsid w:val="00D5277E"/>
    <w:rsid w:val="00D527C1"/>
    <w:rsid w:val="00D527C2"/>
    <w:rsid w:val="00D52972"/>
    <w:rsid w:val="00D52C3E"/>
    <w:rsid w:val="00D53532"/>
    <w:rsid w:val="00D538D5"/>
    <w:rsid w:val="00D53A00"/>
    <w:rsid w:val="00D53C18"/>
    <w:rsid w:val="00D53CD2"/>
    <w:rsid w:val="00D54474"/>
    <w:rsid w:val="00D54569"/>
    <w:rsid w:val="00D54C80"/>
    <w:rsid w:val="00D54ECA"/>
    <w:rsid w:val="00D56158"/>
    <w:rsid w:val="00D56852"/>
    <w:rsid w:val="00D568B6"/>
    <w:rsid w:val="00D570A4"/>
    <w:rsid w:val="00D57623"/>
    <w:rsid w:val="00D57657"/>
    <w:rsid w:val="00D57FD4"/>
    <w:rsid w:val="00D60008"/>
    <w:rsid w:val="00D602E7"/>
    <w:rsid w:val="00D608DB"/>
    <w:rsid w:val="00D609D6"/>
    <w:rsid w:val="00D60A8D"/>
    <w:rsid w:val="00D619BE"/>
    <w:rsid w:val="00D61BD0"/>
    <w:rsid w:val="00D621FD"/>
    <w:rsid w:val="00D623F2"/>
    <w:rsid w:val="00D62CC1"/>
    <w:rsid w:val="00D62D5F"/>
    <w:rsid w:val="00D630AF"/>
    <w:rsid w:val="00D631DC"/>
    <w:rsid w:val="00D632F6"/>
    <w:rsid w:val="00D633C3"/>
    <w:rsid w:val="00D6381E"/>
    <w:rsid w:val="00D63B7B"/>
    <w:rsid w:val="00D63C4B"/>
    <w:rsid w:val="00D63D6B"/>
    <w:rsid w:val="00D63EB7"/>
    <w:rsid w:val="00D64056"/>
    <w:rsid w:val="00D6416F"/>
    <w:rsid w:val="00D64259"/>
    <w:rsid w:val="00D64294"/>
    <w:rsid w:val="00D6441D"/>
    <w:rsid w:val="00D64457"/>
    <w:rsid w:val="00D645C0"/>
    <w:rsid w:val="00D64644"/>
    <w:rsid w:val="00D6473B"/>
    <w:rsid w:val="00D647B3"/>
    <w:rsid w:val="00D64B0A"/>
    <w:rsid w:val="00D64EEC"/>
    <w:rsid w:val="00D652E1"/>
    <w:rsid w:val="00D65DC7"/>
    <w:rsid w:val="00D65FEC"/>
    <w:rsid w:val="00D661B6"/>
    <w:rsid w:val="00D662E4"/>
    <w:rsid w:val="00D666A7"/>
    <w:rsid w:val="00D668F0"/>
    <w:rsid w:val="00D66A01"/>
    <w:rsid w:val="00D66FAF"/>
    <w:rsid w:val="00D670FB"/>
    <w:rsid w:val="00D671DF"/>
    <w:rsid w:val="00D67337"/>
    <w:rsid w:val="00D67417"/>
    <w:rsid w:val="00D70192"/>
    <w:rsid w:val="00D702CE"/>
    <w:rsid w:val="00D70410"/>
    <w:rsid w:val="00D70998"/>
    <w:rsid w:val="00D70C1A"/>
    <w:rsid w:val="00D70D82"/>
    <w:rsid w:val="00D71242"/>
    <w:rsid w:val="00D712CA"/>
    <w:rsid w:val="00D71E4F"/>
    <w:rsid w:val="00D72339"/>
    <w:rsid w:val="00D727DB"/>
    <w:rsid w:val="00D72E2B"/>
    <w:rsid w:val="00D730A2"/>
    <w:rsid w:val="00D73448"/>
    <w:rsid w:val="00D7371F"/>
    <w:rsid w:val="00D73BE0"/>
    <w:rsid w:val="00D74255"/>
    <w:rsid w:val="00D74C92"/>
    <w:rsid w:val="00D75D45"/>
    <w:rsid w:val="00D760B8"/>
    <w:rsid w:val="00D7631B"/>
    <w:rsid w:val="00D763DF"/>
    <w:rsid w:val="00D7654A"/>
    <w:rsid w:val="00D76849"/>
    <w:rsid w:val="00D76CA2"/>
    <w:rsid w:val="00D76CE9"/>
    <w:rsid w:val="00D76D63"/>
    <w:rsid w:val="00D7797C"/>
    <w:rsid w:val="00D801A8"/>
    <w:rsid w:val="00D801EA"/>
    <w:rsid w:val="00D80282"/>
    <w:rsid w:val="00D8031F"/>
    <w:rsid w:val="00D80A1D"/>
    <w:rsid w:val="00D80BC5"/>
    <w:rsid w:val="00D80C76"/>
    <w:rsid w:val="00D81072"/>
    <w:rsid w:val="00D81B8D"/>
    <w:rsid w:val="00D81BBA"/>
    <w:rsid w:val="00D82377"/>
    <w:rsid w:val="00D82B2B"/>
    <w:rsid w:val="00D82EF9"/>
    <w:rsid w:val="00D8367F"/>
    <w:rsid w:val="00D83A38"/>
    <w:rsid w:val="00D84BD2"/>
    <w:rsid w:val="00D851D9"/>
    <w:rsid w:val="00D85209"/>
    <w:rsid w:val="00D854C0"/>
    <w:rsid w:val="00D8571C"/>
    <w:rsid w:val="00D85B50"/>
    <w:rsid w:val="00D85E43"/>
    <w:rsid w:val="00D86454"/>
    <w:rsid w:val="00D865C2"/>
    <w:rsid w:val="00D86608"/>
    <w:rsid w:val="00D868E1"/>
    <w:rsid w:val="00D870E8"/>
    <w:rsid w:val="00D87145"/>
    <w:rsid w:val="00D901C0"/>
    <w:rsid w:val="00D904A9"/>
    <w:rsid w:val="00D90712"/>
    <w:rsid w:val="00D90836"/>
    <w:rsid w:val="00D90F3A"/>
    <w:rsid w:val="00D916BA"/>
    <w:rsid w:val="00D93250"/>
    <w:rsid w:val="00D93395"/>
    <w:rsid w:val="00D93EF2"/>
    <w:rsid w:val="00D9451D"/>
    <w:rsid w:val="00D9485B"/>
    <w:rsid w:val="00D94984"/>
    <w:rsid w:val="00D94A35"/>
    <w:rsid w:val="00D94CB1"/>
    <w:rsid w:val="00D94E15"/>
    <w:rsid w:val="00D94E64"/>
    <w:rsid w:val="00D9538F"/>
    <w:rsid w:val="00D9579C"/>
    <w:rsid w:val="00D959BD"/>
    <w:rsid w:val="00D95A3F"/>
    <w:rsid w:val="00D95D41"/>
    <w:rsid w:val="00D96A17"/>
    <w:rsid w:val="00D96AB7"/>
    <w:rsid w:val="00D970BF"/>
    <w:rsid w:val="00D973EB"/>
    <w:rsid w:val="00D97424"/>
    <w:rsid w:val="00DA030A"/>
    <w:rsid w:val="00DA0B62"/>
    <w:rsid w:val="00DA0F22"/>
    <w:rsid w:val="00DA1554"/>
    <w:rsid w:val="00DA1620"/>
    <w:rsid w:val="00DA1EA4"/>
    <w:rsid w:val="00DA20B6"/>
    <w:rsid w:val="00DA230B"/>
    <w:rsid w:val="00DA25D8"/>
    <w:rsid w:val="00DA2E9E"/>
    <w:rsid w:val="00DA2FFB"/>
    <w:rsid w:val="00DA31E3"/>
    <w:rsid w:val="00DA3269"/>
    <w:rsid w:val="00DA3372"/>
    <w:rsid w:val="00DA346C"/>
    <w:rsid w:val="00DA3671"/>
    <w:rsid w:val="00DA38DF"/>
    <w:rsid w:val="00DA3977"/>
    <w:rsid w:val="00DA39F2"/>
    <w:rsid w:val="00DA3D79"/>
    <w:rsid w:val="00DA3EA5"/>
    <w:rsid w:val="00DA44FA"/>
    <w:rsid w:val="00DA465B"/>
    <w:rsid w:val="00DA4919"/>
    <w:rsid w:val="00DA4B07"/>
    <w:rsid w:val="00DA4CF9"/>
    <w:rsid w:val="00DA4D05"/>
    <w:rsid w:val="00DA4FC1"/>
    <w:rsid w:val="00DA501C"/>
    <w:rsid w:val="00DA57C1"/>
    <w:rsid w:val="00DA5B72"/>
    <w:rsid w:val="00DA5EA4"/>
    <w:rsid w:val="00DA5FFC"/>
    <w:rsid w:val="00DA6470"/>
    <w:rsid w:val="00DA64DF"/>
    <w:rsid w:val="00DA68DC"/>
    <w:rsid w:val="00DA6EE6"/>
    <w:rsid w:val="00DA6FDD"/>
    <w:rsid w:val="00DA70AD"/>
    <w:rsid w:val="00DA711D"/>
    <w:rsid w:val="00DA791C"/>
    <w:rsid w:val="00DB016E"/>
    <w:rsid w:val="00DB02AF"/>
    <w:rsid w:val="00DB0638"/>
    <w:rsid w:val="00DB06C4"/>
    <w:rsid w:val="00DB084F"/>
    <w:rsid w:val="00DB0CA7"/>
    <w:rsid w:val="00DB1002"/>
    <w:rsid w:val="00DB1578"/>
    <w:rsid w:val="00DB1677"/>
    <w:rsid w:val="00DB2149"/>
    <w:rsid w:val="00DB22A6"/>
    <w:rsid w:val="00DB2D73"/>
    <w:rsid w:val="00DB2D90"/>
    <w:rsid w:val="00DB3600"/>
    <w:rsid w:val="00DB36E2"/>
    <w:rsid w:val="00DB376D"/>
    <w:rsid w:val="00DB3A1F"/>
    <w:rsid w:val="00DB421B"/>
    <w:rsid w:val="00DB42C5"/>
    <w:rsid w:val="00DB4BDA"/>
    <w:rsid w:val="00DB4D06"/>
    <w:rsid w:val="00DB55AD"/>
    <w:rsid w:val="00DB5A44"/>
    <w:rsid w:val="00DB62E3"/>
    <w:rsid w:val="00DB6558"/>
    <w:rsid w:val="00DB67BD"/>
    <w:rsid w:val="00DB691C"/>
    <w:rsid w:val="00DB6D74"/>
    <w:rsid w:val="00DB7005"/>
    <w:rsid w:val="00DB7158"/>
    <w:rsid w:val="00DB739D"/>
    <w:rsid w:val="00DC02E9"/>
    <w:rsid w:val="00DC05E7"/>
    <w:rsid w:val="00DC0D0A"/>
    <w:rsid w:val="00DC1368"/>
    <w:rsid w:val="00DC20B5"/>
    <w:rsid w:val="00DC25BB"/>
    <w:rsid w:val="00DC2A91"/>
    <w:rsid w:val="00DC2D05"/>
    <w:rsid w:val="00DC309D"/>
    <w:rsid w:val="00DC3354"/>
    <w:rsid w:val="00DC33F2"/>
    <w:rsid w:val="00DC351F"/>
    <w:rsid w:val="00DC35FC"/>
    <w:rsid w:val="00DC360F"/>
    <w:rsid w:val="00DC3B6E"/>
    <w:rsid w:val="00DC3B89"/>
    <w:rsid w:val="00DC44C2"/>
    <w:rsid w:val="00DC4580"/>
    <w:rsid w:val="00DC46C5"/>
    <w:rsid w:val="00DC4D14"/>
    <w:rsid w:val="00DC5128"/>
    <w:rsid w:val="00DC5C82"/>
    <w:rsid w:val="00DC603C"/>
    <w:rsid w:val="00DC6182"/>
    <w:rsid w:val="00DC6224"/>
    <w:rsid w:val="00DC6648"/>
    <w:rsid w:val="00DC670A"/>
    <w:rsid w:val="00DC6E0E"/>
    <w:rsid w:val="00DC6E80"/>
    <w:rsid w:val="00DC703F"/>
    <w:rsid w:val="00DC7144"/>
    <w:rsid w:val="00DC7152"/>
    <w:rsid w:val="00DC71C3"/>
    <w:rsid w:val="00DC760D"/>
    <w:rsid w:val="00DC7822"/>
    <w:rsid w:val="00DD0037"/>
    <w:rsid w:val="00DD03B9"/>
    <w:rsid w:val="00DD044D"/>
    <w:rsid w:val="00DD07D4"/>
    <w:rsid w:val="00DD0E71"/>
    <w:rsid w:val="00DD149A"/>
    <w:rsid w:val="00DD1BDB"/>
    <w:rsid w:val="00DD1F75"/>
    <w:rsid w:val="00DD20DA"/>
    <w:rsid w:val="00DD274F"/>
    <w:rsid w:val="00DD2D70"/>
    <w:rsid w:val="00DD2FE9"/>
    <w:rsid w:val="00DD36E2"/>
    <w:rsid w:val="00DD3930"/>
    <w:rsid w:val="00DD3BEF"/>
    <w:rsid w:val="00DD3E07"/>
    <w:rsid w:val="00DD432E"/>
    <w:rsid w:val="00DD4358"/>
    <w:rsid w:val="00DD4535"/>
    <w:rsid w:val="00DD4668"/>
    <w:rsid w:val="00DD46CF"/>
    <w:rsid w:val="00DD4C53"/>
    <w:rsid w:val="00DD54C9"/>
    <w:rsid w:val="00DD5AD8"/>
    <w:rsid w:val="00DD5B26"/>
    <w:rsid w:val="00DD5BB6"/>
    <w:rsid w:val="00DD60DF"/>
    <w:rsid w:val="00DD653E"/>
    <w:rsid w:val="00DD6663"/>
    <w:rsid w:val="00DD6A6D"/>
    <w:rsid w:val="00DD6C47"/>
    <w:rsid w:val="00DD76C8"/>
    <w:rsid w:val="00DD78F8"/>
    <w:rsid w:val="00DE016F"/>
    <w:rsid w:val="00DE0406"/>
    <w:rsid w:val="00DE0BDB"/>
    <w:rsid w:val="00DE0C55"/>
    <w:rsid w:val="00DE1236"/>
    <w:rsid w:val="00DE13FF"/>
    <w:rsid w:val="00DE1826"/>
    <w:rsid w:val="00DE2438"/>
    <w:rsid w:val="00DE246A"/>
    <w:rsid w:val="00DE27FA"/>
    <w:rsid w:val="00DE284B"/>
    <w:rsid w:val="00DE3039"/>
    <w:rsid w:val="00DE3174"/>
    <w:rsid w:val="00DE3872"/>
    <w:rsid w:val="00DE38FA"/>
    <w:rsid w:val="00DE3AD3"/>
    <w:rsid w:val="00DE3B33"/>
    <w:rsid w:val="00DE4484"/>
    <w:rsid w:val="00DE46A9"/>
    <w:rsid w:val="00DE4ACB"/>
    <w:rsid w:val="00DE4B66"/>
    <w:rsid w:val="00DE51E5"/>
    <w:rsid w:val="00DE55A1"/>
    <w:rsid w:val="00DE58CE"/>
    <w:rsid w:val="00DE5AD6"/>
    <w:rsid w:val="00DE5D2C"/>
    <w:rsid w:val="00DE606F"/>
    <w:rsid w:val="00DE69C0"/>
    <w:rsid w:val="00DE6D63"/>
    <w:rsid w:val="00DE6F99"/>
    <w:rsid w:val="00DE6FC1"/>
    <w:rsid w:val="00DE7287"/>
    <w:rsid w:val="00DE7946"/>
    <w:rsid w:val="00DE7D60"/>
    <w:rsid w:val="00DF016B"/>
    <w:rsid w:val="00DF070D"/>
    <w:rsid w:val="00DF0737"/>
    <w:rsid w:val="00DF0A4A"/>
    <w:rsid w:val="00DF1737"/>
    <w:rsid w:val="00DF1923"/>
    <w:rsid w:val="00DF1C87"/>
    <w:rsid w:val="00DF2018"/>
    <w:rsid w:val="00DF2AD2"/>
    <w:rsid w:val="00DF2C30"/>
    <w:rsid w:val="00DF2EEE"/>
    <w:rsid w:val="00DF3AC7"/>
    <w:rsid w:val="00DF3BE3"/>
    <w:rsid w:val="00DF3D6A"/>
    <w:rsid w:val="00DF3DF8"/>
    <w:rsid w:val="00DF4EB8"/>
    <w:rsid w:val="00DF5016"/>
    <w:rsid w:val="00DF56B3"/>
    <w:rsid w:val="00DF59EC"/>
    <w:rsid w:val="00DF5B88"/>
    <w:rsid w:val="00DF6279"/>
    <w:rsid w:val="00DF6995"/>
    <w:rsid w:val="00DF7227"/>
    <w:rsid w:val="00DF77CF"/>
    <w:rsid w:val="00DF7C0A"/>
    <w:rsid w:val="00DF7CD1"/>
    <w:rsid w:val="00E0071A"/>
    <w:rsid w:val="00E007E6"/>
    <w:rsid w:val="00E0087C"/>
    <w:rsid w:val="00E008AC"/>
    <w:rsid w:val="00E0090A"/>
    <w:rsid w:val="00E00932"/>
    <w:rsid w:val="00E00C84"/>
    <w:rsid w:val="00E00D17"/>
    <w:rsid w:val="00E00EBA"/>
    <w:rsid w:val="00E0132A"/>
    <w:rsid w:val="00E01496"/>
    <w:rsid w:val="00E01785"/>
    <w:rsid w:val="00E01AF2"/>
    <w:rsid w:val="00E01EF4"/>
    <w:rsid w:val="00E0238A"/>
    <w:rsid w:val="00E026B2"/>
    <w:rsid w:val="00E02884"/>
    <w:rsid w:val="00E02926"/>
    <w:rsid w:val="00E02C11"/>
    <w:rsid w:val="00E03003"/>
    <w:rsid w:val="00E0345A"/>
    <w:rsid w:val="00E03641"/>
    <w:rsid w:val="00E03B21"/>
    <w:rsid w:val="00E03C04"/>
    <w:rsid w:val="00E03D50"/>
    <w:rsid w:val="00E03D60"/>
    <w:rsid w:val="00E04AA3"/>
    <w:rsid w:val="00E05033"/>
    <w:rsid w:val="00E0542C"/>
    <w:rsid w:val="00E055C0"/>
    <w:rsid w:val="00E05F7D"/>
    <w:rsid w:val="00E06517"/>
    <w:rsid w:val="00E0690E"/>
    <w:rsid w:val="00E06B1C"/>
    <w:rsid w:val="00E06FA3"/>
    <w:rsid w:val="00E075D5"/>
    <w:rsid w:val="00E07831"/>
    <w:rsid w:val="00E1040B"/>
    <w:rsid w:val="00E106F6"/>
    <w:rsid w:val="00E10707"/>
    <w:rsid w:val="00E10C7C"/>
    <w:rsid w:val="00E10EA3"/>
    <w:rsid w:val="00E12BA8"/>
    <w:rsid w:val="00E13425"/>
    <w:rsid w:val="00E1366D"/>
    <w:rsid w:val="00E13E3A"/>
    <w:rsid w:val="00E140AF"/>
    <w:rsid w:val="00E15244"/>
    <w:rsid w:val="00E15727"/>
    <w:rsid w:val="00E15F30"/>
    <w:rsid w:val="00E16022"/>
    <w:rsid w:val="00E1643E"/>
    <w:rsid w:val="00E16607"/>
    <w:rsid w:val="00E167E9"/>
    <w:rsid w:val="00E168B7"/>
    <w:rsid w:val="00E16AA7"/>
    <w:rsid w:val="00E1798C"/>
    <w:rsid w:val="00E17B8D"/>
    <w:rsid w:val="00E17C54"/>
    <w:rsid w:val="00E20055"/>
    <w:rsid w:val="00E20347"/>
    <w:rsid w:val="00E20717"/>
    <w:rsid w:val="00E2078D"/>
    <w:rsid w:val="00E208C9"/>
    <w:rsid w:val="00E20F33"/>
    <w:rsid w:val="00E21821"/>
    <w:rsid w:val="00E218F6"/>
    <w:rsid w:val="00E21B3B"/>
    <w:rsid w:val="00E21DC0"/>
    <w:rsid w:val="00E2284D"/>
    <w:rsid w:val="00E22955"/>
    <w:rsid w:val="00E22CC1"/>
    <w:rsid w:val="00E22F1F"/>
    <w:rsid w:val="00E230CB"/>
    <w:rsid w:val="00E23BB4"/>
    <w:rsid w:val="00E24173"/>
    <w:rsid w:val="00E24549"/>
    <w:rsid w:val="00E248E8"/>
    <w:rsid w:val="00E24966"/>
    <w:rsid w:val="00E249CE"/>
    <w:rsid w:val="00E249EC"/>
    <w:rsid w:val="00E24AE6"/>
    <w:rsid w:val="00E24D35"/>
    <w:rsid w:val="00E24E32"/>
    <w:rsid w:val="00E24F6B"/>
    <w:rsid w:val="00E25140"/>
    <w:rsid w:val="00E25154"/>
    <w:rsid w:val="00E25DEA"/>
    <w:rsid w:val="00E26207"/>
    <w:rsid w:val="00E26270"/>
    <w:rsid w:val="00E26422"/>
    <w:rsid w:val="00E2645A"/>
    <w:rsid w:val="00E268A7"/>
    <w:rsid w:val="00E26A71"/>
    <w:rsid w:val="00E271C0"/>
    <w:rsid w:val="00E272EA"/>
    <w:rsid w:val="00E27507"/>
    <w:rsid w:val="00E304C0"/>
    <w:rsid w:val="00E307F2"/>
    <w:rsid w:val="00E30945"/>
    <w:rsid w:val="00E3157B"/>
    <w:rsid w:val="00E317CF"/>
    <w:rsid w:val="00E3184D"/>
    <w:rsid w:val="00E31CCD"/>
    <w:rsid w:val="00E31F32"/>
    <w:rsid w:val="00E32B31"/>
    <w:rsid w:val="00E32CD0"/>
    <w:rsid w:val="00E32D8D"/>
    <w:rsid w:val="00E32E5E"/>
    <w:rsid w:val="00E32ECB"/>
    <w:rsid w:val="00E3387C"/>
    <w:rsid w:val="00E344AA"/>
    <w:rsid w:val="00E3539E"/>
    <w:rsid w:val="00E35971"/>
    <w:rsid w:val="00E35F3D"/>
    <w:rsid w:val="00E36036"/>
    <w:rsid w:val="00E36F19"/>
    <w:rsid w:val="00E37471"/>
    <w:rsid w:val="00E37500"/>
    <w:rsid w:val="00E375EE"/>
    <w:rsid w:val="00E37A18"/>
    <w:rsid w:val="00E37B04"/>
    <w:rsid w:val="00E40075"/>
    <w:rsid w:val="00E4015E"/>
    <w:rsid w:val="00E40339"/>
    <w:rsid w:val="00E40634"/>
    <w:rsid w:val="00E40B99"/>
    <w:rsid w:val="00E41049"/>
    <w:rsid w:val="00E41567"/>
    <w:rsid w:val="00E4173B"/>
    <w:rsid w:val="00E41EB9"/>
    <w:rsid w:val="00E423F6"/>
    <w:rsid w:val="00E42C50"/>
    <w:rsid w:val="00E42D7A"/>
    <w:rsid w:val="00E42E67"/>
    <w:rsid w:val="00E4303D"/>
    <w:rsid w:val="00E437EE"/>
    <w:rsid w:val="00E4380B"/>
    <w:rsid w:val="00E43860"/>
    <w:rsid w:val="00E43F1D"/>
    <w:rsid w:val="00E44AE0"/>
    <w:rsid w:val="00E454FF"/>
    <w:rsid w:val="00E4564B"/>
    <w:rsid w:val="00E45ADA"/>
    <w:rsid w:val="00E45ADD"/>
    <w:rsid w:val="00E45EA1"/>
    <w:rsid w:val="00E460A9"/>
    <w:rsid w:val="00E46545"/>
    <w:rsid w:val="00E465D7"/>
    <w:rsid w:val="00E467ED"/>
    <w:rsid w:val="00E46AB8"/>
    <w:rsid w:val="00E46C1A"/>
    <w:rsid w:val="00E46C27"/>
    <w:rsid w:val="00E46D4F"/>
    <w:rsid w:val="00E46F35"/>
    <w:rsid w:val="00E4777A"/>
    <w:rsid w:val="00E47984"/>
    <w:rsid w:val="00E47BBE"/>
    <w:rsid w:val="00E47CC0"/>
    <w:rsid w:val="00E47FC3"/>
    <w:rsid w:val="00E47FE0"/>
    <w:rsid w:val="00E50195"/>
    <w:rsid w:val="00E501B0"/>
    <w:rsid w:val="00E50499"/>
    <w:rsid w:val="00E509F2"/>
    <w:rsid w:val="00E50CE7"/>
    <w:rsid w:val="00E50F19"/>
    <w:rsid w:val="00E51A51"/>
    <w:rsid w:val="00E51ADE"/>
    <w:rsid w:val="00E51B35"/>
    <w:rsid w:val="00E51F5A"/>
    <w:rsid w:val="00E520C1"/>
    <w:rsid w:val="00E5244D"/>
    <w:rsid w:val="00E5251B"/>
    <w:rsid w:val="00E52810"/>
    <w:rsid w:val="00E52B99"/>
    <w:rsid w:val="00E52F55"/>
    <w:rsid w:val="00E53968"/>
    <w:rsid w:val="00E53B18"/>
    <w:rsid w:val="00E542BB"/>
    <w:rsid w:val="00E54447"/>
    <w:rsid w:val="00E54607"/>
    <w:rsid w:val="00E54B54"/>
    <w:rsid w:val="00E54C18"/>
    <w:rsid w:val="00E54CA4"/>
    <w:rsid w:val="00E550FE"/>
    <w:rsid w:val="00E554FC"/>
    <w:rsid w:val="00E5562A"/>
    <w:rsid w:val="00E55701"/>
    <w:rsid w:val="00E55813"/>
    <w:rsid w:val="00E558E6"/>
    <w:rsid w:val="00E55D10"/>
    <w:rsid w:val="00E55D4C"/>
    <w:rsid w:val="00E55F72"/>
    <w:rsid w:val="00E562A0"/>
    <w:rsid w:val="00E56706"/>
    <w:rsid w:val="00E56E44"/>
    <w:rsid w:val="00E56F63"/>
    <w:rsid w:val="00E579B0"/>
    <w:rsid w:val="00E57C72"/>
    <w:rsid w:val="00E57CC2"/>
    <w:rsid w:val="00E60569"/>
    <w:rsid w:val="00E60655"/>
    <w:rsid w:val="00E60935"/>
    <w:rsid w:val="00E60998"/>
    <w:rsid w:val="00E61948"/>
    <w:rsid w:val="00E621FD"/>
    <w:rsid w:val="00E630BB"/>
    <w:rsid w:val="00E63354"/>
    <w:rsid w:val="00E63B30"/>
    <w:rsid w:val="00E63F85"/>
    <w:rsid w:val="00E640A6"/>
    <w:rsid w:val="00E641B1"/>
    <w:rsid w:val="00E646C8"/>
    <w:rsid w:val="00E64E02"/>
    <w:rsid w:val="00E64FBE"/>
    <w:rsid w:val="00E65485"/>
    <w:rsid w:val="00E65581"/>
    <w:rsid w:val="00E65D61"/>
    <w:rsid w:val="00E65FA1"/>
    <w:rsid w:val="00E665B3"/>
    <w:rsid w:val="00E666C6"/>
    <w:rsid w:val="00E6681D"/>
    <w:rsid w:val="00E669AD"/>
    <w:rsid w:val="00E66C69"/>
    <w:rsid w:val="00E66E4B"/>
    <w:rsid w:val="00E67008"/>
    <w:rsid w:val="00E675F2"/>
    <w:rsid w:val="00E67787"/>
    <w:rsid w:val="00E67ACA"/>
    <w:rsid w:val="00E70C88"/>
    <w:rsid w:val="00E7160D"/>
    <w:rsid w:val="00E71B30"/>
    <w:rsid w:val="00E720E9"/>
    <w:rsid w:val="00E72217"/>
    <w:rsid w:val="00E72427"/>
    <w:rsid w:val="00E7275A"/>
    <w:rsid w:val="00E72A2E"/>
    <w:rsid w:val="00E72E8B"/>
    <w:rsid w:val="00E72F5D"/>
    <w:rsid w:val="00E732F8"/>
    <w:rsid w:val="00E7359B"/>
    <w:rsid w:val="00E73762"/>
    <w:rsid w:val="00E73930"/>
    <w:rsid w:val="00E74027"/>
    <w:rsid w:val="00E74060"/>
    <w:rsid w:val="00E7423D"/>
    <w:rsid w:val="00E749A4"/>
    <w:rsid w:val="00E749D7"/>
    <w:rsid w:val="00E74B7A"/>
    <w:rsid w:val="00E752D8"/>
    <w:rsid w:val="00E75835"/>
    <w:rsid w:val="00E75A1A"/>
    <w:rsid w:val="00E75AC3"/>
    <w:rsid w:val="00E76947"/>
    <w:rsid w:val="00E76A0F"/>
    <w:rsid w:val="00E76A8A"/>
    <w:rsid w:val="00E77147"/>
    <w:rsid w:val="00E77339"/>
    <w:rsid w:val="00E77482"/>
    <w:rsid w:val="00E77DAE"/>
    <w:rsid w:val="00E80DB6"/>
    <w:rsid w:val="00E81973"/>
    <w:rsid w:val="00E81CDC"/>
    <w:rsid w:val="00E82279"/>
    <w:rsid w:val="00E8265E"/>
    <w:rsid w:val="00E82678"/>
    <w:rsid w:val="00E82718"/>
    <w:rsid w:val="00E831C5"/>
    <w:rsid w:val="00E83270"/>
    <w:rsid w:val="00E832CF"/>
    <w:rsid w:val="00E8390C"/>
    <w:rsid w:val="00E83D2A"/>
    <w:rsid w:val="00E83FC5"/>
    <w:rsid w:val="00E8444C"/>
    <w:rsid w:val="00E84CE7"/>
    <w:rsid w:val="00E85159"/>
    <w:rsid w:val="00E851CC"/>
    <w:rsid w:val="00E859AA"/>
    <w:rsid w:val="00E85CED"/>
    <w:rsid w:val="00E85E03"/>
    <w:rsid w:val="00E85FE7"/>
    <w:rsid w:val="00E867A7"/>
    <w:rsid w:val="00E86855"/>
    <w:rsid w:val="00E8694B"/>
    <w:rsid w:val="00E86E75"/>
    <w:rsid w:val="00E870DE"/>
    <w:rsid w:val="00E87652"/>
    <w:rsid w:val="00E877ED"/>
    <w:rsid w:val="00E87C47"/>
    <w:rsid w:val="00E90451"/>
    <w:rsid w:val="00E90589"/>
    <w:rsid w:val="00E90902"/>
    <w:rsid w:val="00E90D12"/>
    <w:rsid w:val="00E90FC5"/>
    <w:rsid w:val="00E91154"/>
    <w:rsid w:val="00E9119D"/>
    <w:rsid w:val="00E9133F"/>
    <w:rsid w:val="00E91487"/>
    <w:rsid w:val="00E918AE"/>
    <w:rsid w:val="00E91B3A"/>
    <w:rsid w:val="00E91C65"/>
    <w:rsid w:val="00E92689"/>
    <w:rsid w:val="00E92F17"/>
    <w:rsid w:val="00E932A2"/>
    <w:rsid w:val="00E935CF"/>
    <w:rsid w:val="00E937CD"/>
    <w:rsid w:val="00E93A51"/>
    <w:rsid w:val="00E93AE9"/>
    <w:rsid w:val="00E94056"/>
    <w:rsid w:val="00E94C0D"/>
    <w:rsid w:val="00E95026"/>
    <w:rsid w:val="00E953D6"/>
    <w:rsid w:val="00E95485"/>
    <w:rsid w:val="00E9629F"/>
    <w:rsid w:val="00E9650C"/>
    <w:rsid w:val="00E96E5C"/>
    <w:rsid w:val="00E97552"/>
    <w:rsid w:val="00E97A88"/>
    <w:rsid w:val="00EA0106"/>
    <w:rsid w:val="00EA04F8"/>
    <w:rsid w:val="00EA075A"/>
    <w:rsid w:val="00EA090A"/>
    <w:rsid w:val="00EA18C3"/>
    <w:rsid w:val="00EA1FB1"/>
    <w:rsid w:val="00EA25C2"/>
    <w:rsid w:val="00EA2937"/>
    <w:rsid w:val="00EA2D91"/>
    <w:rsid w:val="00EA37F5"/>
    <w:rsid w:val="00EA3FED"/>
    <w:rsid w:val="00EA4681"/>
    <w:rsid w:val="00EA4A55"/>
    <w:rsid w:val="00EA5015"/>
    <w:rsid w:val="00EA54F8"/>
    <w:rsid w:val="00EA5B0B"/>
    <w:rsid w:val="00EA5D9F"/>
    <w:rsid w:val="00EA6330"/>
    <w:rsid w:val="00EA6404"/>
    <w:rsid w:val="00EA684C"/>
    <w:rsid w:val="00EA6A0B"/>
    <w:rsid w:val="00EA6D0D"/>
    <w:rsid w:val="00EA6D25"/>
    <w:rsid w:val="00EA6D9D"/>
    <w:rsid w:val="00EA6F2C"/>
    <w:rsid w:val="00EA70D6"/>
    <w:rsid w:val="00EA7334"/>
    <w:rsid w:val="00EB0975"/>
    <w:rsid w:val="00EB0D03"/>
    <w:rsid w:val="00EB1854"/>
    <w:rsid w:val="00EB1C0D"/>
    <w:rsid w:val="00EB1D03"/>
    <w:rsid w:val="00EB1F01"/>
    <w:rsid w:val="00EB251E"/>
    <w:rsid w:val="00EB2550"/>
    <w:rsid w:val="00EB29C0"/>
    <w:rsid w:val="00EB2DDB"/>
    <w:rsid w:val="00EB33F0"/>
    <w:rsid w:val="00EB342C"/>
    <w:rsid w:val="00EB3655"/>
    <w:rsid w:val="00EB3A71"/>
    <w:rsid w:val="00EB5019"/>
    <w:rsid w:val="00EB50B1"/>
    <w:rsid w:val="00EB5652"/>
    <w:rsid w:val="00EB5F30"/>
    <w:rsid w:val="00EB5F5E"/>
    <w:rsid w:val="00EB6491"/>
    <w:rsid w:val="00EB6D62"/>
    <w:rsid w:val="00EB7414"/>
    <w:rsid w:val="00EB75A8"/>
    <w:rsid w:val="00EB7C2F"/>
    <w:rsid w:val="00EB7D86"/>
    <w:rsid w:val="00EC0394"/>
    <w:rsid w:val="00EC0643"/>
    <w:rsid w:val="00EC0BFB"/>
    <w:rsid w:val="00EC0C7C"/>
    <w:rsid w:val="00EC0FD0"/>
    <w:rsid w:val="00EC1BDC"/>
    <w:rsid w:val="00EC2068"/>
    <w:rsid w:val="00EC2E2A"/>
    <w:rsid w:val="00EC2F2D"/>
    <w:rsid w:val="00EC3091"/>
    <w:rsid w:val="00EC3994"/>
    <w:rsid w:val="00EC3D3C"/>
    <w:rsid w:val="00EC3DD5"/>
    <w:rsid w:val="00EC4429"/>
    <w:rsid w:val="00EC45B3"/>
    <w:rsid w:val="00EC4762"/>
    <w:rsid w:val="00EC4DC7"/>
    <w:rsid w:val="00EC4E84"/>
    <w:rsid w:val="00EC4F36"/>
    <w:rsid w:val="00EC56A4"/>
    <w:rsid w:val="00EC5782"/>
    <w:rsid w:val="00EC58D3"/>
    <w:rsid w:val="00EC5B28"/>
    <w:rsid w:val="00EC5B88"/>
    <w:rsid w:val="00EC5C7B"/>
    <w:rsid w:val="00EC5E5A"/>
    <w:rsid w:val="00EC5F03"/>
    <w:rsid w:val="00EC6356"/>
    <w:rsid w:val="00EC73A0"/>
    <w:rsid w:val="00EC753E"/>
    <w:rsid w:val="00EC7CCB"/>
    <w:rsid w:val="00ED0313"/>
    <w:rsid w:val="00ED04C6"/>
    <w:rsid w:val="00ED080C"/>
    <w:rsid w:val="00ED0A13"/>
    <w:rsid w:val="00ED0A98"/>
    <w:rsid w:val="00ED0C7A"/>
    <w:rsid w:val="00ED1387"/>
    <w:rsid w:val="00ED1BFB"/>
    <w:rsid w:val="00ED1CBD"/>
    <w:rsid w:val="00ED265E"/>
    <w:rsid w:val="00ED2C8C"/>
    <w:rsid w:val="00ED2CE5"/>
    <w:rsid w:val="00ED2DE4"/>
    <w:rsid w:val="00ED3138"/>
    <w:rsid w:val="00ED320A"/>
    <w:rsid w:val="00ED361F"/>
    <w:rsid w:val="00ED3624"/>
    <w:rsid w:val="00ED4359"/>
    <w:rsid w:val="00ED46A8"/>
    <w:rsid w:val="00ED47A4"/>
    <w:rsid w:val="00ED4EBA"/>
    <w:rsid w:val="00ED50D5"/>
    <w:rsid w:val="00ED5BCF"/>
    <w:rsid w:val="00ED694B"/>
    <w:rsid w:val="00ED6B30"/>
    <w:rsid w:val="00ED7BE8"/>
    <w:rsid w:val="00EE02BE"/>
    <w:rsid w:val="00EE0335"/>
    <w:rsid w:val="00EE04C3"/>
    <w:rsid w:val="00EE074B"/>
    <w:rsid w:val="00EE07CA"/>
    <w:rsid w:val="00EE0943"/>
    <w:rsid w:val="00EE0A7D"/>
    <w:rsid w:val="00EE0B4C"/>
    <w:rsid w:val="00EE0CB1"/>
    <w:rsid w:val="00EE187E"/>
    <w:rsid w:val="00EE1B89"/>
    <w:rsid w:val="00EE1C71"/>
    <w:rsid w:val="00EE2533"/>
    <w:rsid w:val="00EE25FC"/>
    <w:rsid w:val="00EE27A4"/>
    <w:rsid w:val="00EE292C"/>
    <w:rsid w:val="00EE2E83"/>
    <w:rsid w:val="00EE2EFC"/>
    <w:rsid w:val="00EE3399"/>
    <w:rsid w:val="00EE340E"/>
    <w:rsid w:val="00EE395D"/>
    <w:rsid w:val="00EE3D14"/>
    <w:rsid w:val="00EE3D4E"/>
    <w:rsid w:val="00EE3F77"/>
    <w:rsid w:val="00EE441C"/>
    <w:rsid w:val="00EE47E7"/>
    <w:rsid w:val="00EE482D"/>
    <w:rsid w:val="00EE4B62"/>
    <w:rsid w:val="00EE4D41"/>
    <w:rsid w:val="00EE55C0"/>
    <w:rsid w:val="00EE563C"/>
    <w:rsid w:val="00EE56D8"/>
    <w:rsid w:val="00EE58CB"/>
    <w:rsid w:val="00EE5A2E"/>
    <w:rsid w:val="00EE662C"/>
    <w:rsid w:val="00EE69E3"/>
    <w:rsid w:val="00EE6D98"/>
    <w:rsid w:val="00EE7046"/>
    <w:rsid w:val="00EE715A"/>
    <w:rsid w:val="00EE7433"/>
    <w:rsid w:val="00EE7929"/>
    <w:rsid w:val="00EF01E3"/>
    <w:rsid w:val="00EF0B40"/>
    <w:rsid w:val="00EF1443"/>
    <w:rsid w:val="00EF1EC3"/>
    <w:rsid w:val="00EF23B7"/>
    <w:rsid w:val="00EF24A0"/>
    <w:rsid w:val="00EF2BC7"/>
    <w:rsid w:val="00EF2F66"/>
    <w:rsid w:val="00EF2FA1"/>
    <w:rsid w:val="00EF35E9"/>
    <w:rsid w:val="00EF3C4A"/>
    <w:rsid w:val="00EF47B7"/>
    <w:rsid w:val="00EF57E0"/>
    <w:rsid w:val="00EF5807"/>
    <w:rsid w:val="00EF59D9"/>
    <w:rsid w:val="00EF5ACC"/>
    <w:rsid w:val="00EF5E1C"/>
    <w:rsid w:val="00EF5FD1"/>
    <w:rsid w:val="00EF685E"/>
    <w:rsid w:val="00EF74A6"/>
    <w:rsid w:val="00EF77D6"/>
    <w:rsid w:val="00EF7806"/>
    <w:rsid w:val="00EF7A2A"/>
    <w:rsid w:val="00EF7D24"/>
    <w:rsid w:val="00F000CA"/>
    <w:rsid w:val="00F00199"/>
    <w:rsid w:val="00F0025B"/>
    <w:rsid w:val="00F00FEF"/>
    <w:rsid w:val="00F01395"/>
    <w:rsid w:val="00F01451"/>
    <w:rsid w:val="00F01683"/>
    <w:rsid w:val="00F01D94"/>
    <w:rsid w:val="00F020DB"/>
    <w:rsid w:val="00F022C6"/>
    <w:rsid w:val="00F022E4"/>
    <w:rsid w:val="00F0234A"/>
    <w:rsid w:val="00F027FE"/>
    <w:rsid w:val="00F029B2"/>
    <w:rsid w:val="00F02A43"/>
    <w:rsid w:val="00F02B7C"/>
    <w:rsid w:val="00F02D37"/>
    <w:rsid w:val="00F02ED2"/>
    <w:rsid w:val="00F03EB3"/>
    <w:rsid w:val="00F0421B"/>
    <w:rsid w:val="00F04347"/>
    <w:rsid w:val="00F04628"/>
    <w:rsid w:val="00F04723"/>
    <w:rsid w:val="00F04859"/>
    <w:rsid w:val="00F048D1"/>
    <w:rsid w:val="00F04E18"/>
    <w:rsid w:val="00F05382"/>
    <w:rsid w:val="00F054E0"/>
    <w:rsid w:val="00F05693"/>
    <w:rsid w:val="00F05F9F"/>
    <w:rsid w:val="00F06002"/>
    <w:rsid w:val="00F060F4"/>
    <w:rsid w:val="00F0633A"/>
    <w:rsid w:val="00F064A9"/>
    <w:rsid w:val="00F068BB"/>
    <w:rsid w:val="00F0699B"/>
    <w:rsid w:val="00F070A4"/>
    <w:rsid w:val="00F0720F"/>
    <w:rsid w:val="00F07407"/>
    <w:rsid w:val="00F07733"/>
    <w:rsid w:val="00F0789B"/>
    <w:rsid w:val="00F07EC5"/>
    <w:rsid w:val="00F1054D"/>
    <w:rsid w:val="00F10592"/>
    <w:rsid w:val="00F10820"/>
    <w:rsid w:val="00F109E0"/>
    <w:rsid w:val="00F10A99"/>
    <w:rsid w:val="00F111F1"/>
    <w:rsid w:val="00F1130D"/>
    <w:rsid w:val="00F115CC"/>
    <w:rsid w:val="00F11C86"/>
    <w:rsid w:val="00F11D49"/>
    <w:rsid w:val="00F125ED"/>
    <w:rsid w:val="00F12675"/>
    <w:rsid w:val="00F12AA6"/>
    <w:rsid w:val="00F13BC9"/>
    <w:rsid w:val="00F13C60"/>
    <w:rsid w:val="00F140FE"/>
    <w:rsid w:val="00F1449B"/>
    <w:rsid w:val="00F15436"/>
    <w:rsid w:val="00F1585E"/>
    <w:rsid w:val="00F15DCB"/>
    <w:rsid w:val="00F16658"/>
    <w:rsid w:val="00F167C2"/>
    <w:rsid w:val="00F16A0C"/>
    <w:rsid w:val="00F17246"/>
    <w:rsid w:val="00F1741B"/>
    <w:rsid w:val="00F17A3A"/>
    <w:rsid w:val="00F20197"/>
    <w:rsid w:val="00F20F91"/>
    <w:rsid w:val="00F210CA"/>
    <w:rsid w:val="00F21426"/>
    <w:rsid w:val="00F2157D"/>
    <w:rsid w:val="00F22274"/>
    <w:rsid w:val="00F22BAE"/>
    <w:rsid w:val="00F22C86"/>
    <w:rsid w:val="00F22CBC"/>
    <w:rsid w:val="00F22F51"/>
    <w:rsid w:val="00F22F9E"/>
    <w:rsid w:val="00F22FA2"/>
    <w:rsid w:val="00F2319E"/>
    <w:rsid w:val="00F23448"/>
    <w:rsid w:val="00F2387B"/>
    <w:rsid w:val="00F24437"/>
    <w:rsid w:val="00F24A05"/>
    <w:rsid w:val="00F24D24"/>
    <w:rsid w:val="00F24D72"/>
    <w:rsid w:val="00F256D1"/>
    <w:rsid w:val="00F257F4"/>
    <w:rsid w:val="00F25A53"/>
    <w:rsid w:val="00F25CC8"/>
    <w:rsid w:val="00F25E3C"/>
    <w:rsid w:val="00F25FAB"/>
    <w:rsid w:val="00F2651E"/>
    <w:rsid w:val="00F26A24"/>
    <w:rsid w:val="00F26B38"/>
    <w:rsid w:val="00F26CCD"/>
    <w:rsid w:val="00F277C5"/>
    <w:rsid w:val="00F278E9"/>
    <w:rsid w:val="00F27CDA"/>
    <w:rsid w:val="00F3010B"/>
    <w:rsid w:val="00F30252"/>
    <w:rsid w:val="00F30551"/>
    <w:rsid w:val="00F30619"/>
    <w:rsid w:val="00F30746"/>
    <w:rsid w:val="00F310A6"/>
    <w:rsid w:val="00F3124D"/>
    <w:rsid w:val="00F3154B"/>
    <w:rsid w:val="00F317EF"/>
    <w:rsid w:val="00F31D68"/>
    <w:rsid w:val="00F31F92"/>
    <w:rsid w:val="00F324CE"/>
    <w:rsid w:val="00F326A3"/>
    <w:rsid w:val="00F32FB1"/>
    <w:rsid w:val="00F33621"/>
    <w:rsid w:val="00F33664"/>
    <w:rsid w:val="00F3375D"/>
    <w:rsid w:val="00F3375E"/>
    <w:rsid w:val="00F33860"/>
    <w:rsid w:val="00F3434F"/>
    <w:rsid w:val="00F3442A"/>
    <w:rsid w:val="00F34522"/>
    <w:rsid w:val="00F34A0A"/>
    <w:rsid w:val="00F35079"/>
    <w:rsid w:val="00F3507C"/>
    <w:rsid w:val="00F3596D"/>
    <w:rsid w:val="00F35B22"/>
    <w:rsid w:val="00F36053"/>
    <w:rsid w:val="00F36444"/>
    <w:rsid w:val="00F367AE"/>
    <w:rsid w:val="00F36EEB"/>
    <w:rsid w:val="00F377D2"/>
    <w:rsid w:val="00F37E07"/>
    <w:rsid w:val="00F40294"/>
    <w:rsid w:val="00F40757"/>
    <w:rsid w:val="00F40830"/>
    <w:rsid w:val="00F40A72"/>
    <w:rsid w:val="00F40C8B"/>
    <w:rsid w:val="00F40E0D"/>
    <w:rsid w:val="00F41005"/>
    <w:rsid w:val="00F4130A"/>
    <w:rsid w:val="00F41BCA"/>
    <w:rsid w:val="00F427F5"/>
    <w:rsid w:val="00F42820"/>
    <w:rsid w:val="00F42C82"/>
    <w:rsid w:val="00F43D51"/>
    <w:rsid w:val="00F44433"/>
    <w:rsid w:val="00F444A8"/>
    <w:rsid w:val="00F446F6"/>
    <w:rsid w:val="00F448A7"/>
    <w:rsid w:val="00F44BE9"/>
    <w:rsid w:val="00F44DE9"/>
    <w:rsid w:val="00F45AB0"/>
    <w:rsid w:val="00F45D2A"/>
    <w:rsid w:val="00F45FFF"/>
    <w:rsid w:val="00F46BB8"/>
    <w:rsid w:val="00F47099"/>
    <w:rsid w:val="00F476C0"/>
    <w:rsid w:val="00F476DE"/>
    <w:rsid w:val="00F47C35"/>
    <w:rsid w:val="00F47F3C"/>
    <w:rsid w:val="00F500DF"/>
    <w:rsid w:val="00F50230"/>
    <w:rsid w:val="00F50379"/>
    <w:rsid w:val="00F506E2"/>
    <w:rsid w:val="00F50709"/>
    <w:rsid w:val="00F50C37"/>
    <w:rsid w:val="00F50DF2"/>
    <w:rsid w:val="00F51225"/>
    <w:rsid w:val="00F51792"/>
    <w:rsid w:val="00F5188E"/>
    <w:rsid w:val="00F51BEB"/>
    <w:rsid w:val="00F520E9"/>
    <w:rsid w:val="00F5214C"/>
    <w:rsid w:val="00F52171"/>
    <w:rsid w:val="00F52CB2"/>
    <w:rsid w:val="00F52D67"/>
    <w:rsid w:val="00F53150"/>
    <w:rsid w:val="00F531D4"/>
    <w:rsid w:val="00F5320F"/>
    <w:rsid w:val="00F532B1"/>
    <w:rsid w:val="00F53550"/>
    <w:rsid w:val="00F539E4"/>
    <w:rsid w:val="00F544B1"/>
    <w:rsid w:val="00F54961"/>
    <w:rsid w:val="00F54ABB"/>
    <w:rsid w:val="00F5506D"/>
    <w:rsid w:val="00F55147"/>
    <w:rsid w:val="00F5537B"/>
    <w:rsid w:val="00F563B5"/>
    <w:rsid w:val="00F56520"/>
    <w:rsid w:val="00F56A33"/>
    <w:rsid w:val="00F56B18"/>
    <w:rsid w:val="00F56DB0"/>
    <w:rsid w:val="00F56EC1"/>
    <w:rsid w:val="00F57178"/>
    <w:rsid w:val="00F5798F"/>
    <w:rsid w:val="00F579D6"/>
    <w:rsid w:val="00F57E72"/>
    <w:rsid w:val="00F60241"/>
    <w:rsid w:val="00F60868"/>
    <w:rsid w:val="00F60E74"/>
    <w:rsid w:val="00F61580"/>
    <w:rsid w:val="00F61884"/>
    <w:rsid w:val="00F61AAD"/>
    <w:rsid w:val="00F61E89"/>
    <w:rsid w:val="00F623CF"/>
    <w:rsid w:val="00F62770"/>
    <w:rsid w:val="00F627EB"/>
    <w:rsid w:val="00F62C16"/>
    <w:rsid w:val="00F62C5F"/>
    <w:rsid w:val="00F63726"/>
    <w:rsid w:val="00F63BEE"/>
    <w:rsid w:val="00F63EB9"/>
    <w:rsid w:val="00F64125"/>
    <w:rsid w:val="00F647C1"/>
    <w:rsid w:val="00F64D14"/>
    <w:rsid w:val="00F6503B"/>
    <w:rsid w:val="00F655C6"/>
    <w:rsid w:val="00F65ACA"/>
    <w:rsid w:val="00F65B27"/>
    <w:rsid w:val="00F66384"/>
    <w:rsid w:val="00F66545"/>
    <w:rsid w:val="00F668A2"/>
    <w:rsid w:val="00F66EA6"/>
    <w:rsid w:val="00F67071"/>
    <w:rsid w:val="00F67A17"/>
    <w:rsid w:val="00F70170"/>
    <w:rsid w:val="00F7050F"/>
    <w:rsid w:val="00F70846"/>
    <w:rsid w:val="00F70CFB"/>
    <w:rsid w:val="00F711F6"/>
    <w:rsid w:val="00F713CC"/>
    <w:rsid w:val="00F7160B"/>
    <w:rsid w:val="00F716C8"/>
    <w:rsid w:val="00F718E5"/>
    <w:rsid w:val="00F71C8A"/>
    <w:rsid w:val="00F72910"/>
    <w:rsid w:val="00F72E76"/>
    <w:rsid w:val="00F733B7"/>
    <w:rsid w:val="00F736DA"/>
    <w:rsid w:val="00F74156"/>
    <w:rsid w:val="00F743EF"/>
    <w:rsid w:val="00F746A3"/>
    <w:rsid w:val="00F746FC"/>
    <w:rsid w:val="00F74B6D"/>
    <w:rsid w:val="00F74EBA"/>
    <w:rsid w:val="00F75318"/>
    <w:rsid w:val="00F77025"/>
    <w:rsid w:val="00F77977"/>
    <w:rsid w:val="00F77A22"/>
    <w:rsid w:val="00F77D2E"/>
    <w:rsid w:val="00F77E75"/>
    <w:rsid w:val="00F80034"/>
    <w:rsid w:val="00F80FCF"/>
    <w:rsid w:val="00F81367"/>
    <w:rsid w:val="00F817EC"/>
    <w:rsid w:val="00F81F5C"/>
    <w:rsid w:val="00F822BE"/>
    <w:rsid w:val="00F827C4"/>
    <w:rsid w:val="00F82C37"/>
    <w:rsid w:val="00F83177"/>
    <w:rsid w:val="00F831BB"/>
    <w:rsid w:val="00F835B6"/>
    <w:rsid w:val="00F83991"/>
    <w:rsid w:val="00F83AD9"/>
    <w:rsid w:val="00F83EB5"/>
    <w:rsid w:val="00F83EBA"/>
    <w:rsid w:val="00F83FBD"/>
    <w:rsid w:val="00F851DA"/>
    <w:rsid w:val="00F85529"/>
    <w:rsid w:val="00F85CE7"/>
    <w:rsid w:val="00F862C9"/>
    <w:rsid w:val="00F86E59"/>
    <w:rsid w:val="00F86FF1"/>
    <w:rsid w:val="00F87A2B"/>
    <w:rsid w:val="00F87AED"/>
    <w:rsid w:val="00F87AFB"/>
    <w:rsid w:val="00F90931"/>
    <w:rsid w:val="00F91012"/>
    <w:rsid w:val="00F91EE4"/>
    <w:rsid w:val="00F92204"/>
    <w:rsid w:val="00F925CF"/>
    <w:rsid w:val="00F9271A"/>
    <w:rsid w:val="00F9280B"/>
    <w:rsid w:val="00F92911"/>
    <w:rsid w:val="00F92D08"/>
    <w:rsid w:val="00F92E0B"/>
    <w:rsid w:val="00F92F76"/>
    <w:rsid w:val="00F9315B"/>
    <w:rsid w:val="00F933AE"/>
    <w:rsid w:val="00F93DAE"/>
    <w:rsid w:val="00F93E93"/>
    <w:rsid w:val="00F93F78"/>
    <w:rsid w:val="00F94434"/>
    <w:rsid w:val="00F94774"/>
    <w:rsid w:val="00F94AD6"/>
    <w:rsid w:val="00F94B72"/>
    <w:rsid w:val="00F94BF2"/>
    <w:rsid w:val="00F94E2C"/>
    <w:rsid w:val="00F95333"/>
    <w:rsid w:val="00F95833"/>
    <w:rsid w:val="00F95EE3"/>
    <w:rsid w:val="00F962BE"/>
    <w:rsid w:val="00F9646B"/>
    <w:rsid w:val="00F96644"/>
    <w:rsid w:val="00F9668C"/>
    <w:rsid w:val="00F96770"/>
    <w:rsid w:val="00F9689C"/>
    <w:rsid w:val="00F96B56"/>
    <w:rsid w:val="00F96EEC"/>
    <w:rsid w:val="00F970DA"/>
    <w:rsid w:val="00F9724E"/>
    <w:rsid w:val="00F972BE"/>
    <w:rsid w:val="00F97304"/>
    <w:rsid w:val="00F9763E"/>
    <w:rsid w:val="00F976B1"/>
    <w:rsid w:val="00F977D4"/>
    <w:rsid w:val="00F979A7"/>
    <w:rsid w:val="00FA0760"/>
    <w:rsid w:val="00FA076C"/>
    <w:rsid w:val="00FA0C3A"/>
    <w:rsid w:val="00FA0D15"/>
    <w:rsid w:val="00FA0D4C"/>
    <w:rsid w:val="00FA0DAD"/>
    <w:rsid w:val="00FA0EE7"/>
    <w:rsid w:val="00FA15DE"/>
    <w:rsid w:val="00FA1AC2"/>
    <w:rsid w:val="00FA1B01"/>
    <w:rsid w:val="00FA22C2"/>
    <w:rsid w:val="00FA23B6"/>
    <w:rsid w:val="00FA24E4"/>
    <w:rsid w:val="00FA27A3"/>
    <w:rsid w:val="00FA2D4F"/>
    <w:rsid w:val="00FA310E"/>
    <w:rsid w:val="00FA3228"/>
    <w:rsid w:val="00FA3712"/>
    <w:rsid w:val="00FA39B2"/>
    <w:rsid w:val="00FA39E0"/>
    <w:rsid w:val="00FA41F8"/>
    <w:rsid w:val="00FA42CB"/>
    <w:rsid w:val="00FA455B"/>
    <w:rsid w:val="00FA4C9A"/>
    <w:rsid w:val="00FA50F6"/>
    <w:rsid w:val="00FA595B"/>
    <w:rsid w:val="00FA5999"/>
    <w:rsid w:val="00FA5B99"/>
    <w:rsid w:val="00FA6BE8"/>
    <w:rsid w:val="00FA6C5E"/>
    <w:rsid w:val="00FA6F5D"/>
    <w:rsid w:val="00FA6F87"/>
    <w:rsid w:val="00FA701D"/>
    <w:rsid w:val="00FA73C8"/>
    <w:rsid w:val="00FB007A"/>
    <w:rsid w:val="00FB065C"/>
    <w:rsid w:val="00FB0C90"/>
    <w:rsid w:val="00FB0CEE"/>
    <w:rsid w:val="00FB0DC9"/>
    <w:rsid w:val="00FB13E7"/>
    <w:rsid w:val="00FB1AED"/>
    <w:rsid w:val="00FB38A6"/>
    <w:rsid w:val="00FB3FBE"/>
    <w:rsid w:val="00FB4252"/>
    <w:rsid w:val="00FB4A73"/>
    <w:rsid w:val="00FB4E1C"/>
    <w:rsid w:val="00FB50EF"/>
    <w:rsid w:val="00FB52CF"/>
    <w:rsid w:val="00FB5482"/>
    <w:rsid w:val="00FB5633"/>
    <w:rsid w:val="00FB5BC1"/>
    <w:rsid w:val="00FB5DF3"/>
    <w:rsid w:val="00FB667B"/>
    <w:rsid w:val="00FB734E"/>
    <w:rsid w:val="00FB75C0"/>
    <w:rsid w:val="00FB78E1"/>
    <w:rsid w:val="00FB7A95"/>
    <w:rsid w:val="00FB7C48"/>
    <w:rsid w:val="00FB7E92"/>
    <w:rsid w:val="00FC0298"/>
    <w:rsid w:val="00FC07F6"/>
    <w:rsid w:val="00FC083B"/>
    <w:rsid w:val="00FC0A7F"/>
    <w:rsid w:val="00FC0C6F"/>
    <w:rsid w:val="00FC0D1F"/>
    <w:rsid w:val="00FC0DC1"/>
    <w:rsid w:val="00FC0DE1"/>
    <w:rsid w:val="00FC1251"/>
    <w:rsid w:val="00FC16A1"/>
    <w:rsid w:val="00FC1AEB"/>
    <w:rsid w:val="00FC2B97"/>
    <w:rsid w:val="00FC2E46"/>
    <w:rsid w:val="00FC331E"/>
    <w:rsid w:val="00FC353D"/>
    <w:rsid w:val="00FC35F9"/>
    <w:rsid w:val="00FC38C5"/>
    <w:rsid w:val="00FC3924"/>
    <w:rsid w:val="00FC3A12"/>
    <w:rsid w:val="00FC4200"/>
    <w:rsid w:val="00FC4561"/>
    <w:rsid w:val="00FC45BC"/>
    <w:rsid w:val="00FC471F"/>
    <w:rsid w:val="00FC483F"/>
    <w:rsid w:val="00FC4848"/>
    <w:rsid w:val="00FC4928"/>
    <w:rsid w:val="00FC4A86"/>
    <w:rsid w:val="00FC4AAC"/>
    <w:rsid w:val="00FC4C98"/>
    <w:rsid w:val="00FC514D"/>
    <w:rsid w:val="00FC52EF"/>
    <w:rsid w:val="00FC55BF"/>
    <w:rsid w:val="00FC60A8"/>
    <w:rsid w:val="00FC6B95"/>
    <w:rsid w:val="00FC6C37"/>
    <w:rsid w:val="00FC6E2E"/>
    <w:rsid w:val="00FC7451"/>
    <w:rsid w:val="00FC7F09"/>
    <w:rsid w:val="00FC7F42"/>
    <w:rsid w:val="00FD1620"/>
    <w:rsid w:val="00FD17B7"/>
    <w:rsid w:val="00FD2040"/>
    <w:rsid w:val="00FD2074"/>
    <w:rsid w:val="00FD20C1"/>
    <w:rsid w:val="00FD2268"/>
    <w:rsid w:val="00FD254B"/>
    <w:rsid w:val="00FD256D"/>
    <w:rsid w:val="00FD2BCC"/>
    <w:rsid w:val="00FD2CB7"/>
    <w:rsid w:val="00FD31B0"/>
    <w:rsid w:val="00FD31B4"/>
    <w:rsid w:val="00FD32C8"/>
    <w:rsid w:val="00FD3A36"/>
    <w:rsid w:val="00FD3C76"/>
    <w:rsid w:val="00FD3D53"/>
    <w:rsid w:val="00FD3FF4"/>
    <w:rsid w:val="00FD40AD"/>
    <w:rsid w:val="00FD4365"/>
    <w:rsid w:val="00FD4379"/>
    <w:rsid w:val="00FD4674"/>
    <w:rsid w:val="00FD4C72"/>
    <w:rsid w:val="00FD4F00"/>
    <w:rsid w:val="00FD512D"/>
    <w:rsid w:val="00FD56F6"/>
    <w:rsid w:val="00FD577D"/>
    <w:rsid w:val="00FD59EA"/>
    <w:rsid w:val="00FD5F85"/>
    <w:rsid w:val="00FD669F"/>
    <w:rsid w:val="00FD6C13"/>
    <w:rsid w:val="00FD6D25"/>
    <w:rsid w:val="00FD70F7"/>
    <w:rsid w:val="00FD72A4"/>
    <w:rsid w:val="00FD789D"/>
    <w:rsid w:val="00FD7EFF"/>
    <w:rsid w:val="00FD7F71"/>
    <w:rsid w:val="00FD7FDA"/>
    <w:rsid w:val="00FE01AA"/>
    <w:rsid w:val="00FE02F9"/>
    <w:rsid w:val="00FE0959"/>
    <w:rsid w:val="00FE1264"/>
    <w:rsid w:val="00FE16DA"/>
    <w:rsid w:val="00FE1D54"/>
    <w:rsid w:val="00FE24BA"/>
    <w:rsid w:val="00FE356F"/>
    <w:rsid w:val="00FE4AE9"/>
    <w:rsid w:val="00FE5174"/>
    <w:rsid w:val="00FE52FA"/>
    <w:rsid w:val="00FE59FD"/>
    <w:rsid w:val="00FE5AEF"/>
    <w:rsid w:val="00FE5DB5"/>
    <w:rsid w:val="00FE60AA"/>
    <w:rsid w:val="00FE6258"/>
    <w:rsid w:val="00FE6954"/>
    <w:rsid w:val="00FE6B65"/>
    <w:rsid w:val="00FE6C83"/>
    <w:rsid w:val="00FE7C6F"/>
    <w:rsid w:val="00FF004C"/>
    <w:rsid w:val="00FF0438"/>
    <w:rsid w:val="00FF05F4"/>
    <w:rsid w:val="00FF06AE"/>
    <w:rsid w:val="00FF0D04"/>
    <w:rsid w:val="00FF112A"/>
    <w:rsid w:val="00FF1F82"/>
    <w:rsid w:val="00FF1FAE"/>
    <w:rsid w:val="00FF20B3"/>
    <w:rsid w:val="00FF20BB"/>
    <w:rsid w:val="00FF2104"/>
    <w:rsid w:val="00FF255E"/>
    <w:rsid w:val="00FF281C"/>
    <w:rsid w:val="00FF2CF7"/>
    <w:rsid w:val="00FF3491"/>
    <w:rsid w:val="00FF3F5D"/>
    <w:rsid w:val="00FF43D6"/>
    <w:rsid w:val="00FF4679"/>
    <w:rsid w:val="00FF46AF"/>
    <w:rsid w:val="00FF4E4B"/>
    <w:rsid w:val="00FF5478"/>
    <w:rsid w:val="00FF56EE"/>
    <w:rsid w:val="00FF5851"/>
    <w:rsid w:val="00FF5EC6"/>
    <w:rsid w:val="00FF5F43"/>
    <w:rsid w:val="00FF62B7"/>
    <w:rsid w:val="00FF6306"/>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D1E296"/>
  <w15:chartTrackingRefBased/>
  <w15:docId w15:val="{FD5FE23B-DF17-4986-AAF5-241C27BD2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lsdException w:name="caption" w:semiHidden="1" w:unhideWhenUsed="1" w:qFormat="1"/>
    <w:lsdException w:name="Title" w:qFormat="1"/>
    <w:lsdException w:name="Subtitle" w:qFormat="1"/>
    <w:lsdException w:name="Block Text" w:uiPriority="99"/>
    <w:lsdException w:name="Strong" w:qFormat="1"/>
    <w:lsdException w:name="Emphasis" w:uiPriority="20"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ngsana New" w:hAns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link w:val="HeaderChar"/>
    <w:uiPriority w:val="99"/>
    <w:pPr>
      <w:tabs>
        <w:tab w:val="center" w:pos="4153"/>
        <w:tab w:val="right" w:pos="8306"/>
      </w:tabs>
    </w:pPr>
    <w:rPr>
      <w:szCs w:val="37"/>
    </w:rPr>
  </w:style>
  <w:style w:type="paragraph" w:styleId="Footer">
    <w:name w:val="footer"/>
    <w:basedOn w:val="Normal"/>
    <w:link w:val="FooterChar"/>
    <w:uiPriority w:val="99"/>
    <w:pPr>
      <w:tabs>
        <w:tab w:val="center" w:pos="4153"/>
        <w:tab w:val="right" w:pos="8306"/>
      </w:tabs>
    </w:pPr>
    <w:rPr>
      <w:szCs w:val="37"/>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customStyle="1" w:styleId="a">
    <w:basedOn w:val="Normal"/>
    <w:next w:val="Header"/>
    <w:rsid w:val="001C2C5E"/>
    <w:pPr>
      <w:tabs>
        <w:tab w:val="center" w:pos="4153"/>
        <w:tab w:val="right" w:pos="8306"/>
      </w:tabs>
    </w:pPr>
    <w:rPr>
      <w:rFonts w:hAnsi="Times New Roman" w:cs="Times New Roman"/>
      <w:sz w:val="28"/>
    </w:rPr>
  </w:style>
  <w:style w:type="table" w:styleId="TableGrid">
    <w:name w:val="Table Grid"/>
    <w:basedOn w:val="TableNormal"/>
    <w:rsid w:val="006C44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FF05F4"/>
    <w:pPr>
      <w:spacing w:after="160" w:line="240" w:lineRule="exact"/>
    </w:pPr>
    <w:rPr>
      <w:rFonts w:ascii="Verdana" w:hAnsi="Verdana" w:cs="Times New Roman"/>
      <w:sz w:val="20"/>
      <w:szCs w:val="20"/>
      <w:lang w:bidi="ar-SA"/>
    </w:rPr>
  </w:style>
  <w:style w:type="paragraph" w:customStyle="1" w:styleId="CharCharCharCharCharChar">
    <w:name w:val="อักขระ Char Char Char Char Char Char"/>
    <w:basedOn w:val="Normal"/>
    <w:rsid w:val="00996CD5"/>
    <w:pPr>
      <w:spacing w:after="160" w:line="240" w:lineRule="exact"/>
    </w:pPr>
    <w:rPr>
      <w:rFonts w:ascii="Verdana" w:hAnsi="Verdana" w:cs="Times New Roman"/>
      <w:sz w:val="20"/>
      <w:szCs w:val="20"/>
      <w:lang w:bidi="ar-SA"/>
    </w:rPr>
  </w:style>
  <w:style w:type="paragraph" w:customStyle="1" w:styleId="CharCharCharChar">
    <w:name w:val="Char Char Char Char อักขระ"/>
    <w:basedOn w:val="Normal"/>
    <w:rsid w:val="007F339D"/>
    <w:pPr>
      <w:spacing w:after="160" w:line="240" w:lineRule="exact"/>
    </w:pPr>
    <w:rPr>
      <w:rFonts w:ascii="Verdana" w:hAnsi="Verdana" w:cs="Times New Roman"/>
      <w:sz w:val="20"/>
      <w:szCs w:val="20"/>
      <w:lang w:bidi="ar-SA"/>
    </w:rPr>
  </w:style>
  <w:style w:type="paragraph" w:customStyle="1" w:styleId="CharCharCharCharCharChar0">
    <w:name w:val="Char Char Char Char Char Char อักขระ"/>
    <w:basedOn w:val="Normal"/>
    <w:rsid w:val="005931C3"/>
    <w:pPr>
      <w:spacing w:after="160" w:line="240" w:lineRule="exact"/>
    </w:pPr>
    <w:rPr>
      <w:rFonts w:ascii="Verdana" w:hAnsi="Verdana" w:cs="Times New Roman"/>
      <w:sz w:val="20"/>
      <w:szCs w:val="20"/>
      <w:lang w:bidi="ar-SA"/>
    </w:rPr>
  </w:style>
  <w:style w:type="paragraph" w:customStyle="1" w:styleId="CharCharCharCharCharCharCharCharCharChar">
    <w:name w:val="Char Char Char Char Char Char Char Char อักขระ Char Char อักขระ อักขระ"/>
    <w:basedOn w:val="Normal"/>
    <w:rsid w:val="00C119F1"/>
    <w:pPr>
      <w:spacing w:after="160" w:line="240" w:lineRule="exact"/>
    </w:pPr>
    <w:rPr>
      <w:rFonts w:ascii="Verdana" w:hAnsi="Verdana" w:cs="Times New Roman"/>
      <w:sz w:val="20"/>
      <w:szCs w:val="20"/>
      <w:lang w:bidi="ar-SA"/>
    </w:rPr>
  </w:style>
  <w:style w:type="paragraph" w:customStyle="1" w:styleId="CharCharCharCharCharCharCharCharCharCharCharCharChar">
    <w:name w:val="อักขระ Char Char Char Char Char Char Char Char อักขระ Char Char Char Char Char"/>
    <w:basedOn w:val="Normal"/>
    <w:rsid w:val="004143DF"/>
    <w:pPr>
      <w:spacing w:after="160" w:line="240" w:lineRule="exact"/>
    </w:pPr>
    <w:rPr>
      <w:rFonts w:ascii="Verdana" w:hAnsi="Verdana" w:cs="Times New Roman"/>
      <w:sz w:val="20"/>
      <w:szCs w:val="20"/>
      <w:lang w:bidi="ar-SA"/>
    </w:rPr>
  </w:style>
  <w:style w:type="paragraph" w:customStyle="1" w:styleId="block">
    <w:name w:val="block"/>
    <w:aliases w:val="b"/>
    <w:basedOn w:val="BodyText"/>
    <w:rsid w:val="003729B4"/>
    <w:pPr>
      <w:tabs>
        <w:tab w:val="clear" w:pos="360"/>
      </w:tabs>
      <w:spacing w:after="260" w:line="260" w:lineRule="atLeast"/>
      <w:ind w:left="567"/>
      <w:jc w:val="left"/>
    </w:pPr>
    <w:rPr>
      <w:rFonts w:ascii="Times New Roman" w:hAnsi="Times New Roman" w:cs="Times New Roman"/>
      <w:sz w:val="22"/>
      <w:szCs w:val="20"/>
      <w:lang w:val="en-GB" w:bidi="ar-SA"/>
    </w:rPr>
  </w:style>
  <w:style w:type="paragraph" w:customStyle="1" w:styleId="CharCharCharCharCharCharCharCharCharCharCharCharCharCharChar">
    <w:name w:val="Char Char Char Char Char Char อักขระ อักขระ Char อักขระ อักขระ อักขระ Char Char อักขระ อักขระ Char Char อักขระ อักขระ Char Char อักขระ อักขระ Char Char อักขระ อักขระ"/>
    <w:basedOn w:val="Normal"/>
    <w:rsid w:val="00DA39F2"/>
    <w:pPr>
      <w:spacing w:after="160" w:line="240" w:lineRule="exact"/>
    </w:pPr>
    <w:rPr>
      <w:rFonts w:ascii="Verdana" w:hAnsi="Verdana" w:cs="Times New Roman"/>
      <w:sz w:val="20"/>
      <w:szCs w:val="20"/>
      <w:lang w:bidi="ar-SA"/>
    </w:rPr>
  </w:style>
  <w:style w:type="paragraph" w:customStyle="1" w:styleId="CharCharCharCharCharCharCharChar">
    <w:name w:val="Char Char Char Char Char Char อักขระ Char Char อักขระ อักขระ"/>
    <w:basedOn w:val="Normal"/>
    <w:rsid w:val="004B5E0E"/>
    <w:pPr>
      <w:spacing w:after="160" w:line="240" w:lineRule="exact"/>
    </w:pPr>
    <w:rPr>
      <w:rFonts w:ascii="Verdana" w:hAnsi="Verdana" w:cs="Times New Roman"/>
      <w:sz w:val="20"/>
      <w:szCs w:val="20"/>
      <w:lang w:bidi="ar-SA"/>
    </w:rPr>
  </w:style>
  <w:style w:type="paragraph" w:styleId="BalloonText">
    <w:name w:val="Balloon Text"/>
    <w:basedOn w:val="Normal"/>
    <w:semiHidden/>
    <w:rsid w:val="00050F00"/>
    <w:rPr>
      <w:rFonts w:ascii="Tahoma" w:hAnsi="Tahoma"/>
      <w:sz w:val="16"/>
      <w:szCs w:val="18"/>
    </w:rPr>
  </w:style>
  <w:style w:type="paragraph" w:styleId="BlockText">
    <w:name w:val="Block Text"/>
    <w:basedOn w:val="Normal"/>
    <w:uiPriority w:val="99"/>
    <w:rsid w:val="0019435B"/>
    <w:pPr>
      <w:autoSpaceDE w:val="0"/>
      <w:autoSpaceDN w:val="0"/>
      <w:spacing w:before="240"/>
      <w:ind w:left="547" w:right="749" w:firstLine="1440"/>
      <w:jc w:val="both"/>
    </w:pPr>
    <w:rPr>
      <w:rFonts w:ascii="Times New Roman" w:hAnsi="Times New Roman"/>
      <w:sz w:val="28"/>
      <w:szCs w:val="28"/>
    </w:rPr>
  </w:style>
  <w:style w:type="paragraph" w:styleId="ListParagraph">
    <w:name w:val="List Paragraph"/>
    <w:basedOn w:val="Normal"/>
    <w:link w:val="ListParagraphChar"/>
    <w:uiPriority w:val="34"/>
    <w:qFormat/>
    <w:rsid w:val="00C32902"/>
    <w:pPr>
      <w:ind w:left="720"/>
    </w:pPr>
    <w:rPr>
      <w:szCs w:val="40"/>
    </w:rPr>
  </w:style>
  <w:style w:type="character" w:styleId="CommentReference">
    <w:name w:val="annotation reference"/>
    <w:rsid w:val="00D22587"/>
    <w:rPr>
      <w:sz w:val="16"/>
      <w:szCs w:val="18"/>
    </w:rPr>
  </w:style>
  <w:style w:type="paragraph" w:styleId="CommentText">
    <w:name w:val="annotation text"/>
    <w:basedOn w:val="Normal"/>
    <w:link w:val="CommentTextChar"/>
    <w:rsid w:val="00D22587"/>
    <w:rPr>
      <w:sz w:val="20"/>
      <w:szCs w:val="25"/>
    </w:rPr>
  </w:style>
  <w:style w:type="character" w:customStyle="1" w:styleId="CommentTextChar">
    <w:name w:val="Comment Text Char"/>
    <w:link w:val="CommentText"/>
    <w:rsid w:val="00D22587"/>
    <w:rPr>
      <w:rFonts w:ascii="Angsana New" w:hAnsi="Angsana New"/>
      <w:szCs w:val="25"/>
    </w:rPr>
  </w:style>
  <w:style w:type="paragraph" w:styleId="CommentSubject">
    <w:name w:val="annotation subject"/>
    <w:basedOn w:val="CommentText"/>
    <w:next w:val="CommentText"/>
    <w:link w:val="CommentSubjectChar"/>
    <w:rsid w:val="00D22587"/>
    <w:rPr>
      <w:b/>
      <w:bCs/>
    </w:rPr>
  </w:style>
  <w:style w:type="character" w:customStyle="1" w:styleId="CommentSubjectChar">
    <w:name w:val="Comment Subject Char"/>
    <w:link w:val="CommentSubject"/>
    <w:rsid w:val="00D22587"/>
    <w:rPr>
      <w:rFonts w:ascii="Angsana New" w:hAnsi="Angsana New"/>
      <w:b/>
      <w:bCs/>
      <w:szCs w:val="25"/>
    </w:rPr>
  </w:style>
  <w:style w:type="character" w:customStyle="1" w:styleId="FooterChar">
    <w:name w:val="Footer Char"/>
    <w:basedOn w:val="DefaultParagraphFont"/>
    <w:link w:val="Footer"/>
    <w:uiPriority w:val="99"/>
    <w:rsid w:val="00C8190A"/>
    <w:rPr>
      <w:rFonts w:ascii="Angsana New" w:hAnsi="Angsana New"/>
      <w:sz w:val="32"/>
      <w:szCs w:val="37"/>
    </w:rPr>
  </w:style>
  <w:style w:type="character" w:customStyle="1" w:styleId="HeaderChar">
    <w:name w:val="Header Char"/>
    <w:link w:val="Header"/>
    <w:uiPriority w:val="99"/>
    <w:rsid w:val="00916154"/>
    <w:rPr>
      <w:rFonts w:ascii="Angsana New" w:hAnsi="Angsana New"/>
      <w:sz w:val="32"/>
      <w:szCs w:val="37"/>
    </w:rPr>
  </w:style>
  <w:style w:type="character" w:customStyle="1" w:styleId="ListParagraphChar">
    <w:name w:val="List Paragraph Char"/>
    <w:link w:val="ListParagraph"/>
    <w:uiPriority w:val="34"/>
    <w:rsid w:val="00306389"/>
    <w:rPr>
      <w:rFonts w:ascii="Angsana New" w:hAnsi="Angsana New"/>
      <w:sz w:val="32"/>
      <w:szCs w:val="40"/>
    </w:rPr>
  </w:style>
  <w:style w:type="numbering" w:customStyle="1" w:styleId="Style1">
    <w:name w:val="Style1"/>
    <w:uiPriority w:val="99"/>
    <w:rsid w:val="00CC01A0"/>
    <w:pPr>
      <w:numPr>
        <w:numId w:val="21"/>
      </w:numPr>
    </w:pPr>
  </w:style>
  <w:style w:type="paragraph" w:customStyle="1" w:styleId="Default">
    <w:name w:val="Default"/>
    <w:rsid w:val="00FF06AE"/>
    <w:pPr>
      <w:autoSpaceDE w:val="0"/>
      <w:autoSpaceDN w:val="0"/>
      <w:adjustRightInd w:val="0"/>
    </w:pPr>
    <w:rPr>
      <w:rFonts w:cs="Times New Roman"/>
      <w:color w:val="000000"/>
      <w:sz w:val="24"/>
      <w:szCs w:val="24"/>
    </w:rPr>
  </w:style>
  <w:style w:type="character" w:styleId="Emphasis">
    <w:name w:val="Emphasis"/>
    <w:basedOn w:val="DefaultParagraphFont"/>
    <w:uiPriority w:val="20"/>
    <w:qFormat/>
    <w:rsid w:val="007762F6"/>
    <w:rPr>
      <w:i/>
      <w:iCs/>
    </w:rPr>
  </w:style>
  <w:style w:type="paragraph" w:styleId="Revision">
    <w:name w:val="Revision"/>
    <w:hidden/>
    <w:uiPriority w:val="99"/>
    <w:semiHidden/>
    <w:rsid w:val="00775BDE"/>
    <w:rPr>
      <w:rFonts w:ascii="Angsana New" w:hAnsi="Angsana New"/>
      <w:sz w:val="32"/>
      <w:szCs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916725">
      <w:bodyDiv w:val="1"/>
      <w:marLeft w:val="0"/>
      <w:marRight w:val="0"/>
      <w:marTop w:val="0"/>
      <w:marBottom w:val="0"/>
      <w:divBdr>
        <w:top w:val="none" w:sz="0" w:space="0" w:color="auto"/>
        <w:left w:val="none" w:sz="0" w:space="0" w:color="auto"/>
        <w:bottom w:val="none" w:sz="0" w:space="0" w:color="auto"/>
        <w:right w:val="none" w:sz="0" w:space="0" w:color="auto"/>
      </w:divBdr>
    </w:div>
    <w:div w:id="60493191">
      <w:bodyDiv w:val="1"/>
      <w:marLeft w:val="0"/>
      <w:marRight w:val="0"/>
      <w:marTop w:val="0"/>
      <w:marBottom w:val="0"/>
      <w:divBdr>
        <w:top w:val="none" w:sz="0" w:space="0" w:color="auto"/>
        <w:left w:val="none" w:sz="0" w:space="0" w:color="auto"/>
        <w:bottom w:val="none" w:sz="0" w:space="0" w:color="auto"/>
        <w:right w:val="none" w:sz="0" w:space="0" w:color="auto"/>
      </w:divBdr>
    </w:div>
    <w:div w:id="77874962">
      <w:bodyDiv w:val="1"/>
      <w:marLeft w:val="0"/>
      <w:marRight w:val="0"/>
      <w:marTop w:val="0"/>
      <w:marBottom w:val="0"/>
      <w:divBdr>
        <w:top w:val="none" w:sz="0" w:space="0" w:color="auto"/>
        <w:left w:val="none" w:sz="0" w:space="0" w:color="auto"/>
        <w:bottom w:val="none" w:sz="0" w:space="0" w:color="auto"/>
        <w:right w:val="none" w:sz="0" w:space="0" w:color="auto"/>
      </w:divBdr>
    </w:div>
    <w:div w:id="80419657">
      <w:bodyDiv w:val="1"/>
      <w:marLeft w:val="0"/>
      <w:marRight w:val="0"/>
      <w:marTop w:val="0"/>
      <w:marBottom w:val="0"/>
      <w:divBdr>
        <w:top w:val="none" w:sz="0" w:space="0" w:color="auto"/>
        <w:left w:val="none" w:sz="0" w:space="0" w:color="auto"/>
        <w:bottom w:val="none" w:sz="0" w:space="0" w:color="auto"/>
        <w:right w:val="none" w:sz="0" w:space="0" w:color="auto"/>
      </w:divBdr>
    </w:div>
    <w:div w:id="93329912">
      <w:bodyDiv w:val="1"/>
      <w:marLeft w:val="0"/>
      <w:marRight w:val="0"/>
      <w:marTop w:val="0"/>
      <w:marBottom w:val="0"/>
      <w:divBdr>
        <w:top w:val="none" w:sz="0" w:space="0" w:color="auto"/>
        <w:left w:val="none" w:sz="0" w:space="0" w:color="auto"/>
        <w:bottom w:val="none" w:sz="0" w:space="0" w:color="auto"/>
        <w:right w:val="none" w:sz="0" w:space="0" w:color="auto"/>
      </w:divBdr>
    </w:div>
    <w:div w:id="102963606">
      <w:bodyDiv w:val="1"/>
      <w:marLeft w:val="0"/>
      <w:marRight w:val="0"/>
      <w:marTop w:val="0"/>
      <w:marBottom w:val="0"/>
      <w:divBdr>
        <w:top w:val="none" w:sz="0" w:space="0" w:color="auto"/>
        <w:left w:val="none" w:sz="0" w:space="0" w:color="auto"/>
        <w:bottom w:val="none" w:sz="0" w:space="0" w:color="auto"/>
        <w:right w:val="none" w:sz="0" w:space="0" w:color="auto"/>
      </w:divBdr>
    </w:div>
    <w:div w:id="112209453">
      <w:bodyDiv w:val="1"/>
      <w:marLeft w:val="0"/>
      <w:marRight w:val="0"/>
      <w:marTop w:val="0"/>
      <w:marBottom w:val="0"/>
      <w:divBdr>
        <w:top w:val="none" w:sz="0" w:space="0" w:color="auto"/>
        <w:left w:val="none" w:sz="0" w:space="0" w:color="auto"/>
        <w:bottom w:val="none" w:sz="0" w:space="0" w:color="auto"/>
        <w:right w:val="none" w:sz="0" w:space="0" w:color="auto"/>
      </w:divBdr>
    </w:div>
    <w:div w:id="124738148">
      <w:bodyDiv w:val="1"/>
      <w:marLeft w:val="0"/>
      <w:marRight w:val="0"/>
      <w:marTop w:val="0"/>
      <w:marBottom w:val="0"/>
      <w:divBdr>
        <w:top w:val="none" w:sz="0" w:space="0" w:color="auto"/>
        <w:left w:val="none" w:sz="0" w:space="0" w:color="auto"/>
        <w:bottom w:val="none" w:sz="0" w:space="0" w:color="auto"/>
        <w:right w:val="none" w:sz="0" w:space="0" w:color="auto"/>
      </w:divBdr>
    </w:div>
    <w:div w:id="182059035">
      <w:bodyDiv w:val="1"/>
      <w:marLeft w:val="0"/>
      <w:marRight w:val="0"/>
      <w:marTop w:val="0"/>
      <w:marBottom w:val="0"/>
      <w:divBdr>
        <w:top w:val="none" w:sz="0" w:space="0" w:color="auto"/>
        <w:left w:val="none" w:sz="0" w:space="0" w:color="auto"/>
        <w:bottom w:val="none" w:sz="0" w:space="0" w:color="auto"/>
        <w:right w:val="none" w:sz="0" w:space="0" w:color="auto"/>
      </w:divBdr>
    </w:div>
    <w:div w:id="182672085">
      <w:bodyDiv w:val="1"/>
      <w:marLeft w:val="0"/>
      <w:marRight w:val="0"/>
      <w:marTop w:val="0"/>
      <w:marBottom w:val="0"/>
      <w:divBdr>
        <w:top w:val="none" w:sz="0" w:space="0" w:color="auto"/>
        <w:left w:val="none" w:sz="0" w:space="0" w:color="auto"/>
        <w:bottom w:val="none" w:sz="0" w:space="0" w:color="auto"/>
        <w:right w:val="none" w:sz="0" w:space="0" w:color="auto"/>
      </w:divBdr>
    </w:div>
    <w:div w:id="186141477">
      <w:bodyDiv w:val="1"/>
      <w:marLeft w:val="0"/>
      <w:marRight w:val="0"/>
      <w:marTop w:val="0"/>
      <w:marBottom w:val="0"/>
      <w:divBdr>
        <w:top w:val="none" w:sz="0" w:space="0" w:color="auto"/>
        <w:left w:val="none" w:sz="0" w:space="0" w:color="auto"/>
        <w:bottom w:val="none" w:sz="0" w:space="0" w:color="auto"/>
        <w:right w:val="none" w:sz="0" w:space="0" w:color="auto"/>
      </w:divBdr>
    </w:div>
    <w:div w:id="193689437">
      <w:bodyDiv w:val="1"/>
      <w:marLeft w:val="0"/>
      <w:marRight w:val="0"/>
      <w:marTop w:val="0"/>
      <w:marBottom w:val="0"/>
      <w:divBdr>
        <w:top w:val="none" w:sz="0" w:space="0" w:color="auto"/>
        <w:left w:val="none" w:sz="0" w:space="0" w:color="auto"/>
        <w:bottom w:val="none" w:sz="0" w:space="0" w:color="auto"/>
        <w:right w:val="none" w:sz="0" w:space="0" w:color="auto"/>
      </w:divBdr>
    </w:div>
    <w:div w:id="212279763">
      <w:bodyDiv w:val="1"/>
      <w:marLeft w:val="0"/>
      <w:marRight w:val="0"/>
      <w:marTop w:val="0"/>
      <w:marBottom w:val="0"/>
      <w:divBdr>
        <w:top w:val="none" w:sz="0" w:space="0" w:color="auto"/>
        <w:left w:val="none" w:sz="0" w:space="0" w:color="auto"/>
        <w:bottom w:val="none" w:sz="0" w:space="0" w:color="auto"/>
        <w:right w:val="none" w:sz="0" w:space="0" w:color="auto"/>
      </w:divBdr>
    </w:div>
    <w:div w:id="222299052">
      <w:bodyDiv w:val="1"/>
      <w:marLeft w:val="0"/>
      <w:marRight w:val="0"/>
      <w:marTop w:val="0"/>
      <w:marBottom w:val="0"/>
      <w:divBdr>
        <w:top w:val="none" w:sz="0" w:space="0" w:color="auto"/>
        <w:left w:val="none" w:sz="0" w:space="0" w:color="auto"/>
        <w:bottom w:val="none" w:sz="0" w:space="0" w:color="auto"/>
        <w:right w:val="none" w:sz="0" w:space="0" w:color="auto"/>
      </w:divBdr>
    </w:div>
    <w:div w:id="241838640">
      <w:bodyDiv w:val="1"/>
      <w:marLeft w:val="0"/>
      <w:marRight w:val="0"/>
      <w:marTop w:val="0"/>
      <w:marBottom w:val="0"/>
      <w:divBdr>
        <w:top w:val="none" w:sz="0" w:space="0" w:color="auto"/>
        <w:left w:val="none" w:sz="0" w:space="0" w:color="auto"/>
        <w:bottom w:val="none" w:sz="0" w:space="0" w:color="auto"/>
        <w:right w:val="none" w:sz="0" w:space="0" w:color="auto"/>
      </w:divBdr>
    </w:div>
    <w:div w:id="259870791">
      <w:bodyDiv w:val="1"/>
      <w:marLeft w:val="0"/>
      <w:marRight w:val="0"/>
      <w:marTop w:val="0"/>
      <w:marBottom w:val="0"/>
      <w:divBdr>
        <w:top w:val="none" w:sz="0" w:space="0" w:color="auto"/>
        <w:left w:val="none" w:sz="0" w:space="0" w:color="auto"/>
        <w:bottom w:val="none" w:sz="0" w:space="0" w:color="auto"/>
        <w:right w:val="none" w:sz="0" w:space="0" w:color="auto"/>
      </w:divBdr>
    </w:div>
    <w:div w:id="308100730">
      <w:bodyDiv w:val="1"/>
      <w:marLeft w:val="0"/>
      <w:marRight w:val="0"/>
      <w:marTop w:val="0"/>
      <w:marBottom w:val="0"/>
      <w:divBdr>
        <w:top w:val="none" w:sz="0" w:space="0" w:color="auto"/>
        <w:left w:val="none" w:sz="0" w:space="0" w:color="auto"/>
        <w:bottom w:val="none" w:sz="0" w:space="0" w:color="auto"/>
        <w:right w:val="none" w:sz="0" w:space="0" w:color="auto"/>
      </w:divBdr>
    </w:div>
    <w:div w:id="318466400">
      <w:bodyDiv w:val="1"/>
      <w:marLeft w:val="0"/>
      <w:marRight w:val="0"/>
      <w:marTop w:val="0"/>
      <w:marBottom w:val="0"/>
      <w:divBdr>
        <w:top w:val="none" w:sz="0" w:space="0" w:color="auto"/>
        <w:left w:val="none" w:sz="0" w:space="0" w:color="auto"/>
        <w:bottom w:val="none" w:sz="0" w:space="0" w:color="auto"/>
        <w:right w:val="none" w:sz="0" w:space="0" w:color="auto"/>
      </w:divBdr>
    </w:div>
    <w:div w:id="321087732">
      <w:bodyDiv w:val="1"/>
      <w:marLeft w:val="0"/>
      <w:marRight w:val="0"/>
      <w:marTop w:val="0"/>
      <w:marBottom w:val="0"/>
      <w:divBdr>
        <w:top w:val="none" w:sz="0" w:space="0" w:color="auto"/>
        <w:left w:val="none" w:sz="0" w:space="0" w:color="auto"/>
        <w:bottom w:val="none" w:sz="0" w:space="0" w:color="auto"/>
        <w:right w:val="none" w:sz="0" w:space="0" w:color="auto"/>
      </w:divBdr>
    </w:div>
    <w:div w:id="347216387">
      <w:bodyDiv w:val="1"/>
      <w:marLeft w:val="0"/>
      <w:marRight w:val="0"/>
      <w:marTop w:val="0"/>
      <w:marBottom w:val="0"/>
      <w:divBdr>
        <w:top w:val="none" w:sz="0" w:space="0" w:color="auto"/>
        <w:left w:val="none" w:sz="0" w:space="0" w:color="auto"/>
        <w:bottom w:val="none" w:sz="0" w:space="0" w:color="auto"/>
        <w:right w:val="none" w:sz="0" w:space="0" w:color="auto"/>
      </w:divBdr>
    </w:div>
    <w:div w:id="348871858">
      <w:bodyDiv w:val="1"/>
      <w:marLeft w:val="0"/>
      <w:marRight w:val="0"/>
      <w:marTop w:val="0"/>
      <w:marBottom w:val="0"/>
      <w:divBdr>
        <w:top w:val="none" w:sz="0" w:space="0" w:color="auto"/>
        <w:left w:val="none" w:sz="0" w:space="0" w:color="auto"/>
        <w:bottom w:val="none" w:sz="0" w:space="0" w:color="auto"/>
        <w:right w:val="none" w:sz="0" w:space="0" w:color="auto"/>
      </w:divBdr>
    </w:div>
    <w:div w:id="349842541">
      <w:bodyDiv w:val="1"/>
      <w:marLeft w:val="0"/>
      <w:marRight w:val="0"/>
      <w:marTop w:val="0"/>
      <w:marBottom w:val="0"/>
      <w:divBdr>
        <w:top w:val="none" w:sz="0" w:space="0" w:color="auto"/>
        <w:left w:val="none" w:sz="0" w:space="0" w:color="auto"/>
        <w:bottom w:val="none" w:sz="0" w:space="0" w:color="auto"/>
        <w:right w:val="none" w:sz="0" w:space="0" w:color="auto"/>
      </w:divBdr>
    </w:div>
    <w:div w:id="353462318">
      <w:bodyDiv w:val="1"/>
      <w:marLeft w:val="0"/>
      <w:marRight w:val="0"/>
      <w:marTop w:val="0"/>
      <w:marBottom w:val="0"/>
      <w:divBdr>
        <w:top w:val="none" w:sz="0" w:space="0" w:color="auto"/>
        <w:left w:val="none" w:sz="0" w:space="0" w:color="auto"/>
        <w:bottom w:val="none" w:sz="0" w:space="0" w:color="auto"/>
        <w:right w:val="none" w:sz="0" w:space="0" w:color="auto"/>
      </w:divBdr>
    </w:div>
    <w:div w:id="355154265">
      <w:bodyDiv w:val="1"/>
      <w:marLeft w:val="0"/>
      <w:marRight w:val="0"/>
      <w:marTop w:val="0"/>
      <w:marBottom w:val="0"/>
      <w:divBdr>
        <w:top w:val="none" w:sz="0" w:space="0" w:color="auto"/>
        <w:left w:val="none" w:sz="0" w:space="0" w:color="auto"/>
        <w:bottom w:val="none" w:sz="0" w:space="0" w:color="auto"/>
        <w:right w:val="none" w:sz="0" w:space="0" w:color="auto"/>
      </w:divBdr>
    </w:div>
    <w:div w:id="368264567">
      <w:bodyDiv w:val="1"/>
      <w:marLeft w:val="0"/>
      <w:marRight w:val="0"/>
      <w:marTop w:val="0"/>
      <w:marBottom w:val="0"/>
      <w:divBdr>
        <w:top w:val="none" w:sz="0" w:space="0" w:color="auto"/>
        <w:left w:val="none" w:sz="0" w:space="0" w:color="auto"/>
        <w:bottom w:val="none" w:sz="0" w:space="0" w:color="auto"/>
        <w:right w:val="none" w:sz="0" w:space="0" w:color="auto"/>
      </w:divBdr>
    </w:div>
    <w:div w:id="370808240">
      <w:bodyDiv w:val="1"/>
      <w:marLeft w:val="0"/>
      <w:marRight w:val="0"/>
      <w:marTop w:val="0"/>
      <w:marBottom w:val="0"/>
      <w:divBdr>
        <w:top w:val="none" w:sz="0" w:space="0" w:color="auto"/>
        <w:left w:val="none" w:sz="0" w:space="0" w:color="auto"/>
        <w:bottom w:val="none" w:sz="0" w:space="0" w:color="auto"/>
        <w:right w:val="none" w:sz="0" w:space="0" w:color="auto"/>
      </w:divBdr>
    </w:div>
    <w:div w:id="375861128">
      <w:bodyDiv w:val="1"/>
      <w:marLeft w:val="0"/>
      <w:marRight w:val="0"/>
      <w:marTop w:val="0"/>
      <w:marBottom w:val="0"/>
      <w:divBdr>
        <w:top w:val="none" w:sz="0" w:space="0" w:color="auto"/>
        <w:left w:val="none" w:sz="0" w:space="0" w:color="auto"/>
        <w:bottom w:val="none" w:sz="0" w:space="0" w:color="auto"/>
        <w:right w:val="none" w:sz="0" w:space="0" w:color="auto"/>
      </w:divBdr>
    </w:div>
    <w:div w:id="377516987">
      <w:bodyDiv w:val="1"/>
      <w:marLeft w:val="0"/>
      <w:marRight w:val="0"/>
      <w:marTop w:val="0"/>
      <w:marBottom w:val="0"/>
      <w:divBdr>
        <w:top w:val="none" w:sz="0" w:space="0" w:color="auto"/>
        <w:left w:val="none" w:sz="0" w:space="0" w:color="auto"/>
        <w:bottom w:val="none" w:sz="0" w:space="0" w:color="auto"/>
        <w:right w:val="none" w:sz="0" w:space="0" w:color="auto"/>
      </w:divBdr>
    </w:div>
    <w:div w:id="414280311">
      <w:bodyDiv w:val="1"/>
      <w:marLeft w:val="0"/>
      <w:marRight w:val="0"/>
      <w:marTop w:val="0"/>
      <w:marBottom w:val="0"/>
      <w:divBdr>
        <w:top w:val="none" w:sz="0" w:space="0" w:color="auto"/>
        <w:left w:val="none" w:sz="0" w:space="0" w:color="auto"/>
        <w:bottom w:val="none" w:sz="0" w:space="0" w:color="auto"/>
        <w:right w:val="none" w:sz="0" w:space="0" w:color="auto"/>
      </w:divBdr>
    </w:div>
    <w:div w:id="447897928">
      <w:bodyDiv w:val="1"/>
      <w:marLeft w:val="0"/>
      <w:marRight w:val="0"/>
      <w:marTop w:val="0"/>
      <w:marBottom w:val="0"/>
      <w:divBdr>
        <w:top w:val="none" w:sz="0" w:space="0" w:color="auto"/>
        <w:left w:val="none" w:sz="0" w:space="0" w:color="auto"/>
        <w:bottom w:val="none" w:sz="0" w:space="0" w:color="auto"/>
        <w:right w:val="none" w:sz="0" w:space="0" w:color="auto"/>
      </w:divBdr>
    </w:div>
    <w:div w:id="467865013">
      <w:bodyDiv w:val="1"/>
      <w:marLeft w:val="0"/>
      <w:marRight w:val="0"/>
      <w:marTop w:val="0"/>
      <w:marBottom w:val="0"/>
      <w:divBdr>
        <w:top w:val="none" w:sz="0" w:space="0" w:color="auto"/>
        <w:left w:val="none" w:sz="0" w:space="0" w:color="auto"/>
        <w:bottom w:val="none" w:sz="0" w:space="0" w:color="auto"/>
        <w:right w:val="none" w:sz="0" w:space="0" w:color="auto"/>
      </w:divBdr>
    </w:div>
    <w:div w:id="475688854">
      <w:bodyDiv w:val="1"/>
      <w:marLeft w:val="0"/>
      <w:marRight w:val="0"/>
      <w:marTop w:val="0"/>
      <w:marBottom w:val="0"/>
      <w:divBdr>
        <w:top w:val="none" w:sz="0" w:space="0" w:color="auto"/>
        <w:left w:val="none" w:sz="0" w:space="0" w:color="auto"/>
        <w:bottom w:val="none" w:sz="0" w:space="0" w:color="auto"/>
        <w:right w:val="none" w:sz="0" w:space="0" w:color="auto"/>
      </w:divBdr>
    </w:div>
    <w:div w:id="504058257">
      <w:bodyDiv w:val="1"/>
      <w:marLeft w:val="0"/>
      <w:marRight w:val="0"/>
      <w:marTop w:val="0"/>
      <w:marBottom w:val="0"/>
      <w:divBdr>
        <w:top w:val="none" w:sz="0" w:space="0" w:color="auto"/>
        <w:left w:val="none" w:sz="0" w:space="0" w:color="auto"/>
        <w:bottom w:val="none" w:sz="0" w:space="0" w:color="auto"/>
        <w:right w:val="none" w:sz="0" w:space="0" w:color="auto"/>
      </w:divBdr>
    </w:div>
    <w:div w:id="513880936">
      <w:bodyDiv w:val="1"/>
      <w:marLeft w:val="0"/>
      <w:marRight w:val="0"/>
      <w:marTop w:val="0"/>
      <w:marBottom w:val="0"/>
      <w:divBdr>
        <w:top w:val="none" w:sz="0" w:space="0" w:color="auto"/>
        <w:left w:val="none" w:sz="0" w:space="0" w:color="auto"/>
        <w:bottom w:val="none" w:sz="0" w:space="0" w:color="auto"/>
        <w:right w:val="none" w:sz="0" w:space="0" w:color="auto"/>
      </w:divBdr>
    </w:div>
    <w:div w:id="521405493">
      <w:bodyDiv w:val="1"/>
      <w:marLeft w:val="0"/>
      <w:marRight w:val="0"/>
      <w:marTop w:val="0"/>
      <w:marBottom w:val="0"/>
      <w:divBdr>
        <w:top w:val="none" w:sz="0" w:space="0" w:color="auto"/>
        <w:left w:val="none" w:sz="0" w:space="0" w:color="auto"/>
        <w:bottom w:val="none" w:sz="0" w:space="0" w:color="auto"/>
        <w:right w:val="none" w:sz="0" w:space="0" w:color="auto"/>
      </w:divBdr>
    </w:div>
    <w:div w:id="622614027">
      <w:bodyDiv w:val="1"/>
      <w:marLeft w:val="0"/>
      <w:marRight w:val="0"/>
      <w:marTop w:val="0"/>
      <w:marBottom w:val="0"/>
      <w:divBdr>
        <w:top w:val="none" w:sz="0" w:space="0" w:color="auto"/>
        <w:left w:val="none" w:sz="0" w:space="0" w:color="auto"/>
        <w:bottom w:val="none" w:sz="0" w:space="0" w:color="auto"/>
        <w:right w:val="none" w:sz="0" w:space="0" w:color="auto"/>
      </w:divBdr>
    </w:div>
    <w:div w:id="635449985">
      <w:bodyDiv w:val="1"/>
      <w:marLeft w:val="0"/>
      <w:marRight w:val="0"/>
      <w:marTop w:val="0"/>
      <w:marBottom w:val="0"/>
      <w:divBdr>
        <w:top w:val="none" w:sz="0" w:space="0" w:color="auto"/>
        <w:left w:val="none" w:sz="0" w:space="0" w:color="auto"/>
        <w:bottom w:val="none" w:sz="0" w:space="0" w:color="auto"/>
        <w:right w:val="none" w:sz="0" w:space="0" w:color="auto"/>
      </w:divBdr>
    </w:div>
    <w:div w:id="643048726">
      <w:bodyDiv w:val="1"/>
      <w:marLeft w:val="0"/>
      <w:marRight w:val="0"/>
      <w:marTop w:val="0"/>
      <w:marBottom w:val="0"/>
      <w:divBdr>
        <w:top w:val="none" w:sz="0" w:space="0" w:color="auto"/>
        <w:left w:val="none" w:sz="0" w:space="0" w:color="auto"/>
        <w:bottom w:val="none" w:sz="0" w:space="0" w:color="auto"/>
        <w:right w:val="none" w:sz="0" w:space="0" w:color="auto"/>
      </w:divBdr>
    </w:div>
    <w:div w:id="649746242">
      <w:bodyDiv w:val="1"/>
      <w:marLeft w:val="0"/>
      <w:marRight w:val="0"/>
      <w:marTop w:val="0"/>
      <w:marBottom w:val="0"/>
      <w:divBdr>
        <w:top w:val="none" w:sz="0" w:space="0" w:color="auto"/>
        <w:left w:val="none" w:sz="0" w:space="0" w:color="auto"/>
        <w:bottom w:val="none" w:sz="0" w:space="0" w:color="auto"/>
        <w:right w:val="none" w:sz="0" w:space="0" w:color="auto"/>
      </w:divBdr>
    </w:div>
    <w:div w:id="665791227">
      <w:bodyDiv w:val="1"/>
      <w:marLeft w:val="0"/>
      <w:marRight w:val="0"/>
      <w:marTop w:val="0"/>
      <w:marBottom w:val="0"/>
      <w:divBdr>
        <w:top w:val="none" w:sz="0" w:space="0" w:color="auto"/>
        <w:left w:val="none" w:sz="0" w:space="0" w:color="auto"/>
        <w:bottom w:val="none" w:sz="0" w:space="0" w:color="auto"/>
        <w:right w:val="none" w:sz="0" w:space="0" w:color="auto"/>
      </w:divBdr>
    </w:div>
    <w:div w:id="674528472">
      <w:bodyDiv w:val="1"/>
      <w:marLeft w:val="0"/>
      <w:marRight w:val="0"/>
      <w:marTop w:val="0"/>
      <w:marBottom w:val="0"/>
      <w:divBdr>
        <w:top w:val="none" w:sz="0" w:space="0" w:color="auto"/>
        <w:left w:val="none" w:sz="0" w:space="0" w:color="auto"/>
        <w:bottom w:val="none" w:sz="0" w:space="0" w:color="auto"/>
        <w:right w:val="none" w:sz="0" w:space="0" w:color="auto"/>
      </w:divBdr>
    </w:div>
    <w:div w:id="816919554">
      <w:bodyDiv w:val="1"/>
      <w:marLeft w:val="0"/>
      <w:marRight w:val="0"/>
      <w:marTop w:val="0"/>
      <w:marBottom w:val="0"/>
      <w:divBdr>
        <w:top w:val="none" w:sz="0" w:space="0" w:color="auto"/>
        <w:left w:val="none" w:sz="0" w:space="0" w:color="auto"/>
        <w:bottom w:val="none" w:sz="0" w:space="0" w:color="auto"/>
        <w:right w:val="none" w:sz="0" w:space="0" w:color="auto"/>
      </w:divBdr>
    </w:div>
    <w:div w:id="832447966">
      <w:bodyDiv w:val="1"/>
      <w:marLeft w:val="0"/>
      <w:marRight w:val="0"/>
      <w:marTop w:val="0"/>
      <w:marBottom w:val="0"/>
      <w:divBdr>
        <w:top w:val="none" w:sz="0" w:space="0" w:color="auto"/>
        <w:left w:val="none" w:sz="0" w:space="0" w:color="auto"/>
        <w:bottom w:val="none" w:sz="0" w:space="0" w:color="auto"/>
        <w:right w:val="none" w:sz="0" w:space="0" w:color="auto"/>
      </w:divBdr>
    </w:div>
    <w:div w:id="836456150">
      <w:bodyDiv w:val="1"/>
      <w:marLeft w:val="0"/>
      <w:marRight w:val="0"/>
      <w:marTop w:val="0"/>
      <w:marBottom w:val="0"/>
      <w:divBdr>
        <w:top w:val="none" w:sz="0" w:space="0" w:color="auto"/>
        <w:left w:val="none" w:sz="0" w:space="0" w:color="auto"/>
        <w:bottom w:val="none" w:sz="0" w:space="0" w:color="auto"/>
        <w:right w:val="none" w:sz="0" w:space="0" w:color="auto"/>
      </w:divBdr>
    </w:div>
    <w:div w:id="863904314">
      <w:bodyDiv w:val="1"/>
      <w:marLeft w:val="0"/>
      <w:marRight w:val="0"/>
      <w:marTop w:val="0"/>
      <w:marBottom w:val="0"/>
      <w:divBdr>
        <w:top w:val="none" w:sz="0" w:space="0" w:color="auto"/>
        <w:left w:val="none" w:sz="0" w:space="0" w:color="auto"/>
        <w:bottom w:val="none" w:sz="0" w:space="0" w:color="auto"/>
        <w:right w:val="none" w:sz="0" w:space="0" w:color="auto"/>
      </w:divBdr>
    </w:div>
    <w:div w:id="883978900">
      <w:bodyDiv w:val="1"/>
      <w:marLeft w:val="0"/>
      <w:marRight w:val="0"/>
      <w:marTop w:val="0"/>
      <w:marBottom w:val="0"/>
      <w:divBdr>
        <w:top w:val="none" w:sz="0" w:space="0" w:color="auto"/>
        <w:left w:val="none" w:sz="0" w:space="0" w:color="auto"/>
        <w:bottom w:val="none" w:sz="0" w:space="0" w:color="auto"/>
        <w:right w:val="none" w:sz="0" w:space="0" w:color="auto"/>
      </w:divBdr>
    </w:div>
    <w:div w:id="886796230">
      <w:bodyDiv w:val="1"/>
      <w:marLeft w:val="0"/>
      <w:marRight w:val="0"/>
      <w:marTop w:val="0"/>
      <w:marBottom w:val="0"/>
      <w:divBdr>
        <w:top w:val="none" w:sz="0" w:space="0" w:color="auto"/>
        <w:left w:val="none" w:sz="0" w:space="0" w:color="auto"/>
        <w:bottom w:val="none" w:sz="0" w:space="0" w:color="auto"/>
        <w:right w:val="none" w:sz="0" w:space="0" w:color="auto"/>
      </w:divBdr>
    </w:div>
    <w:div w:id="893735988">
      <w:bodyDiv w:val="1"/>
      <w:marLeft w:val="0"/>
      <w:marRight w:val="0"/>
      <w:marTop w:val="0"/>
      <w:marBottom w:val="0"/>
      <w:divBdr>
        <w:top w:val="none" w:sz="0" w:space="0" w:color="auto"/>
        <w:left w:val="none" w:sz="0" w:space="0" w:color="auto"/>
        <w:bottom w:val="none" w:sz="0" w:space="0" w:color="auto"/>
        <w:right w:val="none" w:sz="0" w:space="0" w:color="auto"/>
      </w:divBdr>
    </w:div>
    <w:div w:id="917640529">
      <w:bodyDiv w:val="1"/>
      <w:marLeft w:val="0"/>
      <w:marRight w:val="0"/>
      <w:marTop w:val="0"/>
      <w:marBottom w:val="0"/>
      <w:divBdr>
        <w:top w:val="none" w:sz="0" w:space="0" w:color="auto"/>
        <w:left w:val="none" w:sz="0" w:space="0" w:color="auto"/>
        <w:bottom w:val="none" w:sz="0" w:space="0" w:color="auto"/>
        <w:right w:val="none" w:sz="0" w:space="0" w:color="auto"/>
      </w:divBdr>
    </w:div>
    <w:div w:id="918368329">
      <w:bodyDiv w:val="1"/>
      <w:marLeft w:val="0"/>
      <w:marRight w:val="0"/>
      <w:marTop w:val="0"/>
      <w:marBottom w:val="0"/>
      <w:divBdr>
        <w:top w:val="none" w:sz="0" w:space="0" w:color="auto"/>
        <w:left w:val="none" w:sz="0" w:space="0" w:color="auto"/>
        <w:bottom w:val="none" w:sz="0" w:space="0" w:color="auto"/>
        <w:right w:val="none" w:sz="0" w:space="0" w:color="auto"/>
      </w:divBdr>
    </w:div>
    <w:div w:id="961230747">
      <w:bodyDiv w:val="1"/>
      <w:marLeft w:val="0"/>
      <w:marRight w:val="0"/>
      <w:marTop w:val="0"/>
      <w:marBottom w:val="0"/>
      <w:divBdr>
        <w:top w:val="none" w:sz="0" w:space="0" w:color="auto"/>
        <w:left w:val="none" w:sz="0" w:space="0" w:color="auto"/>
        <w:bottom w:val="none" w:sz="0" w:space="0" w:color="auto"/>
        <w:right w:val="none" w:sz="0" w:space="0" w:color="auto"/>
      </w:divBdr>
    </w:div>
    <w:div w:id="980231214">
      <w:bodyDiv w:val="1"/>
      <w:marLeft w:val="0"/>
      <w:marRight w:val="0"/>
      <w:marTop w:val="0"/>
      <w:marBottom w:val="0"/>
      <w:divBdr>
        <w:top w:val="none" w:sz="0" w:space="0" w:color="auto"/>
        <w:left w:val="none" w:sz="0" w:space="0" w:color="auto"/>
        <w:bottom w:val="none" w:sz="0" w:space="0" w:color="auto"/>
        <w:right w:val="none" w:sz="0" w:space="0" w:color="auto"/>
      </w:divBdr>
    </w:div>
    <w:div w:id="996804311">
      <w:bodyDiv w:val="1"/>
      <w:marLeft w:val="0"/>
      <w:marRight w:val="0"/>
      <w:marTop w:val="0"/>
      <w:marBottom w:val="0"/>
      <w:divBdr>
        <w:top w:val="none" w:sz="0" w:space="0" w:color="auto"/>
        <w:left w:val="none" w:sz="0" w:space="0" w:color="auto"/>
        <w:bottom w:val="none" w:sz="0" w:space="0" w:color="auto"/>
        <w:right w:val="none" w:sz="0" w:space="0" w:color="auto"/>
      </w:divBdr>
    </w:div>
    <w:div w:id="1018653588">
      <w:bodyDiv w:val="1"/>
      <w:marLeft w:val="0"/>
      <w:marRight w:val="0"/>
      <w:marTop w:val="0"/>
      <w:marBottom w:val="0"/>
      <w:divBdr>
        <w:top w:val="none" w:sz="0" w:space="0" w:color="auto"/>
        <w:left w:val="none" w:sz="0" w:space="0" w:color="auto"/>
        <w:bottom w:val="none" w:sz="0" w:space="0" w:color="auto"/>
        <w:right w:val="none" w:sz="0" w:space="0" w:color="auto"/>
      </w:divBdr>
    </w:div>
    <w:div w:id="1057820708">
      <w:bodyDiv w:val="1"/>
      <w:marLeft w:val="0"/>
      <w:marRight w:val="0"/>
      <w:marTop w:val="0"/>
      <w:marBottom w:val="0"/>
      <w:divBdr>
        <w:top w:val="none" w:sz="0" w:space="0" w:color="auto"/>
        <w:left w:val="none" w:sz="0" w:space="0" w:color="auto"/>
        <w:bottom w:val="none" w:sz="0" w:space="0" w:color="auto"/>
        <w:right w:val="none" w:sz="0" w:space="0" w:color="auto"/>
      </w:divBdr>
    </w:div>
    <w:div w:id="1057821827">
      <w:bodyDiv w:val="1"/>
      <w:marLeft w:val="0"/>
      <w:marRight w:val="0"/>
      <w:marTop w:val="0"/>
      <w:marBottom w:val="0"/>
      <w:divBdr>
        <w:top w:val="none" w:sz="0" w:space="0" w:color="auto"/>
        <w:left w:val="none" w:sz="0" w:space="0" w:color="auto"/>
        <w:bottom w:val="none" w:sz="0" w:space="0" w:color="auto"/>
        <w:right w:val="none" w:sz="0" w:space="0" w:color="auto"/>
      </w:divBdr>
    </w:div>
    <w:div w:id="1094782543">
      <w:bodyDiv w:val="1"/>
      <w:marLeft w:val="0"/>
      <w:marRight w:val="0"/>
      <w:marTop w:val="0"/>
      <w:marBottom w:val="0"/>
      <w:divBdr>
        <w:top w:val="none" w:sz="0" w:space="0" w:color="auto"/>
        <w:left w:val="none" w:sz="0" w:space="0" w:color="auto"/>
        <w:bottom w:val="none" w:sz="0" w:space="0" w:color="auto"/>
        <w:right w:val="none" w:sz="0" w:space="0" w:color="auto"/>
      </w:divBdr>
    </w:div>
    <w:div w:id="1104618934">
      <w:bodyDiv w:val="1"/>
      <w:marLeft w:val="0"/>
      <w:marRight w:val="0"/>
      <w:marTop w:val="0"/>
      <w:marBottom w:val="0"/>
      <w:divBdr>
        <w:top w:val="none" w:sz="0" w:space="0" w:color="auto"/>
        <w:left w:val="none" w:sz="0" w:space="0" w:color="auto"/>
        <w:bottom w:val="none" w:sz="0" w:space="0" w:color="auto"/>
        <w:right w:val="none" w:sz="0" w:space="0" w:color="auto"/>
      </w:divBdr>
    </w:div>
    <w:div w:id="1110857398">
      <w:bodyDiv w:val="1"/>
      <w:marLeft w:val="0"/>
      <w:marRight w:val="0"/>
      <w:marTop w:val="0"/>
      <w:marBottom w:val="0"/>
      <w:divBdr>
        <w:top w:val="none" w:sz="0" w:space="0" w:color="auto"/>
        <w:left w:val="none" w:sz="0" w:space="0" w:color="auto"/>
        <w:bottom w:val="none" w:sz="0" w:space="0" w:color="auto"/>
        <w:right w:val="none" w:sz="0" w:space="0" w:color="auto"/>
      </w:divBdr>
    </w:div>
    <w:div w:id="1112750897">
      <w:bodyDiv w:val="1"/>
      <w:marLeft w:val="0"/>
      <w:marRight w:val="0"/>
      <w:marTop w:val="0"/>
      <w:marBottom w:val="0"/>
      <w:divBdr>
        <w:top w:val="none" w:sz="0" w:space="0" w:color="auto"/>
        <w:left w:val="none" w:sz="0" w:space="0" w:color="auto"/>
        <w:bottom w:val="none" w:sz="0" w:space="0" w:color="auto"/>
        <w:right w:val="none" w:sz="0" w:space="0" w:color="auto"/>
      </w:divBdr>
    </w:div>
    <w:div w:id="1212499865">
      <w:bodyDiv w:val="1"/>
      <w:marLeft w:val="0"/>
      <w:marRight w:val="0"/>
      <w:marTop w:val="0"/>
      <w:marBottom w:val="0"/>
      <w:divBdr>
        <w:top w:val="none" w:sz="0" w:space="0" w:color="auto"/>
        <w:left w:val="none" w:sz="0" w:space="0" w:color="auto"/>
        <w:bottom w:val="none" w:sz="0" w:space="0" w:color="auto"/>
        <w:right w:val="none" w:sz="0" w:space="0" w:color="auto"/>
      </w:divBdr>
    </w:div>
    <w:div w:id="1253855923">
      <w:bodyDiv w:val="1"/>
      <w:marLeft w:val="0"/>
      <w:marRight w:val="0"/>
      <w:marTop w:val="0"/>
      <w:marBottom w:val="0"/>
      <w:divBdr>
        <w:top w:val="none" w:sz="0" w:space="0" w:color="auto"/>
        <w:left w:val="none" w:sz="0" w:space="0" w:color="auto"/>
        <w:bottom w:val="none" w:sz="0" w:space="0" w:color="auto"/>
        <w:right w:val="none" w:sz="0" w:space="0" w:color="auto"/>
      </w:divBdr>
    </w:div>
    <w:div w:id="1273052657">
      <w:bodyDiv w:val="1"/>
      <w:marLeft w:val="0"/>
      <w:marRight w:val="0"/>
      <w:marTop w:val="0"/>
      <w:marBottom w:val="0"/>
      <w:divBdr>
        <w:top w:val="none" w:sz="0" w:space="0" w:color="auto"/>
        <w:left w:val="none" w:sz="0" w:space="0" w:color="auto"/>
        <w:bottom w:val="none" w:sz="0" w:space="0" w:color="auto"/>
        <w:right w:val="none" w:sz="0" w:space="0" w:color="auto"/>
      </w:divBdr>
    </w:div>
    <w:div w:id="1281298448">
      <w:bodyDiv w:val="1"/>
      <w:marLeft w:val="0"/>
      <w:marRight w:val="0"/>
      <w:marTop w:val="0"/>
      <w:marBottom w:val="0"/>
      <w:divBdr>
        <w:top w:val="none" w:sz="0" w:space="0" w:color="auto"/>
        <w:left w:val="none" w:sz="0" w:space="0" w:color="auto"/>
        <w:bottom w:val="none" w:sz="0" w:space="0" w:color="auto"/>
        <w:right w:val="none" w:sz="0" w:space="0" w:color="auto"/>
      </w:divBdr>
    </w:div>
    <w:div w:id="1292126931">
      <w:bodyDiv w:val="1"/>
      <w:marLeft w:val="0"/>
      <w:marRight w:val="0"/>
      <w:marTop w:val="0"/>
      <w:marBottom w:val="0"/>
      <w:divBdr>
        <w:top w:val="none" w:sz="0" w:space="0" w:color="auto"/>
        <w:left w:val="none" w:sz="0" w:space="0" w:color="auto"/>
        <w:bottom w:val="none" w:sz="0" w:space="0" w:color="auto"/>
        <w:right w:val="none" w:sz="0" w:space="0" w:color="auto"/>
      </w:divBdr>
    </w:div>
    <w:div w:id="1293946742">
      <w:bodyDiv w:val="1"/>
      <w:marLeft w:val="0"/>
      <w:marRight w:val="0"/>
      <w:marTop w:val="0"/>
      <w:marBottom w:val="0"/>
      <w:divBdr>
        <w:top w:val="none" w:sz="0" w:space="0" w:color="auto"/>
        <w:left w:val="none" w:sz="0" w:space="0" w:color="auto"/>
        <w:bottom w:val="none" w:sz="0" w:space="0" w:color="auto"/>
        <w:right w:val="none" w:sz="0" w:space="0" w:color="auto"/>
      </w:divBdr>
    </w:div>
    <w:div w:id="1321035898">
      <w:bodyDiv w:val="1"/>
      <w:marLeft w:val="0"/>
      <w:marRight w:val="0"/>
      <w:marTop w:val="0"/>
      <w:marBottom w:val="0"/>
      <w:divBdr>
        <w:top w:val="none" w:sz="0" w:space="0" w:color="auto"/>
        <w:left w:val="none" w:sz="0" w:space="0" w:color="auto"/>
        <w:bottom w:val="none" w:sz="0" w:space="0" w:color="auto"/>
        <w:right w:val="none" w:sz="0" w:space="0" w:color="auto"/>
      </w:divBdr>
    </w:div>
    <w:div w:id="1347904281">
      <w:bodyDiv w:val="1"/>
      <w:marLeft w:val="0"/>
      <w:marRight w:val="0"/>
      <w:marTop w:val="0"/>
      <w:marBottom w:val="0"/>
      <w:divBdr>
        <w:top w:val="none" w:sz="0" w:space="0" w:color="auto"/>
        <w:left w:val="none" w:sz="0" w:space="0" w:color="auto"/>
        <w:bottom w:val="none" w:sz="0" w:space="0" w:color="auto"/>
        <w:right w:val="none" w:sz="0" w:space="0" w:color="auto"/>
      </w:divBdr>
    </w:div>
    <w:div w:id="1462991316">
      <w:bodyDiv w:val="1"/>
      <w:marLeft w:val="0"/>
      <w:marRight w:val="0"/>
      <w:marTop w:val="0"/>
      <w:marBottom w:val="0"/>
      <w:divBdr>
        <w:top w:val="none" w:sz="0" w:space="0" w:color="auto"/>
        <w:left w:val="none" w:sz="0" w:space="0" w:color="auto"/>
        <w:bottom w:val="none" w:sz="0" w:space="0" w:color="auto"/>
        <w:right w:val="none" w:sz="0" w:space="0" w:color="auto"/>
      </w:divBdr>
    </w:div>
    <w:div w:id="1466777504">
      <w:bodyDiv w:val="1"/>
      <w:marLeft w:val="0"/>
      <w:marRight w:val="0"/>
      <w:marTop w:val="0"/>
      <w:marBottom w:val="0"/>
      <w:divBdr>
        <w:top w:val="none" w:sz="0" w:space="0" w:color="auto"/>
        <w:left w:val="none" w:sz="0" w:space="0" w:color="auto"/>
        <w:bottom w:val="none" w:sz="0" w:space="0" w:color="auto"/>
        <w:right w:val="none" w:sz="0" w:space="0" w:color="auto"/>
      </w:divBdr>
    </w:div>
    <w:div w:id="1469592761">
      <w:bodyDiv w:val="1"/>
      <w:marLeft w:val="0"/>
      <w:marRight w:val="0"/>
      <w:marTop w:val="0"/>
      <w:marBottom w:val="0"/>
      <w:divBdr>
        <w:top w:val="none" w:sz="0" w:space="0" w:color="auto"/>
        <w:left w:val="none" w:sz="0" w:space="0" w:color="auto"/>
        <w:bottom w:val="none" w:sz="0" w:space="0" w:color="auto"/>
        <w:right w:val="none" w:sz="0" w:space="0" w:color="auto"/>
      </w:divBdr>
    </w:div>
    <w:div w:id="1475021729">
      <w:bodyDiv w:val="1"/>
      <w:marLeft w:val="0"/>
      <w:marRight w:val="0"/>
      <w:marTop w:val="0"/>
      <w:marBottom w:val="0"/>
      <w:divBdr>
        <w:top w:val="none" w:sz="0" w:space="0" w:color="auto"/>
        <w:left w:val="none" w:sz="0" w:space="0" w:color="auto"/>
        <w:bottom w:val="none" w:sz="0" w:space="0" w:color="auto"/>
        <w:right w:val="none" w:sz="0" w:space="0" w:color="auto"/>
      </w:divBdr>
    </w:div>
    <w:div w:id="1487472441">
      <w:bodyDiv w:val="1"/>
      <w:marLeft w:val="0"/>
      <w:marRight w:val="0"/>
      <w:marTop w:val="0"/>
      <w:marBottom w:val="0"/>
      <w:divBdr>
        <w:top w:val="none" w:sz="0" w:space="0" w:color="auto"/>
        <w:left w:val="none" w:sz="0" w:space="0" w:color="auto"/>
        <w:bottom w:val="none" w:sz="0" w:space="0" w:color="auto"/>
        <w:right w:val="none" w:sz="0" w:space="0" w:color="auto"/>
      </w:divBdr>
    </w:div>
    <w:div w:id="1504396551">
      <w:bodyDiv w:val="1"/>
      <w:marLeft w:val="0"/>
      <w:marRight w:val="0"/>
      <w:marTop w:val="0"/>
      <w:marBottom w:val="0"/>
      <w:divBdr>
        <w:top w:val="none" w:sz="0" w:space="0" w:color="auto"/>
        <w:left w:val="none" w:sz="0" w:space="0" w:color="auto"/>
        <w:bottom w:val="none" w:sz="0" w:space="0" w:color="auto"/>
        <w:right w:val="none" w:sz="0" w:space="0" w:color="auto"/>
      </w:divBdr>
    </w:div>
    <w:div w:id="1557935363">
      <w:bodyDiv w:val="1"/>
      <w:marLeft w:val="0"/>
      <w:marRight w:val="0"/>
      <w:marTop w:val="0"/>
      <w:marBottom w:val="0"/>
      <w:divBdr>
        <w:top w:val="none" w:sz="0" w:space="0" w:color="auto"/>
        <w:left w:val="none" w:sz="0" w:space="0" w:color="auto"/>
        <w:bottom w:val="none" w:sz="0" w:space="0" w:color="auto"/>
        <w:right w:val="none" w:sz="0" w:space="0" w:color="auto"/>
      </w:divBdr>
    </w:div>
    <w:div w:id="1585600931">
      <w:bodyDiv w:val="1"/>
      <w:marLeft w:val="0"/>
      <w:marRight w:val="0"/>
      <w:marTop w:val="0"/>
      <w:marBottom w:val="0"/>
      <w:divBdr>
        <w:top w:val="none" w:sz="0" w:space="0" w:color="auto"/>
        <w:left w:val="none" w:sz="0" w:space="0" w:color="auto"/>
        <w:bottom w:val="none" w:sz="0" w:space="0" w:color="auto"/>
        <w:right w:val="none" w:sz="0" w:space="0" w:color="auto"/>
      </w:divBdr>
    </w:div>
    <w:div w:id="1597900836">
      <w:bodyDiv w:val="1"/>
      <w:marLeft w:val="0"/>
      <w:marRight w:val="0"/>
      <w:marTop w:val="0"/>
      <w:marBottom w:val="0"/>
      <w:divBdr>
        <w:top w:val="none" w:sz="0" w:space="0" w:color="auto"/>
        <w:left w:val="none" w:sz="0" w:space="0" w:color="auto"/>
        <w:bottom w:val="none" w:sz="0" w:space="0" w:color="auto"/>
        <w:right w:val="none" w:sz="0" w:space="0" w:color="auto"/>
      </w:divBdr>
    </w:div>
    <w:div w:id="1616256576">
      <w:bodyDiv w:val="1"/>
      <w:marLeft w:val="0"/>
      <w:marRight w:val="0"/>
      <w:marTop w:val="0"/>
      <w:marBottom w:val="0"/>
      <w:divBdr>
        <w:top w:val="none" w:sz="0" w:space="0" w:color="auto"/>
        <w:left w:val="none" w:sz="0" w:space="0" w:color="auto"/>
        <w:bottom w:val="none" w:sz="0" w:space="0" w:color="auto"/>
        <w:right w:val="none" w:sz="0" w:space="0" w:color="auto"/>
      </w:divBdr>
    </w:div>
    <w:div w:id="1676149461">
      <w:bodyDiv w:val="1"/>
      <w:marLeft w:val="0"/>
      <w:marRight w:val="0"/>
      <w:marTop w:val="0"/>
      <w:marBottom w:val="0"/>
      <w:divBdr>
        <w:top w:val="none" w:sz="0" w:space="0" w:color="auto"/>
        <w:left w:val="none" w:sz="0" w:space="0" w:color="auto"/>
        <w:bottom w:val="none" w:sz="0" w:space="0" w:color="auto"/>
        <w:right w:val="none" w:sz="0" w:space="0" w:color="auto"/>
      </w:divBdr>
    </w:div>
    <w:div w:id="1713847095">
      <w:bodyDiv w:val="1"/>
      <w:marLeft w:val="0"/>
      <w:marRight w:val="0"/>
      <w:marTop w:val="0"/>
      <w:marBottom w:val="0"/>
      <w:divBdr>
        <w:top w:val="none" w:sz="0" w:space="0" w:color="auto"/>
        <w:left w:val="none" w:sz="0" w:space="0" w:color="auto"/>
        <w:bottom w:val="none" w:sz="0" w:space="0" w:color="auto"/>
        <w:right w:val="none" w:sz="0" w:space="0" w:color="auto"/>
      </w:divBdr>
    </w:div>
    <w:div w:id="1727490489">
      <w:bodyDiv w:val="1"/>
      <w:marLeft w:val="0"/>
      <w:marRight w:val="0"/>
      <w:marTop w:val="0"/>
      <w:marBottom w:val="0"/>
      <w:divBdr>
        <w:top w:val="none" w:sz="0" w:space="0" w:color="auto"/>
        <w:left w:val="none" w:sz="0" w:space="0" w:color="auto"/>
        <w:bottom w:val="none" w:sz="0" w:space="0" w:color="auto"/>
        <w:right w:val="none" w:sz="0" w:space="0" w:color="auto"/>
      </w:divBdr>
    </w:div>
    <w:div w:id="1741252594">
      <w:bodyDiv w:val="1"/>
      <w:marLeft w:val="0"/>
      <w:marRight w:val="0"/>
      <w:marTop w:val="0"/>
      <w:marBottom w:val="0"/>
      <w:divBdr>
        <w:top w:val="none" w:sz="0" w:space="0" w:color="auto"/>
        <w:left w:val="none" w:sz="0" w:space="0" w:color="auto"/>
        <w:bottom w:val="none" w:sz="0" w:space="0" w:color="auto"/>
        <w:right w:val="none" w:sz="0" w:space="0" w:color="auto"/>
      </w:divBdr>
    </w:div>
    <w:div w:id="1784687783">
      <w:bodyDiv w:val="1"/>
      <w:marLeft w:val="0"/>
      <w:marRight w:val="0"/>
      <w:marTop w:val="0"/>
      <w:marBottom w:val="0"/>
      <w:divBdr>
        <w:top w:val="none" w:sz="0" w:space="0" w:color="auto"/>
        <w:left w:val="none" w:sz="0" w:space="0" w:color="auto"/>
        <w:bottom w:val="none" w:sz="0" w:space="0" w:color="auto"/>
        <w:right w:val="none" w:sz="0" w:space="0" w:color="auto"/>
      </w:divBdr>
    </w:div>
    <w:div w:id="1831291993">
      <w:bodyDiv w:val="1"/>
      <w:marLeft w:val="0"/>
      <w:marRight w:val="0"/>
      <w:marTop w:val="0"/>
      <w:marBottom w:val="0"/>
      <w:divBdr>
        <w:top w:val="none" w:sz="0" w:space="0" w:color="auto"/>
        <w:left w:val="none" w:sz="0" w:space="0" w:color="auto"/>
        <w:bottom w:val="none" w:sz="0" w:space="0" w:color="auto"/>
        <w:right w:val="none" w:sz="0" w:space="0" w:color="auto"/>
      </w:divBdr>
    </w:div>
    <w:div w:id="1874072683">
      <w:bodyDiv w:val="1"/>
      <w:marLeft w:val="0"/>
      <w:marRight w:val="0"/>
      <w:marTop w:val="0"/>
      <w:marBottom w:val="0"/>
      <w:divBdr>
        <w:top w:val="none" w:sz="0" w:space="0" w:color="auto"/>
        <w:left w:val="none" w:sz="0" w:space="0" w:color="auto"/>
        <w:bottom w:val="none" w:sz="0" w:space="0" w:color="auto"/>
        <w:right w:val="none" w:sz="0" w:space="0" w:color="auto"/>
      </w:divBdr>
    </w:div>
    <w:div w:id="1901667373">
      <w:bodyDiv w:val="1"/>
      <w:marLeft w:val="0"/>
      <w:marRight w:val="0"/>
      <w:marTop w:val="0"/>
      <w:marBottom w:val="0"/>
      <w:divBdr>
        <w:top w:val="none" w:sz="0" w:space="0" w:color="auto"/>
        <w:left w:val="none" w:sz="0" w:space="0" w:color="auto"/>
        <w:bottom w:val="none" w:sz="0" w:space="0" w:color="auto"/>
        <w:right w:val="none" w:sz="0" w:space="0" w:color="auto"/>
      </w:divBdr>
    </w:div>
    <w:div w:id="1927493139">
      <w:bodyDiv w:val="1"/>
      <w:marLeft w:val="0"/>
      <w:marRight w:val="0"/>
      <w:marTop w:val="0"/>
      <w:marBottom w:val="0"/>
      <w:divBdr>
        <w:top w:val="none" w:sz="0" w:space="0" w:color="auto"/>
        <w:left w:val="none" w:sz="0" w:space="0" w:color="auto"/>
        <w:bottom w:val="none" w:sz="0" w:space="0" w:color="auto"/>
        <w:right w:val="none" w:sz="0" w:space="0" w:color="auto"/>
      </w:divBdr>
    </w:div>
    <w:div w:id="1952392896">
      <w:bodyDiv w:val="1"/>
      <w:marLeft w:val="0"/>
      <w:marRight w:val="0"/>
      <w:marTop w:val="0"/>
      <w:marBottom w:val="0"/>
      <w:divBdr>
        <w:top w:val="none" w:sz="0" w:space="0" w:color="auto"/>
        <w:left w:val="none" w:sz="0" w:space="0" w:color="auto"/>
        <w:bottom w:val="none" w:sz="0" w:space="0" w:color="auto"/>
        <w:right w:val="none" w:sz="0" w:space="0" w:color="auto"/>
      </w:divBdr>
    </w:div>
    <w:div w:id="2011784767">
      <w:bodyDiv w:val="1"/>
      <w:marLeft w:val="0"/>
      <w:marRight w:val="0"/>
      <w:marTop w:val="0"/>
      <w:marBottom w:val="0"/>
      <w:divBdr>
        <w:top w:val="none" w:sz="0" w:space="0" w:color="auto"/>
        <w:left w:val="none" w:sz="0" w:space="0" w:color="auto"/>
        <w:bottom w:val="none" w:sz="0" w:space="0" w:color="auto"/>
        <w:right w:val="none" w:sz="0" w:space="0" w:color="auto"/>
      </w:divBdr>
    </w:div>
    <w:div w:id="2026587770">
      <w:bodyDiv w:val="1"/>
      <w:marLeft w:val="0"/>
      <w:marRight w:val="0"/>
      <w:marTop w:val="0"/>
      <w:marBottom w:val="0"/>
      <w:divBdr>
        <w:top w:val="none" w:sz="0" w:space="0" w:color="auto"/>
        <w:left w:val="none" w:sz="0" w:space="0" w:color="auto"/>
        <w:bottom w:val="none" w:sz="0" w:space="0" w:color="auto"/>
        <w:right w:val="none" w:sz="0" w:space="0" w:color="auto"/>
      </w:divBdr>
    </w:div>
    <w:div w:id="2037921364">
      <w:bodyDiv w:val="1"/>
      <w:marLeft w:val="0"/>
      <w:marRight w:val="0"/>
      <w:marTop w:val="0"/>
      <w:marBottom w:val="0"/>
      <w:divBdr>
        <w:top w:val="none" w:sz="0" w:space="0" w:color="auto"/>
        <w:left w:val="none" w:sz="0" w:space="0" w:color="auto"/>
        <w:bottom w:val="none" w:sz="0" w:space="0" w:color="auto"/>
        <w:right w:val="none" w:sz="0" w:space="0" w:color="auto"/>
      </w:divBdr>
    </w:div>
    <w:div w:id="2040888394">
      <w:bodyDiv w:val="1"/>
      <w:marLeft w:val="0"/>
      <w:marRight w:val="0"/>
      <w:marTop w:val="0"/>
      <w:marBottom w:val="0"/>
      <w:divBdr>
        <w:top w:val="none" w:sz="0" w:space="0" w:color="auto"/>
        <w:left w:val="none" w:sz="0" w:space="0" w:color="auto"/>
        <w:bottom w:val="none" w:sz="0" w:space="0" w:color="auto"/>
        <w:right w:val="none" w:sz="0" w:space="0" w:color="auto"/>
      </w:divBdr>
    </w:div>
    <w:div w:id="2129353948">
      <w:bodyDiv w:val="1"/>
      <w:marLeft w:val="0"/>
      <w:marRight w:val="0"/>
      <w:marTop w:val="0"/>
      <w:marBottom w:val="0"/>
      <w:divBdr>
        <w:top w:val="none" w:sz="0" w:space="0" w:color="auto"/>
        <w:left w:val="none" w:sz="0" w:space="0" w:color="auto"/>
        <w:bottom w:val="none" w:sz="0" w:space="0" w:color="auto"/>
        <w:right w:val="none" w:sz="0" w:space="0" w:color="auto"/>
      </w:divBdr>
    </w:div>
    <w:div w:id="2136169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3.emf"/><Relationship Id="rId21" Type="http://schemas.openxmlformats.org/officeDocument/2006/relationships/package" Target="embeddings/Microsoft_Excel_Worksheet6.xlsx"/><Relationship Id="rId42" Type="http://schemas.openxmlformats.org/officeDocument/2006/relationships/image" Target="media/image18.emf"/><Relationship Id="rId47" Type="http://schemas.openxmlformats.org/officeDocument/2006/relationships/package" Target="embeddings/Microsoft_Excel_Worksheet12.xlsx"/><Relationship Id="rId63" Type="http://schemas.openxmlformats.org/officeDocument/2006/relationships/image" Target="media/image26.emf"/><Relationship Id="rId68" Type="http://schemas.openxmlformats.org/officeDocument/2006/relationships/oleObject" Target="embeddings/Microsoft_Excel_97-2003_Worksheet13.xls"/><Relationship Id="rId84" Type="http://schemas.openxmlformats.org/officeDocument/2006/relationships/package" Target="embeddings/Microsoft_Excel_Worksheet14.xlsx"/><Relationship Id="rId89" Type="http://schemas.openxmlformats.org/officeDocument/2006/relationships/image" Target="media/image39.emf"/><Relationship Id="rId112" Type="http://schemas.openxmlformats.org/officeDocument/2006/relationships/oleObject" Target="embeddings/Microsoft_Excel_97-2003_Worksheet31.xls"/><Relationship Id="rId16" Type="http://schemas.openxmlformats.org/officeDocument/2006/relationships/image" Target="media/image5.emf"/><Relationship Id="rId107" Type="http://schemas.openxmlformats.org/officeDocument/2006/relationships/image" Target="media/image48.emf"/><Relationship Id="rId11" Type="http://schemas.openxmlformats.org/officeDocument/2006/relationships/package" Target="embeddings/Microsoft_Excel_Worksheet1.xlsx"/><Relationship Id="rId32" Type="http://schemas.openxmlformats.org/officeDocument/2006/relationships/image" Target="media/image13.emf"/><Relationship Id="rId37" Type="http://schemas.openxmlformats.org/officeDocument/2006/relationships/oleObject" Target="embeddings/Microsoft_Excel_97-2003_Worksheet2.xls"/><Relationship Id="rId53" Type="http://schemas.openxmlformats.org/officeDocument/2006/relationships/header" Target="header1.xml"/><Relationship Id="rId58" Type="http://schemas.openxmlformats.org/officeDocument/2006/relationships/oleObject" Target="embeddings/Microsoft_Excel_97-2003_Worksheet9.xls"/><Relationship Id="rId74" Type="http://schemas.openxmlformats.org/officeDocument/2006/relationships/oleObject" Target="embeddings/Microsoft_Excel_97-2003_Worksheet16.xls"/><Relationship Id="rId79" Type="http://schemas.openxmlformats.org/officeDocument/2006/relationships/image" Target="media/image34.emf"/><Relationship Id="rId102" Type="http://schemas.openxmlformats.org/officeDocument/2006/relationships/oleObject" Target="embeddings/Microsoft_Excel_97-2003_Worksheet27.xls"/><Relationship Id="rId123" Type="http://schemas.openxmlformats.org/officeDocument/2006/relationships/image" Target="media/image56.emf"/><Relationship Id="rId128" Type="http://schemas.openxmlformats.org/officeDocument/2006/relationships/footer" Target="footer4.xml"/><Relationship Id="rId5" Type="http://schemas.openxmlformats.org/officeDocument/2006/relationships/webSettings" Target="webSettings.xml"/><Relationship Id="rId90" Type="http://schemas.openxmlformats.org/officeDocument/2006/relationships/oleObject" Target="embeddings/Microsoft_Excel_97-2003_Worksheet23.xls"/><Relationship Id="rId95" Type="http://schemas.openxmlformats.org/officeDocument/2006/relationships/image" Target="media/image42.emf"/><Relationship Id="rId19" Type="http://schemas.openxmlformats.org/officeDocument/2006/relationships/package" Target="embeddings/Microsoft_Excel_Worksheet5.xls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Excel_Worksheet9.xlsx"/><Relationship Id="rId30" Type="http://schemas.openxmlformats.org/officeDocument/2006/relationships/image" Target="media/image12.emf"/><Relationship Id="rId35" Type="http://schemas.openxmlformats.org/officeDocument/2006/relationships/oleObject" Target="embeddings/Microsoft_Excel_97-2003_Worksheet1.xls"/><Relationship Id="rId43" Type="http://schemas.openxmlformats.org/officeDocument/2006/relationships/oleObject" Target="embeddings/Microsoft_Excel_97-2003_Worksheet5.xls"/><Relationship Id="rId48" Type="http://schemas.openxmlformats.org/officeDocument/2006/relationships/footer" Target="footer1.xml"/><Relationship Id="rId56" Type="http://schemas.openxmlformats.org/officeDocument/2006/relationships/header" Target="header2.xml"/><Relationship Id="rId64" Type="http://schemas.openxmlformats.org/officeDocument/2006/relationships/oleObject" Target="embeddings/Microsoft_Excel_97-2003_Worksheet11.xls"/><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oleObject" Target="embeddings/Microsoft_Excel_97-2003_Worksheet26.xls"/><Relationship Id="rId105" Type="http://schemas.openxmlformats.org/officeDocument/2006/relationships/image" Target="media/image47.emf"/><Relationship Id="rId113" Type="http://schemas.openxmlformats.org/officeDocument/2006/relationships/image" Target="media/image51.emf"/><Relationship Id="rId118" Type="http://schemas.openxmlformats.org/officeDocument/2006/relationships/oleObject" Target="embeddings/Microsoft_Excel_97-2003_Worksheet34.xls"/><Relationship Id="rId126" Type="http://schemas.openxmlformats.org/officeDocument/2006/relationships/package" Target="embeddings/Microsoft_Excel_Worksheet20.xlsx"/><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Microsoft_Excel_97-2003_Worksheet15.xls"/><Relationship Id="rId80" Type="http://schemas.openxmlformats.org/officeDocument/2006/relationships/oleObject" Target="embeddings/Microsoft_Excel_97-2003_Worksheet19.xls"/><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package" Target="embeddings/Microsoft_Excel_Worksheet16.xlsx"/><Relationship Id="rId121" Type="http://schemas.openxmlformats.org/officeDocument/2006/relationships/image" Target="media/image55.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Excel_Worksheet4.xlsx"/><Relationship Id="rId25" Type="http://schemas.openxmlformats.org/officeDocument/2006/relationships/package" Target="embeddings/Microsoft_Excel_Worksheet8.xlsx"/><Relationship Id="rId33" Type="http://schemas.openxmlformats.org/officeDocument/2006/relationships/oleObject" Target="embeddings/Microsoft_Excel_97-2003_Worksheet.xls"/><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oleObject" Target="embeddings/Microsoft_Excel_97-2003_Worksheet30.xls"/><Relationship Id="rId116" Type="http://schemas.openxmlformats.org/officeDocument/2006/relationships/oleObject" Target="embeddings/Microsoft_Excel_97-2003_Worksheet33.xls"/><Relationship Id="rId124" Type="http://schemas.openxmlformats.org/officeDocument/2006/relationships/package" Target="embeddings/Microsoft_Excel_Worksheet19.xlsx"/><Relationship Id="rId129"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oleObject" Target="embeddings/Microsoft_Excel_97-2003_Worksheet4.xls"/><Relationship Id="rId54" Type="http://schemas.openxmlformats.org/officeDocument/2006/relationships/footer" Target="footer2.xml"/><Relationship Id="rId62" Type="http://schemas.openxmlformats.org/officeDocument/2006/relationships/package" Target="embeddings/Microsoft_Excel_Worksheet13.xlsx"/><Relationship Id="rId70" Type="http://schemas.openxmlformats.org/officeDocument/2006/relationships/oleObject" Target="embeddings/Microsoft_Excel_97-2003_Worksheet14.xls"/><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oleObject" Target="embeddings/Microsoft_Excel_97-2003_Worksheet22.xls"/><Relationship Id="rId91" Type="http://schemas.openxmlformats.org/officeDocument/2006/relationships/image" Target="media/image40.emf"/><Relationship Id="rId96" Type="http://schemas.openxmlformats.org/officeDocument/2006/relationships/oleObject" Target="embeddings/Microsoft_Excel_97-2003_Worksheet25.xls"/><Relationship Id="rId111" Type="http://schemas.openxmlformats.org/officeDocument/2006/relationships/image" Target="media/image50.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Excel_Worksheet3.xlsx"/><Relationship Id="rId23" Type="http://schemas.openxmlformats.org/officeDocument/2006/relationships/package" Target="embeddings/Microsoft_Excel_Worksheet7.xls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1.emf"/><Relationship Id="rId57" Type="http://schemas.openxmlformats.org/officeDocument/2006/relationships/image" Target="media/image23.emf"/><Relationship Id="rId106" Type="http://schemas.openxmlformats.org/officeDocument/2006/relationships/oleObject" Target="embeddings/Microsoft_Excel_97-2003_Worksheet29.xls"/><Relationship Id="rId114" Type="http://schemas.openxmlformats.org/officeDocument/2006/relationships/oleObject" Target="embeddings/Microsoft_Excel_97-2003_Worksheet32.xls"/><Relationship Id="rId119" Type="http://schemas.openxmlformats.org/officeDocument/2006/relationships/image" Target="media/image54.emf"/><Relationship Id="rId127" Type="http://schemas.openxmlformats.org/officeDocument/2006/relationships/header" Target="header3.xml"/><Relationship Id="rId10" Type="http://schemas.openxmlformats.org/officeDocument/2006/relationships/image" Target="media/image2.emf"/><Relationship Id="rId31" Type="http://schemas.openxmlformats.org/officeDocument/2006/relationships/package" Target="embeddings/Microsoft_Excel_Worksheet11.xlsx"/><Relationship Id="rId44" Type="http://schemas.openxmlformats.org/officeDocument/2006/relationships/image" Target="media/image19.emf"/><Relationship Id="rId52" Type="http://schemas.openxmlformats.org/officeDocument/2006/relationships/oleObject" Target="embeddings/Microsoft_Excel_97-2003_Worksheet8.xls"/><Relationship Id="rId60" Type="http://schemas.openxmlformats.org/officeDocument/2006/relationships/oleObject" Target="embeddings/Microsoft_Excel_97-2003_Worksheet10.xls"/><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oleObject" Target="embeddings/Microsoft_Excel_97-2003_Worksheet18.xls"/><Relationship Id="rId81" Type="http://schemas.openxmlformats.org/officeDocument/2006/relationships/image" Target="media/image35.emf"/><Relationship Id="rId86" Type="http://schemas.openxmlformats.org/officeDocument/2006/relationships/oleObject" Target="embeddings/Microsoft_Excel_97-2003_Worksheet21.xls"/><Relationship Id="rId94" Type="http://schemas.openxmlformats.org/officeDocument/2006/relationships/package" Target="embeddings/Microsoft_Excel_Worksheet15.xls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Excel_Worksheet18.xlsx"/><Relationship Id="rId13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Excel_Worksheet.xlsx"/><Relationship Id="rId13" Type="http://schemas.openxmlformats.org/officeDocument/2006/relationships/package" Target="embeddings/Microsoft_Excel_Worksheet2.xlsx"/><Relationship Id="rId18" Type="http://schemas.openxmlformats.org/officeDocument/2006/relationships/image" Target="media/image6.emf"/><Relationship Id="rId39" Type="http://schemas.openxmlformats.org/officeDocument/2006/relationships/oleObject" Target="embeddings/Microsoft_Excel_97-2003_Worksheet3.xls"/><Relationship Id="rId109" Type="http://schemas.openxmlformats.org/officeDocument/2006/relationships/image" Target="media/image49.emf"/><Relationship Id="rId34" Type="http://schemas.openxmlformats.org/officeDocument/2006/relationships/image" Target="media/image14.emf"/><Relationship Id="rId50" Type="http://schemas.openxmlformats.org/officeDocument/2006/relationships/oleObject" Target="embeddings/Microsoft_Excel_97-2003_Worksheet7.xls"/><Relationship Id="rId55" Type="http://schemas.openxmlformats.org/officeDocument/2006/relationships/footer" Target="footer3.xml"/><Relationship Id="rId76" Type="http://schemas.openxmlformats.org/officeDocument/2006/relationships/oleObject" Target="embeddings/Microsoft_Excel_97-2003_Worksheet17.xls"/><Relationship Id="rId97" Type="http://schemas.openxmlformats.org/officeDocument/2006/relationships/image" Target="media/image43.emf"/><Relationship Id="rId104" Type="http://schemas.openxmlformats.org/officeDocument/2006/relationships/oleObject" Target="embeddings/Microsoft_Excel_97-2003_Worksheet28.xls"/><Relationship Id="rId120" Type="http://schemas.openxmlformats.org/officeDocument/2006/relationships/oleObject" Target="embeddings/Microsoft_Excel_97-2003_Worksheet35.xls"/><Relationship Id="rId125" Type="http://schemas.openxmlformats.org/officeDocument/2006/relationships/image" Target="media/image57.emf"/><Relationship Id="rId7" Type="http://schemas.openxmlformats.org/officeDocument/2006/relationships/endnotes" Target="endnotes.xml"/><Relationship Id="rId71" Type="http://schemas.openxmlformats.org/officeDocument/2006/relationships/image" Target="media/image30.emf"/><Relationship Id="rId92" Type="http://schemas.openxmlformats.org/officeDocument/2006/relationships/oleObject" Target="embeddings/Microsoft_Excel_97-2003_Worksheet24.xls"/><Relationship Id="rId2" Type="http://schemas.openxmlformats.org/officeDocument/2006/relationships/numbering" Target="numbering.xml"/><Relationship Id="rId29" Type="http://schemas.openxmlformats.org/officeDocument/2006/relationships/package" Target="embeddings/Microsoft_Excel_Worksheet10.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Excel_97-2003_Worksheet6.xls"/><Relationship Id="rId66" Type="http://schemas.openxmlformats.org/officeDocument/2006/relationships/oleObject" Target="embeddings/Microsoft_Excel_97-2003_Worksheet12.xls"/><Relationship Id="rId87" Type="http://schemas.openxmlformats.org/officeDocument/2006/relationships/image" Target="media/image38.emf"/><Relationship Id="rId110" Type="http://schemas.openxmlformats.org/officeDocument/2006/relationships/package" Target="embeddings/Microsoft_Excel_Worksheet17.xlsx"/><Relationship Id="rId115" Type="http://schemas.openxmlformats.org/officeDocument/2006/relationships/image" Target="media/image52.emf"/><Relationship Id="rId61" Type="http://schemas.openxmlformats.org/officeDocument/2006/relationships/image" Target="media/image25.emf"/><Relationship Id="rId82" Type="http://schemas.openxmlformats.org/officeDocument/2006/relationships/oleObject" Target="embeddings/Microsoft_Excel_97-2003_Worksheet20.xls"/></Relationships>
</file>

<file path=word/_rels/header3.xml.rels><?xml version="1.0" encoding="UTF-8" standalone="yes"?>
<Relationships xmlns="http://schemas.openxmlformats.org/package/2006/relationships"><Relationship Id="rId1" Type="http://schemas.openxmlformats.org/officeDocument/2006/relationships/image" Target="NULL"/></Relationships>
</file>

<file path=word/theme/theme1.xml><?xml version="1.0" encoding="utf-8"?>
<a:theme xmlns:a="http://schemas.openxmlformats.org/drawingml/2006/main" name="ธีมของ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15A751-2B18-47B3-92D7-2AC694D261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3561</TotalTime>
  <Pages>46</Pages>
  <Words>8560</Words>
  <Characters>48798</Characters>
  <Application>Microsoft Office Word</Application>
  <DocSecurity>0</DocSecurity>
  <Lines>406</Lines>
  <Paragraphs>114</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บริษัทโกเบ ซีเอช ไวร์ (ประเทศไทย) จำกัด</vt:lpstr>
      <vt:lpstr>บริษัทโกเบ ซีเอช ไวร์ (ประเทศไทย) จำกัด</vt:lpstr>
    </vt:vector>
  </TitlesOfParts>
  <Company>ans</Company>
  <LinksUpToDate>false</LinksUpToDate>
  <CharactersWithSpaces>57244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บริษัทโกเบ ซีเอช ไวร์ (ประเทศไทย) จำกัด</dc:title>
  <dc:subject/>
  <dc:creator>ans2</dc:creator>
  <cp:keywords/>
  <cp:lastModifiedBy>Anusara Khutsantorn</cp:lastModifiedBy>
  <cp:revision>449</cp:revision>
  <cp:lastPrinted>2022-02-25T12:45:00Z</cp:lastPrinted>
  <dcterms:created xsi:type="dcterms:W3CDTF">2021-05-07T03:44:00Z</dcterms:created>
  <dcterms:modified xsi:type="dcterms:W3CDTF">2022-02-25T12:51:00Z</dcterms:modified>
</cp:coreProperties>
</file>