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85B5A" w14:textId="2155D029" w:rsidR="00790517" w:rsidRPr="002F4EA7" w:rsidRDefault="00790517" w:rsidP="003F5FBD">
      <w:pPr>
        <w:pStyle w:val="Default"/>
        <w:rPr>
          <w:rFonts w:cstheme="minorBidi" w:hint="cs"/>
          <w:b/>
          <w:bCs/>
          <w:color w:val="CF4A02"/>
          <w:sz w:val="20"/>
          <w:szCs w:val="20"/>
        </w:rPr>
      </w:pPr>
      <w:r w:rsidRPr="00CA174C">
        <w:rPr>
          <w:b/>
          <w:bCs/>
          <w:color w:val="CF4A02"/>
          <w:sz w:val="20"/>
          <w:szCs w:val="20"/>
        </w:rPr>
        <w:t>I</w:t>
      </w:r>
      <w:r w:rsidR="00886FDA" w:rsidRPr="00CA174C">
        <w:rPr>
          <w:b/>
          <w:bCs/>
          <w:color w:val="CF4A02"/>
          <w:sz w:val="20"/>
          <w:szCs w:val="20"/>
        </w:rPr>
        <w:t>ndependent</w:t>
      </w:r>
      <w:r w:rsidRPr="00CA174C">
        <w:rPr>
          <w:b/>
          <w:bCs/>
          <w:color w:val="CF4A02"/>
          <w:sz w:val="20"/>
          <w:szCs w:val="20"/>
        </w:rPr>
        <w:t xml:space="preserve"> </w:t>
      </w:r>
      <w:r w:rsidR="008E0FC2" w:rsidRPr="00CA174C">
        <w:rPr>
          <w:b/>
          <w:bCs/>
          <w:color w:val="CF4A02"/>
          <w:sz w:val="20"/>
          <w:szCs w:val="20"/>
        </w:rPr>
        <w:t>A</w:t>
      </w:r>
      <w:r w:rsidR="00886FDA" w:rsidRPr="00CA174C">
        <w:rPr>
          <w:b/>
          <w:bCs/>
          <w:color w:val="CF4A02"/>
          <w:sz w:val="20"/>
          <w:szCs w:val="20"/>
        </w:rPr>
        <w:t>uditor</w:t>
      </w:r>
      <w:r w:rsidRPr="00CA174C">
        <w:rPr>
          <w:b/>
          <w:bCs/>
          <w:color w:val="CF4A02"/>
          <w:sz w:val="20"/>
          <w:szCs w:val="20"/>
        </w:rPr>
        <w:t>’</w:t>
      </w:r>
      <w:r w:rsidR="00886FDA" w:rsidRPr="00CA174C">
        <w:rPr>
          <w:b/>
          <w:bCs/>
          <w:color w:val="CF4A02"/>
          <w:sz w:val="20"/>
          <w:szCs w:val="20"/>
        </w:rPr>
        <w:t xml:space="preserve">s </w:t>
      </w:r>
      <w:r w:rsidR="008E0FC2" w:rsidRPr="00CA174C">
        <w:rPr>
          <w:b/>
          <w:bCs/>
          <w:color w:val="CF4A02"/>
          <w:sz w:val="20"/>
          <w:szCs w:val="20"/>
        </w:rPr>
        <w:t>R</w:t>
      </w:r>
      <w:r w:rsidR="00886FDA" w:rsidRPr="00CA174C">
        <w:rPr>
          <w:b/>
          <w:bCs/>
          <w:color w:val="CF4A02"/>
          <w:sz w:val="20"/>
          <w:szCs w:val="20"/>
        </w:rPr>
        <w:t>eport</w:t>
      </w:r>
    </w:p>
    <w:p w14:paraId="1DC57366" w14:textId="77777777" w:rsidR="000D55B0" w:rsidRPr="00C517BE" w:rsidRDefault="000D55B0" w:rsidP="003F5FBD">
      <w:pPr>
        <w:pStyle w:val="Default"/>
        <w:rPr>
          <w:b/>
          <w:bCs/>
          <w:color w:val="C00000"/>
          <w:sz w:val="18"/>
          <w:szCs w:val="18"/>
        </w:rPr>
      </w:pPr>
    </w:p>
    <w:p w14:paraId="3AE8D284" w14:textId="77777777" w:rsidR="000D55B0" w:rsidRPr="00C517BE" w:rsidRDefault="000D55B0" w:rsidP="003F5FBD">
      <w:pPr>
        <w:pStyle w:val="Default"/>
        <w:rPr>
          <w:color w:val="C00000"/>
          <w:sz w:val="18"/>
          <w:szCs w:val="18"/>
        </w:rPr>
      </w:pPr>
    </w:p>
    <w:p w14:paraId="10E0F037" w14:textId="77777777" w:rsidR="00790517" w:rsidRPr="00CA174C" w:rsidRDefault="00E07F94" w:rsidP="003F5FBD">
      <w:pPr>
        <w:pStyle w:val="Default"/>
        <w:rPr>
          <w:color w:val="CF4A02"/>
          <w:sz w:val="18"/>
          <w:szCs w:val="18"/>
        </w:rPr>
      </w:pPr>
      <w:r w:rsidRPr="00CA174C">
        <w:rPr>
          <w:color w:val="CF4A02"/>
          <w:sz w:val="18"/>
          <w:szCs w:val="18"/>
        </w:rPr>
        <w:t>To the s</w:t>
      </w:r>
      <w:r w:rsidR="00790517" w:rsidRPr="00CA174C">
        <w:rPr>
          <w:color w:val="CF4A02"/>
          <w:sz w:val="18"/>
          <w:szCs w:val="18"/>
        </w:rPr>
        <w:t xml:space="preserve">hareholders </w:t>
      </w:r>
      <w:r w:rsidR="005F1C97" w:rsidRPr="00CA174C">
        <w:rPr>
          <w:color w:val="CF4A02"/>
          <w:sz w:val="18"/>
          <w:szCs w:val="18"/>
          <w:lang w:val="en-US"/>
        </w:rPr>
        <w:t xml:space="preserve">of </w:t>
      </w:r>
      <w:r w:rsidR="000C606C" w:rsidRPr="00CA174C">
        <w:rPr>
          <w:color w:val="CF4A02"/>
          <w:sz w:val="18"/>
          <w:szCs w:val="18"/>
          <w:lang w:val="en-US"/>
        </w:rPr>
        <w:t>Electricity Generating Public Company Limited</w:t>
      </w:r>
    </w:p>
    <w:p w14:paraId="206C34CA" w14:textId="77777777" w:rsidR="00790517" w:rsidRPr="00C517BE" w:rsidRDefault="00790517" w:rsidP="003F5FBD">
      <w:pPr>
        <w:pStyle w:val="Default"/>
        <w:rPr>
          <w:b/>
          <w:bCs/>
          <w:sz w:val="18"/>
          <w:szCs w:val="18"/>
        </w:rPr>
      </w:pPr>
    </w:p>
    <w:p w14:paraId="7231F5CF" w14:textId="77777777" w:rsidR="00790517" w:rsidRPr="00C517BE" w:rsidRDefault="00790517" w:rsidP="003F5FBD">
      <w:pPr>
        <w:pStyle w:val="Default"/>
        <w:rPr>
          <w:b/>
          <w:bCs/>
          <w:sz w:val="18"/>
          <w:szCs w:val="18"/>
        </w:rPr>
      </w:pPr>
    </w:p>
    <w:p w14:paraId="01AFEA88" w14:textId="77777777" w:rsidR="00790517" w:rsidRPr="00D8178E" w:rsidRDefault="009D6C4B" w:rsidP="003F5FBD">
      <w:pPr>
        <w:pStyle w:val="Default"/>
        <w:jc w:val="thaiDistribute"/>
        <w:rPr>
          <w:b/>
          <w:bCs/>
          <w:color w:val="CF4A02"/>
          <w:sz w:val="18"/>
          <w:szCs w:val="18"/>
        </w:rPr>
      </w:pPr>
      <w:r w:rsidRPr="00D8178E">
        <w:rPr>
          <w:b/>
          <w:bCs/>
          <w:color w:val="CF4A02"/>
          <w:sz w:val="18"/>
          <w:szCs w:val="18"/>
        </w:rPr>
        <w:t>My o</w:t>
      </w:r>
      <w:r w:rsidR="00790517" w:rsidRPr="00D8178E">
        <w:rPr>
          <w:b/>
          <w:bCs/>
          <w:color w:val="CF4A02"/>
          <w:sz w:val="18"/>
          <w:szCs w:val="18"/>
        </w:rPr>
        <w:t xml:space="preserve">pinion </w:t>
      </w:r>
    </w:p>
    <w:p w14:paraId="54C51F46" w14:textId="77777777" w:rsidR="00780535" w:rsidRPr="00780535" w:rsidRDefault="00780535" w:rsidP="003F5FBD">
      <w:pPr>
        <w:pStyle w:val="Default"/>
        <w:jc w:val="thaiDistribute"/>
        <w:rPr>
          <w:b/>
          <w:bCs/>
          <w:color w:val="C00000"/>
          <w:sz w:val="12"/>
          <w:szCs w:val="12"/>
        </w:rPr>
      </w:pPr>
    </w:p>
    <w:p w14:paraId="294D9F4B" w14:textId="39950A5E" w:rsidR="009D6C4B" w:rsidRPr="00500921" w:rsidRDefault="009D6C4B" w:rsidP="003F5FBD">
      <w:pPr>
        <w:spacing w:after="0" w:line="240" w:lineRule="auto"/>
        <w:jc w:val="thaiDistribute"/>
        <w:rPr>
          <w:rFonts w:ascii="Arial" w:hAnsi="Arial" w:cs="Arial"/>
          <w:color w:val="000000"/>
          <w:sz w:val="18"/>
          <w:szCs w:val="18"/>
        </w:rPr>
      </w:pPr>
      <w:r w:rsidRPr="00500921">
        <w:rPr>
          <w:rFonts w:ascii="Arial" w:hAnsi="Arial" w:cs="Arial"/>
          <w:color w:val="000000"/>
          <w:sz w:val="18"/>
          <w:szCs w:val="18"/>
        </w:rPr>
        <w:t>In my opinion, the consolidated</w:t>
      </w:r>
      <w:r w:rsidR="00F615B1" w:rsidRPr="00500921">
        <w:rPr>
          <w:rFonts w:ascii="Arial" w:hAnsi="Arial" w:cs="Arial"/>
          <w:color w:val="000000"/>
          <w:sz w:val="18"/>
          <w:szCs w:val="18"/>
        </w:rPr>
        <w:t xml:space="preserve"> financial statements </w:t>
      </w:r>
      <w:r w:rsidR="00F615B1" w:rsidRPr="00500921">
        <w:rPr>
          <w:rFonts w:ascii="Arial" w:hAnsi="Arial" w:cs="Arial"/>
          <w:sz w:val="18"/>
          <w:szCs w:val="18"/>
          <w:lang w:val="en-US"/>
        </w:rPr>
        <w:t xml:space="preserve">and the </w:t>
      </w:r>
      <w:r w:rsidR="00F615B1" w:rsidRPr="00500921">
        <w:rPr>
          <w:rFonts w:ascii="Arial" w:hAnsi="Arial" w:cs="Arial"/>
          <w:color w:val="000000"/>
          <w:sz w:val="18"/>
          <w:szCs w:val="18"/>
        </w:rPr>
        <w:t>separate</w:t>
      </w:r>
      <w:r w:rsidRPr="00500921">
        <w:rPr>
          <w:rFonts w:ascii="Arial" w:hAnsi="Arial" w:cs="Arial"/>
          <w:color w:val="000000"/>
          <w:sz w:val="18"/>
          <w:szCs w:val="18"/>
        </w:rPr>
        <w:t xml:space="preserve"> </w:t>
      </w:r>
      <w:r w:rsidR="00AF7479" w:rsidRPr="00500921">
        <w:rPr>
          <w:rFonts w:ascii="Arial" w:hAnsi="Arial" w:cs="Arial"/>
          <w:color w:val="000000"/>
          <w:sz w:val="18"/>
          <w:szCs w:val="18"/>
        </w:rPr>
        <w:t xml:space="preserve">financial statements </w:t>
      </w:r>
      <w:r w:rsidR="00F615B1" w:rsidRPr="00500921">
        <w:rPr>
          <w:rFonts w:ascii="Arial" w:hAnsi="Arial" w:cs="Arial"/>
          <w:color w:val="000000"/>
          <w:sz w:val="18"/>
          <w:szCs w:val="18"/>
        </w:rPr>
        <w:t xml:space="preserve">present fairly, in all </w:t>
      </w:r>
      <w:r w:rsidR="00F615B1" w:rsidRPr="00AC4E21">
        <w:rPr>
          <w:rFonts w:ascii="Arial" w:hAnsi="Arial" w:cs="Arial"/>
          <w:color w:val="000000"/>
          <w:spacing w:val="-4"/>
          <w:sz w:val="18"/>
          <w:szCs w:val="18"/>
        </w:rPr>
        <w:t xml:space="preserve">material respects, the consolidated financial position </w:t>
      </w:r>
      <w:r w:rsidR="00886FDA" w:rsidRPr="00AC4E21">
        <w:rPr>
          <w:rFonts w:ascii="Arial" w:hAnsi="Arial" w:cs="Arial"/>
          <w:color w:val="000000"/>
          <w:spacing w:val="-4"/>
          <w:sz w:val="18"/>
          <w:szCs w:val="18"/>
        </w:rPr>
        <w:t xml:space="preserve">of </w:t>
      </w:r>
      <w:r w:rsidR="000C606C" w:rsidRPr="00AC4E21">
        <w:rPr>
          <w:rFonts w:ascii="Arial" w:hAnsi="Arial" w:cs="Arial"/>
          <w:color w:val="000000"/>
          <w:spacing w:val="-4"/>
          <w:sz w:val="18"/>
          <w:szCs w:val="18"/>
        </w:rPr>
        <w:t>Electricity Generating Public Company Limited</w:t>
      </w:r>
      <w:r w:rsidR="00AF7479" w:rsidRPr="00AC4E21">
        <w:rPr>
          <w:rFonts w:ascii="Arial" w:hAnsi="Arial" w:cs="Arial"/>
          <w:color w:val="000000"/>
          <w:spacing w:val="-4"/>
          <w:sz w:val="18"/>
          <w:szCs w:val="18"/>
        </w:rPr>
        <w:t xml:space="preserve"> </w:t>
      </w:r>
      <w:r w:rsidR="00E0634C" w:rsidRPr="00AC4E21">
        <w:rPr>
          <w:rFonts w:ascii="Arial" w:hAnsi="Arial" w:cs="Browallia New"/>
          <w:color w:val="000000"/>
          <w:spacing w:val="-4"/>
          <w:sz w:val="18"/>
          <w:szCs w:val="22"/>
        </w:rPr>
        <w:t>(</w:t>
      </w:r>
      <w:r w:rsidR="00E0634C" w:rsidRPr="00AC4E21">
        <w:rPr>
          <w:rFonts w:ascii="Arial" w:hAnsi="Arial" w:cs="Browallia New"/>
          <w:color w:val="000000"/>
          <w:spacing w:val="-4"/>
          <w:sz w:val="18"/>
          <w:szCs w:val="22"/>
          <w:lang w:val="en-US"/>
        </w:rPr>
        <w:t>the Company</w:t>
      </w:r>
      <w:r w:rsidR="00E0634C" w:rsidRPr="00500921">
        <w:rPr>
          <w:rFonts w:ascii="Arial" w:hAnsi="Arial" w:cs="Browallia New"/>
          <w:color w:val="000000"/>
          <w:sz w:val="18"/>
          <w:szCs w:val="22"/>
        </w:rPr>
        <w:t xml:space="preserve">) </w:t>
      </w:r>
      <w:r w:rsidR="00886FDA" w:rsidRPr="00500921">
        <w:rPr>
          <w:rFonts w:ascii="Arial" w:hAnsi="Arial" w:cs="Arial"/>
          <w:sz w:val="18"/>
          <w:szCs w:val="18"/>
          <w:lang w:val="en-US"/>
        </w:rPr>
        <w:t>and its subsidiaries</w:t>
      </w:r>
      <w:r w:rsidR="00E0634C" w:rsidRPr="00500921">
        <w:rPr>
          <w:rFonts w:ascii="Arial" w:hAnsi="Arial" w:cs="Arial"/>
          <w:sz w:val="18"/>
          <w:szCs w:val="18"/>
          <w:lang w:val="en-US"/>
        </w:rPr>
        <w:t xml:space="preserve"> (the Group)</w:t>
      </w:r>
      <w:r w:rsidR="00886FDA" w:rsidRPr="00500921">
        <w:rPr>
          <w:rFonts w:ascii="Arial" w:hAnsi="Arial" w:cs="Arial"/>
          <w:sz w:val="18"/>
          <w:szCs w:val="18"/>
          <w:lang w:val="en-US"/>
        </w:rPr>
        <w:t xml:space="preserve"> </w:t>
      </w:r>
      <w:r w:rsidR="00AF7479" w:rsidRPr="00500921">
        <w:rPr>
          <w:rFonts w:ascii="Arial" w:hAnsi="Arial" w:cs="Arial"/>
          <w:sz w:val="18"/>
          <w:szCs w:val="18"/>
          <w:lang w:val="en-US"/>
        </w:rPr>
        <w:t xml:space="preserve">and the </w:t>
      </w:r>
      <w:r w:rsidR="00AF7479" w:rsidRPr="00500921">
        <w:rPr>
          <w:rFonts w:ascii="Arial" w:hAnsi="Arial" w:cs="Arial"/>
          <w:color w:val="000000"/>
          <w:sz w:val="18"/>
          <w:szCs w:val="18"/>
        </w:rPr>
        <w:t xml:space="preserve">separate financial </w:t>
      </w:r>
      <w:r w:rsidRPr="00500921">
        <w:rPr>
          <w:rFonts w:ascii="Arial" w:hAnsi="Arial" w:cs="Arial"/>
          <w:color w:val="000000"/>
          <w:sz w:val="18"/>
          <w:szCs w:val="18"/>
        </w:rPr>
        <w:t xml:space="preserve">position </w:t>
      </w:r>
      <w:r w:rsidRPr="00500921">
        <w:rPr>
          <w:rFonts w:ascii="Arial" w:hAnsi="Arial" w:cs="Arial"/>
          <w:sz w:val="18"/>
          <w:szCs w:val="18"/>
          <w:lang w:val="en-US"/>
        </w:rPr>
        <w:t xml:space="preserve">of the Company </w:t>
      </w:r>
      <w:r w:rsidRPr="00500921">
        <w:rPr>
          <w:rFonts w:ascii="Arial" w:hAnsi="Arial" w:cs="Arial"/>
          <w:color w:val="000000"/>
          <w:sz w:val="18"/>
          <w:szCs w:val="18"/>
        </w:rPr>
        <w:t xml:space="preserve">as at </w:t>
      </w:r>
      <w:r w:rsidR="001D1DE3" w:rsidRPr="00500921">
        <w:rPr>
          <w:rFonts w:ascii="Arial" w:hAnsi="Arial" w:cs="Arial"/>
          <w:sz w:val="18"/>
          <w:szCs w:val="18"/>
          <w:lang w:val="en-US"/>
        </w:rPr>
        <w:t xml:space="preserve">31 December </w:t>
      </w:r>
      <w:r w:rsidR="00D84E31">
        <w:rPr>
          <w:rFonts w:ascii="Arial" w:hAnsi="Arial" w:cs="Arial"/>
          <w:sz w:val="18"/>
          <w:szCs w:val="18"/>
          <w:lang w:val="en-US"/>
        </w:rPr>
        <w:t>2021</w:t>
      </w:r>
      <w:r w:rsidR="00F615B1" w:rsidRPr="00500921">
        <w:rPr>
          <w:rFonts w:ascii="Arial" w:hAnsi="Arial" w:cs="Arial"/>
          <w:sz w:val="18"/>
          <w:szCs w:val="18"/>
          <w:lang w:val="en-US"/>
        </w:rPr>
        <w:t>,</w:t>
      </w:r>
      <w:r w:rsidRPr="00500921">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w:t>
      </w:r>
      <w:r w:rsidRPr="00500921">
        <w:rPr>
          <w:rFonts w:ascii="Arial" w:hAnsi="Arial" w:cs="Arial"/>
          <w:sz w:val="18"/>
          <w:szCs w:val="18"/>
        </w:rPr>
        <w:t xml:space="preserve"> </w:t>
      </w:r>
      <w:r w:rsidRPr="00500921">
        <w:rPr>
          <w:rFonts w:ascii="Arial" w:hAnsi="Arial" w:cs="Arial"/>
          <w:color w:val="000000"/>
          <w:sz w:val="18"/>
          <w:szCs w:val="18"/>
        </w:rPr>
        <w:t>(</w:t>
      </w:r>
      <w:r w:rsidR="0042431A" w:rsidRPr="00500921">
        <w:rPr>
          <w:rFonts w:ascii="Arial" w:hAnsi="Arial" w:cs="Arial"/>
          <w:color w:val="000000"/>
          <w:sz w:val="18"/>
          <w:szCs w:val="18"/>
        </w:rPr>
        <w:t>TFRS</w:t>
      </w:r>
      <w:r w:rsidRPr="00500921">
        <w:rPr>
          <w:rFonts w:ascii="Arial" w:hAnsi="Arial" w:cs="Arial"/>
          <w:color w:val="000000"/>
          <w:sz w:val="18"/>
          <w:szCs w:val="18"/>
        </w:rPr>
        <w:t xml:space="preserve">). </w:t>
      </w:r>
    </w:p>
    <w:p w14:paraId="21E4C914" w14:textId="77777777" w:rsidR="0032055C" w:rsidRPr="00C517BE" w:rsidRDefault="0032055C" w:rsidP="003F5FBD">
      <w:pPr>
        <w:pStyle w:val="Default"/>
        <w:jc w:val="thaiDistribute"/>
        <w:rPr>
          <w:b/>
          <w:bCs/>
          <w:sz w:val="18"/>
          <w:szCs w:val="18"/>
        </w:rPr>
      </w:pPr>
    </w:p>
    <w:p w14:paraId="6102CD05" w14:textId="77777777" w:rsidR="009D6C4B" w:rsidRPr="00D8178E" w:rsidRDefault="009D6C4B" w:rsidP="003F5FBD">
      <w:pPr>
        <w:pStyle w:val="Default"/>
        <w:jc w:val="thaiDistribute"/>
        <w:rPr>
          <w:b/>
          <w:bCs/>
          <w:color w:val="CF4A02"/>
          <w:sz w:val="18"/>
          <w:szCs w:val="18"/>
        </w:rPr>
      </w:pPr>
      <w:r w:rsidRPr="00D8178E">
        <w:rPr>
          <w:b/>
          <w:bCs/>
          <w:color w:val="CF4A02"/>
          <w:sz w:val="18"/>
          <w:szCs w:val="18"/>
        </w:rPr>
        <w:t>What I have audited</w:t>
      </w:r>
    </w:p>
    <w:p w14:paraId="438020F8" w14:textId="77777777" w:rsidR="00780535" w:rsidRPr="00780535" w:rsidRDefault="00780535" w:rsidP="003F5FBD">
      <w:pPr>
        <w:pStyle w:val="Default"/>
        <w:jc w:val="thaiDistribute"/>
        <w:rPr>
          <w:b/>
          <w:bCs/>
          <w:color w:val="C00000"/>
          <w:sz w:val="12"/>
          <w:szCs w:val="12"/>
        </w:rPr>
      </w:pPr>
    </w:p>
    <w:p w14:paraId="257D9001" w14:textId="77777777" w:rsidR="00A936EE" w:rsidRDefault="00A936EE" w:rsidP="003F5FBD">
      <w:pPr>
        <w:pStyle w:val="Default"/>
        <w:jc w:val="thaiDistribute"/>
        <w:rPr>
          <w:sz w:val="18"/>
          <w:szCs w:val="18"/>
        </w:rPr>
      </w:pPr>
      <w:r w:rsidRPr="00A936EE">
        <w:rPr>
          <w:sz w:val="18"/>
          <w:szCs w:val="18"/>
        </w:rPr>
        <w:t xml:space="preserve">The consolidated financial statements and </w:t>
      </w:r>
      <w:r w:rsidRPr="00A936EE">
        <w:rPr>
          <w:rFonts w:cs="Browallia New"/>
          <w:sz w:val="18"/>
          <w:szCs w:val="22"/>
        </w:rPr>
        <w:t xml:space="preserve">the </w:t>
      </w:r>
      <w:r w:rsidRPr="00A936EE">
        <w:rPr>
          <w:sz w:val="18"/>
          <w:szCs w:val="18"/>
        </w:rPr>
        <w:t>separate financial statements comprise:</w:t>
      </w:r>
    </w:p>
    <w:p w14:paraId="5D0A3BE5" w14:textId="77777777" w:rsidR="00C57CD2" w:rsidRPr="00C57CD2" w:rsidRDefault="00C57CD2" w:rsidP="003F5FBD">
      <w:pPr>
        <w:pStyle w:val="Default"/>
        <w:jc w:val="thaiDistribute"/>
        <w:rPr>
          <w:sz w:val="12"/>
          <w:szCs w:val="12"/>
        </w:rPr>
      </w:pPr>
    </w:p>
    <w:p w14:paraId="6CA8AF9B" w14:textId="250AE90B" w:rsidR="00A936EE" w:rsidRPr="00A162FF"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 xml:space="preserve">the consolidated and separate statements of financial position as </w:t>
      </w:r>
      <w:proofErr w:type="gramStart"/>
      <w:r w:rsidRPr="00A162FF">
        <w:rPr>
          <w:rFonts w:ascii="Arial" w:eastAsia="Arial" w:hAnsi="Arial" w:cs="Arial"/>
          <w:sz w:val="18"/>
          <w:szCs w:val="18"/>
          <w:lang w:val="en-US"/>
        </w:rPr>
        <w:t>at</w:t>
      </w:r>
      <w:proofErr w:type="gramEnd"/>
      <w:r w:rsidRPr="00A162FF">
        <w:rPr>
          <w:rFonts w:ascii="Arial" w:eastAsia="Arial" w:hAnsi="Arial" w:cs="Arial"/>
          <w:sz w:val="18"/>
          <w:szCs w:val="18"/>
          <w:lang w:val="en-US"/>
        </w:rPr>
        <w:t xml:space="preserve"> </w:t>
      </w:r>
      <w:r w:rsidR="007A29B0" w:rsidRPr="00A162FF">
        <w:rPr>
          <w:rFonts w:ascii="Arial" w:eastAsia="Arial" w:hAnsi="Arial" w:cs="Arial"/>
          <w:sz w:val="18"/>
          <w:szCs w:val="18"/>
          <w:lang w:val="en-US"/>
        </w:rPr>
        <w:t xml:space="preserve">31 December </w:t>
      </w:r>
      <w:r w:rsidR="00D84E31">
        <w:rPr>
          <w:rFonts w:ascii="Arial" w:eastAsia="Arial" w:hAnsi="Arial" w:cs="Arial"/>
          <w:sz w:val="18"/>
          <w:szCs w:val="18"/>
          <w:lang w:val="en-US"/>
        </w:rPr>
        <w:t>2021</w:t>
      </w:r>
      <w:r w:rsidRPr="00A162FF">
        <w:rPr>
          <w:rFonts w:ascii="Arial" w:eastAsia="Arial" w:hAnsi="Arial" w:cs="Arial"/>
          <w:sz w:val="18"/>
          <w:szCs w:val="18"/>
          <w:lang w:val="en-US"/>
        </w:rPr>
        <w:t>;</w:t>
      </w:r>
    </w:p>
    <w:p w14:paraId="1E65D156" w14:textId="77777777" w:rsidR="00ED0E4F" w:rsidRPr="00A162FF" w:rsidRDefault="00ED0E4F"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 xml:space="preserve">the consolidated and separate statements of income for the year then </w:t>
      </w:r>
      <w:proofErr w:type="gramStart"/>
      <w:r w:rsidRPr="00A162FF">
        <w:rPr>
          <w:rFonts w:ascii="Arial" w:eastAsia="Arial" w:hAnsi="Arial" w:cs="Arial"/>
          <w:sz w:val="18"/>
          <w:szCs w:val="18"/>
          <w:lang w:val="en-US"/>
        </w:rPr>
        <w:t>ended;</w:t>
      </w:r>
      <w:proofErr w:type="gramEnd"/>
    </w:p>
    <w:p w14:paraId="431C85D1" w14:textId="77777777" w:rsidR="00A936EE" w:rsidRPr="00A162FF"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 xml:space="preserve">the consolidated and separate statements of comprehensive income for the year then </w:t>
      </w:r>
      <w:proofErr w:type="gramStart"/>
      <w:r w:rsidRPr="00A162FF">
        <w:rPr>
          <w:rFonts w:ascii="Arial" w:eastAsia="Arial" w:hAnsi="Arial" w:cs="Arial"/>
          <w:sz w:val="18"/>
          <w:szCs w:val="18"/>
          <w:lang w:val="en-US"/>
        </w:rPr>
        <w:t>ended;</w:t>
      </w:r>
      <w:proofErr w:type="gramEnd"/>
    </w:p>
    <w:p w14:paraId="384677E5" w14:textId="77777777" w:rsidR="00A936EE" w:rsidRPr="00A162FF"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 xml:space="preserve">the consolidated and separate statements of changes in equity for the year then </w:t>
      </w:r>
      <w:proofErr w:type="gramStart"/>
      <w:r w:rsidRPr="00A162FF">
        <w:rPr>
          <w:rFonts w:ascii="Arial" w:eastAsia="Arial" w:hAnsi="Arial" w:cs="Arial"/>
          <w:sz w:val="18"/>
          <w:szCs w:val="18"/>
          <w:lang w:val="en-US"/>
        </w:rPr>
        <w:t>ended;</w:t>
      </w:r>
      <w:proofErr w:type="gramEnd"/>
    </w:p>
    <w:p w14:paraId="02726549" w14:textId="77777777" w:rsidR="00A936EE" w:rsidRPr="00A162FF"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the consolidated and separate statements of cash flows for the year then ended; and</w:t>
      </w:r>
    </w:p>
    <w:p w14:paraId="79A453DE" w14:textId="77777777" w:rsidR="00A936EE" w:rsidRPr="00A162FF"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the notes to the consolidated and separate financial statements, which include significant accounting policies</w:t>
      </w:r>
      <w:r w:rsidR="00A162FF" w:rsidRPr="00A162FF">
        <w:rPr>
          <w:rFonts w:ascii="Arial" w:eastAsia="Arial" w:hAnsi="Arial" w:cs="Arial"/>
          <w:sz w:val="18"/>
          <w:szCs w:val="18"/>
          <w:lang w:val="en-US"/>
        </w:rPr>
        <w:t xml:space="preserve"> and other explanatory information</w:t>
      </w:r>
      <w:r w:rsidRPr="00A162FF">
        <w:rPr>
          <w:rFonts w:ascii="Arial" w:eastAsia="Arial" w:hAnsi="Arial" w:cs="Arial"/>
          <w:sz w:val="18"/>
          <w:szCs w:val="18"/>
          <w:lang w:val="en-US"/>
        </w:rPr>
        <w:t xml:space="preserve">. </w:t>
      </w:r>
    </w:p>
    <w:p w14:paraId="30326E41" w14:textId="77777777" w:rsidR="00790517" w:rsidRPr="00EA5999" w:rsidRDefault="00790517" w:rsidP="00B240CF">
      <w:pPr>
        <w:pStyle w:val="Default"/>
        <w:jc w:val="thaiDistribute"/>
        <w:rPr>
          <w:spacing w:val="-6"/>
          <w:sz w:val="18"/>
          <w:szCs w:val="18"/>
        </w:rPr>
      </w:pPr>
    </w:p>
    <w:p w14:paraId="19BC6EBC" w14:textId="77777777" w:rsidR="00790517" w:rsidRPr="00D8178E" w:rsidRDefault="00790517" w:rsidP="003F5FBD">
      <w:pPr>
        <w:pStyle w:val="Default"/>
        <w:jc w:val="thaiDistribute"/>
        <w:rPr>
          <w:b/>
          <w:bCs/>
          <w:color w:val="CF4A02"/>
          <w:sz w:val="18"/>
          <w:szCs w:val="18"/>
        </w:rPr>
      </w:pPr>
      <w:r w:rsidRPr="00D8178E">
        <w:rPr>
          <w:b/>
          <w:bCs/>
          <w:color w:val="CF4A02"/>
          <w:sz w:val="18"/>
          <w:szCs w:val="18"/>
        </w:rPr>
        <w:t xml:space="preserve">Basis for </w:t>
      </w:r>
      <w:r w:rsidR="00E07F94" w:rsidRPr="00D8178E">
        <w:rPr>
          <w:b/>
          <w:bCs/>
          <w:color w:val="CF4A02"/>
          <w:sz w:val="18"/>
          <w:szCs w:val="18"/>
        </w:rPr>
        <w:t>o</w:t>
      </w:r>
      <w:r w:rsidRPr="00D8178E">
        <w:rPr>
          <w:b/>
          <w:bCs/>
          <w:color w:val="CF4A02"/>
          <w:sz w:val="18"/>
          <w:szCs w:val="18"/>
        </w:rPr>
        <w:t xml:space="preserve">pinion </w:t>
      </w:r>
    </w:p>
    <w:p w14:paraId="6CF0E1D5" w14:textId="77777777" w:rsidR="00780535" w:rsidRPr="00780535" w:rsidRDefault="00780535" w:rsidP="003F5FBD">
      <w:pPr>
        <w:pStyle w:val="Default"/>
        <w:jc w:val="thaiDistribute"/>
        <w:rPr>
          <w:b/>
          <w:bCs/>
          <w:color w:val="C00000"/>
          <w:sz w:val="12"/>
          <w:szCs w:val="12"/>
        </w:rPr>
      </w:pPr>
    </w:p>
    <w:p w14:paraId="7014A9C7" w14:textId="77777777" w:rsidR="00594FFE" w:rsidRPr="00594FFE" w:rsidRDefault="00684C98" w:rsidP="00594FFE">
      <w:pPr>
        <w:pStyle w:val="Default"/>
        <w:jc w:val="thaiDistribute"/>
        <w:rPr>
          <w:sz w:val="18"/>
          <w:szCs w:val="18"/>
        </w:rPr>
      </w:pPr>
      <w:r w:rsidRPr="006D7624">
        <w:rPr>
          <w:sz w:val="18"/>
          <w:szCs w:val="18"/>
        </w:rPr>
        <w:t xml:space="preserve">I </w:t>
      </w:r>
      <w:r w:rsidR="00594FFE" w:rsidRPr="00594FFE">
        <w:rPr>
          <w:sz w:val="18"/>
          <w:szCs w:val="18"/>
        </w:rPr>
        <w:t xml:space="preserve">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w:t>
      </w:r>
      <w:r w:rsidR="00594FFE" w:rsidRPr="005D61CC">
        <w:rPr>
          <w:spacing w:val="-4"/>
          <w:sz w:val="18"/>
          <w:szCs w:val="18"/>
        </w:rPr>
        <w:t>to my audit of the consolidated and separate financial statements, and I have fulfilled my other ethical responsibilities</w:t>
      </w:r>
      <w:r w:rsidR="00594FFE" w:rsidRPr="00594FFE">
        <w:rPr>
          <w:sz w:val="18"/>
          <w:szCs w:val="18"/>
        </w:rPr>
        <w:t xml:space="preserve"> in accordance with these requirements. I believe that the audit evidence I have obtained is sufficient and appropriate to provide a basis for my opinion. </w:t>
      </w:r>
    </w:p>
    <w:p w14:paraId="63C22BCE" w14:textId="77777777" w:rsidR="00790517" w:rsidRPr="00780535" w:rsidRDefault="00790517" w:rsidP="003F5FBD">
      <w:pPr>
        <w:pStyle w:val="Default"/>
        <w:jc w:val="thaiDistribute"/>
        <w:rPr>
          <w:b/>
          <w:bCs/>
          <w:sz w:val="18"/>
          <w:szCs w:val="18"/>
        </w:rPr>
      </w:pPr>
    </w:p>
    <w:p w14:paraId="2B17690F" w14:textId="77777777" w:rsidR="00AA46BA" w:rsidRPr="00780535" w:rsidRDefault="00AA46BA" w:rsidP="003F5FBD">
      <w:pPr>
        <w:spacing w:after="0" w:line="240" w:lineRule="auto"/>
        <w:rPr>
          <w:rFonts w:ascii="Arial" w:hAnsi="Arial" w:cs="Angsana New"/>
          <w:b/>
          <w:bCs/>
          <w:color w:val="C00000"/>
          <w:sz w:val="18"/>
          <w:szCs w:val="18"/>
          <w:cs/>
        </w:rPr>
        <w:sectPr w:rsidR="00AA46BA" w:rsidRPr="00780535" w:rsidSect="00AA0E86">
          <w:pgSz w:w="11909" w:h="16834" w:code="9"/>
          <w:pgMar w:top="3139" w:right="720" w:bottom="1584" w:left="1987" w:header="706" w:footer="706" w:gutter="0"/>
          <w:cols w:space="708"/>
          <w:docGrid w:linePitch="360"/>
        </w:sectPr>
      </w:pPr>
    </w:p>
    <w:p w14:paraId="3C263B84" w14:textId="77777777" w:rsidR="00687E67" w:rsidRPr="00D8178E" w:rsidRDefault="00687E67" w:rsidP="00687E67">
      <w:pPr>
        <w:pStyle w:val="Default"/>
        <w:jc w:val="thaiDistribute"/>
        <w:rPr>
          <w:b/>
          <w:bCs/>
          <w:color w:val="CF4A02"/>
          <w:sz w:val="18"/>
          <w:szCs w:val="18"/>
        </w:rPr>
      </w:pPr>
      <w:bookmarkStart w:id="0" w:name="_Hlk32334666"/>
      <w:r w:rsidRPr="00D8178E">
        <w:rPr>
          <w:b/>
          <w:bCs/>
          <w:color w:val="CF4A02"/>
          <w:sz w:val="18"/>
          <w:szCs w:val="18"/>
        </w:rPr>
        <w:lastRenderedPageBreak/>
        <w:t>Key audit matters</w:t>
      </w:r>
    </w:p>
    <w:p w14:paraId="21C61358" w14:textId="77777777" w:rsidR="00687E67" w:rsidRPr="00EB25C4" w:rsidRDefault="00687E67" w:rsidP="00687E67">
      <w:pPr>
        <w:pStyle w:val="Default"/>
        <w:jc w:val="thaiDistribute"/>
        <w:rPr>
          <w:b/>
          <w:bCs/>
          <w:color w:val="C00000"/>
          <w:sz w:val="12"/>
          <w:szCs w:val="12"/>
        </w:rPr>
      </w:pPr>
    </w:p>
    <w:p w14:paraId="46E0C905" w14:textId="77777777" w:rsidR="00687E67" w:rsidRPr="00EB25C4" w:rsidRDefault="00687E67" w:rsidP="00687E67">
      <w:pPr>
        <w:pStyle w:val="Default"/>
        <w:autoSpaceDE/>
        <w:autoSpaceDN/>
        <w:adjustRightInd/>
        <w:jc w:val="thaiDistribute"/>
        <w:rPr>
          <w:sz w:val="18"/>
          <w:szCs w:val="18"/>
        </w:rPr>
      </w:pPr>
      <w:r w:rsidRPr="00EB25C4">
        <w:rPr>
          <w:sz w:val="18"/>
          <w:szCs w:val="18"/>
        </w:rPr>
        <w:t>Key audit matters are those matters that, in my professional judg</w:t>
      </w:r>
      <w:r w:rsidR="0032055C">
        <w:rPr>
          <w:sz w:val="18"/>
          <w:szCs w:val="18"/>
        </w:rPr>
        <w:t>e</w:t>
      </w:r>
      <w:r w:rsidRPr="00EB25C4">
        <w:rPr>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EB25C4">
        <w:rPr>
          <w:sz w:val="18"/>
          <w:szCs w:val="18"/>
        </w:rPr>
        <w:t>statements as a whole, and</w:t>
      </w:r>
      <w:proofErr w:type="gramEnd"/>
      <w:r w:rsidRPr="00EB25C4">
        <w:rPr>
          <w:sz w:val="18"/>
          <w:szCs w:val="18"/>
        </w:rPr>
        <w:t xml:space="preserve"> in forming my opinion thereon, and I do not provide a separate opinion on these matters.</w:t>
      </w:r>
    </w:p>
    <w:p w14:paraId="388CAB8B" w14:textId="77777777" w:rsidR="00687E67" w:rsidRPr="00EB25C4" w:rsidRDefault="00687E67" w:rsidP="00687E67">
      <w:pPr>
        <w:pStyle w:val="Default"/>
        <w:autoSpaceDE/>
        <w:autoSpaceDN/>
        <w:adjustRightInd/>
        <w:jc w:val="thaiDistribute"/>
        <w:rPr>
          <w:sz w:val="18"/>
          <w:szCs w:val="18"/>
        </w:rPr>
      </w:pPr>
    </w:p>
    <w:tbl>
      <w:tblPr>
        <w:tblW w:w="9216" w:type="dxa"/>
        <w:tblInd w:w="108" w:type="dxa"/>
        <w:tblBorders>
          <w:bottom w:val="dotted" w:sz="4" w:space="0" w:color="ED7D31"/>
        </w:tblBorders>
        <w:tblCellMar>
          <w:left w:w="115" w:type="dxa"/>
          <w:right w:w="115" w:type="dxa"/>
        </w:tblCellMar>
        <w:tblLook w:val="04A0" w:firstRow="1" w:lastRow="0" w:firstColumn="1" w:lastColumn="0" w:noHBand="0" w:noVBand="1"/>
      </w:tblPr>
      <w:tblGrid>
        <w:gridCol w:w="4680"/>
        <w:gridCol w:w="4536"/>
      </w:tblGrid>
      <w:tr w:rsidR="00CC2BAC" w:rsidRPr="00CC2BAC" w14:paraId="289D77C2" w14:textId="77777777" w:rsidTr="00CC2BAC">
        <w:trPr>
          <w:cantSplit/>
          <w:trHeight w:val="389"/>
        </w:trPr>
        <w:tc>
          <w:tcPr>
            <w:tcW w:w="4680" w:type="dxa"/>
            <w:tcBorders>
              <w:bottom w:val="nil"/>
            </w:tcBorders>
            <w:shd w:val="clear" w:color="auto" w:fill="FFA543"/>
            <w:noWrap/>
            <w:tcMar>
              <w:left w:w="115" w:type="dxa"/>
              <w:right w:w="115" w:type="dxa"/>
            </w:tcMar>
            <w:vAlign w:val="center"/>
            <w:hideMark/>
          </w:tcPr>
          <w:p w14:paraId="079DCE76" w14:textId="77777777" w:rsidR="00687E67" w:rsidRPr="00F762F8" w:rsidRDefault="00687E67" w:rsidP="00CC2BAC">
            <w:pPr>
              <w:spacing w:after="0" w:line="240" w:lineRule="auto"/>
              <w:jc w:val="center"/>
              <w:rPr>
                <w:rFonts w:ascii="Arial" w:hAnsi="Arial" w:cs="Arial"/>
                <w:b/>
                <w:bCs/>
                <w:color w:val="FFFFFF"/>
                <w:sz w:val="18"/>
                <w:szCs w:val="18"/>
              </w:rPr>
            </w:pPr>
            <w:r w:rsidRPr="00F762F8">
              <w:rPr>
                <w:rFonts w:ascii="Arial" w:hAnsi="Arial" w:cs="Arial"/>
                <w:b/>
                <w:bCs/>
                <w:color w:val="FFFFFF"/>
                <w:sz w:val="18"/>
                <w:szCs w:val="18"/>
              </w:rPr>
              <w:t>Key audit matter</w:t>
            </w:r>
          </w:p>
        </w:tc>
        <w:tc>
          <w:tcPr>
            <w:tcW w:w="4536" w:type="dxa"/>
            <w:tcBorders>
              <w:bottom w:val="nil"/>
            </w:tcBorders>
            <w:shd w:val="clear" w:color="auto" w:fill="FFA543"/>
            <w:noWrap/>
            <w:tcMar>
              <w:left w:w="115" w:type="dxa"/>
              <w:right w:w="115" w:type="dxa"/>
            </w:tcMar>
            <w:vAlign w:val="center"/>
            <w:hideMark/>
          </w:tcPr>
          <w:p w14:paraId="4C064BF9" w14:textId="77777777" w:rsidR="00687E67" w:rsidRPr="00F762F8" w:rsidRDefault="00687E67" w:rsidP="00CC2BAC">
            <w:pPr>
              <w:spacing w:after="0" w:line="240" w:lineRule="auto"/>
              <w:jc w:val="center"/>
              <w:rPr>
                <w:rFonts w:ascii="Arial" w:hAnsi="Arial" w:cs="Arial"/>
                <w:b/>
                <w:bCs/>
                <w:color w:val="FFFFFF"/>
                <w:sz w:val="18"/>
                <w:szCs w:val="18"/>
              </w:rPr>
            </w:pPr>
            <w:r w:rsidRPr="00F762F8">
              <w:rPr>
                <w:rFonts w:ascii="Arial" w:hAnsi="Arial" w:cs="Arial"/>
                <w:b/>
                <w:bCs/>
                <w:color w:val="FFFFFF"/>
                <w:sz w:val="18"/>
                <w:szCs w:val="18"/>
              </w:rPr>
              <w:t>How my audit addressed the key audit matter</w:t>
            </w:r>
          </w:p>
        </w:tc>
      </w:tr>
      <w:tr w:rsidR="00AA0E86" w:rsidRPr="00CC2BAC" w14:paraId="71B02137" w14:textId="77777777" w:rsidTr="00CC2BAC">
        <w:trPr>
          <w:cantSplit/>
        </w:trPr>
        <w:tc>
          <w:tcPr>
            <w:tcW w:w="4680" w:type="dxa"/>
            <w:tcBorders>
              <w:bottom w:val="nil"/>
            </w:tcBorders>
            <w:shd w:val="clear" w:color="auto" w:fill="auto"/>
            <w:noWrap/>
            <w:tcMar>
              <w:left w:w="115" w:type="dxa"/>
              <w:right w:w="115" w:type="dxa"/>
            </w:tcMar>
          </w:tcPr>
          <w:p w14:paraId="3C082152" w14:textId="77777777" w:rsidR="00AA0E86" w:rsidRPr="00CC2BAC" w:rsidRDefault="00AA0E86" w:rsidP="00CC2BA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1EF32A72" w14:textId="77777777" w:rsidR="00AA0E86" w:rsidRPr="00CC2BAC" w:rsidRDefault="00AA0E86" w:rsidP="00CC2BAC">
            <w:pPr>
              <w:spacing w:after="0" w:line="240" w:lineRule="auto"/>
              <w:rPr>
                <w:rFonts w:ascii="Arial" w:hAnsi="Arial" w:cs="Arial"/>
                <w:sz w:val="12"/>
                <w:szCs w:val="12"/>
              </w:rPr>
            </w:pPr>
          </w:p>
        </w:tc>
      </w:tr>
      <w:tr w:rsidR="00CC2BAC" w:rsidRPr="00CC2BAC" w14:paraId="17E0EE7B" w14:textId="77777777" w:rsidTr="00CC2BAC">
        <w:trPr>
          <w:cantSplit/>
        </w:trPr>
        <w:tc>
          <w:tcPr>
            <w:tcW w:w="4680" w:type="dxa"/>
            <w:tcBorders>
              <w:bottom w:val="nil"/>
            </w:tcBorders>
            <w:shd w:val="clear" w:color="auto" w:fill="auto"/>
            <w:noWrap/>
            <w:tcMar>
              <w:left w:w="115" w:type="dxa"/>
              <w:right w:w="115" w:type="dxa"/>
            </w:tcMar>
          </w:tcPr>
          <w:p w14:paraId="0CF737F7" w14:textId="77777777" w:rsidR="00CC2BAC" w:rsidRPr="00CC2BAC" w:rsidRDefault="00CC2BAC" w:rsidP="00CC2BAC">
            <w:pPr>
              <w:spacing w:after="0" w:line="240" w:lineRule="auto"/>
              <w:rPr>
                <w:rFonts w:ascii="Arial" w:hAnsi="Arial" w:cs="Arial"/>
                <w:b/>
                <w:bCs/>
                <w:sz w:val="18"/>
                <w:szCs w:val="18"/>
              </w:rPr>
            </w:pPr>
            <w:r w:rsidRPr="00CC2BAC">
              <w:rPr>
                <w:rFonts w:ascii="Arial" w:hAnsi="Arial" w:cs="Arial"/>
                <w:b/>
                <w:bCs/>
                <w:sz w:val="18"/>
                <w:szCs w:val="18"/>
              </w:rPr>
              <w:t>Impairment assessment of goodwill</w:t>
            </w:r>
          </w:p>
        </w:tc>
        <w:tc>
          <w:tcPr>
            <w:tcW w:w="4536" w:type="dxa"/>
            <w:tcBorders>
              <w:bottom w:val="nil"/>
            </w:tcBorders>
            <w:shd w:val="clear" w:color="auto" w:fill="FAFAFA"/>
            <w:noWrap/>
            <w:tcMar>
              <w:left w:w="115" w:type="dxa"/>
              <w:right w:w="115" w:type="dxa"/>
            </w:tcMar>
          </w:tcPr>
          <w:p w14:paraId="032AB150" w14:textId="77777777" w:rsidR="00CC2BAC" w:rsidRPr="00CC2BAC" w:rsidRDefault="00CC2BAC" w:rsidP="00CC2BAC">
            <w:pPr>
              <w:spacing w:after="0" w:line="240" w:lineRule="auto"/>
              <w:rPr>
                <w:rFonts w:ascii="Arial" w:hAnsi="Arial" w:cs="Arial"/>
                <w:b/>
                <w:bCs/>
                <w:sz w:val="18"/>
                <w:szCs w:val="18"/>
              </w:rPr>
            </w:pPr>
          </w:p>
        </w:tc>
      </w:tr>
      <w:tr w:rsidR="00CC2BAC" w:rsidRPr="00CC2BAC" w14:paraId="70EB7ED5" w14:textId="77777777" w:rsidTr="00CC2BAC">
        <w:trPr>
          <w:cantSplit/>
        </w:trPr>
        <w:tc>
          <w:tcPr>
            <w:tcW w:w="4680" w:type="dxa"/>
            <w:tcBorders>
              <w:bottom w:val="nil"/>
            </w:tcBorders>
            <w:shd w:val="clear" w:color="auto" w:fill="auto"/>
            <w:noWrap/>
            <w:tcMar>
              <w:left w:w="115" w:type="dxa"/>
              <w:right w:w="115" w:type="dxa"/>
            </w:tcMar>
          </w:tcPr>
          <w:p w14:paraId="2B29A2CE" w14:textId="77777777" w:rsidR="00CC2BAC" w:rsidRPr="00CC2BAC" w:rsidRDefault="00CC2BAC" w:rsidP="00CC2BA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77577334" w14:textId="77777777" w:rsidR="00CC2BAC" w:rsidRPr="00CC2BAC" w:rsidRDefault="00CC2BAC" w:rsidP="00CC2BAC">
            <w:pPr>
              <w:spacing w:after="0" w:line="240" w:lineRule="auto"/>
              <w:rPr>
                <w:rFonts w:ascii="Arial" w:hAnsi="Arial" w:cs="Arial"/>
                <w:sz w:val="12"/>
                <w:szCs w:val="12"/>
              </w:rPr>
            </w:pPr>
          </w:p>
        </w:tc>
      </w:tr>
      <w:tr w:rsidR="00175BD7" w:rsidRPr="00CC2BAC" w14:paraId="260566F0" w14:textId="77777777" w:rsidTr="00CC2BAC">
        <w:trPr>
          <w:cantSplit/>
        </w:trPr>
        <w:tc>
          <w:tcPr>
            <w:tcW w:w="4680" w:type="dxa"/>
            <w:tcBorders>
              <w:bottom w:val="nil"/>
            </w:tcBorders>
            <w:shd w:val="clear" w:color="auto" w:fill="auto"/>
            <w:noWrap/>
            <w:tcMar>
              <w:left w:w="115" w:type="dxa"/>
              <w:right w:w="115" w:type="dxa"/>
            </w:tcMar>
          </w:tcPr>
          <w:p w14:paraId="156DB5C8" w14:textId="0F69D25A" w:rsidR="00175BD7" w:rsidRPr="00CC2BAC" w:rsidRDefault="00175BD7" w:rsidP="00175BD7">
            <w:pPr>
              <w:spacing w:after="0" w:line="240" w:lineRule="auto"/>
              <w:jc w:val="both"/>
              <w:rPr>
                <w:rFonts w:ascii="Arial" w:hAnsi="Arial" w:cs="Arial"/>
                <w:sz w:val="18"/>
                <w:szCs w:val="18"/>
              </w:rPr>
            </w:pPr>
            <w:r w:rsidRPr="00CC2BAC">
              <w:rPr>
                <w:rFonts w:ascii="Arial" w:hAnsi="Arial" w:cs="Arial"/>
                <w:sz w:val="18"/>
                <w:szCs w:val="18"/>
              </w:rPr>
              <w:t>Refer to Note 2</w:t>
            </w:r>
            <w:r w:rsidR="00E9581E">
              <w:rPr>
                <w:rFonts w:ascii="Arial" w:hAnsi="Arial" w:cs="Arial"/>
                <w:sz w:val="18"/>
                <w:szCs w:val="18"/>
              </w:rPr>
              <w:t>0</w:t>
            </w:r>
            <w:r w:rsidRPr="00CC2BAC">
              <w:rPr>
                <w:rFonts w:ascii="Arial" w:hAnsi="Arial" w:cs="Arial"/>
                <w:sz w:val="18"/>
                <w:szCs w:val="18"/>
              </w:rPr>
              <w:t xml:space="preserve"> Goodwill.</w:t>
            </w:r>
          </w:p>
          <w:p w14:paraId="2CE36BA3" w14:textId="77777777" w:rsidR="00175BD7" w:rsidRPr="00CC2BAC" w:rsidRDefault="00175BD7" w:rsidP="00175BD7">
            <w:pPr>
              <w:spacing w:after="0" w:line="240" w:lineRule="auto"/>
              <w:jc w:val="both"/>
              <w:rPr>
                <w:rFonts w:ascii="Arial" w:hAnsi="Arial" w:cs="Arial"/>
                <w:sz w:val="18"/>
                <w:szCs w:val="18"/>
              </w:rPr>
            </w:pPr>
          </w:p>
          <w:p w14:paraId="2BA5059D" w14:textId="619748D3" w:rsidR="00175BD7" w:rsidRPr="00D84E31" w:rsidRDefault="00175BD7" w:rsidP="00175BD7">
            <w:pPr>
              <w:spacing w:after="0" w:line="240" w:lineRule="auto"/>
              <w:jc w:val="both"/>
              <w:rPr>
                <w:rFonts w:ascii="Arial" w:hAnsi="Arial" w:cs="Arial"/>
                <w:sz w:val="18"/>
                <w:szCs w:val="18"/>
              </w:rPr>
            </w:pPr>
            <w:r w:rsidRPr="002F4EA7">
              <w:rPr>
                <w:rFonts w:ascii="Arial" w:hAnsi="Arial" w:cs="Arial"/>
                <w:spacing w:val="-4"/>
                <w:sz w:val="18"/>
                <w:szCs w:val="18"/>
              </w:rPr>
              <w:t xml:space="preserve">As </w:t>
            </w:r>
            <w:proofErr w:type="gramStart"/>
            <w:r w:rsidRPr="002F4EA7">
              <w:rPr>
                <w:rFonts w:ascii="Arial" w:hAnsi="Arial" w:cs="Arial"/>
                <w:spacing w:val="-4"/>
                <w:sz w:val="18"/>
                <w:szCs w:val="18"/>
              </w:rPr>
              <w:t>at</w:t>
            </w:r>
            <w:proofErr w:type="gramEnd"/>
            <w:r w:rsidRPr="002F4EA7">
              <w:rPr>
                <w:rFonts w:ascii="Arial" w:hAnsi="Arial" w:cs="Arial"/>
                <w:spacing w:val="-4"/>
                <w:sz w:val="18"/>
                <w:szCs w:val="18"/>
              </w:rPr>
              <w:t xml:space="preserve"> 31 December </w:t>
            </w:r>
            <w:r w:rsidR="00D84E31" w:rsidRPr="002F4EA7">
              <w:rPr>
                <w:rFonts w:ascii="Arial" w:hAnsi="Arial" w:cs="Arial"/>
                <w:spacing w:val="-4"/>
                <w:sz w:val="18"/>
                <w:szCs w:val="18"/>
              </w:rPr>
              <w:t>2021</w:t>
            </w:r>
            <w:r w:rsidRPr="002F4EA7">
              <w:rPr>
                <w:rFonts w:ascii="Arial" w:hAnsi="Arial" w:cs="Arial"/>
                <w:spacing w:val="-4"/>
                <w:sz w:val="18"/>
                <w:szCs w:val="18"/>
              </w:rPr>
              <w:t xml:space="preserve">, the Group </w:t>
            </w:r>
            <w:r w:rsidR="0041613B" w:rsidRPr="002F4EA7">
              <w:rPr>
                <w:rFonts w:ascii="Arial" w:hAnsi="Arial" w:cs="Arial"/>
                <w:spacing w:val="-4"/>
                <w:sz w:val="18"/>
                <w:szCs w:val="18"/>
              </w:rPr>
              <w:t xml:space="preserve">recognised </w:t>
            </w:r>
            <w:r w:rsidRPr="002F4EA7">
              <w:rPr>
                <w:rFonts w:ascii="Arial" w:hAnsi="Arial" w:cs="Arial"/>
                <w:spacing w:val="-4"/>
                <w:sz w:val="18"/>
                <w:szCs w:val="18"/>
              </w:rPr>
              <w:t>goodwill</w:t>
            </w:r>
            <w:r w:rsidR="00E9581E" w:rsidRPr="002F4EA7">
              <w:rPr>
                <w:rFonts w:ascii="Arial" w:hAnsi="Arial" w:cs="Arial"/>
                <w:spacing w:val="-4"/>
                <w:sz w:val="18"/>
                <w:szCs w:val="18"/>
              </w:rPr>
              <w:t xml:space="preserve"> </w:t>
            </w:r>
            <w:r w:rsidR="00E9581E" w:rsidRPr="002F4EA7">
              <w:rPr>
                <w:rFonts w:ascii="Arial" w:hAnsi="Arial" w:cs="Arial"/>
                <w:spacing w:val="-2"/>
                <w:sz w:val="18"/>
                <w:szCs w:val="18"/>
              </w:rPr>
              <w:t>net</w:t>
            </w:r>
            <w:r w:rsidRPr="002F4EA7">
              <w:rPr>
                <w:rFonts w:ascii="Arial" w:hAnsi="Arial" w:cs="Arial"/>
                <w:spacing w:val="-2"/>
                <w:sz w:val="18"/>
                <w:szCs w:val="18"/>
              </w:rPr>
              <w:t xml:space="preserve"> of a</w:t>
            </w:r>
            <w:r w:rsidR="00DE2C85" w:rsidRPr="002F4EA7">
              <w:rPr>
                <w:rFonts w:ascii="Arial" w:hAnsi="Arial" w:cs="Arial"/>
                <w:spacing w:val="-2"/>
                <w:sz w:val="18"/>
                <w:szCs w:val="18"/>
              </w:rPr>
              <w:t>n allowance</w:t>
            </w:r>
            <w:r w:rsidRPr="002F4EA7">
              <w:rPr>
                <w:rFonts w:ascii="Arial" w:hAnsi="Arial" w:cs="Arial"/>
                <w:spacing w:val="-2"/>
                <w:sz w:val="18"/>
                <w:szCs w:val="18"/>
              </w:rPr>
              <w:t xml:space="preserve"> for impairment of Baht </w:t>
            </w:r>
            <w:r w:rsidR="00E9581E" w:rsidRPr="002F4EA7">
              <w:rPr>
                <w:rFonts w:ascii="Arial" w:hAnsi="Arial" w:cs="Arial"/>
                <w:spacing w:val="-2"/>
                <w:sz w:val="18"/>
                <w:szCs w:val="18"/>
              </w:rPr>
              <w:t>7,151</w:t>
            </w:r>
            <w:r w:rsidRPr="002F4EA7">
              <w:rPr>
                <w:rFonts w:ascii="Arial" w:hAnsi="Arial" w:cs="Arial"/>
                <w:spacing w:val="-2"/>
                <w:sz w:val="18"/>
                <w:szCs w:val="18"/>
              </w:rPr>
              <w:t xml:space="preserve"> million</w:t>
            </w:r>
            <w:r w:rsidRPr="00D84E31">
              <w:rPr>
                <w:rFonts w:ascii="Arial" w:hAnsi="Arial" w:cs="Arial"/>
                <w:sz w:val="18"/>
                <w:szCs w:val="18"/>
              </w:rPr>
              <w:t xml:space="preserve">, </w:t>
            </w:r>
            <w:r w:rsidRPr="002F4EA7">
              <w:rPr>
                <w:rFonts w:ascii="Arial" w:hAnsi="Arial" w:cs="Arial"/>
                <w:spacing w:val="-6"/>
                <w:sz w:val="18"/>
                <w:szCs w:val="18"/>
              </w:rPr>
              <w:t xml:space="preserve">which represented </w:t>
            </w:r>
            <w:r w:rsidR="00B93484" w:rsidRPr="002F4EA7">
              <w:rPr>
                <w:rFonts w:ascii="Arial" w:hAnsi="Arial" w:cs="Arial"/>
                <w:spacing w:val="-6"/>
                <w:sz w:val="18"/>
                <w:szCs w:val="18"/>
              </w:rPr>
              <w:t>3%</w:t>
            </w:r>
            <w:r w:rsidRPr="002F4EA7">
              <w:rPr>
                <w:rFonts w:ascii="Arial" w:hAnsi="Arial" w:cs="Arial"/>
                <w:spacing w:val="-6"/>
                <w:sz w:val="18"/>
                <w:szCs w:val="18"/>
              </w:rPr>
              <w:t xml:space="preserve"> of the total assets</w:t>
            </w:r>
            <w:r w:rsidR="0041613B" w:rsidRPr="002F4EA7">
              <w:rPr>
                <w:rFonts w:ascii="Arial" w:hAnsi="Arial" w:cs="Arial"/>
                <w:spacing w:val="-6"/>
                <w:sz w:val="18"/>
                <w:szCs w:val="18"/>
              </w:rPr>
              <w:t xml:space="preserve"> in the consolidated</w:t>
            </w:r>
            <w:r w:rsidR="0041613B">
              <w:rPr>
                <w:rFonts w:ascii="Arial" w:hAnsi="Arial" w:cs="Arial"/>
                <w:sz w:val="18"/>
                <w:szCs w:val="18"/>
              </w:rPr>
              <w:t xml:space="preserve"> financial statements</w:t>
            </w:r>
            <w:r w:rsidRPr="00D84E31">
              <w:rPr>
                <w:rFonts w:ascii="Arial" w:hAnsi="Arial" w:cs="Arial"/>
                <w:sz w:val="18"/>
                <w:szCs w:val="18"/>
              </w:rPr>
              <w:t xml:space="preserve">. </w:t>
            </w:r>
            <w:r w:rsidR="0041613B">
              <w:rPr>
                <w:rFonts w:ascii="Arial" w:hAnsi="Arial" w:cs="Arial"/>
                <w:sz w:val="18"/>
                <w:szCs w:val="18"/>
              </w:rPr>
              <w:t>The goodwill of</w:t>
            </w:r>
            <w:r w:rsidRPr="00D84E31">
              <w:rPr>
                <w:rFonts w:ascii="Arial" w:hAnsi="Arial" w:cs="Arial"/>
                <w:sz w:val="18"/>
                <w:szCs w:val="18"/>
              </w:rPr>
              <w:t xml:space="preserve"> Baht </w:t>
            </w:r>
            <w:r w:rsidR="00B93484">
              <w:rPr>
                <w:rFonts w:ascii="Arial" w:hAnsi="Arial" w:cs="Browallia New"/>
                <w:sz w:val="18"/>
                <w:szCs w:val="22"/>
                <w:lang w:val="en-US"/>
              </w:rPr>
              <w:t>7,130</w:t>
            </w:r>
            <w:r w:rsidRPr="00D84E31">
              <w:rPr>
                <w:rFonts w:ascii="Arial" w:hAnsi="Arial" w:cs="Arial"/>
                <w:sz w:val="18"/>
                <w:szCs w:val="18"/>
              </w:rPr>
              <w:t xml:space="preserve"> million arose from the acquisition of </w:t>
            </w:r>
            <w:r w:rsidR="00B93484">
              <w:rPr>
                <w:rFonts w:ascii="Arial" w:hAnsi="Arial" w:cs="Arial"/>
                <w:sz w:val="18"/>
                <w:szCs w:val="18"/>
              </w:rPr>
              <w:t xml:space="preserve">an </w:t>
            </w:r>
            <w:r w:rsidRPr="00D84E31">
              <w:rPr>
                <w:rFonts w:ascii="Arial" w:hAnsi="Arial" w:cs="Arial"/>
                <w:sz w:val="18"/>
                <w:szCs w:val="18"/>
              </w:rPr>
              <w:t xml:space="preserve">electricity generation business in the Philippines, and the remaining Baht </w:t>
            </w:r>
            <w:r w:rsidR="00B93484">
              <w:rPr>
                <w:rFonts w:ascii="Arial" w:hAnsi="Arial" w:cs="Arial"/>
                <w:sz w:val="18"/>
                <w:szCs w:val="18"/>
              </w:rPr>
              <w:t>21</w:t>
            </w:r>
            <w:r w:rsidRPr="00D84E31">
              <w:rPr>
                <w:rFonts w:ascii="Arial" w:hAnsi="Arial" w:cs="Arial"/>
                <w:sz w:val="18"/>
                <w:szCs w:val="18"/>
              </w:rPr>
              <w:t xml:space="preserve"> </w:t>
            </w:r>
            <w:r w:rsidRPr="002F4EA7">
              <w:rPr>
                <w:rFonts w:ascii="Arial" w:hAnsi="Arial" w:cs="Arial"/>
                <w:spacing w:val="-8"/>
                <w:sz w:val="18"/>
                <w:szCs w:val="18"/>
              </w:rPr>
              <w:t>million arose from the acquisition</w:t>
            </w:r>
            <w:r w:rsidR="00522960" w:rsidRPr="002F4EA7">
              <w:rPr>
                <w:rFonts w:ascii="Arial" w:hAnsi="Arial" w:cs="Arial"/>
                <w:spacing w:val="-8"/>
                <w:sz w:val="18"/>
                <w:szCs w:val="18"/>
                <w:lang w:val="en-US"/>
              </w:rPr>
              <w:t>s</w:t>
            </w:r>
            <w:r w:rsidRPr="002F4EA7">
              <w:rPr>
                <w:rFonts w:ascii="Arial" w:hAnsi="Arial" w:cs="Arial"/>
                <w:spacing w:val="-8"/>
                <w:sz w:val="18"/>
                <w:szCs w:val="18"/>
              </w:rPr>
              <w:t xml:space="preserve"> of </w:t>
            </w:r>
            <w:r w:rsidR="00F64BE1" w:rsidRPr="002F4EA7">
              <w:rPr>
                <w:rFonts w:ascii="Arial" w:hAnsi="Arial" w:cs="Arial"/>
                <w:spacing w:val="-8"/>
                <w:sz w:val="18"/>
                <w:szCs w:val="18"/>
              </w:rPr>
              <w:t>the</w:t>
            </w:r>
            <w:r w:rsidR="00796DCF" w:rsidRPr="002F4EA7">
              <w:rPr>
                <w:rFonts w:ascii="Arial" w:hAnsi="Arial" w:cs="Arial"/>
                <w:spacing w:val="-8"/>
                <w:sz w:val="18"/>
                <w:szCs w:val="18"/>
              </w:rPr>
              <w:t xml:space="preserve"> </w:t>
            </w:r>
            <w:r w:rsidRPr="002F4EA7">
              <w:rPr>
                <w:rFonts w:ascii="Arial" w:hAnsi="Arial" w:cs="Arial"/>
                <w:spacing w:val="-8"/>
                <w:sz w:val="18"/>
                <w:szCs w:val="18"/>
              </w:rPr>
              <w:t>electricity generation</w:t>
            </w:r>
            <w:r w:rsidRPr="002F4EA7">
              <w:rPr>
                <w:rFonts w:ascii="Arial" w:hAnsi="Arial" w:cs="Arial"/>
                <w:spacing w:val="-6"/>
                <w:sz w:val="18"/>
                <w:szCs w:val="18"/>
              </w:rPr>
              <w:t xml:space="preserve"> business</w:t>
            </w:r>
            <w:r w:rsidR="0041613B" w:rsidRPr="002F4EA7">
              <w:rPr>
                <w:rFonts w:ascii="Arial" w:hAnsi="Arial" w:cs="Arial"/>
                <w:spacing w:val="-6"/>
                <w:sz w:val="18"/>
                <w:szCs w:val="18"/>
              </w:rPr>
              <w:t>es</w:t>
            </w:r>
            <w:r w:rsidRPr="002F4EA7">
              <w:rPr>
                <w:rFonts w:ascii="Arial" w:hAnsi="Arial" w:cs="Arial"/>
                <w:spacing w:val="-6"/>
                <w:sz w:val="18"/>
                <w:szCs w:val="18"/>
              </w:rPr>
              <w:t xml:space="preserve"> in Thailand. The Group recognised an additional impairment loss of Baht </w:t>
            </w:r>
            <w:r w:rsidR="00B93484" w:rsidRPr="002F4EA7">
              <w:rPr>
                <w:rFonts w:ascii="Arial" w:hAnsi="Arial" w:cs="Arial"/>
                <w:spacing w:val="-6"/>
                <w:sz w:val="18"/>
                <w:szCs w:val="18"/>
              </w:rPr>
              <w:t>765</w:t>
            </w:r>
            <w:r w:rsidRPr="002F4EA7">
              <w:rPr>
                <w:rFonts w:ascii="Arial" w:hAnsi="Arial" w:cs="Arial"/>
                <w:spacing w:val="-6"/>
                <w:sz w:val="18"/>
                <w:szCs w:val="18"/>
              </w:rPr>
              <w:t xml:space="preserve"> million</w:t>
            </w:r>
            <w:r w:rsidR="00B93484" w:rsidRPr="002F4EA7">
              <w:rPr>
                <w:rFonts w:ascii="Arial" w:hAnsi="Arial" w:cs="Arial"/>
                <w:spacing w:val="-6"/>
                <w:sz w:val="18"/>
                <w:szCs w:val="18"/>
              </w:rPr>
              <w:t xml:space="preserve"> for</w:t>
            </w:r>
            <w:r w:rsidR="00B93484">
              <w:rPr>
                <w:rFonts w:ascii="Arial" w:hAnsi="Arial" w:cs="Arial"/>
                <w:sz w:val="18"/>
                <w:szCs w:val="18"/>
              </w:rPr>
              <w:t xml:space="preserve"> the goodwill </w:t>
            </w:r>
            <w:r w:rsidR="00B93484" w:rsidRPr="00D84E31">
              <w:rPr>
                <w:rFonts w:ascii="Arial" w:hAnsi="Arial" w:cs="Arial"/>
                <w:sz w:val="18"/>
                <w:szCs w:val="18"/>
              </w:rPr>
              <w:t xml:space="preserve">arose </w:t>
            </w:r>
            <w:r w:rsidR="00B93484" w:rsidRPr="002F4EA7">
              <w:rPr>
                <w:rFonts w:ascii="Arial" w:hAnsi="Arial" w:cs="Arial"/>
                <w:spacing w:val="-4"/>
                <w:sz w:val="18"/>
                <w:szCs w:val="18"/>
              </w:rPr>
              <w:t>from the acquisition of the electricity generation business</w:t>
            </w:r>
            <w:r w:rsidR="00B93484" w:rsidRPr="00D84E31">
              <w:rPr>
                <w:rFonts w:ascii="Arial" w:hAnsi="Arial" w:cs="Arial"/>
                <w:sz w:val="18"/>
                <w:szCs w:val="18"/>
              </w:rPr>
              <w:t xml:space="preserve"> </w:t>
            </w:r>
            <w:r w:rsidR="00B93484" w:rsidRPr="002F4EA7">
              <w:rPr>
                <w:rFonts w:ascii="Arial" w:hAnsi="Arial" w:cs="Arial"/>
                <w:spacing w:val="-2"/>
                <w:sz w:val="18"/>
                <w:szCs w:val="18"/>
              </w:rPr>
              <w:t>in the Philippines</w:t>
            </w:r>
            <w:r w:rsidRPr="002F4EA7">
              <w:rPr>
                <w:rFonts w:ascii="Arial" w:hAnsi="Arial" w:cs="Arial"/>
                <w:spacing w:val="-2"/>
                <w:sz w:val="18"/>
                <w:szCs w:val="18"/>
              </w:rPr>
              <w:t xml:space="preserve"> in the</w:t>
            </w:r>
            <w:r w:rsidRPr="002F4EA7">
              <w:rPr>
                <w:rFonts w:ascii="Arial" w:hAnsi="Arial" w:cs="Arial"/>
                <w:spacing w:val="-2"/>
                <w:sz w:val="18"/>
                <w:szCs w:val="18"/>
                <w:cs/>
              </w:rPr>
              <w:t xml:space="preserve"> </w:t>
            </w:r>
            <w:r w:rsidRPr="002F4EA7">
              <w:rPr>
                <w:rFonts w:ascii="Arial" w:hAnsi="Arial" w:cs="Arial"/>
                <w:spacing w:val="-2"/>
                <w:sz w:val="18"/>
                <w:szCs w:val="18"/>
              </w:rPr>
              <w:t>consolidated financial statements</w:t>
            </w:r>
            <w:r w:rsidRPr="00D84E31">
              <w:rPr>
                <w:rFonts w:ascii="Arial" w:hAnsi="Arial" w:cs="Arial"/>
                <w:sz w:val="18"/>
                <w:szCs w:val="18"/>
                <w:cs/>
              </w:rPr>
              <w:t xml:space="preserve"> </w:t>
            </w:r>
            <w:r w:rsidRPr="00D84E31">
              <w:rPr>
                <w:rFonts w:ascii="Arial" w:hAnsi="Arial" w:cs="Arial"/>
                <w:sz w:val="18"/>
                <w:szCs w:val="18"/>
              </w:rPr>
              <w:t xml:space="preserve">for the year ended 31 December </w:t>
            </w:r>
            <w:r w:rsidR="00D84E31" w:rsidRPr="00D84E31">
              <w:rPr>
                <w:rFonts w:ascii="Arial" w:hAnsi="Arial" w:cs="Arial"/>
                <w:sz w:val="18"/>
                <w:szCs w:val="18"/>
              </w:rPr>
              <w:t>2021</w:t>
            </w:r>
            <w:r w:rsidRPr="00D84E31">
              <w:rPr>
                <w:rFonts w:ascii="Arial" w:hAnsi="Arial" w:cs="Arial"/>
                <w:sz w:val="18"/>
                <w:szCs w:val="18"/>
              </w:rPr>
              <w:t>.</w:t>
            </w:r>
          </w:p>
          <w:p w14:paraId="74D510C1" w14:textId="77777777" w:rsidR="00175BD7" w:rsidRPr="00CC2BAC" w:rsidRDefault="00175BD7" w:rsidP="00175BD7">
            <w:pPr>
              <w:spacing w:after="0" w:line="240" w:lineRule="auto"/>
              <w:jc w:val="both"/>
              <w:rPr>
                <w:rFonts w:ascii="Arial" w:hAnsi="Arial" w:cs="Arial"/>
                <w:sz w:val="18"/>
                <w:szCs w:val="18"/>
              </w:rPr>
            </w:pPr>
          </w:p>
          <w:p w14:paraId="2CF0A936" w14:textId="1CC2C539" w:rsidR="00175BD7" w:rsidRPr="00CC2BAC" w:rsidRDefault="00175BD7" w:rsidP="00175BD7">
            <w:pPr>
              <w:spacing w:after="0" w:line="240" w:lineRule="auto"/>
              <w:jc w:val="both"/>
              <w:rPr>
                <w:rFonts w:ascii="Arial" w:hAnsi="Arial" w:cs="Arial"/>
                <w:sz w:val="18"/>
                <w:szCs w:val="18"/>
              </w:rPr>
            </w:pPr>
            <w:r w:rsidRPr="00CC2BAC">
              <w:rPr>
                <w:rFonts w:ascii="Arial" w:hAnsi="Arial" w:cs="Arial"/>
                <w:spacing w:val="-6"/>
                <w:sz w:val="18"/>
                <w:szCs w:val="18"/>
              </w:rPr>
              <w:t>The management tests the impairment of goodwill annually</w:t>
            </w:r>
            <w:r w:rsidRPr="00CC2BAC">
              <w:rPr>
                <w:rFonts w:ascii="Arial" w:hAnsi="Arial" w:cs="Arial"/>
                <w:sz w:val="18"/>
                <w:szCs w:val="18"/>
              </w:rPr>
              <w:t xml:space="preserve"> </w:t>
            </w:r>
            <w:r w:rsidR="00785EC4" w:rsidRPr="00785EC4">
              <w:rPr>
                <w:rFonts w:ascii="Arial" w:hAnsi="Arial" w:cs="Arial"/>
                <w:sz w:val="18"/>
                <w:szCs w:val="18"/>
              </w:rPr>
              <w:t>or whenever there is an indicator of impairmen</w:t>
            </w:r>
            <w:r w:rsidR="00785EC4">
              <w:rPr>
                <w:rFonts w:ascii="Arial" w:hAnsi="Arial" w:cs="Arial"/>
                <w:sz w:val="18"/>
                <w:szCs w:val="18"/>
              </w:rPr>
              <w:t>t</w:t>
            </w:r>
            <w:r w:rsidR="0041613B">
              <w:rPr>
                <w:rFonts w:ascii="Arial" w:hAnsi="Arial" w:cs="Arial"/>
                <w:sz w:val="18"/>
                <w:szCs w:val="18"/>
              </w:rPr>
              <w:t>. Also</w:t>
            </w:r>
            <w:r w:rsidR="009A4BBC">
              <w:rPr>
                <w:rFonts w:ascii="Arial" w:hAnsi="Arial" w:cs="Arial"/>
                <w:sz w:val="18"/>
                <w:szCs w:val="18"/>
                <w:lang w:val="en-US"/>
              </w:rPr>
              <w:t>,</w:t>
            </w:r>
            <w:r w:rsidR="0041613B">
              <w:rPr>
                <w:rFonts w:ascii="Arial" w:hAnsi="Arial" w:cs="Arial"/>
                <w:sz w:val="18"/>
                <w:szCs w:val="18"/>
              </w:rPr>
              <w:t xml:space="preserve"> the management performs impairment test</w:t>
            </w:r>
            <w:r w:rsidR="00785EC4">
              <w:rPr>
                <w:rFonts w:ascii="Arial" w:hAnsi="Arial" w:cs="Arial"/>
                <w:sz w:val="18"/>
                <w:szCs w:val="18"/>
              </w:rPr>
              <w:t xml:space="preserve"> </w:t>
            </w:r>
            <w:r w:rsidRPr="00CC2BAC">
              <w:rPr>
                <w:rFonts w:ascii="Arial" w:hAnsi="Arial" w:cs="Arial"/>
                <w:sz w:val="18"/>
                <w:szCs w:val="18"/>
              </w:rPr>
              <w:t>at the cash-</w:t>
            </w:r>
            <w:r w:rsidRPr="002F4EA7">
              <w:rPr>
                <w:rFonts w:ascii="Arial" w:hAnsi="Arial" w:cs="Arial"/>
                <w:spacing w:val="-4"/>
                <w:sz w:val="18"/>
                <w:szCs w:val="18"/>
              </w:rPr>
              <w:t>generating unit level (CGU) and calculates its recoverable amount by applying the value-in-use model. This model</w:t>
            </w:r>
            <w:r w:rsidRPr="00CC2BAC">
              <w:rPr>
                <w:rFonts w:ascii="Arial" w:hAnsi="Arial" w:cs="Arial"/>
                <w:spacing w:val="-6"/>
                <w:sz w:val="18"/>
                <w:szCs w:val="18"/>
              </w:rPr>
              <w:t xml:space="preserve"> involves management’s significant judgements</w:t>
            </w:r>
            <w:r w:rsidRPr="00CC2BAC">
              <w:rPr>
                <w:rFonts w:ascii="Arial" w:hAnsi="Arial" w:cs="Arial"/>
                <w:sz w:val="18"/>
                <w:szCs w:val="18"/>
              </w:rPr>
              <w:t xml:space="preserve"> </w:t>
            </w:r>
            <w:r w:rsidRPr="00CC2BAC">
              <w:rPr>
                <w:rFonts w:ascii="Arial" w:hAnsi="Arial" w:cs="Arial"/>
                <w:spacing w:val="-6"/>
                <w:sz w:val="18"/>
                <w:szCs w:val="18"/>
              </w:rPr>
              <w:t>in respect to the business’ future operating results, projected</w:t>
            </w:r>
            <w:r w:rsidRPr="00CC2BAC">
              <w:rPr>
                <w:rFonts w:ascii="Arial" w:hAnsi="Arial" w:cs="Arial"/>
                <w:sz w:val="18"/>
                <w:szCs w:val="18"/>
              </w:rPr>
              <w:t xml:space="preserve"> cash flows and the discount rate to be applied to those projected cash flows. Key assumptions applied in the value-in-use model are </w:t>
            </w:r>
            <w:r w:rsidR="00DC5FFA" w:rsidRPr="00DC5FFA">
              <w:rPr>
                <w:rFonts w:ascii="Arial" w:hAnsi="Arial" w:cs="Arial"/>
                <w:spacing w:val="-4"/>
                <w:sz w:val="18"/>
                <w:szCs w:val="18"/>
              </w:rPr>
              <w:t>the forecasted electricity tariffs</w:t>
            </w:r>
            <w:r w:rsidRPr="00CC2BAC">
              <w:rPr>
                <w:rFonts w:ascii="Arial" w:hAnsi="Arial" w:cs="Arial"/>
                <w:sz w:val="18"/>
                <w:szCs w:val="18"/>
              </w:rPr>
              <w:t xml:space="preserve">, capacity of </w:t>
            </w:r>
            <w:r w:rsidRPr="002F4EA7">
              <w:rPr>
                <w:rFonts w:ascii="Arial" w:hAnsi="Arial" w:cs="Arial"/>
                <w:spacing w:val="-4"/>
                <w:sz w:val="18"/>
                <w:szCs w:val="18"/>
              </w:rPr>
              <w:t>the power plants, operating expenditures, capital structure</w:t>
            </w:r>
            <w:r w:rsidRPr="00CC2BAC">
              <w:rPr>
                <w:rFonts w:ascii="Arial" w:hAnsi="Arial" w:cs="Arial"/>
                <w:sz w:val="18"/>
                <w:szCs w:val="18"/>
              </w:rPr>
              <w:t>, growth rates and the discount rate to be applied to the projected cash flows.</w:t>
            </w:r>
          </w:p>
          <w:p w14:paraId="27984214" w14:textId="77777777" w:rsidR="00175BD7" w:rsidRPr="00CC2BAC" w:rsidRDefault="00175BD7" w:rsidP="00175BD7">
            <w:pPr>
              <w:spacing w:after="0" w:line="240" w:lineRule="auto"/>
              <w:jc w:val="both"/>
              <w:rPr>
                <w:rFonts w:ascii="Arial" w:hAnsi="Arial" w:cs="Arial"/>
                <w:sz w:val="18"/>
                <w:szCs w:val="18"/>
              </w:rPr>
            </w:pPr>
          </w:p>
          <w:p w14:paraId="172BBB5B" w14:textId="5E9634B5" w:rsidR="00175BD7" w:rsidRPr="00CC2BAC" w:rsidRDefault="00175BD7" w:rsidP="00175BD7">
            <w:pPr>
              <w:spacing w:after="0" w:line="240" w:lineRule="auto"/>
              <w:jc w:val="both"/>
              <w:rPr>
                <w:rFonts w:ascii="Arial" w:hAnsi="Arial" w:cs="Arial"/>
                <w:sz w:val="18"/>
                <w:szCs w:val="18"/>
              </w:rPr>
            </w:pPr>
            <w:r w:rsidRPr="00CC2BAC">
              <w:rPr>
                <w:rFonts w:ascii="Arial" w:hAnsi="Arial" w:cs="Arial"/>
                <w:sz w:val="18"/>
                <w:szCs w:val="18"/>
              </w:rPr>
              <w:t xml:space="preserve">I focused on the goodwill valuation arising from the acquisition of the electricity generation business in the Philippines due to its significant value and the fact that the determination of value-in-use depends on </w:t>
            </w:r>
            <w:proofErr w:type="gramStart"/>
            <w:r w:rsidRPr="00CC2BAC">
              <w:rPr>
                <w:rFonts w:ascii="Arial" w:hAnsi="Arial" w:cs="Arial"/>
                <w:sz w:val="18"/>
                <w:szCs w:val="18"/>
              </w:rPr>
              <w:t xml:space="preserve">a number </w:t>
            </w:r>
            <w:r w:rsidRPr="00CC2BAC">
              <w:rPr>
                <w:rFonts w:ascii="Arial" w:hAnsi="Arial" w:cs="Arial"/>
                <w:spacing w:val="-6"/>
                <w:sz w:val="18"/>
                <w:szCs w:val="18"/>
              </w:rPr>
              <w:t>of</w:t>
            </w:r>
            <w:proofErr w:type="gramEnd"/>
            <w:r w:rsidRPr="00CC2BAC">
              <w:rPr>
                <w:rFonts w:ascii="Arial" w:hAnsi="Arial" w:cs="Arial"/>
                <w:spacing w:val="-6"/>
                <w:sz w:val="18"/>
                <w:szCs w:val="18"/>
              </w:rPr>
              <w:t xml:space="preserve"> assumptions. Those assumptions involve management’s</w:t>
            </w:r>
            <w:r w:rsidRPr="00CC2BAC">
              <w:rPr>
                <w:rFonts w:ascii="Arial" w:hAnsi="Arial" w:cs="Arial"/>
                <w:sz w:val="18"/>
                <w:szCs w:val="18"/>
              </w:rPr>
              <w:t xml:space="preserve"> significant judgements in assessing the feasibility of future business plans.</w:t>
            </w:r>
          </w:p>
          <w:p w14:paraId="03BF4D7B" w14:textId="77777777" w:rsidR="00175BD7" w:rsidRPr="00CC2BAC" w:rsidRDefault="00175BD7" w:rsidP="00CC2BA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5D0C1CBB" w14:textId="77777777" w:rsidR="00175BD7" w:rsidRPr="00175BD7" w:rsidRDefault="00175BD7" w:rsidP="00175BD7">
            <w:pPr>
              <w:spacing w:after="0" w:line="240" w:lineRule="auto"/>
              <w:jc w:val="both"/>
              <w:rPr>
                <w:rFonts w:ascii="Arial" w:hAnsi="Arial" w:cs="Arial"/>
                <w:sz w:val="18"/>
                <w:szCs w:val="18"/>
              </w:rPr>
            </w:pPr>
            <w:r w:rsidRPr="00175BD7">
              <w:rPr>
                <w:rFonts w:ascii="Arial" w:hAnsi="Arial" w:cs="Arial"/>
                <w:sz w:val="18"/>
                <w:szCs w:val="18"/>
              </w:rPr>
              <w:t>I carried out the following procedures to assess the impairment testing of the goodwill arising from the acquisition of the electricity generation business in the Philippines which was prepared by the management:</w:t>
            </w:r>
          </w:p>
          <w:p w14:paraId="34B722DA" w14:textId="77777777" w:rsidR="00175BD7" w:rsidRPr="00175BD7" w:rsidRDefault="00175BD7" w:rsidP="00175BD7">
            <w:pPr>
              <w:spacing w:after="0" w:line="240" w:lineRule="auto"/>
              <w:jc w:val="both"/>
              <w:rPr>
                <w:rFonts w:ascii="Arial" w:hAnsi="Arial" w:cs="Arial"/>
                <w:sz w:val="18"/>
                <w:szCs w:val="18"/>
              </w:rPr>
            </w:pPr>
          </w:p>
          <w:p w14:paraId="70C0D4C4" w14:textId="610FB854" w:rsidR="00175BD7" w:rsidRPr="00175BD7" w:rsidRDefault="00175BD7" w:rsidP="00175BD7">
            <w:pPr>
              <w:numPr>
                <w:ilvl w:val="0"/>
                <w:numId w:val="15"/>
              </w:numPr>
              <w:spacing w:after="0" w:line="240" w:lineRule="auto"/>
              <w:ind w:left="346"/>
              <w:jc w:val="both"/>
              <w:rPr>
                <w:rFonts w:ascii="Arial" w:hAnsi="Arial" w:cs="Arial"/>
                <w:sz w:val="18"/>
                <w:szCs w:val="18"/>
              </w:rPr>
            </w:pPr>
            <w:r w:rsidRPr="00175BD7">
              <w:rPr>
                <w:rFonts w:ascii="Arial" w:hAnsi="Arial" w:cs="Arial"/>
                <w:spacing w:val="-6"/>
                <w:sz w:val="18"/>
                <w:szCs w:val="18"/>
              </w:rPr>
              <w:t>assessed the appropriateness of the management’s</w:t>
            </w:r>
            <w:r w:rsidRPr="00175BD7">
              <w:rPr>
                <w:rFonts w:ascii="Arial" w:hAnsi="Arial" w:cs="Arial"/>
                <w:sz w:val="18"/>
                <w:szCs w:val="18"/>
              </w:rPr>
              <w:t xml:space="preserve"> identification of the CGUs</w:t>
            </w:r>
            <w:r w:rsidR="0041613B">
              <w:rPr>
                <w:rFonts w:ascii="Arial" w:hAnsi="Arial" w:cs="Arial"/>
                <w:sz w:val="18"/>
                <w:szCs w:val="18"/>
              </w:rPr>
              <w:t>.</w:t>
            </w:r>
          </w:p>
          <w:p w14:paraId="30AF5FA9" w14:textId="331F5E3C" w:rsidR="00175BD7" w:rsidRPr="00175BD7" w:rsidRDefault="00175BD7" w:rsidP="00175BD7">
            <w:pPr>
              <w:numPr>
                <w:ilvl w:val="0"/>
                <w:numId w:val="15"/>
              </w:numPr>
              <w:spacing w:after="0" w:line="240" w:lineRule="auto"/>
              <w:ind w:left="346"/>
              <w:jc w:val="both"/>
              <w:rPr>
                <w:rFonts w:ascii="Arial" w:hAnsi="Arial" w:cs="Arial"/>
                <w:sz w:val="18"/>
                <w:szCs w:val="18"/>
              </w:rPr>
            </w:pPr>
            <w:r w:rsidRPr="00175BD7">
              <w:rPr>
                <w:rFonts w:ascii="Arial" w:hAnsi="Arial" w:cs="Arial"/>
                <w:sz w:val="18"/>
                <w:szCs w:val="18"/>
              </w:rPr>
              <w:t xml:space="preserve">held discussions with management to understand </w:t>
            </w:r>
            <w:r w:rsidRPr="00175BD7">
              <w:rPr>
                <w:rFonts w:ascii="Arial" w:hAnsi="Arial" w:cs="Arial"/>
                <w:spacing w:val="-4"/>
                <w:sz w:val="18"/>
                <w:szCs w:val="18"/>
              </w:rPr>
              <w:t>the basis for the assumptions applied and evaluate</w:t>
            </w:r>
            <w:r w:rsidRPr="00175BD7">
              <w:rPr>
                <w:rFonts w:ascii="Arial" w:hAnsi="Arial" w:cs="Arial"/>
                <w:sz w:val="18"/>
                <w:szCs w:val="18"/>
              </w:rPr>
              <w:t>d whether the goodwill impairment testing process and assumptions had been applied consistently across the Group</w:t>
            </w:r>
            <w:r w:rsidR="0041613B">
              <w:rPr>
                <w:rFonts w:ascii="Arial" w:hAnsi="Arial" w:cs="Arial"/>
                <w:sz w:val="18"/>
                <w:szCs w:val="18"/>
              </w:rPr>
              <w:t>.</w:t>
            </w:r>
          </w:p>
          <w:p w14:paraId="52F5A4FE" w14:textId="1EF4A777" w:rsidR="00175BD7" w:rsidRPr="002F4EA7" w:rsidRDefault="00175BD7" w:rsidP="00175BD7">
            <w:pPr>
              <w:numPr>
                <w:ilvl w:val="0"/>
                <w:numId w:val="15"/>
              </w:numPr>
              <w:spacing w:after="0" w:line="240" w:lineRule="auto"/>
              <w:ind w:left="346"/>
              <w:jc w:val="both"/>
              <w:rPr>
                <w:rFonts w:ascii="Arial" w:hAnsi="Arial" w:cs="Arial"/>
                <w:sz w:val="18"/>
                <w:szCs w:val="18"/>
              </w:rPr>
            </w:pPr>
            <w:r w:rsidRPr="002F4EA7">
              <w:rPr>
                <w:rFonts w:ascii="Arial" w:hAnsi="Arial" w:cs="Arial"/>
                <w:spacing w:val="-2"/>
                <w:sz w:val="18"/>
                <w:szCs w:val="18"/>
              </w:rPr>
              <w:t>challenged management’s significant assumptions</w:t>
            </w:r>
            <w:r w:rsidRPr="002F4EA7">
              <w:rPr>
                <w:rFonts w:ascii="Arial" w:hAnsi="Arial" w:cs="Arial"/>
                <w:sz w:val="18"/>
                <w:szCs w:val="18"/>
              </w:rPr>
              <w:t xml:space="preserve"> </w:t>
            </w:r>
            <w:r w:rsidRPr="002F4EA7">
              <w:rPr>
                <w:rFonts w:ascii="Arial" w:hAnsi="Arial" w:cs="Arial"/>
                <w:spacing w:val="-2"/>
                <w:sz w:val="18"/>
                <w:szCs w:val="18"/>
              </w:rPr>
              <w:t xml:space="preserve">used in the goodwill impairment testing, especially </w:t>
            </w:r>
            <w:r w:rsidRPr="002F4EA7">
              <w:rPr>
                <w:rFonts w:ascii="Arial" w:hAnsi="Arial" w:cs="Arial"/>
                <w:spacing w:val="-8"/>
                <w:sz w:val="18"/>
                <w:szCs w:val="18"/>
              </w:rPr>
              <w:t xml:space="preserve">the </w:t>
            </w:r>
            <w:r w:rsidR="00DC5FFA" w:rsidRPr="002F4EA7">
              <w:rPr>
                <w:rFonts w:ascii="Arial" w:hAnsi="Arial" w:cs="Arial"/>
                <w:spacing w:val="-8"/>
                <w:sz w:val="18"/>
                <w:szCs w:val="18"/>
              </w:rPr>
              <w:t xml:space="preserve">forecasted </w:t>
            </w:r>
            <w:r w:rsidRPr="002F4EA7">
              <w:rPr>
                <w:rFonts w:ascii="Arial" w:hAnsi="Arial" w:cs="Arial"/>
                <w:spacing w:val="-8"/>
                <w:sz w:val="18"/>
                <w:szCs w:val="18"/>
              </w:rPr>
              <w:t>electricity tariffs, capacity of the power</w:t>
            </w:r>
            <w:r w:rsidRPr="002F4EA7">
              <w:rPr>
                <w:rFonts w:ascii="Arial" w:hAnsi="Arial" w:cs="Arial"/>
                <w:spacing w:val="-4"/>
                <w:sz w:val="18"/>
                <w:szCs w:val="18"/>
              </w:rPr>
              <w:t xml:space="preserve"> </w:t>
            </w:r>
            <w:r w:rsidRPr="002F4EA7">
              <w:rPr>
                <w:rFonts w:ascii="Arial" w:hAnsi="Arial" w:cs="Arial"/>
                <w:sz w:val="18"/>
                <w:szCs w:val="18"/>
              </w:rPr>
              <w:t xml:space="preserve">plants, operating expenditures, capital structure, growth rates and discount rate. My procedures included comparing those assumptions to the </w:t>
            </w:r>
            <w:r w:rsidRPr="002F4EA7">
              <w:rPr>
                <w:rFonts w:ascii="Arial" w:hAnsi="Arial" w:cs="Arial"/>
                <w:spacing w:val="-8"/>
                <w:sz w:val="18"/>
                <w:szCs w:val="18"/>
              </w:rPr>
              <w:t>underlying agreements, external sources, forecasted</w:t>
            </w:r>
            <w:r w:rsidRPr="002F4EA7">
              <w:rPr>
                <w:rFonts w:ascii="Arial" w:hAnsi="Arial" w:cs="Arial"/>
                <w:sz w:val="18"/>
                <w:szCs w:val="18"/>
              </w:rPr>
              <w:t xml:space="preserve"> </w:t>
            </w:r>
            <w:r w:rsidRPr="002F4EA7">
              <w:rPr>
                <w:rFonts w:ascii="Arial" w:hAnsi="Arial" w:cs="Arial"/>
                <w:spacing w:val="-4"/>
                <w:sz w:val="18"/>
                <w:szCs w:val="18"/>
              </w:rPr>
              <w:t>foreign exchange rates and the approved business</w:t>
            </w:r>
            <w:r w:rsidRPr="002F4EA7">
              <w:rPr>
                <w:rFonts w:ascii="Arial" w:hAnsi="Arial" w:cs="Arial"/>
                <w:sz w:val="18"/>
                <w:szCs w:val="18"/>
              </w:rPr>
              <w:t xml:space="preserve"> plan</w:t>
            </w:r>
            <w:r w:rsidR="0041613B" w:rsidRPr="002F4EA7">
              <w:rPr>
                <w:rFonts w:ascii="Arial" w:hAnsi="Arial" w:cs="Arial"/>
                <w:sz w:val="18"/>
                <w:szCs w:val="18"/>
              </w:rPr>
              <w:t>.</w:t>
            </w:r>
          </w:p>
          <w:p w14:paraId="34C792DE" w14:textId="32F8B8F6" w:rsidR="00175BD7" w:rsidRPr="00DC5FFA" w:rsidRDefault="00175BD7" w:rsidP="00175BD7">
            <w:pPr>
              <w:numPr>
                <w:ilvl w:val="0"/>
                <w:numId w:val="15"/>
              </w:numPr>
              <w:spacing w:after="0" w:line="240" w:lineRule="auto"/>
              <w:ind w:left="346"/>
              <w:jc w:val="both"/>
              <w:rPr>
                <w:rFonts w:ascii="Arial" w:hAnsi="Arial" w:cs="Arial"/>
                <w:spacing w:val="-2"/>
                <w:sz w:val="18"/>
                <w:szCs w:val="18"/>
              </w:rPr>
            </w:pPr>
            <w:r w:rsidRPr="00DC5FFA">
              <w:rPr>
                <w:rFonts w:ascii="Arial" w:hAnsi="Arial" w:cs="Arial"/>
                <w:spacing w:val="-2"/>
                <w:sz w:val="18"/>
                <w:szCs w:val="18"/>
              </w:rPr>
              <w:t xml:space="preserve">assessed the reasonableness of the business plan by comparing the </w:t>
            </w:r>
            <w:r w:rsidR="00D84E31" w:rsidRPr="00DC5FFA">
              <w:rPr>
                <w:rFonts w:ascii="Arial" w:hAnsi="Arial" w:cs="Arial"/>
                <w:spacing w:val="-2"/>
                <w:sz w:val="18"/>
                <w:szCs w:val="18"/>
              </w:rPr>
              <w:t>2021</w:t>
            </w:r>
            <w:r w:rsidRPr="00DC5FFA">
              <w:rPr>
                <w:rFonts w:ascii="Arial" w:hAnsi="Arial" w:cs="Arial"/>
                <w:spacing w:val="-2"/>
                <w:sz w:val="18"/>
                <w:szCs w:val="18"/>
              </w:rPr>
              <w:t xml:space="preserve"> plan with </w:t>
            </w:r>
            <w:r w:rsidR="00DC5FFA" w:rsidRPr="00DC5FFA">
              <w:rPr>
                <w:rFonts w:ascii="Arial" w:hAnsi="Arial" w:cs="Arial"/>
                <w:spacing w:val="-2"/>
                <w:sz w:val="18"/>
                <w:szCs w:val="18"/>
              </w:rPr>
              <w:t xml:space="preserve">the </w:t>
            </w:r>
            <w:r w:rsidRPr="00DC5FFA">
              <w:rPr>
                <w:rFonts w:ascii="Arial" w:hAnsi="Arial" w:cs="Arial"/>
                <w:spacing w:val="-2"/>
                <w:sz w:val="18"/>
                <w:szCs w:val="18"/>
              </w:rPr>
              <w:t>actual results</w:t>
            </w:r>
            <w:r w:rsidR="0041613B" w:rsidRPr="00DC5FFA">
              <w:rPr>
                <w:rFonts w:ascii="Arial" w:hAnsi="Arial" w:cs="Arial"/>
                <w:spacing w:val="-2"/>
                <w:sz w:val="18"/>
                <w:szCs w:val="18"/>
              </w:rPr>
              <w:t>.</w:t>
            </w:r>
          </w:p>
          <w:p w14:paraId="675A2C62" w14:textId="705D3895" w:rsidR="00175BD7" w:rsidRPr="00175BD7" w:rsidRDefault="00175BD7" w:rsidP="00175BD7">
            <w:pPr>
              <w:numPr>
                <w:ilvl w:val="0"/>
                <w:numId w:val="15"/>
              </w:numPr>
              <w:spacing w:after="0" w:line="240" w:lineRule="auto"/>
              <w:ind w:left="346"/>
              <w:jc w:val="both"/>
              <w:rPr>
                <w:rFonts w:ascii="Arial" w:hAnsi="Arial" w:cs="Arial"/>
                <w:sz w:val="18"/>
                <w:szCs w:val="18"/>
              </w:rPr>
            </w:pPr>
            <w:r w:rsidRPr="00175BD7">
              <w:rPr>
                <w:rFonts w:ascii="Arial" w:hAnsi="Arial" w:cs="Arial"/>
                <w:sz w:val="18"/>
                <w:szCs w:val="18"/>
              </w:rPr>
              <w:t xml:space="preserve">assessed whether the discount rate applied by </w:t>
            </w:r>
            <w:r w:rsidRPr="00175BD7">
              <w:rPr>
                <w:rFonts w:ascii="Arial" w:hAnsi="Arial" w:cs="Arial"/>
                <w:spacing w:val="-4"/>
                <w:sz w:val="18"/>
                <w:szCs w:val="18"/>
              </w:rPr>
              <w:t>the management was within the acceptable rang</w:t>
            </w:r>
            <w:r w:rsidRPr="00175BD7">
              <w:rPr>
                <w:rFonts w:ascii="Arial" w:hAnsi="Arial" w:cs="Arial"/>
                <w:sz w:val="18"/>
                <w:szCs w:val="18"/>
              </w:rPr>
              <w:t xml:space="preserve">e, </w:t>
            </w:r>
            <w:proofErr w:type="gramStart"/>
            <w:r w:rsidRPr="00175BD7">
              <w:rPr>
                <w:rFonts w:ascii="Arial" w:hAnsi="Arial" w:cs="Arial"/>
                <w:sz w:val="18"/>
                <w:szCs w:val="18"/>
              </w:rPr>
              <w:t>taking into account</w:t>
            </w:r>
            <w:proofErr w:type="gramEnd"/>
            <w:r w:rsidRPr="00175BD7">
              <w:rPr>
                <w:rFonts w:ascii="Arial" w:hAnsi="Arial" w:cs="Arial"/>
                <w:sz w:val="18"/>
                <w:szCs w:val="18"/>
              </w:rPr>
              <w:t xml:space="preserve"> independently obtained data from available public information of companies in the industry</w:t>
            </w:r>
            <w:r w:rsidR="0041613B">
              <w:rPr>
                <w:rFonts w:ascii="Arial" w:hAnsi="Arial" w:cs="Arial"/>
                <w:sz w:val="18"/>
                <w:szCs w:val="18"/>
              </w:rPr>
              <w:t>.</w:t>
            </w:r>
            <w:r w:rsidRPr="00175BD7">
              <w:rPr>
                <w:rFonts w:ascii="Arial" w:hAnsi="Arial" w:cs="Arial"/>
                <w:sz w:val="18"/>
                <w:szCs w:val="18"/>
              </w:rPr>
              <w:t xml:space="preserve"> </w:t>
            </w:r>
          </w:p>
          <w:p w14:paraId="18132256" w14:textId="77777777" w:rsidR="00175BD7" w:rsidRPr="00175BD7" w:rsidRDefault="00175BD7" w:rsidP="00175BD7">
            <w:pPr>
              <w:spacing w:after="0" w:line="240" w:lineRule="auto"/>
              <w:ind w:left="346" w:hanging="360"/>
              <w:jc w:val="both"/>
              <w:rPr>
                <w:rFonts w:ascii="Arial" w:hAnsi="Arial" w:cs="Arial"/>
                <w:sz w:val="18"/>
                <w:szCs w:val="18"/>
              </w:rPr>
            </w:pPr>
          </w:p>
          <w:p w14:paraId="3118F896" w14:textId="0725A449" w:rsidR="00175BD7" w:rsidRPr="00175BD7" w:rsidRDefault="00175BD7" w:rsidP="00175BD7">
            <w:pPr>
              <w:spacing w:after="0" w:line="240" w:lineRule="auto"/>
              <w:jc w:val="both"/>
              <w:rPr>
                <w:rFonts w:ascii="Arial" w:hAnsi="Arial" w:cs="Arial"/>
                <w:sz w:val="18"/>
                <w:szCs w:val="18"/>
              </w:rPr>
            </w:pPr>
            <w:r w:rsidRPr="00175BD7">
              <w:rPr>
                <w:rFonts w:ascii="Arial" w:hAnsi="Arial" w:cs="Arial"/>
                <w:sz w:val="18"/>
                <w:szCs w:val="18"/>
              </w:rPr>
              <w:t>As a result of the procedures performed, I noted that the key assumptions applied by the management are within the acceptable range and consistent with supporting evidence.</w:t>
            </w:r>
          </w:p>
        </w:tc>
      </w:tr>
      <w:tr w:rsidR="00175BD7" w:rsidRPr="00CC2BAC" w14:paraId="298332AA" w14:textId="77777777" w:rsidTr="00CC2BAC">
        <w:trPr>
          <w:cantSplit/>
        </w:trPr>
        <w:tc>
          <w:tcPr>
            <w:tcW w:w="4680" w:type="dxa"/>
            <w:tcBorders>
              <w:bottom w:val="nil"/>
            </w:tcBorders>
            <w:shd w:val="clear" w:color="auto" w:fill="auto"/>
            <w:noWrap/>
            <w:tcMar>
              <w:left w:w="115" w:type="dxa"/>
              <w:right w:w="115" w:type="dxa"/>
            </w:tcMar>
          </w:tcPr>
          <w:p w14:paraId="384AD3DD" w14:textId="77777777" w:rsidR="00175BD7" w:rsidRPr="00CC2BAC" w:rsidRDefault="00175BD7" w:rsidP="00CC2BA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29AE947C" w14:textId="77777777" w:rsidR="00175BD7" w:rsidRPr="00CC2BAC" w:rsidRDefault="00175BD7" w:rsidP="00CC2BAC">
            <w:pPr>
              <w:spacing w:after="0" w:line="240" w:lineRule="auto"/>
              <w:rPr>
                <w:rFonts w:ascii="Arial" w:hAnsi="Arial" w:cs="Arial"/>
                <w:sz w:val="12"/>
                <w:szCs w:val="12"/>
              </w:rPr>
            </w:pPr>
          </w:p>
        </w:tc>
      </w:tr>
    </w:tbl>
    <w:p w14:paraId="293B6087" w14:textId="77777777" w:rsidR="00175BD7" w:rsidRDefault="00175BD7" w:rsidP="00175BD7">
      <w:pPr>
        <w:spacing w:after="0" w:line="240" w:lineRule="auto"/>
        <w:rPr>
          <w:rFonts w:ascii="Arial" w:hAnsi="Arial" w:cs="Arial"/>
          <w:sz w:val="18"/>
          <w:szCs w:val="18"/>
        </w:rPr>
      </w:pPr>
    </w:p>
    <w:p w14:paraId="65F2DA6E" w14:textId="77777777" w:rsidR="00175BD7" w:rsidRDefault="00175BD7">
      <w:pPr>
        <w:spacing w:after="0" w:line="240" w:lineRule="auto"/>
        <w:rPr>
          <w:rFonts w:ascii="Arial" w:hAnsi="Arial" w:cs="Arial"/>
          <w:sz w:val="18"/>
          <w:szCs w:val="18"/>
        </w:rPr>
      </w:pPr>
      <w:r>
        <w:rPr>
          <w:rFonts w:ascii="Arial" w:hAnsi="Arial" w:cs="Arial"/>
          <w:sz w:val="18"/>
          <w:szCs w:val="18"/>
        </w:rPr>
        <w:br w:type="page"/>
      </w:r>
    </w:p>
    <w:tbl>
      <w:tblPr>
        <w:tblW w:w="9216" w:type="dxa"/>
        <w:tblInd w:w="108" w:type="dxa"/>
        <w:tblBorders>
          <w:bottom w:val="dotted" w:sz="4" w:space="0" w:color="ED7D31"/>
        </w:tblBorders>
        <w:tblCellMar>
          <w:left w:w="115" w:type="dxa"/>
          <w:right w:w="115" w:type="dxa"/>
        </w:tblCellMar>
        <w:tblLook w:val="04A0" w:firstRow="1" w:lastRow="0" w:firstColumn="1" w:lastColumn="0" w:noHBand="0" w:noVBand="1"/>
      </w:tblPr>
      <w:tblGrid>
        <w:gridCol w:w="4680"/>
        <w:gridCol w:w="4536"/>
      </w:tblGrid>
      <w:tr w:rsidR="00175BD7" w:rsidRPr="00175BD7" w14:paraId="0547FC71" w14:textId="77777777" w:rsidTr="00135C55">
        <w:trPr>
          <w:cantSplit/>
          <w:trHeight w:val="389"/>
        </w:trPr>
        <w:tc>
          <w:tcPr>
            <w:tcW w:w="4680" w:type="dxa"/>
            <w:tcBorders>
              <w:bottom w:val="nil"/>
            </w:tcBorders>
            <w:shd w:val="clear" w:color="auto" w:fill="FFA543"/>
            <w:noWrap/>
            <w:tcMar>
              <w:left w:w="115" w:type="dxa"/>
              <w:right w:w="115" w:type="dxa"/>
            </w:tcMar>
            <w:vAlign w:val="center"/>
            <w:hideMark/>
          </w:tcPr>
          <w:p w14:paraId="30B2A16D" w14:textId="77777777" w:rsidR="00175BD7" w:rsidRPr="00175BD7" w:rsidRDefault="00175BD7" w:rsidP="00555D3D">
            <w:pPr>
              <w:spacing w:after="0" w:line="240" w:lineRule="auto"/>
              <w:jc w:val="center"/>
              <w:rPr>
                <w:rFonts w:ascii="Arial" w:hAnsi="Arial" w:cs="Arial"/>
                <w:b/>
                <w:bCs/>
                <w:color w:val="FFFFFF"/>
                <w:sz w:val="18"/>
                <w:szCs w:val="18"/>
              </w:rPr>
            </w:pPr>
            <w:r w:rsidRPr="00175BD7">
              <w:rPr>
                <w:rFonts w:ascii="Arial" w:hAnsi="Arial" w:cs="Arial"/>
                <w:sz w:val="18"/>
                <w:szCs w:val="18"/>
              </w:rPr>
              <w:br w:type="page"/>
            </w:r>
            <w:r w:rsidRPr="00175BD7">
              <w:rPr>
                <w:rFonts w:ascii="Arial" w:hAnsi="Arial" w:cs="Arial"/>
                <w:b/>
                <w:bCs/>
                <w:color w:val="FFFFFF"/>
                <w:sz w:val="18"/>
                <w:szCs w:val="18"/>
              </w:rPr>
              <w:t>Key audit matter</w:t>
            </w:r>
          </w:p>
        </w:tc>
        <w:tc>
          <w:tcPr>
            <w:tcW w:w="4536" w:type="dxa"/>
            <w:tcBorders>
              <w:bottom w:val="nil"/>
            </w:tcBorders>
            <w:shd w:val="clear" w:color="auto" w:fill="FFA543"/>
            <w:noWrap/>
            <w:tcMar>
              <w:left w:w="115" w:type="dxa"/>
              <w:right w:w="115" w:type="dxa"/>
            </w:tcMar>
            <w:vAlign w:val="center"/>
            <w:hideMark/>
          </w:tcPr>
          <w:p w14:paraId="4FE7A8EA" w14:textId="77777777" w:rsidR="00175BD7" w:rsidRPr="00175BD7" w:rsidRDefault="00175BD7" w:rsidP="00555D3D">
            <w:pPr>
              <w:spacing w:after="0" w:line="240" w:lineRule="auto"/>
              <w:jc w:val="center"/>
              <w:rPr>
                <w:rFonts w:ascii="Arial" w:hAnsi="Arial" w:cs="Arial"/>
                <w:b/>
                <w:bCs/>
                <w:color w:val="FFFFFF"/>
                <w:sz w:val="18"/>
                <w:szCs w:val="18"/>
              </w:rPr>
            </w:pPr>
            <w:r w:rsidRPr="00175BD7">
              <w:rPr>
                <w:rFonts w:ascii="Arial" w:hAnsi="Arial" w:cs="Arial"/>
                <w:b/>
                <w:bCs/>
                <w:color w:val="FFFFFF"/>
                <w:sz w:val="18"/>
                <w:szCs w:val="18"/>
              </w:rPr>
              <w:t>How my audit addressed the key audit matter</w:t>
            </w:r>
          </w:p>
        </w:tc>
      </w:tr>
      <w:tr w:rsidR="00175BD7" w:rsidRPr="00CC2BAC" w14:paraId="21519BCB" w14:textId="77777777" w:rsidTr="00175BD7">
        <w:trPr>
          <w:cantSplit/>
        </w:trPr>
        <w:tc>
          <w:tcPr>
            <w:tcW w:w="4680" w:type="dxa"/>
            <w:tcBorders>
              <w:bottom w:val="nil"/>
            </w:tcBorders>
            <w:shd w:val="clear" w:color="auto" w:fill="auto"/>
            <w:noWrap/>
            <w:tcMar>
              <w:left w:w="115" w:type="dxa"/>
              <w:right w:w="115" w:type="dxa"/>
            </w:tcMar>
          </w:tcPr>
          <w:p w14:paraId="35AC2FF3" w14:textId="77777777" w:rsidR="00175BD7" w:rsidRPr="00CC2BAC" w:rsidRDefault="00175BD7" w:rsidP="00555D3D">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29B86042" w14:textId="77777777" w:rsidR="00175BD7" w:rsidRPr="00CC2BAC" w:rsidRDefault="00175BD7" w:rsidP="00555D3D">
            <w:pPr>
              <w:spacing w:after="0" w:line="240" w:lineRule="auto"/>
              <w:rPr>
                <w:rFonts w:ascii="Arial" w:hAnsi="Arial" w:cs="Arial"/>
                <w:sz w:val="12"/>
                <w:szCs w:val="12"/>
              </w:rPr>
            </w:pPr>
          </w:p>
        </w:tc>
      </w:tr>
      <w:tr w:rsidR="00175BD7" w:rsidRPr="00CC2BAC" w14:paraId="46472335" w14:textId="77777777" w:rsidTr="00175BD7">
        <w:trPr>
          <w:cantSplit/>
        </w:trPr>
        <w:tc>
          <w:tcPr>
            <w:tcW w:w="4680" w:type="dxa"/>
            <w:tcBorders>
              <w:bottom w:val="nil"/>
            </w:tcBorders>
            <w:shd w:val="clear" w:color="auto" w:fill="auto"/>
            <w:noWrap/>
            <w:tcMar>
              <w:left w:w="115" w:type="dxa"/>
              <w:right w:w="115" w:type="dxa"/>
            </w:tcMar>
          </w:tcPr>
          <w:p w14:paraId="52D29017" w14:textId="19FFA57D" w:rsidR="00175BD7" w:rsidRPr="00CC2BAC" w:rsidRDefault="00175BD7" w:rsidP="00175BD7">
            <w:pPr>
              <w:spacing w:after="0" w:line="240" w:lineRule="auto"/>
              <w:jc w:val="both"/>
              <w:rPr>
                <w:rFonts w:ascii="Arial" w:hAnsi="Arial" w:cs="Arial"/>
                <w:b/>
                <w:bCs/>
                <w:sz w:val="18"/>
                <w:szCs w:val="18"/>
              </w:rPr>
            </w:pPr>
            <w:r w:rsidRPr="00175BD7">
              <w:rPr>
                <w:rFonts w:ascii="Arial Bold" w:hAnsi="Arial Bold" w:cs="Arial"/>
                <w:b/>
                <w:bCs/>
                <w:spacing w:val="-6"/>
                <w:sz w:val="18"/>
                <w:szCs w:val="18"/>
              </w:rPr>
              <w:t>Impairment assessment of investments in subsidiaries</w:t>
            </w:r>
            <w:r w:rsidRPr="00175BD7">
              <w:rPr>
                <w:rFonts w:ascii="Arial" w:hAnsi="Arial" w:cs="Arial"/>
                <w:b/>
                <w:bCs/>
                <w:sz w:val="18"/>
                <w:szCs w:val="18"/>
              </w:rPr>
              <w:t xml:space="preserve"> and </w:t>
            </w:r>
            <w:r w:rsidR="008D66D6">
              <w:rPr>
                <w:rFonts w:ascii="Arial" w:hAnsi="Arial" w:cs="Arial"/>
                <w:b/>
                <w:bCs/>
                <w:sz w:val="18"/>
                <w:szCs w:val="18"/>
              </w:rPr>
              <w:t xml:space="preserve">joint ventures and </w:t>
            </w:r>
            <w:r w:rsidR="00F64BE1">
              <w:rPr>
                <w:rFonts w:ascii="Arial" w:hAnsi="Arial" w:cs="Arial"/>
                <w:b/>
                <w:bCs/>
                <w:sz w:val="18"/>
                <w:szCs w:val="18"/>
              </w:rPr>
              <w:t xml:space="preserve">subsidiaries’ </w:t>
            </w:r>
            <w:r w:rsidR="008D66D6">
              <w:rPr>
                <w:rFonts w:ascii="Arial" w:hAnsi="Arial" w:cs="Arial"/>
                <w:b/>
                <w:bCs/>
                <w:sz w:val="18"/>
                <w:szCs w:val="18"/>
              </w:rPr>
              <w:t>p</w:t>
            </w:r>
            <w:r w:rsidR="008D66D6" w:rsidRPr="008D66D6">
              <w:rPr>
                <w:rFonts w:ascii="Arial" w:hAnsi="Arial" w:cs="Arial"/>
                <w:b/>
                <w:bCs/>
                <w:sz w:val="18"/>
                <w:szCs w:val="18"/>
              </w:rPr>
              <w:t xml:space="preserve">roperty, </w:t>
            </w:r>
            <w:proofErr w:type="gramStart"/>
            <w:r w:rsidR="008D66D6" w:rsidRPr="008D66D6">
              <w:rPr>
                <w:rFonts w:ascii="Arial" w:hAnsi="Arial" w:cs="Arial"/>
                <w:b/>
                <w:bCs/>
                <w:sz w:val="18"/>
                <w:szCs w:val="18"/>
              </w:rPr>
              <w:t>plant</w:t>
            </w:r>
            <w:proofErr w:type="gramEnd"/>
            <w:r w:rsidR="008D66D6" w:rsidRPr="008D66D6">
              <w:rPr>
                <w:rFonts w:ascii="Arial" w:hAnsi="Arial" w:cs="Arial"/>
                <w:b/>
                <w:bCs/>
                <w:sz w:val="18"/>
                <w:szCs w:val="18"/>
              </w:rPr>
              <w:t xml:space="preserve"> and equipment</w:t>
            </w:r>
          </w:p>
        </w:tc>
        <w:tc>
          <w:tcPr>
            <w:tcW w:w="4536" w:type="dxa"/>
            <w:tcBorders>
              <w:bottom w:val="nil"/>
            </w:tcBorders>
            <w:shd w:val="clear" w:color="auto" w:fill="FAFAFA"/>
            <w:noWrap/>
            <w:tcMar>
              <w:left w:w="115" w:type="dxa"/>
              <w:right w:w="115" w:type="dxa"/>
            </w:tcMar>
          </w:tcPr>
          <w:p w14:paraId="72EE97EC" w14:textId="77777777" w:rsidR="00175BD7" w:rsidRPr="00CC2BAC" w:rsidRDefault="00175BD7" w:rsidP="00555D3D">
            <w:pPr>
              <w:spacing w:after="0" w:line="240" w:lineRule="auto"/>
              <w:rPr>
                <w:rFonts w:ascii="Arial" w:hAnsi="Arial" w:cs="Arial"/>
                <w:b/>
                <w:bCs/>
                <w:sz w:val="18"/>
                <w:szCs w:val="18"/>
              </w:rPr>
            </w:pPr>
          </w:p>
        </w:tc>
      </w:tr>
      <w:tr w:rsidR="00175BD7" w:rsidRPr="00CC2BAC" w14:paraId="39B06760" w14:textId="77777777" w:rsidTr="00175BD7">
        <w:trPr>
          <w:cantSplit/>
        </w:trPr>
        <w:tc>
          <w:tcPr>
            <w:tcW w:w="4680" w:type="dxa"/>
            <w:tcBorders>
              <w:bottom w:val="nil"/>
            </w:tcBorders>
            <w:shd w:val="clear" w:color="auto" w:fill="auto"/>
            <w:noWrap/>
            <w:tcMar>
              <w:left w:w="115" w:type="dxa"/>
              <w:right w:w="115" w:type="dxa"/>
            </w:tcMar>
          </w:tcPr>
          <w:p w14:paraId="321E8671" w14:textId="77777777" w:rsidR="00175BD7" w:rsidRPr="00CC2BAC" w:rsidRDefault="00175BD7" w:rsidP="00555D3D">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58185CE3" w14:textId="77777777" w:rsidR="00175BD7" w:rsidRPr="00CC2BAC" w:rsidRDefault="00175BD7" w:rsidP="00555D3D">
            <w:pPr>
              <w:spacing w:after="0" w:line="240" w:lineRule="auto"/>
              <w:rPr>
                <w:rFonts w:ascii="Arial" w:hAnsi="Arial" w:cs="Arial"/>
                <w:sz w:val="12"/>
                <w:szCs w:val="12"/>
              </w:rPr>
            </w:pPr>
          </w:p>
        </w:tc>
      </w:tr>
      <w:tr w:rsidR="00175BD7" w:rsidRPr="00CC2BAC" w14:paraId="3CD06D4D" w14:textId="77777777" w:rsidTr="00B24377">
        <w:trPr>
          <w:cantSplit/>
        </w:trPr>
        <w:tc>
          <w:tcPr>
            <w:tcW w:w="4680" w:type="dxa"/>
            <w:tcBorders>
              <w:bottom w:val="nil"/>
            </w:tcBorders>
            <w:shd w:val="clear" w:color="auto" w:fill="auto"/>
            <w:noWrap/>
            <w:tcMar>
              <w:left w:w="115" w:type="dxa"/>
              <w:right w:w="115" w:type="dxa"/>
            </w:tcMar>
          </w:tcPr>
          <w:p w14:paraId="1841AD74" w14:textId="43372569" w:rsidR="00833A06" w:rsidRPr="002F4EA7" w:rsidRDefault="00833A06" w:rsidP="00833A06">
            <w:pPr>
              <w:spacing w:after="0"/>
              <w:jc w:val="thaiDistribute"/>
              <w:rPr>
                <w:rFonts w:ascii="Arial" w:hAnsi="Arial" w:cs="Arial"/>
                <w:spacing w:val="-9"/>
                <w:sz w:val="18"/>
                <w:szCs w:val="18"/>
              </w:rPr>
            </w:pPr>
            <w:r w:rsidRPr="008D66D6">
              <w:rPr>
                <w:rFonts w:ascii="Arial" w:hAnsi="Arial" w:cs="Arial"/>
                <w:spacing w:val="-4"/>
                <w:sz w:val="18"/>
                <w:szCs w:val="18"/>
              </w:rPr>
              <w:t>Refer to Note 1</w:t>
            </w:r>
            <w:r w:rsidR="008D66D6" w:rsidRPr="008D66D6">
              <w:rPr>
                <w:rFonts w:ascii="Arial" w:hAnsi="Arial" w:cs="Arial"/>
                <w:spacing w:val="-4"/>
                <w:sz w:val="18"/>
                <w:szCs w:val="18"/>
              </w:rPr>
              <w:t xml:space="preserve">6 </w:t>
            </w:r>
            <w:r w:rsidRPr="008D66D6">
              <w:rPr>
                <w:rFonts w:ascii="Arial" w:hAnsi="Arial" w:cs="Arial"/>
                <w:spacing w:val="-4"/>
                <w:sz w:val="18"/>
                <w:szCs w:val="18"/>
              </w:rPr>
              <w:t xml:space="preserve">Investments in subsidiaries, associates </w:t>
            </w:r>
            <w:r w:rsidRPr="002F4EA7">
              <w:rPr>
                <w:rFonts w:ascii="Arial" w:hAnsi="Arial" w:cs="Arial"/>
                <w:spacing w:val="-9"/>
                <w:sz w:val="18"/>
                <w:szCs w:val="18"/>
              </w:rPr>
              <w:t>and joint ventures</w:t>
            </w:r>
            <w:r w:rsidR="008D66D6" w:rsidRPr="002F4EA7">
              <w:rPr>
                <w:rFonts w:ascii="Arial" w:hAnsi="Arial" w:cs="Arial"/>
                <w:spacing w:val="-9"/>
                <w:sz w:val="18"/>
                <w:szCs w:val="18"/>
              </w:rPr>
              <w:t xml:space="preserve"> and</w:t>
            </w:r>
            <w:r w:rsidRPr="002F4EA7">
              <w:rPr>
                <w:rFonts w:ascii="Arial" w:hAnsi="Arial" w:cs="Arial"/>
                <w:spacing w:val="-9"/>
                <w:sz w:val="18"/>
                <w:szCs w:val="18"/>
              </w:rPr>
              <w:t xml:space="preserve"> Note 1</w:t>
            </w:r>
            <w:r w:rsidR="008D66D6" w:rsidRPr="002F4EA7">
              <w:rPr>
                <w:rFonts w:ascii="Arial" w:hAnsi="Arial" w:cs="Arial"/>
                <w:spacing w:val="-9"/>
                <w:sz w:val="18"/>
                <w:szCs w:val="18"/>
              </w:rPr>
              <w:t>8</w:t>
            </w:r>
            <w:r w:rsidRPr="002F4EA7">
              <w:rPr>
                <w:rFonts w:ascii="Arial" w:hAnsi="Arial" w:cs="Arial"/>
                <w:spacing w:val="-9"/>
                <w:sz w:val="18"/>
                <w:szCs w:val="18"/>
              </w:rPr>
              <w:t xml:space="preserve"> Property, </w:t>
            </w:r>
            <w:proofErr w:type="gramStart"/>
            <w:r w:rsidRPr="002F4EA7">
              <w:rPr>
                <w:rFonts w:ascii="Arial" w:hAnsi="Arial" w:cs="Arial"/>
                <w:spacing w:val="-9"/>
                <w:sz w:val="18"/>
                <w:szCs w:val="18"/>
              </w:rPr>
              <w:t>plant</w:t>
            </w:r>
            <w:proofErr w:type="gramEnd"/>
            <w:r w:rsidRPr="002F4EA7">
              <w:rPr>
                <w:rFonts w:ascii="Arial" w:hAnsi="Arial" w:cs="Arial"/>
                <w:spacing w:val="-9"/>
                <w:sz w:val="18"/>
                <w:szCs w:val="18"/>
              </w:rPr>
              <w:t xml:space="preserve"> and equipment.</w:t>
            </w:r>
          </w:p>
          <w:p w14:paraId="6104F7B1" w14:textId="77777777" w:rsidR="00175BD7" w:rsidRPr="00175BD7" w:rsidRDefault="00175BD7" w:rsidP="00175BD7">
            <w:pPr>
              <w:pStyle w:val="Default"/>
              <w:spacing w:line="259" w:lineRule="auto"/>
              <w:jc w:val="thaiDistribute"/>
              <w:rPr>
                <w:color w:val="auto"/>
                <w:sz w:val="18"/>
                <w:szCs w:val="18"/>
              </w:rPr>
            </w:pPr>
          </w:p>
          <w:p w14:paraId="5862E5F1" w14:textId="6143657C" w:rsidR="00175BD7" w:rsidRPr="002F4EA7" w:rsidRDefault="008D66D6" w:rsidP="00175BD7">
            <w:pPr>
              <w:pStyle w:val="Default"/>
              <w:spacing w:line="259" w:lineRule="auto"/>
              <w:jc w:val="thaiDistribute"/>
              <w:rPr>
                <w:color w:val="auto"/>
                <w:spacing w:val="-2"/>
                <w:sz w:val="18"/>
                <w:szCs w:val="18"/>
              </w:rPr>
            </w:pPr>
            <w:r w:rsidRPr="00CE0715">
              <w:rPr>
                <w:color w:val="auto"/>
                <w:spacing w:val="-4"/>
                <w:sz w:val="18"/>
                <w:szCs w:val="18"/>
              </w:rPr>
              <w:t>During the year ended 31 December 2021, t</w:t>
            </w:r>
            <w:r w:rsidR="00175BD7" w:rsidRPr="00CE0715">
              <w:rPr>
                <w:color w:val="auto"/>
                <w:spacing w:val="-4"/>
                <w:sz w:val="18"/>
                <w:szCs w:val="18"/>
              </w:rPr>
              <w:t xml:space="preserve">he Company </w:t>
            </w:r>
            <w:r w:rsidR="00175BD7" w:rsidRPr="002F4EA7">
              <w:rPr>
                <w:color w:val="auto"/>
                <w:spacing w:val="-8"/>
                <w:sz w:val="18"/>
                <w:szCs w:val="18"/>
              </w:rPr>
              <w:t>recognised a</w:t>
            </w:r>
            <w:r w:rsidR="0041613B" w:rsidRPr="002F4EA7">
              <w:rPr>
                <w:color w:val="auto"/>
                <w:spacing w:val="-8"/>
                <w:sz w:val="18"/>
                <w:szCs w:val="18"/>
              </w:rPr>
              <w:t>n</w:t>
            </w:r>
            <w:r w:rsidR="00175BD7" w:rsidRPr="002F4EA7">
              <w:rPr>
                <w:color w:val="auto"/>
                <w:spacing w:val="-8"/>
                <w:sz w:val="18"/>
                <w:szCs w:val="18"/>
              </w:rPr>
              <w:t xml:space="preserve"> impairment loss on investments in subsidiaries</w:t>
            </w:r>
            <w:r w:rsidR="00175BD7" w:rsidRPr="002F4EA7">
              <w:rPr>
                <w:color w:val="auto"/>
                <w:spacing w:val="-6"/>
                <w:sz w:val="18"/>
                <w:szCs w:val="18"/>
              </w:rPr>
              <w:t xml:space="preserve"> </w:t>
            </w:r>
            <w:r w:rsidRPr="002F4EA7">
              <w:rPr>
                <w:color w:val="auto"/>
                <w:spacing w:val="-6"/>
                <w:sz w:val="18"/>
                <w:szCs w:val="18"/>
              </w:rPr>
              <w:t xml:space="preserve">and joint ventures </w:t>
            </w:r>
            <w:r w:rsidR="00175BD7" w:rsidRPr="002F4EA7">
              <w:rPr>
                <w:color w:val="auto"/>
                <w:spacing w:val="-6"/>
                <w:sz w:val="18"/>
                <w:szCs w:val="18"/>
              </w:rPr>
              <w:t xml:space="preserve">which </w:t>
            </w:r>
            <w:r w:rsidR="00F64BE1" w:rsidRPr="002F4EA7">
              <w:rPr>
                <w:color w:val="auto"/>
                <w:spacing w:val="-6"/>
                <w:sz w:val="18"/>
                <w:szCs w:val="18"/>
              </w:rPr>
              <w:t xml:space="preserve">operate </w:t>
            </w:r>
            <w:r w:rsidR="00F64BE1" w:rsidRPr="002F4EA7">
              <w:rPr>
                <w:spacing w:val="-6"/>
                <w:sz w:val="18"/>
                <w:szCs w:val="18"/>
              </w:rPr>
              <w:t>the electricity generation business</w:t>
            </w:r>
            <w:r w:rsidR="00CC5461" w:rsidRPr="002F4EA7">
              <w:rPr>
                <w:spacing w:val="-6"/>
                <w:sz w:val="18"/>
                <w:szCs w:val="18"/>
              </w:rPr>
              <w:t>es</w:t>
            </w:r>
            <w:r w:rsidR="00F64BE1" w:rsidRPr="002F4EA7">
              <w:rPr>
                <w:spacing w:val="-6"/>
                <w:sz w:val="18"/>
                <w:szCs w:val="18"/>
              </w:rPr>
              <w:t xml:space="preserve"> in Thailand</w:t>
            </w:r>
            <w:r w:rsidR="00F64BE1" w:rsidRPr="002F4EA7">
              <w:rPr>
                <w:color w:val="auto"/>
                <w:spacing w:val="-6"/>
                <w:sz w:val="18"/>
                <w:szCs w:val="18"/>
              </w:rPr>
              <w:t xml:space="preserve"> </w:t>
            </w:r>
            <w:r w:rsidR="00175BD7" w:rsidRPr="002F4EA7">
              <w:rPr>
                <w:color w:val="auto"/>
                <w:spacing w:val="-6"/>
                <w:sz w:val="18"/>
                <w:szCs w:val="18"/>
              </w:rPr>
              <w:t xml:space="preserve">of Baht </w:t>
            </w:r>
            <w:r w:rsidR="00F64BE1" w:rsidRPr="002F4EA7">
              <w:rPr>
                <w:color w:val="auto"/>
                <w:spacing w:val="-6"/>
                <w:sz w:val="18"/>
                <w:szCs w:val="18"/>
              </w:rPr>
              <w:t>544</w:t>
            </w:r>
            <w:r w:rsidR="00175BD7" w:rsidRPr="002F4EA7">
              <w:rPr>
                <w:color w:val="auto"/>
                <w:spacing w:val="-6"/>
                <w:sz w:val="18"/>
                <w:szCs w:val="18"/>
              </w:rPr>
              <w:t xml:space="preserve"> million in the separate </w:t>
            </w:r>
            <w:r w:rsidR="00175BD7" w:rsidRPr="002F4EA7">
              <w:rPr>
                <w:color w:val="auto"/>
                <w:sz w:val="18"/>
                <w:szCs w:val="18"/>
              </w:rPr>
              <w:t>statement of income. Also, the Group recognised a</w:t>
            </w:r>
            <w:r w:rsidR="0041613B" w:rsidRPr="002F4EA7">
              <w:rPr>
                <w:color w:val="auto"/>
                <w:sz w:val="18"/>
                <w:szCs w:val="18"/>
              </w:rPr>
              <w:t>n</w:t>
            </w:r>
            <w:r w:rsidR="00175BD7" w:rsidRPr="002F4EA7">
              <w:rPr>
                <w:color w:val="auto"/>
                <w:sz w:val="18"/>
                <w:szCs w:val="18"/>
              </w:rPr>
              <w:t xml:space="preserve"> impairment loss on the subsidiaries’ power plants of </w:t>
            </w:r>
            <w:r w:rsidR="00175BD7" w:rsidRPr="002F4EA7">
              <w:rPr>
                <w:color w:val="auto"/>
                <w:spacing w:val="-2"/>
                <w:sz w:val="18"/>
                <w:szCs w:val="18"/>
              </w:rPr>
              <w:t xml:space="preserve">Baht </w:t>
            </w:r>
            <w:r w:rsidR="00F64BE1" w:rsidRPr="002F4EA7">
              <w:rPr>
                <w:color w:val="auto"/>
                <w:spacing w:val="-2"/>
                <w:sz w:val="18"/>
                <w:szCs w:val="18"/>
              </w:rPr>
              <w:t xml:space="preserve">242 </w:t>
            </w:r>
            <w:r w:rsidR="00CE0715" w:rsidRPr="002F4EA7">
              <w:rPr>
                <w:color w:val="auto"/>
                <w:spacing w:val="-2"/>
                <w:sz w:val="18"/>
                <w:szCs w:val="18"/>
              </w:rPr>
              <w:t xml:space="preserve">million </w:t>
            </w:r>
            <w:r w:rsidR="00175BD7" w:rsidRPr="002F4EA7">
              <w:rPr>
                <w:color w:val="auto"/>
                <w:spacing w:val="-2"/>
                <w:sz w:val="18"/>
                <w:szCs w:val="18"/>
              </w:rPr>
              <w:t xml:space="preserve">in the consolidated statement of income. </w:t>
            </w:r>
          </w:p>
          <w:p w14:paraId="28C5EE36" w14:textId="77777777" w:rsidR="00FD3438" w:rsidRPr="00FD3438" w:rsidRDefault="00FD3438" w:rsidP="00175BD7">
            <w:pPr>
              <w:pStyle w:val="Default"/>
              <w:spacing w:line="259" w:lineRule="auto"/>
              <w:jc w:val="thaiDistribute"/>
              <w:rPr>
                <w:color w:val="auto"/>
                <w:sz w:val="18"/>
                <w:szCs w:val="18"/>
              </w:rPr>
            </w:pPr>
          </w:p>
          <w:p w14:paraId="2EE575A1" w14:textId="3C482EE4" w:rsidR="00175BD7" w:rsidRPr="009D1E28" w:rsidRDefault="00C666DD" w:rsidP="007829E8">
            <w:pPr>
              <w:pStyle w:val="Default"/>
              <w:spacing w:line="259" w:lineRule="auto"/>
              <w:jc w:val="thaiDistribute"/>
              <w:rPr>
                <w:rFonts w:cs="Cordia New"/>
                <w:sz w:val="18"/>
                <w:szCs w:val="18"/>
              </w:rPr>
            </w:pPr>
            <w:r w:rsidRPr="00C666DD">
              <w:rPr>
                <w:sz w:val="18"/>
                <w:szCs w:val="18"/>
              </w:rPr>
              <w:t xml:space="preserve">The management tests the impairment </w:t>
            </w:r>
            <w:r w:rsidRPr="00C666DD">
              <w:rPr>
                <w:color w:val="auto"/>
                <w:sz w:val="18"/>
                <w:szCs w:val="18"/>
              </w:rPr>
              <w:t>of investments in subsidiaries and joint ventures and subsidiaries’ power plants</w:t>
            </w:r>
            <w:r w:rsidR="00FD3438" w:rsidRPr="00361ED7">
              <w:rPr>
                <w:rFonts w:cs="Cordia New" w:hint="cs"/>
                <w:color w:val="auto"/>
                <w:sz w:val="18"/>
                <w:szCs w:val="18"/>
                <w:cs/>
              </w:rPr>
              <w:t xml:space="preserve"> </w:t>
            </w:r>
            <w:r w:rsidR="00FD3438" w:rsidRPr="00785EC4">
              <w:rPr>
                <w:sz w:val="18"/>
                <w:szCs w:val="18"/>
              </w:rPr>
              <w:t>whenever there</w:t>
            </w:r>
            <w:r w:rsidR="00FD3438" w:rsidRPr="00361ED7">
              <w:rPr>
                <w:rFonts w:cs="Cordia New" w:hint="cs"/>
                <w:sz w:val="18"/>
                <w:szCs w:val="18"/>
                <w:cs/>
              </w:rPr>
              <w:t xml:space="preserve"> </w:t>
            </w:r>
            <w:r w:rsidR="00FD3438" w:rsidRPr="00361ED7">
              <w:rPr>
                <w:rFonts w:cs="Cordia New"/>
                <w:sz w:val="18"/>
                <w:szCs w:val="18"/>
                <w:lang w:val="en-US"/>
              </w:rPr>
              <w:t>is</w:t>
            </w:r>
            <w:r w:rsidR="00FD3438" w:rsidRPr="00785EC4">
              <w:rPr>
                <w:sz w:val="18"/>
                <w:szCs w:val="18"/>
              </w:rPr>
              <w:t xml:space="preserve"> an</w:t>
            </w:r>
            <w:r w:rsidR="00FD3438">
              <w:rPr>
                <w:sz w:val="18"/>
                <w:szCs w:val="18"/>
              </w:rPr>
              <w:t xml:space="preserve">y </w:t>
            </w:r>
            <w:r w:rsidR="00FD3438" w:rsidRPr="00785EC4">
              <w:rPr>
                <w:sz w:val="18"/>
                <w:szCs w:val="18"/>
              </w:rPr>
              <w:t>indicat</w:t>
            </w:r>
            <w:r w:rsidR="00D93994">
              <w:rPr>
                <w:sz w:val="18"/>
                <w:szCs w:val="18"/>
              </w:rPr>
              <w:t>or</w:t>
            </w:r>
            <w:r w:rsidR="00FD3438">
              <w:rPr>
                <w:sz w:val="18"/>
                <w:szCs w:val="18"/>
              </w:rPr>
              <w:t xml:space="preserve"> that asset may be impaired </w:t>
            </w:r>
            <w:r w:rsidRPr="00C666DD">
              <w:rPr>
                <w:sz w:val="18"/>
                <w:szCs w:val="18"/>
              </w:rPr>
              <w:t xml:space="preserve">and calculates </w:t>
            </w:r>
            <w:r w:rsidR="00196983">
              <w:rPr>
                <w:sz w:val="18"/>
                <w:szCs w:val="18"/>
              </w:rPr>
              <w:t xml:space="preserve">their </w:t>
            </w:r>
            <w:r w:rsidRPr="00C666DD">
              <w:rPr>
                <w:sz w:val="18"/>
                <w:szCs w:val="18"/>
              </w:rPr>
              <w:t>recoverable amount</w:t>
            </w:r>
            <w:r w:rsidR="00196983">
              <w:rPr>
                <w:sz w:val="18"/>
                <w:szCs w:val="18"/>
              </w:rPr>
              <w:t>s</w:t>
            </w:r>
            <w:r w:rsidRPr="00C666DD">
              <w:rPr>
                <w:sz w:val="18"/>
                <w:szCs w:val="18"/>
              </w:rPr>
              <w:t xml:space="preserve"> by applying the value-in-use models.</w:t>
            </w:r>
            <w:r w:rsidRPr="009D1E28">
              <w:rPr>
                <w:rFonts w:cs="Cordia New" w:hint="cs"/>
                <w:sz w:val="18"/>
                <w:szCs w:val="18"/>
                <w:cs/>
              </w:rPr>
              <w:t xml:space="preserve"> </w:t>
            </w:r>
            <w:r w:rsidRPr="009D1E28">
              <w:rPr>
                <w:rFonts w:cs="Cordia New"/>
                <w:sz w:val="18"/>
                <w:szCs w:val="18"/>
                <w:lang w:val="en-US"/>
              </w:rPr>
              <w:t xml:space="preserve">These models </w:t>
            </w:r>
            <w:r w:rsidR="00175BD7" w:rsidRPr="00C666DD">
              <w:rPr>
                <w:spacing w:val="-2"/>
                <w:sz w:val="18"/>
                <w:szCs w:val="18"/>
              </w:rPr>
              <w:t xml:space="preserve">involve management’s significant judgements in identifying </w:t>
            </w:r>
            <w:r w:rsidR="00175BD7" w:rsidRPr="00C666DD">
              <w:rPr>
                <w:sz w:val="18"/>
                <w:szCs w:val="18"/>
              </w:rPr>
              <w:t xml:space="preserve">CGUs and the assumptions applied, which are the </w:t>
            </w:r>
            <w:r w:rsidR="00661542">
              <w:rPr>
                <w:sz w:val="18"/>
                <w:szCs w:val="18"/>
              </w:rPr>
              <w:t xml:space="preserve">forecasted </w:t>
            </w:r>
            <w:r w:rsidR="00175BD7" w:rsidRPr="00C666DD">
              <w:rPr>
                <w:sz w:val="18"/>
                <w:szCs w:val="18"/>
              </w:rPr>
              <w:t>electricity tariffs, capacity of the power plants, operating expenditures, capital structure, growth rates and discount rate</w:t>
            </w:r>
            <w:r w:rsidR="00DC5FFA">
              <w:rPr>
                <w:sz w:val="18"/>
                <w:szCs w:val="18"/>
              </w:rPr>
              <w:t>s</w:t>
            </w:r>
            <w:r w:rsidR="00175BD7" w:rsidRPr="00C666DD">
              <w:rPr>
                <w:sz w:val="18"/>
                <w:szCs w:val="18"/>
              </w:rPr>
              <w:t xml:space="preserve"> to be applied to the projected cash flows.</w:t>
            </w:r>
          </w:p>
          <w:p w14:paraId="5E42890A" w14:textId="77777777" w:rsidR="00FD3438" w:rsidRDefault="00FD3438" w:rsidP="00FD3438">
            <w:pPr>
              <w:pStyle w:val="Default"/>
              <w:spacing w:line="259" w:lineRule="auto"/>
              <w:jc w:val="thaiDistribute"/>
              <w:rPr>
                <w:color w:val="auto"/>
                <w:sz w:val="18"/>
                <w:szCs w:val="18"/>
              </w:rPr>
            </w:pPr>
          </w:p>
          <w:p w14:paraId="399032B4" w14:textId="7C77065C" w:rsidR="00FD3438" w:rsidRDefault="00FD3438" w:rsidP="00FD3438">
            <w:pPr>
              <w:pStyle w:val="Default"/>
              <w:spacing w:line="259" w:lineRule="auto"/>
              <w:jc w:val="thaiDistribute"/>
              <w:rPr>
                <w:color w:val="auto"/>
                <w:sz w:val="18"/>
                <w:szCs w:val="18"/>
              </w:rPr>
            </w:pPr>
            <w:r w:rsidRPr="00F64BE1">
              <w:rPr>
                <w:color w:val="auto"/>
                <w:sz w:val="18"/>
                <w:szCs w:val="18"/>
              </w:rPr>
              <w:t>The management considered the following factors</w:t>
            </w:r>
            <w:r w:rsidRPr="009D1E28">
              <w:rPr>
                <w:rFonts w:cs="Cordia New" w:hint="cs"/>
                <w:color w:val="auto"/>
                <w:sz w:val="18"/>
                <w:szCs w:val="18"/>
                <w:cs/>
              </w:rPr>
              <w:t xml:space="preserve"> </w:t>
            </w:r>
            <w:r w:rsidRPr="009D1E28">
              <w:rPr>
                <w:rFonts w:cs="Cordia New"/>
                <w:color w:val="auto"/>
                <w:sz w:val="18"/>
                <w:szCs w:val="18"/>
                <w:lang w:val="en-US"/>
              </w:rPr>
              <w:t>to assess</w:t>
            </w:r>
            <w:r w:rsidRPr="00F64BE1">
              <w:rPr>
                <w:color w:val="auto"/>
                <w:sz w:val="18"/>
                <w:szCs w:val="18"/>
              </w:rPr>
              <w:t xml:space="preserve"> </w:t>
            </w:r>
            <w:r w:rsidR="00661542">
              <w:rPr>
                <w:color w:val="auto"/>
                <w:sz w:val="18"/>
                <w:szCs w:val="18"/>
              </w:rPr>
              <w:t xml:space="preserve">whether there were any </w:t>
            </w:r>
            <w:r w:rsidRPr="00F64BE1">
              <w:rPr>
                <w:color w:val="auto"/>
                <w:sz w:val="18"/>
                <w:szCs w:val="18"/>
              </w:rPr>
              <w:t>impairment indicators:</w:t>
            </w:r>
          </w:p>
          <w:p w14:paraId="6BF5F6B5" w14:textId="23AD0E17" w:rsidR="00FD3438" w:rsidRDefault="00FD3438" w:rsidP="00FD3438">
            <w:pPr>
              <w:pStyle w:val="Default"/>
              <w:numPr>
                <w:ilvl w:val="0"/>
                <w:numId w:val="16"/>
              </w:numPr>
              <w:spacing w:line="259" w:lineRule="auto"/>
              <w:ind w:left="321" w:hanging="284"/>
              <w:jc w:val="thaiDistribute"/>
              <w:rPr>
                <w:color w:val="auto"/>
                <w:sz w:val="18"/>
                <w:szCs w:val="18"/>
              </w:rPr>
            </w:pPr>
            <w:r w:rsidRPr="002F4EA7">
              <w:rPr>
                <w:color w:val="auto"/>
                <w:spacing w:val="-4"/>
                <w:sz w:val="18"/>
                <w:szCs w:val="18"/>
              </w:rPr>
              <w:t xml:space="preserve">the significant decrease of the subsidiaries’ </w:t>
            </w:r>
            <w:r w:rsidRPr="002F4EA7">
              <w:rPr>
                <w:spacing w:val="-4"/>
                <w:sz w:val="18"/>
                <w:szCs w:val="18"/>
              </w:rPr>
              <w:t>forecasted</w:t>
            </w:r>
            <w:r w:rsidRPr="00175BD7">
              <w:rPr>
                <w:sz w:val="18"/>
                <w:szCs w:val="18"/>
              </w:rPr>
              <w:t xml:space="preserve"> revenue</w:t>
            </w:r>
            <w:r w:rsidR="00D93994">
              <w:rPr>
                <w:sz w:val="18"/>
                <w:szCs w:val="18"/>
              </w:rPr>
              <w:t>s</w:t>
            </w:r>
            <w:r>
              <w:rPr>
                <w:sz w:val="18"/>
                <w:szCs w:val="18"/>
              </w:rPr>
              <w:t xml:space="preserve"> due to </w:t>
            </w:r>
            <w:r w:rsidRPr="00175BD7">
              <w:rPr>
                <w:color w:val="auto"/>
                <w:sz w:val="18"/>
                <w:szCs w:val="18"/>
              </w:rPr>
              <w:t xml:space="preserve">the </w:t>
            </w:r>
            <w:r>
              <w:rPr>
                <w:color w:val="auto"/>
                <w:sz w:val="18"/>
                <w:szCs w:val="18"/>
              </w:rPr>
              <w:t xml:space="preserve">less remaining period of adder </w:t>
            </w:r>
            <w:r w:rsidRPr="002F4EA7">
              <w:rPr>
                <w:color w:val="auto"/>
                <w:spacing w:val="-6"/>
                <w:sz w:val="18"/>
                <w:szCs w:val="18"/>
              </w:rPr>
              <w:t xml:space="preserve">tariffs as specified </w:t>
            </w:r>
            <w:r w:rsidRPr="002F4EA7">
              <w:rPr>
                <w:spacing w:val="-6"/>
                <w:sz w:val="18"/>
                <w:szCs w:val="18"/>
              </w:rPr>
              <w:t xml:space="preserve">in the </w:t>
            </w:r>
            <w:r w:rsidRPr="002F4EA7">
              <w:rPr>
                <w:color w:val="auto"/>
                <w:spacing w:val="-6"/>
                <w:sz w:val="18"/>
                <w:szCs w:val="18"/>
              </w:rPr>
              <w:t>power purchase agreements</w:t>
            </w:r>
            <w:r>
              <w:rPr>
                <w:color w:val="auto"/>
                <w:sz w:val="18"/>
                <w:szCs w:val="18"/>
              </w:rPr>
              <w:t>.</w:t>
            </w:r>
          </w:p>
          <w:p w14:paraId="56067D5B" w14:textId="19FA9928" w:rsidR="00FD3438" w:rsidRDefault="00FD3438" w:rsidP="00FD3438">
            <w:pPr>
              <w:pStyle w:val="Default"/>
              <w:numPr>
                <w:ilvl w:val="0"/>
                <w:numId w:val="16"/>
              </w:numPr>
              <w:spacing w:line="259" w:lineRule="auto"/>
              <w:ind w:left="321" w:hanging="284"/>
              <w:jc w:val="thaiDistribute"/>
              <w:rPr>
                <w:color w:val="auto"/>
                <w:sz w:val="18"/>
                <w:szCs w:val="18"/>
              </w:rPr>
            </w:pPr>
            <w:r w:rsidRPr="007829E8">
              <w:rPr>
                <w:color w:val="auto"/>
                <w:sz w:val="18"/>
                <w:szCs w:val="18"/>
              </w:rPr>
              <w:t xml:space="preserve">the </w:t>
            </w:r>
            <w:r w:rsidR="00661542">
              <w:rPr>
                <w:color w:val="auto"/>
                <w:sz w:val="18"/>
                <w:szCs w:val="18"/>
              </w:rPr>
              <w:t xml:space="preserve">carrying value </w:t>
            </w:r>
            <w:r w:rsidRPr="007829E8">
              <w:rPr>
                <w:color w:val="auto"/>
                <w:sz w:val="18"/>
                <w:szCs w:val="18"/>
              </w:rPr>
              <w:t xml:space="preserve">of investment </w:t>
            </w:r>
            <w:r w:rsidR="00661542">
              <w:rPr>
                <w:color w:val="auto"/>
                <w:sz w:val="18"/>
                <w:szCs w:val="18"/>
              </w:rPr>
              <w:t>recognised</w:t>
            </w:r>
            <w:r w:rsidRPr="007829E8">
              <w:rPr>
                <w:color w:val="auto"/>
                <w:sz w:val="18"/>
                <w:szCs w:val="18"/>
              </w:rPr>
              <w:t xml:space="preserve"> in the separate financial statements was higher than its net equity value</w:t>
            </w:r>
            <w:r>
              <w:rPr>
                <w:color w:val="auto"/>
                <w:sz w:val="18"/>
                <w:szCs w:val="18"/>
              </w:rPr>
              <w:t>.</w:t>
            </w:r>
          </w:p>
          <w:p w14:paraId="3E8A649C" w14:textId="77777777" w:rsidR="00FD3438" w:rsidRPr="00361ED7" w:rsidRDefault="00FD3438" w:rsidP="00175BD7">
            <w:pPr>
              <w:pStyle w:val="Default"/>
              <w:spacing w:line="259" w:lineRule="auto"/>
              <w:jc w:val="thaiDistribute"/>
              <w:rPr>
                <w:rFonts w:cs="Cordia New"/>
                <w:color w:val="auto"/>
                <w:sz w:val="18"/>
                <w:szCs w:val="18"/>
              </w:rPr>
            </w:pPr>
          </w:p>
          <w:p w14:paraId="75AD3F89" w14:textId="71993F5A" w:rsidR="00175BD7" w:rsidRPr="00D16439" w:rsidRDefault="00175BD7" w:rsidP="00175BD7">
            <w:pPr>
              <w:pStyle w:val="Default"/>
              <w:spacing w:line="259" w:lineRule="auto"/>
              <w:jc w:val="thaiDistribute"/>
              <w:rPr>
                <w:color w:val="auto"/>
                <w:spacing w:val="-2"/>
                <w:sz w:val="18"/>
                <w:szCs w:val="18"/>
              </w:rPr>
            </w:pPr>
            <w:r w:rsidRPr="002F4EA7">
              <w:rPr>
                <w:color w:val="auto"/>
                <w:spacing w:val="-6"/>
                <w:sz w:val="18"/>
                <w:szCs w:val="18"/>
              </w:rPr>
              <w:t xml:space="preserve">I focused on the impairment assessment of </w:t>
            </w:r>
            <w:r w:rsidR="00D16439" w:rsidRPr="002F4EA7">
              <w:rPr>
                <w:spacing w:val="-6"/>
                <w:sz w:val="18"/>
                <w:szCs w:val="18"/>
              </w:rPr>
              <w:t xml:space="preserve">the </w:t>
            </w:r>
            <w:r w:rsidR="00D16439" w:rsidRPr="002F4EA7">
              <w:rPr>
                <w:color w:val="auto"/>
                <w:spacing w:val="-6"/>
                <w:sz w:val="18"/>
                <w:szCs w:val="18"/>
              </w:rPr>
              <w:t>investments in subsidiaries and joint ventures</w:t>
            </w:r>
            <w:r w:rsidR="00D16439" w:rsidRPr="002F4EA7">
              <w:rPr>
                <w:rFonts w:hint="cs"/>
                <w:spacing w:val="-6"/>
                <w:sz w:val="18"/>
                <w:szCs w:val="18"/>
                <w:cs/>
              </w:rPr>
              <w:t xml:space="preserve"> </w:t>
            </w:r>
            <w:r w:rsidR="00D16439" w:rsidRPr="002F4EA7">
              <w:rPr>
                <w:spacing w:val="-6"/>
                <w:sz w:val="18"/>
                <w:szCs w:val="18"/>
              </w:rPr>
              <w:t>and</w:t>
            </w:r>
            <w:r w:rsidR="00D16439" w:rsidRPr="002F4EA7">
              <w:rPr>
                <w:rFonts w:hint="cs"/>
                <w:spacing w:val="-6"/>
                <w:sz w:val="18"/>
                <w:szCs w:val="18"/>
                <w:cs/>
              </w:rPr>
              <w:t xml:space="preserve"> </w:t>
            </w:r>
            <w:r w:rsidR="00D16439" w:rsidRPr="002F4EA7">
              <w:rPr>
                <w:color w:val="auto"/>
                <w:spacing w:val="-6"/>
                <w:sz w:val="18"/>
                <w:szCs w:val="18"/>
              </w:rPr>
              <w:t xml:space="preserve">subsidiaries’ power </w:t>
            </w:r>
            <w:r w:rsidR="00D16439" w:rsidRPr="002F4EA7">
              <w:rPr>
                <w:color w:val="auto"/>
                <w:spacing w:val="-8"/>
                <w:sz w:val="18"/>
                <w:szCs w:val="18"/>
              </w:rPr>
              <w:t>plants</w:t>
            </w:r>
            <w:r w:rsidR="00D16439" w:rsidRPr="002F4EA7">
              <w:rPr>
                <w:rFonts w:hint="cs"/>
                <w:spacing w:val="-8"/>
                <w:sz w:val="18"/>
                <w:szCs w:val="18"/>
                <w:cs/>
              </w:rPr>
              <w:t xml:space="preserve"> </w:t>
            </w:r>
            <w:r w:rsidRPr="002F4EA7">
              <w:rPr>
                <w:color w:val="auto"/>
                <w:spacing w:val="-8"/>
                <w:sz w:val="18"/>
                <w:szCs w:val="18"/>
              </w:rPr>
              <w:t>due to their significant values, the various assumptions</w:t>
            </w:r>
            <w:r w:rsidRPr="002F4EA7">
              <w:rPr>
                <w:color w:val="auto"/>
                <w:spacing w:val="-6"/>
                <w:sz w:val="18"/>
                <w:szCs w:val="18"/>
              </w:rPr>
              <w:t xml:space="preserve"> applied for the calculation of the recoverable</w:t>
            </w:r>
            <w:r w:rsidRPr="00D16439">
              <w:rPr>
                <w:color w:val="auto"/>
                <w:spacing w:val="-2"/>
                <w:sz w:val="18"/>
                <w:szCs w:val="18"/>
              </w:rPr>
              <w:t xml:space="preserve"> amounts and </w:t>
            </w:r>
            <w:r w:rsidRPr="002F4EA7">
              <w:rPr>
                <w:color w:val="auto"/>
                <w:spacing w:val="-8"/>
                <w:sz w:val="18"/>
                <w:szCs w:val="18"/>
              </w:rPr>
              <w:t>management’s significant judgements involved in determining t</w:t>
            </w:r>
            <w:r w:rsidRPr="00D16439">
              <w:rPr>
                <w:color w:val="auto"/>
                <w:spacing w:val="-2"/>
                <w:sz w:val="18"/>
                <w:szCs w:val="18"/>
              </w:rPr>
              <w:t>he appropriate level of impairment to be recorded.</w:t>
            </w:r>
          </w:p>
        </w:tc>
        <w:tc>
          <w:tcPr>
            <w:tcW w:w="4536" w:type="dxa"/>
            <w:tcBorders>
              <w:bottom w:val="nil"/>
            </w:tcBorders>
            <w:shd w:val="clear" w:color="auto" w:fill="FAFAFA"/>
            <w:noWrap/>
            <w:tcMar>
              <w:left w:w="115" w:type="dxa"/>
              <w:right w:w="115" w:type="dxa"/>
            </w:tcMar>
          </w:tcPr>
          <w:p w14:paraId="04AAE073" w14:textId="5E78D907" w:rsidR="009644BE" w:rsidRDefault="009644BE" w:rsidP="009644BE">
            <w:pPr>
              <w:spacing w:after="0" w:line="240" w:lineRule="auto"/>
              <w:jc w:val="both"/>
              <w:rPr>
                <w:rFonts w:ascii="Arial" w:hAnsi="Arial" w:cs="Arial"/>
                <w:sz w:val="18"/>
                <w:szCs w:val="18"/>
              </w:rPr>
            </w:pPr>
            <w:r w:rsidRPr="00175BD7">
              <w:rPr>
                <w:rFonts w:ascii="Arial" w:hAnsi="Arial" w:cs="Arial"/>
                <w:sz w:val="18"/>
                <w:szCs w:val="18"/>
              </w:rPr>
              <w:t xml:space="preserve">I carried out the following procedures to assess the impairment testing of the </w:t>
            </w:r>
            <w:r w:rsidRPr="009644BE">
              <w:rPr>
                <w:rFonts w:ascii="Arial" w:hAnsi="Arial" w:cs="Arial"/>
                <w:sz w:val="18"/>
                <w:szCs w:val="18"/>
              </w:rPr>
              <w:t>investments in subsidiaries and joint ventures</w:t>
            </w:r>
            <w:r w:rsidRPr="009644BE">
              <w:rPr>
                <w:rFonts w:ascii="Arial" w:hAnsi="Arial" w:cs="Arial" w:hint="cs"/>
                <w:sz w:val="18"/>
                <w:szCs w:val="18"/>
                <w:cs/>
              </w:rPr>
              <w:t xml:space="preserve"> </w:t>
            </w:r>
            <w:r w:rsidRPr="009644BE">
              <w:rPr>
                <w:rFonts w:ascii="Arial" w:hAnsi="Arial" w:cs="Arial"/>
                <w:sz w:val="18"/>
                <w:szCs w:val="18"/>
              </w:rPr>
              <w:t>and</w:t>
            </w:r>
            <w:r w:rsidRPr="009644BE">
              <w:rPr>
                <w:rFonts w:ascii="Arial" w:hAnsi="Arial" w:cs="Arial" w:hint="cs"/>
                <w:sz w:val="18"/>
                <w:szCs w:val="18"/>
                <w:cs/>
              </w:rPr>
              <w:t xml:space="preserve"> </w:t>
            </w:r>
            <w:r w:rsidRPr="009644BE">
              <w:rPr>
                <w:rFonts w:ascii="Arial" w:hAnsi="Arial" w:cs="Arial"/>
                <w:sz w:val="18"/>
                <w:szCs w:val="18"/>
              </w:rPr>
              <w:t>subsidiaries’ power plants</w:t>
            </w:r>
            <w:r w:rsidRPr="009644BE">
              <w:rPr>
                <w:rFonts w:ascii="Arial" w:hAnsi="Arial" w:cs="Arial" w:hint="cs"/>
                <w:sz w:val="18"/>
                <w:szCs w:val="18"/>
                <w:cs/>
              </w:rPr>
              <w:t xml:space="preserve"> </w:t>
            </w:r>
            <w:r w:rsidRPr="00175BD7">
              <w:rPr>
                <w:rFonts w:ascii="Arial" w:hAnsi="Arial" w:cs="Arial"/>
                <w:sz w:val="18"/>
                <w:szCs w:val="18"/>
              </w:rPr>
              <w:t>which was prepared by the management:</w:t>
            </w:r>
          </w:p>
          <w:p w14:paraId="5D2AC7D2" w14:textId="77777777" w:rsidR="009644BE" w:rsidRPr="00175BD7" w:rsidRDefault="009644BE" w:rsidP="009644BE">
            <w:pPr>
              <w:spacing w:after="0" w:line="240" w:lineRule="auto"/>
              <w:jc w:val="both"/>
              <w:rPr>
                <w:rFonts w:ascii="Arial" w:hAnsi="Arial" w:cs="Arial"/>
                <w:sz w:val="18"/>
                <w:szCs w:val="18"/>
              </w:rPr>
            </w:pPr>
          </w:p>
          <w:p w14:paraId="3B19850E" w14:textId="7D3BF1DA" w:rsidR="00175BD7" w:rsidRPr="00175BD7" w:rsidRDefault="00175BD7" w:rsidP="00175BD7">
            <w:pPr>
              <w:pStyle w:val="ListParagraph"/>
              <w:numPr>
                <w:ilvl w:val="0"/>
                <w:numId w:val="9"/>
              </w:numPr>
              <w:shd w:val="clear" w:color="auto" w:fill="FAFAFA"/>
              <w:spacing w:before="120" w:after="0"/>
              <w:ind w:left="284" w:hanging="284"/>
              <w:contextualSpacing w:val="0"/>
              <w:jc w:val="thaiDistribute"/>
              <w:rPr>
                <w:rFonts w:ascii="Arial" w:hAnsi="Arial" w:cs="Arial"/>
                <w:sz w:val="18"/>
                <w:szCs w:val="18"/>
              </w:rPr>
            </w:pPr>
            <w:r w:rsidRPr="00175BD7">
              <w:rPr>
                <w:rFonts w:ascii="Arial" w:hAnsi="Arial" w:cs="Arial"/>
                <w:sz w:val="18"/>
                <w:szCs w:val="18"/>
              </w:rPr>
              <w:t>assessed the appropriateness of the impairment indicators and management’s identification of the CGUs</w:t>
            </w:r>
            <w:r w:rsidR="00661542">
              <w:rPr>
                <w:rFonts w:ascii="Arial" w:hAnsi="Arial" w:cs="Arial"/>
                <w:sz w:val="18"/>
                <w:szCs w:val="18"/>
              </w:rPr>
              <w:t>.</w:t>
            </w:r>
          </w:p>
          <w:p w14:paraId="5D122F05" w14:textId="7FBA30E7" w:rsidR="00175BD7" w:rsidRPr="00B24377" w:rsidRDefault="00175BD7" w:rsidP="00175BD7">
            <w:pPr>
              <w:pStyle w:val="ListParagraph"/>
              <w:numPr>
                <w:ilvl w:val="0"/>
                <w:numId w:val="9"/>
              </w:numPr>
              <w:shd w:val="clear" w:color="auto" w:fill="FAFAFA"/>
              <w:spacing w:after="0"/>
              <w:ind w:left="284" w:hanging="284"/>
              <w:contextualSpacing w:val="0"/>
              <w:jc w:val="thaiDistribute"/>
              <w:rPr>
                <w:rFonts w:ascii="Arial" w:hAnsi="Arial" w:cs="Arial"/>
                <w:sz w:val="18"/>
                <w:szCs w:val="18"/>
              </w:rPr>
            </w:pPr>
            <w:r w:rsidRPr="00175BD7">
              <w:rPr>
                <w:rFonts w:ascii="Arial" w:hAnsi="Arial" w:cs="Arial"/>
                <w:spacing w:val="-4"/>
                <w:sz w:val="18"/>
                <w:szCs w:val="18"/>
              </w:rPr>
              <w:t xml:space="preserve">held discussions with management to understand </w:t>
            </w:r>
            <w:r w:rsidRPr="00B24377">
              <w:rPr>
                <w:rFonts w:ascii="Arial" w:hAnsi="Arial" w:cs="Arial"/>
                <w:spacing w:val="-6"/>
                <w:sz w:val="18"/>
                <w:szCs w:val="18"/>
              </w:rPr>
              <w:t>the basis for the assumptions applied and evaluated</w:t>
            </w:r>
            <w:r w:rsidRPr="00B24377">
              <w:rPr>
                <w:rFonts w:ascii="Arial" w:hAnsi="Arial" w:cs="Arial"/>
                <w:sz w:val="18"/>
                <w:szCs w:val="18"/>
              </w:rPr>
              <w:t xml:space="preserve"> </w:t>
            </w:r>
            <w:r w:rsidRPr="002F4EA7">
              <w:rPr>
                <w:rFonts w:ascii="Arial" w:hAnsi="Arial" w:cs="Arial"/>
                <w:spacing w:val="-10"/>
                <w:sz w:val="18"/>
                <w:szCs w:val="18"/>
              </w:rPr>
              <w:t>whether the i</w:t>
            </w:r>
            <w:r w:rsidR="009644BE" w:rsidRPr="002F4EA7">
              <w:rPr>
                <w:rFonts w:ascii="Arial" w:hAnsi="Arial" w:cs="Arial"/>
                <w:spacing w:val="-10"/>
                <w:sz w:val="18"/>
                <w:szCs w:val="18"/>
              </w:rPr>
              <w:t>m</w:t>
            </w:r>
            <w:r w:rsidRPr="002F4EA7">
              <w:rPr>
                <w:rFonts w:ascii="Arial" w:hAnsi="Arial" w:cs="Arial"/>
                <w:spacing w:val="-10"/>
                <w:sz w:val="18"/>
                <w:szCs w:val="18"/>
              </w:rPr>
              <w:t>pairment testing process and assumptions</w:t>
            </w:r>
            <w:r w:rsidRPr="00B24377">
              <w:rPr>
                <w:rFonts w:ascii="Arial" w:hAnsi="Arial" w:cs="Arial"/>
                <w:sz w:val="18"/>
                <w:szCs w:val="18"/>
              </w:rPr>
              <w:t xml:space="preserve"> had been applied consistently across the Group</w:t>
            </w:r>
            <w:r w:rsidR="00661542">
              <w:rPr>
                <w:rFonts w:ascii="Arial" w:hAnsi="Arial" w:cs="Arial"/>
                <w:sz w:val="18"/>
                <w:szCs w:val="18"/>
              </w:rPr>
              <w:t>.</w:t>
            </w:r>
          </w:p>
          <w:p w14:paraId="1DA2B0DB" w14:textId="5C5D76CB" w:rsidR="00175BD7" w:rsidRPr="00B24377" w:rsidRDefault="00175BD7" w:rsidP="00175BD7">
            <w:pPr>
              <w:pStyle w:val="ListParagraph"/>
              <w:numPr>
                <w:ilvl w:val="0"/>
                <w:numId w:val="9"/>
              </w:numPr>
              <w:shd w:val="clear" w:color="auto" w:fill="FAFAFA"/>
              <w:spacing w:after="0"/>
              <w:ind w:left="284" w:hanging="284"/>
              <w:contextualSpacing w:val="0"/>
              <w:jc w:val="thaiDistribute"/>
              <w:rPr>
                <w:rFonts w:ascii="Arial" w:hAnsi="Arial" w:cs="Arial"/>
                <w:sz w:val="18"/>
                <w:szCs w:val="18"/>
              </w:rPr>
            </w:pPr>
            <w:r w:rsidRPr="00B24377">
              <w:rPr>
                <w:rFonts w:ascii="Arial" w:hAnsi="Arial" w:cs="Arial"/>
                <w:sz w:val="18"/>
                <w:szCs w:val="18"/>
              </w:rPr>
              <w:t>challenged management’s significant assumptions used in the impairment testing</w:t>
            </w:r>
            <w:r w:rsidR="009644BE">
              <w:rPr>
                <w:rFonts w:ascii="Arial" w:hAnsi="Arial" w:cs="Arial"/>
                <w:sz w:val="18"/>
                <w:szCs w:val="18"/>
              </w:rPr>
              <w:t xml:space="preserve"> of</w:t>
            </w:r>
            <w:r w:rsidRPr="00B24377">
              <w:rPr>
                <w:rFonts w:ascii="Arial" w:hAnsi="Arial" w:cs="Arial"/>
                <w:sz w:val="18"/>
                <w:szCs w:val="18"/>
              </w:rPr>
              <w:t xml:space="preserve"> </w:t>
            </w:r>
            <w:r w:rsidR="009644BE" w:rsidRPr="00175BD7">
              <w:rPr>
                <w:rFonts w:ascii="Arial" w:hAnsi="Arial" w:cs="Arial"/>
                <w:sz w:val="18"/>
                <w:szCs w:val="18"/>
              </w:rPr>
              <w:t xml:space="preserve">the </w:t>
            </w:r>
            <w:r w:rsidR="009644BE" w:rsidRPr="009644BE">
              <w:rPr>
                <w:rFonts w:ascii="Arial" w:hAnsi="Arial" w:cs="Arial"/>
                <w:sz w:val="18"/>
                <w:szCs w:val="18"/>
              </w:rPr>
              <w:t>investments in subsidiaries and joint ventures</w:t>
            </w:r>
            <w:r w:rsidR="009644BE" w:rsidRPr="009644BE">
              <w:rPr>
                <w:rFonts w:ascii="Arial" w:hAnsi="Arial" w:cs="Arial" w:hint="cs"/>
                <w:sz w:val="18"/>
                <w:szCs w:val="18"/>
                <w:cs/>
              </w:rPr>
              <w:t xml:space="preserve"> </w:t>
            </w:r>
            <w:r w:rsidR="009644BE" w:rsidRPr="009644BE">
              <w:rPr>
                <w:rFonts w:ascii="Arial" w:hAnsi="Arial" w:cs="Arial"/>
                <w:sz w:val="18"/>
                <w:szCs w:val="18"/>
              </w:rPr>
              <w:t>and</w:t>
            </w:r>
            <w:r w:rsidR="009644BE" w:rsidRPr="009644BE">
              <w:rPr>
                <w:rFonts w:ascii="Arial" w:hAnsi="Arial" w:cs="Arial" w:hint="cs"/>
                <w:sz w:val="18"/>
                <w:szCs w:val="18"/>
                <w:cs/>
              </w:rPr>
              <w:t xml:space="preserve"> </w:t>
            </w:r>
            <w:r w:rsidR="009644BE" w:rsidRPr="009644BE">
              <w:rPr>
                <w:rFonts w:ascii="Arial" w:hAnsi="Arial" w:cs="Arial"/>
                <w:sz w:val="18"/>
                <w:szCs w:val="18"/>
              </w:rPr>
              <w:t>subsidiaries’ power plants</w:t>
            </w:r>
            <w:r w:rsidRPr="00B24377">
              <w:rPr>
                <w:rFonts w:ascii="Arial" w:hAnsi="Arial" w:cs="Arial"/>
                <w:spacing w:val="-6"/>
                <w:sz w:val="18"/>
                <w:szCs w:val="18"/>
              </w:rPr>
              <w:t>, especially</w:t>
            </w:r>
            <w:r w:rsidRPr="00B24377">
              <w:rPr>
                <w:rFonts w:ascii="Arial" w:hAnsi="Arial" w:cs="Arial"/>
                <w:sz w:val="18"/>
                <w:szCs w:val="18"/>
              </w:rPr>
              <w:t xml:space="preserve"> the </w:t>
            </w:r>
            <w:r w:rsidR="00661542">
              <w:rPr>
                <w:rFonts w:ascii="Arial" w:hAnsi="Arial" w:cs="Arial"/>
                <w:sz w:val="18"/>
                <w:szCs w:val="18"/>
              </w:rPr>
              <w:t xml:space="preserve">forecasted </w:t>
            </w:r>
            <w:r w:rsidRPr="00B24377">
              <w:rPr>
                <w:rFonts w:ascii="Arial" w:hAnsi="Arial" w:cs="Arial"/>
                <w:sz w:val="18"/>
                <w:szCs w:val="18"/>
              </w:rPr>
              <w:t xml:space="preserve">electricity tariffs, capacity of the power plants, operating expenditures, capital structure, growth rates and </w:t>
            </w:r>
            <w:r w:rsidRPr="002F4EA7">
              <w:rPr>
                <w:rFonts w:ascii="Arial" w:hAnsi="Arial" w:cs="Arial"/>
                <w:spacing w:val="-2"/>
                <w:sz w:val="18"/>
                <w:szCs w:val="18"/>
              </w:rPr>
              <w:t>discount rates. My procedures included comparing</w:t>
            </w:r>
            <w:r w:rsidRPr="00B24377">
              <w:rPr>
                <w:rFonts w:ascii="Arial" w:hAnsi="Arial" w:cs="Arial"/>
                <w:sz w:val="18"/>
                <w:szCs w:val="18"/>
              </w:rPr>
              <w:t xml:space="preserve"> those assumptions to the underlying agreements, external </w:t>
            </w:r>
            <w:proofErr w:type="gramStart"/>
            <w:r w:rsidRPr="00B24377">
              <w:rPr>
                <w:rFonts w:ascii="Arial" w:hAnsi="Arial" w:cs="Arial"/>
                <w:sz w:val="18"/>
                <w:szCs w:val="18"/>
              </w:rPr>
              <w:t>sources</w:t>
            </w:r>
            <w:proofErr w:type="gramEnd"/>
            <w:r w:rsidRPr="00B24377">
              <w:rPr>
                <w:rFonts w:ascii="Arial" w:hAnsi="Arial" w:cs="Arial"/>
                <w:sz w:val="18"/>
                <w:szCs w:val="18"/>
              </w:rPr>
              <w:t xml:space="preserve"> and the approved business plan</w:t>
            </w:r>
            <w:r w:rsidR="00661542">
              <w:rPr>
                <w:rFonts w:ascii="Arial" w:hAnsi="Arial" w:cs="Arial"/>
                <w:sz w:val="18"/>
                <w:szCs w:val="18"/>
              </w:rPr>
              <w:t>.</w:t>
            </w:r>
          </w:p>
          <w:p w14:paraId="05677377" w14:textId="6272DDE1" w:rsidR="00175BD7" w:rsidRPr="00DC5FFA" w:rsidRDefault="00175BD7" w:rsidP="00175BD7">
            <w:pPr>
              <w:pStyle w:val="ListParagraph"/>
              <w:numPr>
                <w:ilvl w:val="0"/>
                <w:numId w:val="9"/>
              </w:numPr>
              <w:shd w:val="clear" w:color="auto" w:fill="FAFAFA"/>
              <w:spacing w:after="0"/>
              <w:ind w:left="284" w:hanging="284"/>
              <w:contextualSpacing w:val="0"/>
              <w:jc w:val="thaiDistribute"/>
              <w:rPr>
                <w:rFonts w:ascii="Arial" w:hAnsi="Arial" w:cs="Arial"/>
                <w:spacing w:val="-4"/>
                <w:sz w:val="18"/>
                <w:szCs w:val="18"/>
              </w:rPr>
            </w:pPr>
            <w:r w:rsidRPr="00DC5FFA">
              <w:rPr>
                <w:rFonts w:ascii="Arial" w:hAnsi="Arial" w:cs="Arial"/>
                <w:spacing w:val="-4"/>
                <w:sz w:val="18"/>
                <w:szCs w:val="18"/>
              </w:rPr>
              <w:t>assessed the reasonableness of the business plan</w:t>
            </w:r>
            <w:r w:rsidR="00DC5FFA" w:rsidRPr="00DC5FFA">
              <w:rPr>
                <w:rFonts w:ascii="Arial" w:hAnsi="Arial" w:cs="Arial"/>
                <w:spacing w:val="-4"/>
                <w:sz w:val="18"/>
                <w:szCs w:val="18"/>
              </w:rPr>
              <w:t>s</w:t>
            </w:r>
            <w:r w:rsidRPr="00DC5FFA">
              <w:rPr>
                <w:rFonts w:ascii="Arial" w:hAnsi="Arial" w:cs="Arial"/>
                <w:spacing w:val="-4"/>
                <w:sz w:val="18"/>
                <w:szCs w:val="18"/>
              </w:rPr>
              <w:t xml:space="preserve"> by comparing the </w:t>
            </w:r>
            <w:r w:rsidR="00D84E31" w:rsidRPr="00DC5FFA">
              <w:rPr>
                <w:rFonts w:ascii="Arial" w:hAnsi="Arial" w:cs="Arial"/>
                <w:spacing w:val="-4"/>
                <w:sz w:val="18"/>
                <w:szCs w:val="18"/>
              </w:rPr>
              <w:t>2021</w:t>
            </w:r>
            <w:r w:rsidRPr="00DC5FFA">
              <w:rPr>
                <w:rFonts w:ascii="Arial" w:hAnsi="Arial" w:cs="Arial"/>
                <w:spacing w:val="-4"/>
                <w:sz w:val="18"/>
                <w:szCs w:val="18"/>
              </w:rPr>
              <w:t xml:space="preserve"> plan</w:t>
            </w:r>
            <w:r w:rsidR="00DC5FFA" w:rsidRPr="00DC5FFA">
              <w:rPr>
                <w:rFonts w:ascii="Arial" w:hAnsi="Arial" w:cs="Arial"/>
                <w:spacing w:val="-4"/>
                <w:sz w:val="18"/>
                <w:szCs w:val="18"/>
              </w:rPr>
              <w:t>s</w:t>
            </w:r>
            <w:r w:rsidRPr="00DC5FFA">
              <w:rPr>
                <w:rFonts w:ascii="Arial" w:hAnsi="Arial" w:cs="Arial"/>
                <w:spacing w:val="-4"/>
                <w:sz w:val="18"/>
                <w:szCs w:val="18"/>
              </w:rPr>
              <w:t xml:space="preserve"> with</w:t>
            </w:r>
            <w:r w:rsidR="00DC5FFA" w:rsidRPr="00DC5FFA">
              <w:rPr>
                <w:rFonts w:ascii="Arial" w:hAnsi="Arial" w:cs="Arial"/>
                <w:spacing w:val="-4"/>
                <w:sz w:val="18"/>
                <w:szCs w:val="18"/>
              </w:rPr>
              <w:t xml:space="preserve"> the</w:t>
            </w:r>
            <w:r w:rsidRPr="00DC5FFA">
              <w:rPr>
                <w:rFonts w:ascii="Arial" w:hAnsi="Arial" w:cs="Arial"/>
                <w:spacing w:val="-4"/>
                <w:sz w:val="18"/>
                <w:szCs w:val="18"/>
              </w:rPr>
              <w:t xml:space="preserve"> actual results</w:t>
            </w:r>
            <w:r w:rsidR="00661542" w:rsidRPr="00DC5FFA">
              <w:rPr>
                <w:rFonts w:ascii="Arial" w:hAnsi="Arial" w:cs="Arial"/>
                <w:spacing w:val="-4"/>
                <w:sz w:val="18"/>
                <w:szCs w:val="18"/>
              </w:rPr>
              <w:t>.</w:t>
            </w:r>
          </w:p>
          <w:p w14:paraId="6CC54EA8" w14:textId="383BBAE5" w:rsidR="00175BD7" w:rsidRPr="00B24377" w:rsidRDefault="00175BD7" w:rsidP="00175BD7">
            <w:pPr>
              <w:pStyle w:val="ListParagraph"/>
              <w:numPr>
                <w:ilvl w:val="0"/>
                <w:numId w:val="9"/>
              </w:numPr>
              <w:shd w:val="clear" w:color="auto" w:fill="FAFAFA"/>
              <w:spacing w:after="0"/>
              <w:ind w:left="284" w:hanging="284"/>
              <w:contextualSpacing w:val="0"/>
              <w:jc w:val="thaiDistribute"/>
              <w:rPr>
                <w:rFonts w:ascii="Arial" w:hAnsi="Arial" w:cs="Arial"/>
                <w:sz w:val="18"/>
                <w:szCs w:val="18"/>
              </w:rPr>
            </w:pPr>
            <w:r w:rsidRPr="00B24377">
              <w:rPr>
                <w:rFonts w:ascii="Arial" w:hAnsi="Arial" w:cs="Arial"/>
                <w:sz w:val="18"/>
                <w:szCs w:val="18"/>
              </w:rPr>
              <w:t>assessed whether the discount rate</w:t>
            </w:r>
            <w:r w:rsidR="00DC5FFA">
              <w:rPr>
                <w:rFonts w:ascii="Arial" w:hAnsi="Arial" w:cs="Arial"/>
                <w:sz w:val="18"/>
                <w:szCs w:val="18"/>
              </w:rPr>
              <w:t>s</w:t>
            </w:r>
            <w:r w:rsidRPr="00B24377">
              <w:rPr>
                <w:rFonts w:ascii="Arial" w:hAnsi="Arial" w:cs="Arial"/>
                <w:sz w:val="18"/>
                <w:szCs w:val="18"/>
              </w:rPr>
              <w:t xml:space="preserve"> applied by the management was within the acceptable range, </w:t>
            </w:r>
            <w:proofErr w:type="gramStart"/>
            <w:r w:rsidRPr="00B24377">
              <w:rPr>
                <w:rFonts w:ascii="Arial" w:hAnsi="Arial" w:cs="Arial"/>
                <w:sz w:val="18"/>
                <w:szCs w:val="18"/>
              </w:rPr>
              <w:t>taking into account</w:t>
            </w:r>
            <w:proofErr w:type="gramEnd"/>
            <w:r w:rsidRPr="00B24377">
              <w:rPr>
                <w:rFonts w:ascii="Arial" w:hAnsi="Arial" w:cs="Arial"/>
                <w:sz w:val="18"/>
                <w:szCs w:val="18"/>
              </w:rPr>
              <w:t xml:space="preserve"> independently obtained data from available public information of companies in the industry.</w:t>
            </w:r>
          </w:p>
          <w:p w14:paraId="6867663C" w14:textId="77777777" w:rsidR="00175BD7" w:rsidRPr="00B24377" w:rsidRDefault="00175BD7" w:rsidP="00175BD7">
            <w:pPr>
              <w:pStyle w:val="Default"/>
              <w:spacing w:line="259" w:lineRule="auto"/>
              <w:jc w:val="thaiDistribute"/>
              <w:rPr>
                <w:color w:val="auto"/>
                <w:sz w:val="18"/>
                <w:szCs w:val="18"/>
              </w:rPr>
            </w:pPr>
          </w:p>
          <w:p w14:paraId="61C9F884" w14:textId="532E6F0E" w:rsidR="00175BD7" w:rsidRPr="00175BD7" w:rsidRDefault="00175BD7" w:rsidP="00175BD7">
            <w:pPr>
              <w:spacing w:after="0"/>
              <w:jc w:val="thaiDistribute"/>
              <w:rPr>
                <w:rFonts w:ascii="Arial" w:hAnsi="Arial" w:cs="Arial"/>
                <w:sz w:val="18"/>
                <w:szCs w:val="18"/>
              </w:rPr>
            </w:pPr>
            <w:r w:rsidRPr="00175BD7">
              <w:rPr>
                <w:rFonts w:ascii="Arial" w:hAnsi="Arial" w:cs="Arial"/>
                <w:sz w:val="18"/>
                <w:szCs w:val="18"/>
              </w:rPr>
              <w:t xml:space="preserve">As a result of the procedures performed, I noted </w:t>
            </w:r>
            <w:r w:rsidRPr="00175BD7">
              <w:rPr>
                <w:rFonts w:ascii="Arial" w:hAnsi="Arial" w:cs="Arial"/>
                <w:spacing w:val="-8"/>
                <w:sz w:val="18"/>
                <w:szCs w:val="18"/>
              </w:rPr>
              <w:t>that the key assumptions applied by management</w:t>
            </w:r>
            <w:r w:rsidRPr="00175BD7">
              <w:rPr>
                <w:rFonts w:ascii="Arial" w:hAnsi="Arial" w:cs="Arial"/>
                <w:sz w:val="18"/>
                <w:szCs w:val="18"/>
              </w:rPr>
              <w:t xml:space="preserve"> in </w:t>
            </w:r>
            <w:r w:rsidRPr="00175BD7">
              <w:rPr>
                <w:rFonts w:ascii="Arial" w:hAnsi="Arial" w:cs="Arial"/>
                <w:spacing w:val="-8"/>
                <w:sz w:val="18"/>
                <w:szCs w:val="18"/>
              </w:rPr>
              <w:t>assessing the recoverable amounts were reasonable</w:t>
            </w:r>
            <w:r w:rsidRPr="00175BD7">
              <w:rPr>
                <w:rFonts w:ascii="Arial" w:hAnsi="Arial" w:cs="Arial"/>
                <w:sz w:val="18"/>
                <w:szCs w:val="18"/>
              </w:rPr>
              <w:t xml:space="preserve"> and consistent with supporting evidence. </w:t>
            </w:r>
          </w:p>
          <w:p w14:paraId="1C4FCF4D" w14:textId="77777777" w:rsidR="00175BD7" w:rsidRPr="00175BD7" w:rsidRDefault="00175BD7" w:rsidP="00175BD7">
            <w:pPr>
              <w:spacing w:after="0"/>
              <w:jc w:val="both"/>
              <w:rPr>
                <w:rFonts w:ascii="Arial" w:hAnsi="Arial" w:cs="Arial"/>
                <w:color w:val="000000"/>
                <w:sz w:val="18"/>
                <w:szCs w:val="18"/>
              </w:rPr>
            </w:pPr>
          </w:p>
        </w:tc>
      </w:tr>
      <w:tr w:rsidR="00B24377" w:rsidRPr="00B24377" w14:paraId="665D1D54" w14:textId="77777777" w:rsidTr="00B24377">
        <w:trPr>
          <w:cantSplit/>
        </w:trPr>
        <w:tc>
          <w:tcPr>
            <w:tcW w:w="4680" w:type="dxa"/>
            <w:tcBorders>
              <w:bottom w:val="dotted" w:sz="4" w:space="0" w:color="FFA543"/>
            </w:tcBorders>
            <w:shd w:val="clear" w:color="auto" w:fill="auto"/>
            <w:noWrap/>
            <w:tcMar>
              <w:left w:w="115" w:type="dxa"/>
              <w:right w:w="115" w:type="dxa"/>
            </w:tcMar>
          </w:tcPr>
          <w:p w14:paraId="22FE02E2" w14:textId="77777777" w:rsidR="00B24377" w:rsidRPr="00B24377" w:rsidRDefault="00B24377" w:rsidP="00175BD7">
            <w:pPr>
              <w:spacing w:after="0"/>
              <w:jc w:val="thaiDistribute"/>
              <w:rPr>
                <w:rFonts w:ascii="Arial" w:hAnsi="Arial" w:cs="Arial"/>
                <w:spacing w:val="-6"/>
                <w:sz w:val="12"/>
                <w:szCs w:val="12"/>
              </w:rPr>
            </w:pPr>
          </w:p>
        </w:tc>
        <w:tc>
          <w:tcPr>
            <w:tcW w:w="4536" w:type="dxa"/>
            <w:tcBorders>
              <w:bottom w:val="dotted" w:sz="4" w:space="0" w:color="FFA543"/>
            </w:tcBorders>
            <w:shd w:val="clear" w:color="auto" w:fill="FAFAFA"/>
            <w:noWrap/>
            <w:tcMar>
              <w:left w:w="115" w:type="dxa"/>
              <w:right w:w="115" w:type="dxa"/>
            </w:tcMar>
          </w:tcPr>
          <w:p w14:paraId="05C15EC3" w14:textId="77777777" w:rsidR="00B24377" w:rsidRPr="00B24377" w:rsidRDefault="00B24377" w:rsidP="00175BD7">
            <w:pPr>
              <w:pStyle w:val="Default"/>
              <w:spacing w:line="259" w:lineRule="auto"/>
              <w:jc w:val="thaiDistribute"/>
              <w:rPr>
                <w:sz w:val="12"/>
                <w:szCs w:val="12"/>
              </w:rPr>
            </w:pPr>
          </w:p>
        </w:tc>
      </w:tr>
    </w:tbl>
    <w:p w14:paraId="1D3B0C17" w14:textId="38F6885C" w:rsidR="00135C55" w:rsidRDefault="00135C55" w:rsidP="00175BD7">
      <w:pPr>
        <w:spacing w:after="0" w:line="240" w:lineRule="auto"/>
        <w:rPr>
          <w:rFonts w:ascii="Arial" w:hAnsi="Arial" w:cs="Arial"/>
          <w:sz w:val="18"/>
          <w:szCs w:val="18"/>
        </w:rPr>
      </w:pPr>
    </w:p>
    <w:p w14:paraId="120E673D" w14:textId="04D4DBEF" w:rsidR="005B49D6" w:rsidRPr="00B24377" w:rsidRDefault="00135C55" w:rsidP="00B27690">
      <w:pPr>
        <w:spacing w:after="0" w:line="240" w:lineRule="auto"/>
        <w:rPr>
          <w:rFonts w:ascii="Arial" w:hAnsi="Arial" w:cs="Arial"/>
          <w:b/>
          <w:bCs/>
          <w:color w:val="CF4A02"/>
          <w:sz w:val="18"/>
          <w:szCs w:val="18"/>
        </w:rPr>
      </w:pPr>
      <w:r>
        <w:rPr>
          <w:rFonts w:ascii="Arial" w:hAnsi="Arial" w:cs="Arial"/>
          <w:sz w:val="18"/>
          <w:szCs w:val="18"/>
        </w:rPr>
        <w:br w:type="page"/>
      </w:r>
      <w:bookmarkEnd w:id="0"/>
      <w:r w:rsidR="00E07F94" w:rsidRPr="00B24377">
        <w:rPr>
          <w:rFonts w:ascii="Arial" w:hAnsi="Arial" w:cs="Arial"/>
          <w:b/>
          <w:bCs/>
          <w:color w:val="CF4A02"/>
          <w:sz w:val="18"/>
          <w:szCs w:val="18"/>
        </w:rPr>
        <w:lastRenderedPageBreak/>
        <w:t>Other i</w:t>
      </w:r>
      <w:r w:rsidR="00790517" w:rsidRPr="00B24377">
        <w:rPr>
          <w:rFonts w:ascii="Arial" w:hAnsi="Arial" w:cs="Arial"/>
          <w:b/>
          <w:bCs/>
          <w:color w:val="CF4A02"/>
          <w:sz w:val="18"/>
          <w:szCs w:val="18"/>
        </w:rPr>
        <w:t xml:space="preserve">nformation </w:t>
      </w:r>
    </w:p>
    <w:p w14:paraId="4D9B4B41" w14:textId="77777777" w:rsidR="00780535" w:rsidRPr="00B24377" w:rsidRDefault="00780535" w:rsidP="003F5FBD">
      <w:pPr>
        <w:pStyle w:val="Header"/>
        <w:autoSpaceDE w:val="0"/>
        <w:autoSpaceDN w:val="0"/>
        <w:adjustRightInd w:val="0"/>
        <w:jc w:val="thaiDistribute"/>
        <w:rPr>
          <w:rFonts w:ascii="Arial" w:hAnsi="Arial" w:cs="Arial"/>
          <w:b/>
          <w:bCs/>
          <w:color w:val="C00000"/>
          <w:sz w:val="12"/>
          <w:szCs w:val="12"/>
        </w:rPr>
      </w:pPr>
    </w:p>
    <w:p w14:paraId="59A2CA03" w14:textId="77777777" w:rsidR="00747C86" w:rsidRPr="00B24377" w:rsidRDefault="00922275" w:rsidP="003F5FBD">
      <w:pPr>
        <w:pStyle w:val="Default"/>
        <w:autoSpaceDE/>
        <w:autoSpaceDN/>
        <w:adjustRightInd/>
        <w:jc w:val="thaiDistribute"/>
        <w:rPr>
          <w:sz w:val="18"/>
          <w:szCs w:val="18"/>
        </w:rPr>
      </w:pPr>
      <w:r w:rsidRPr="00B24377">
        <w:rPr>
          <w:sz w:val="18"/>
          <w:szCs w:val="18"/>
        </w:rPr>
        <w:t xml:space="preserve">The directors are </w:t>
      </w:r>
      <w:r w:rsidR="00747C86" w:rsidRPr="00B24377">
        <w:rPr>
          <w:sz w:val="18"/>
          <w:szCs w:val="18"/>
        </w:rPr>
        <w:t xml:space="preserve">responsible for the other information. The other information comprises the information included in the annual </w:t>
      </w:r>
      <w:proofErr w:type="gramStart"/>
      <w:r w:rsidR="00747C86" w:rsidRPr="00B24377">
        <w:rPr>
          <w:sz w:val="18"/>
          <w:szCs w:val="18"/>
        </w:rPr>
        <w:t>report, but</w:t>
      </w:r>
      <w:proofErr w:type="gramEnd"/>
      <w:r w:rsidR="00747C86" w:rsidRPr="00B24377">
        <w:rPr>
          <w:sz w:val="18"/>
          <w:szCs w:val="18"/>
        </w:rPr>
        <w:t xml:space="preserve"> does not include the </w:t>
      </w:r>
      <w:r w:rsidR="005237A1" w:rsidRPr="00B24377">
        <w:rPr>
          <w:sz w:val="18"/>
          <w:szCs w:val="18"/>
        </w:rPr>
        <w:t>consolidated and</w:t>
      </w:r>
      <w:r w:rsidR="00E507A3" w:rsidRPr="00B24377">
        <w:rPr>
          <w:sz w:val="18"/>
          <w:szCs w:val="18"/>
        </w:rPr>
        <w:t xml:space="preserve"> separate</w:t>
      </w:r>
      <w:r w:rsidR="005237A1" w:rsidRPr="00B24377">
        <w:rPr>
          <w:sz w:val="18"/>
          <w:szCs w:val="18"/>
        </w:rPr>
        <w:t xml:space="preserve"> </w:t>
      </w:r>
      <w:r w:rsidR="00747C86" w:rsidRPr="00B24377">
        <w:rPr>
          <w:sz w:val="18"/>
          <w:szCs w:val="18"/>
        </w:rPr>
        <w:t>financial statements and my auditor’s report thereon</w:t>
      </w:r>
      <w:r w:rsidR="00B91979" w:rsidRPr="00B24377">
        <w:rPr>
          <w:sz w:val="18"/>
          <w:szCs w:val="18"/>
        </w:rPr>
        <w:t>.</w:t>
      </w:r>
      <w:r w:rsidR="005237A1" w:rsidRPr="00B24377">
        <w:rPr>
          <w:rFonts w:eastAsia="Times New Roman"/>
          <w:kern w:val="24"/>
          <w:sz w:val="18"/>
          <w:szCs w:val="18"/>
        </w:rPr>
        <w:t xml:space="preserve"> </w:t>
      </w:r>
      <w:r w:rsidR="005237A1" w:rsidRPr="00B24377">
        <w:rPr>
          <w:sz w:val="18"/>
          <w:szCs w:val="18"/>
        </w:rPr>
        <w:t>The annual report is expected to be made available to me after the date of this auditor</w:t>
      </w:r>
      <w:r w:rsidR="004C7A73" w:rsidRPr="00B24377">
        <w:rPr>
          <w:sz w:val="18"/>
          <w:szCs w:val="18"/>
        </w:rPr>
        <w:t>’</w:t>
      </w:r>
      <w:r w:rsidR="005237A1" w:rsidRPr="00B24377">
        <w:rPr>
          <w:sz w:val="18"/>
          <w:szCs w:val="18"/>
        </w:rPr>
        <w:t>s report.</w:t>
      </w:r>
    </w:p>
    <w:p w14:paraId="552CC748" w14:textId="77777777" w:rsidR="00B91979" w:rsidRPr="00B24377" w:rsidRDefault="00B91979" w:rsidP="003F5FBD">
      <w:pPr>
        <w:pStyle w:val="Default"/>
        <w:jc w:val="thaiDistribute"/>
        <w:rPr>
          <w:sz w:val="18"/>
          <w:szCs w:val="18"/>
        </w:rPr>
      </w:pPr>
    </w:p>
    <w:p w14:paraId="31E5E81A" w14:textId="77777777" w:rsidR="00747C86" w:rsidRPr="00B24377" w:rsidRDefault="00747C86" w:rsidP="003F5FBD">
      <w:pPr>
        <w:pStyle w:val="Default"/>
        <w:autoSpaceDE/>
        <w:autoSpaceDN/>
        <w:adjustRightInd/>
        <w:jc w:val="thaiDistribute"/>
        <w:rPr>
          <w:sz w:val="18"/>
          <w:szCs w:val="18"/>
        </w:rPr>
      </w:pPr>
      <w:r w:rsidRPr="00B24377">
        <w:rPr>
          <w:sz w:val="18"/>
          <w:szCs w:val="18"/>
        </w:rPr>
        <w:t xml:space="preserve">My opinion on the </w:t>
      </w:r>
      <w:r w:rsidR="005237A1" w:rsidRPr="00B24377">
        <w:rPr>
          <w:sz w:val="18"/>
          <w:szCs w:val="18"/>
        </w:rPr>
        <w:t xml:space="preserve">consolidated and </w:t>
      </w:r>
      <w:r w:rsidR="00E507A3" w:rsidRPr="00B24377">
        <w:rPr>
          <w:sz w:val="18"/>
          <w:szCs w:val="18"/>
        </w:rPr>
        <w:t xml:space="preserve">separate </w:t>
      </w:r>
      <w:r w:rsidRPr="00B24377">
        <w:rPr>
          <w:sz w:val="18"/>
          <w:szCs w:val="18"/>
        </w:rPr>
        <w:t xml:space="preserve">financial statements does not cover the other information and I will not express any form of assurance conclusion thereon. </w:t>
      </w:r>
    </w:p>
    <w:p w14:paraId="5C060A35" w14:textId="77777777" w:rsidR="005237A1" w:rsidRPr="00B24377" w:rsidRDefault="005237A1" w:rsidP="003F5FBD">
      <w:pPr>
        <w:pStyle w:val="Default"/>
        <w:jc w:val="thaiDistribute"/>
        <w:rPr>
          <w:sz w:val="18"/>
          <w:szCs w:val="18"/>
        </w:rPr>
      </w:pPr>
    </w:p>
    <w:p w14:paraId="6EC26825" w14:textId="77777777" w:rsidR="005237A1" w:rsidRPr="00B24377" w:rsidRDefault="00747C86" w:rsidP="003F5FBD">
      <w:pPr>
        <w:pStyle w:val="Default"/>
        <w:autoSpaceDE/>
        <w:autoSpaceDN/>
        <w:adjustRightInd/>
        <w:jc w:val="thaiDistribute"/>
        <w:rPr>
          <w:sz w:val="18"/>
          <w:szCs w:val="18"/>
        </w:rPr>
      </w:pPr>
      <w:r w:rsidRPr="00B24377">
        <w:rPr>
          <w:sz w:val="18"/>
          <w:szCs w:val="18"/>
        </w:rPr>
        <w:t xml:space="preserve">In connection with my audit of the </w:t>
      </w:r>
      <w:r w:rsidR="005237A1" w:rsidRPr="00B24377">
        <w:rPr>
          <w:sz w:val="18"/>
          <w:szCs w:val="18"/>
        </w:rPr>
        <w:t xml:space="preserve">consolidated and </w:t>
      </w:r>
      <w:r w:rsidR="00E507A3" w:rsidRPr="00B24377">
        <w:rPr>
          <w:sz w:val="18"/>
          <w:szCs w:val="18"/>
        </w:rPr>
        <w:t xml:space="preserve">separate </w:t>
      </w:r>
      <w:r w:rsidRPr="00B24377">
        <w:rPr>
          <w:sz w:val="18"/>
          <w:szCs w:val="18"/>
        </w:rPr>
        <w:t xml:space="preserve">financial statements, my responsibility is to read the </w:t>
      </w:r>
      <w:r w:rsidRPr="00B24377">
        <w:rPr>
          <w:spacing w:val="-4"/>
          <w:sz w:val="18"/>
          <w:szCs w:val="18"/>
        </w:rPr>
        <w:t>other information identified above when it becomes available and, in doing so, consider whether the other information</w:t>
      </w:r>
      <w:r w:rsidRPr="00B24377">
        <w:rPr>
          <w:sz w:val="18"/>
          <w:szCs w:val="18"/>
        </w:rPr>
        <w:t xml:space="preserve"> is materially inconsistent with the </w:t>
      </w:r>
      <w:r w:rsidR="005237A1" w:rsidRPr="00B24377">
        <w:rPr>
          <w:sz w:val="18"/>
          <w:szCs w:val="18"/>
        </w:rPr>
        <w:t xml:space="preserve">consolidated and </w:t>
      </w:r>
      <w:r w:rsidR="00E507A3" w:rsidRPr="00B24377">
        <w:rPr>
          <w:sz w:val="18"/>
          <w:szCs w:val="18"/>
        </w:rPr>
        <w:t xml:space="preserve">separate </w:t>
      </w:r>
      <w:r w:rsidRPr="00B24377">
        <w:rPr>
          <w:sz w:val="18"/>
          <w:szCs w:val="18"/>
        </w:rPr>
        <w:t xml:space="preserve">financial statements or my knowledge obtained in the audit, or otherwise appears to be materially misstated. </w:t>
      </w:r>
    </w:p>
    <w:p w14:paraId="33224BED" w14:textId="77777777" w:rsidR="00BD5FF4" w:rsidRPr="00B24377" w:rsidRDefault="00BD5FF4" w:rsidP="003F5FBD">
      <w:pPr>
        <w:pStyle w:val="Default"/>
        <w:jc w:val="thaiDistribute"/>
        <w:rPr>
          <w:spacing w:val="-4"/>
          <w:sz w:val="18"/>
          <w:szCs w:val="18"/>
        </w:rPr>
      </w:pPr>
    </w:p>
    <w:p w14:paraId="45C79FEF" w14:textId="77777777" w:rsidR="00BD5FF4" w:rsidRPr="00B24377" w:rsidRDefault="00BD5FF4" w:rsidP="003F5FBD">
      <w:pPr>
        <w:pStyle w:val="Default"/>
        <w:autoSpaceDE/>
        <w:autoSpaceDN/>
        <w:adjustRightInd/>
        <w:jc w:val="thaiDistribute"/>
        <w:rPr>
          <w:sz w:val="18"/>
          <w:szCs w:val="18"/>
        </w:rPr>
      </w:pPr>
      <w:r w:rsidRPr="00B24377">
        <w:rPr>
          <w:spacing w:val="-4"/>
          <w:sz w:val="18"/>
          <w:szCs w:val="18"/>
        </w:rPr>
        <w:t>When I read the annual report, if I conclude that there is a</w:t>
      </w:r>
      <w:r w:rsidR="0034029B" w:rsidRPr="00B24377">
        <w:rPr>
          <w:spacing w:val="-4"/>
          <w:sz w:val="18"/>
          <w:szCs w:val="18"/>
        </w:rPr>
        <w:t xml:space="preserve"> material misstatement therein,</w:t>
      </w:r>
      <w:r w:rsidR="0034029B" w:rsidRPr="00B24377">
        <w:rPr>
          <w:spacing w:val="-4"/>
          <w:sz w:val="18"/>
          <w:szCs w:val="18"/>
          <w:cs/>
        </w:rPr>
        <w:t xml:space="preserve"> </w:t>
      </w:r>
      <w:r w:rsidRPr="00B24377">
        <w:rPr>
          <w:spacing w:val="-4"/>
          <w:sz w:val="18"/>
          <w:szCs w:val="18"/>
        </w:rPr>
        <w:t>I am required to communicate</w:t>
      </w:r>
      <w:r w:rsidRPr="00B24377">
        <w:rPr>
          <w:sz w:val="18"/>
          <w:szCs w:val="18"/>
        </w:rPr>
        <w:t xml:space="preserve"> the matter to </w:t>
      </w:r>
      <w:r w:rsidR="00E507A3" w:rsidRPr="00B24377">
        <w:rPr>
          <w:sz w:val="18"/>
          <w:szCs w:val="18"/>
        </w:rPr>
        <w:t xml:space="preserve">the </w:t>
      </w:r>
      <w:r w:rsidR="008E0FC2" w:rsidRPr="00B24377">
        <w:rPr>
          <w:sz w:val="18"/>
          <w:szCs w:val="18"/>
        </w:rPr>
        <w:t>audit committee</w:t>
      </w:r>
      <w:r w:rsidR="00906B28" w:rsidRPr="00B24377">
        <w:rPr>
          <w:sz w:val="18"/>
          <w:szCs w:val="18"/>
        </w:rPr>
        <w:t>.</w:t>
      </w:r>
    </w:p>
    <w:p w14:paraId="164F6FB0" w14:textId="77777777" w:rsidR="00747C86" w:rsidRPr="00B24377" w:rsidRDefault="00747C86" w:rsidP="003F5FBD">
      <w:pPr>
        <w:pStyle w:val="Default"/>
        <w:jc w:val="thaiDistribute"/>
        <w:rPr>
          <w:b/>
          <w:bCs/>
          <w:sz w:val="18"/>
          <w:szCs w:val="18"/>
        </w:rPr>
      </w:pPr>
    </w:p>
    <w:p w14:paraId="007C80F1" w14:textId="77777777" w:rsidR="00790517" w:rsidRPr="00B24377" w:rsidRDefault="00790517" w:rsidP="003F5FBD">
      <w:pPr>
        <w:pStyle w:val="Default"/>
        <w:jc w:val="thaiDistribute"/>
        <w:rPr>
          <w:color w:val="CF4A02"/>
          <w:sz w:val="18"/>
          <w:szCs w:val="18"/>
        </w:rPr>
      </w:pPr>
      <w:r w:rsidRPr="00B24377">
        <w:rPr>
          <w:b/>
          <w:bCs/>
          <w:color w:val="CF4A02"/>
          <w:sz w:val="18"/>
          <w:szCs w:val="18"/>
        </w:rPr>
        <w:t xml:space="preserve">Responsibilities of </w:t>
      </w:r>
      <w:r w:rsidR="00E507A3" w:rsidRPr="00B24377">
        <w:rPr>
          <w:b/>
          <w:bCs/>
          <w:color w:val="CF4A02"/>
          <w:sz w:val="18"/>
          <w:szCs w:val="18"/>
        </w:rPr>
        <w:t xml:space="preserve">the directors </w:t>
      </w:r>
      <w:r w:rsidRPr="00B24377">
        <w:rPr>
          <w:b/>
          <w:bCs/>
          <w:color w:val="CF4A02"/>
          <w:sz w:val="18"/>
          <w:szCs w:val="18"/>
        </w:rPr>
        <w:t xml:space="preserve">for the </w:t>
      </w:r>
      <w:r w:rsidR="00E07F94" w:rsidRPr="00B24377">
        <w:rPr>
          <w:b/>
          <w:bCs/>
          <w:color w:val="CF4A02"/>
          <w:sz w:val="18"/>
          <w:szCs w:val="18"/>
        </w:rPr>
        <w:t>c</w:t>
      </w:r>
      <w:r w:rsidR="00BD5FF4" w:rsidRPr="00B24377">
        <w:rPr>
          <w:b/>
          <w:bCs/>
          <w:color w:val="CF4A02"/>
          <w:sz w:val="18"/>
          <w:szCs w:val="18"/>
        </w:rPr>
        <w:t xml:space="preserve">onsolidated and </w:t>
      </w:r>
      <w:r w:rsidR="00E07F94" w:rsidRPr="00B24377">
        <w:rPr>
          <w:b/>
          <w:bCs/>
          <w:color w:val="CF4A02"/>
          <w:sz w:val="18"/>
          <w:szCs w:val="18"/>
        </w:rPr>
        <w:t>s</w:t>
      </w:r>
      <w:r w:rsidR="00E507A3" w:rsidRPr="00B24377">
        <w:rPr>
          <w:b/>
          <w:bCs/>
          <w:color w:val="CF4A02"/>
          <w:sz w:val="18"/>
          <w:szCs w:val="18"/>
        </w:rPr>
        <w:t xml:space="preserve">eparate </w:t>
      </w:r>
      <w:r w:rsidR="00E07F94" w:rsidRPr="00B24377">
        <w:rPr>
          <w:b/>
          <w:bCs/>
          <w:color w:val="CF4A02"/>
          <w:sz w:val="18"/>
          <w:szCs w:val="18"/>
        </w:rPr>
        <w:t>f</w:t>
      </w:r>
      <w:r w:rsidRPr="00B24377">
        <w:rPr>
          <w:b/>
          <w:bCs/>
          <w:color w:val="CF4A02"/>
          <w:sz w:val="18"/>
          <w:szCs w:val="18"/>
        </w:rPr>
        <w:t xml:space="preserve">inancial </w:t>
      </w:r>
      <w:r w:rsidR="00E07F94" w:rsidRPr="00B24377">
        <w:rPr>
          <w:b/>
          <w:bCs/>
          <w:color w:val="CF4A02"/>
          <w:sz w:val="18"/>
          <w:szCs w:val="18"/>
        </w:rPr>
        <w:t>s</w:t>
      </w:r>
      <w:r w:rsidRPr="00B24377">
        <w:rPr>
          <w:b/>
          <w:bCs/>
          <w:color w:val="CF4A02"/>
          <w:sz w:val="18"/>
          <w:szCs w:val="18"/>
        </w:rPr>
        <w:t>tatements</w:t>
      </w:r>
      <w:r w:rsidRPr="00B24377">
        <w:rPr>
          <w:color w:val="CF4A02"/>
          <w:sz w:val="18"/>
          <w:szCs w:val="18"/>
        </w:rPr>
        <w:t xml:space="preserve"> </w:t>
      </w:r>
    </w:p>
    <w:p w14:paraId="436B5466" w14:textId="77777777" w:rsidR="00780535" w:rsidRPr="00B24377" w:rsidRDefault="00780535" w:rsidP="003F5FBD">
      <w:pPr>
        <w:pStyle w:val="Default"/>
        <w:jc w:val="thaiDistribute"/>
        <w:rPr>
          <w:color w:val="C00000"/>
          <w:sz w:val="12"/>
          <w:szCs w:val="12"/>
        </w:rPr>
      </w:pPr>
    </w:p>
    <w:p w14:paraId="0791A566" w14:textId="77777777" w:rsidR="00B91979" w:rsidRPr="00B24377" w:rsidRDefault="00E507A3" w:rsidP="003F5FBD">
      <w:pPr>
        <w:spacing w:after="0" w:line="240" w:lineRule="auto"/>
        <w:jc w:val="thaiDistribute"/>
        <w:rPr>
          <w:rFonts w:ascii="Arial" w:hAnsi="Arial" w:cs="Arial"/>
          <w:spacing w:val="2"/>
          <w:sz w:val="18"/>
          <w:szCs w:val="18"/>
        </w:rPr>
      </w:pPr>
      <w:r w:rsidRPr="00B24377">
        <w:rPr>
          <w:rFonts w:ascii="Arial" w:hAnsi="Arial" w:cs="Arial"/>
          <w:spacing w:val="2"/>
          <w:sz w:val="18"/>
          <w:szCs w:val="18"/>
        </w:rPr>
        <w:t>The directors are</w:t>
      </w:r>
      <w:r w:rsidR="00B91979" w:rsidRPr="00B24377">
        <w:rPr>
          <w:rFonts w:ascii="Arial" w:hAnsi="Arial" w:cs="Arial"/>
          <w:spacing w:val="2"/>
          <w:sz w:val="18"/>
          <w:szCs w:val="18"/>
        </w:rPr>
        <w:t xml:space="preserve"> responsible for the preparation and fair presentation of the </w:t>
      </w:r>
      <w:r w:rsidR="00BD5FF4" w:rsidRPr="00B24377">
        <w:rPr>
          <w:rFonts w:ascii="Arial" w:hAnsi="Arial" w:cs="Arial"/>
          <w:spacing w:val="2"/>
          <w:sz w:val="18"/>
          <w:szCs w:val="18"/>
        </w:rPr>
        <w:t xml:space="preserve">consolidated and </w:t>
      </w:r>
      <w:r w:rsidR="00D0685C" w:rsidRPr="00B24377">
        <w:rPr>
          <w:rFonts w:ascii="Arial" w:hAnsi="Arial" w:cs="Arial"/>
          <w:spacing w:val="2"/>
          <w:sz w:val="18"/>
          <w:szCs w:val="18"/>
        </w:rPr>
        <w:t xml:space="preserve">separate </w:t>
      </w:r>
      <w:r w:rsidR="00B91979" w:rsidRPr="00B24377">
        <w:rPr>
          <w:rFonts w:ascii="Arial" w:hAnsi="Arial" w:cs="Arial"/>
          <w:spacing w:val="2"/>
          <w:sz w:val="18"/>
          <w:szCs w:val="18"/>
        </w:rPr>
        <w:t>financial statements in accordance</w:t>
      </w:r>
      <w:r w:rsidR="005B1E87" w:rsidRPr="00B24377">
        <w:rPr>
          <w:rFonts w:ascii="Arial" w:hAnsi="Arial" w:cs="Arial"/>
          <w:spacing w:val="2"/>
          <w:sz w:val="18"/>
          <w:szCs w:val="18"/>
        </w:rPr>
        <w:t xml:space="preserve"> </w:t>
      </w:r>
      <w:r w:rsidR="00B91979" w:rsidRPr="00B24377">
        <w:rPr>
          <w:rFonts w:ascii="Arial" w:hAnsi="Arial" w:cs="Arial"/>
          <w:spacing w:val="2"/>
          <w:sz w:val="18"/>
          <w:szCs w:val="18"/>
        </w:rPr>
        <w:t xml:space="preserve">with TFRS, and for such internal control as </w:t>
      </w:r>
      <w:r w:rsidR="00D0685C" w:rsidRPr="00B24377">
        <w:rPr>
          <w:rFonts w:ascii="Arial" w:hAnsi="Arial" w:cs="Arial"/>
          <w:spacing w:val="2"/>
          <w:sz w:val="18"/>
          <w:szCs w:val="18"/>
        </w:rPr>
        <w:t xml:space="preserve">the directors </w:t>
      </w:r>
      <w:r w:rsidR="00B91979" w:rsidRPr="00B24377">
        <w:rPr>
          <w:rFonts w:ascii="Arial" w:hAnsi="Arial" w:cs="Arial"/>
          <w:spacing w:val="2"/>
          <w:sz w:val="18"/>
          <w:szCs w:val="18"/>
        </w:rPr>
        <w:t xml:space="preserve">determine is necessary to </w:t>
      </w:r>
      <w:r w:rsidR="00B91979" w:rsidRPr="00B24377">
        <w:rPr>
          <w:rFonts w:ascii="Arial" w:hAnsi="Arial" w:cs="Arial"/>
          <w:spacing w:val="-4"/>
          <w:sz w:val="18"/>
          <w:szCs w:val="18"/>
        </w:rPr>
        <w:t xml:space="preserve">enable the preparation of </w:t>
      </w:r>
      <w:r w:rsidR="00BD5FF4" w:rsidRPr="00B24377">
        <w:rPr>
          <w:rFonts w:ascii="Arial" w:hAnsi="Arial" w:cs="Arial"/>
          <w:spacing w:val="-4"/>
          <w:sz w:val="18"/>
          <w:szCs w:val="18"/>
        </w:rPr>
        <w:t xml:space="preserve">consolidated and </w:t>
      </w:r>
      <w:r w:rsidR="00D0685C" w:rsidRPr="00B24377">
        <w:rPr>
          <w:rFonts w:ascii="Arial" w:hAnsi="Arial" w:cs="Arial"/>
          <w:spacing w:val="-4"/>
          <w:sz w:val="18"/>
          <w:szCs w:val="18"/>
        </w:rPr>
        <w:t xml:space="preserve">separate </w:t>
      </w:r>
      <w:r w:rsidR="00B91979" w:rsidRPr="00B24377">
        <w:rPr>
          <w:rFonts w:ascii="Arial" w:hAnsi="Arial" w:cs="Arial"/>
          <w:spacing w:val="-4"/>
          <w:sz w:val="18"/>
          <w:szCs w:val="18"/>
        </w:rPr>
        <w:t>financial statements that are free from material misstatement,</w:t>
      </w:r>
      <w:r w:rsidR="00B91979" w:rsidRPr="00B24377">
        <w:rPr>
          <w:rFonts w:ascii="Arial" w:hAnsi="Arial" w:cs="Arial"/>
          <w:spacing w:val="2"/>
          <w:sz w:val="18"/>
          <w:szCs w:val="18"/>
        </w:rPr>
        <w:t xml:space="preserve"> whether due to fraud or error. </w:t>
      </w:r>
    </w:p>
    <w:p w14:paraId="7982FEE9" w14:textId="77777777" w:rsidR="00B91979" w:rsidRPr="00B24377" w:rsidRDefault="00B91979" w:rsidP="003F5FBD">
      <w:pPr>
        <w:spacing w:after="0" w:line="240" w:lineRule="auto"/>
        <w:jc w:val="thaiDistribute"/>
        <w:rPr>
          <w:rFonts w:ascii="Arial" w:hAnsi="Arial" w:cs="Arial"/>
          <w:sz w:val="18"/>
          <w:szCs w:val="18"/>
        </w:rPr>
      </w:pPr>
    </w:p>
    <w:p w14:paraId="317A2E13" w14:textId="77777777" w:rsidR="00B91979" w:rsidRPr="00B24377" w:rsidRDefault="00B91979" w:rsidP="003F5FBD">
      <w:pPr>
        <w:spacing w:after="0" w:line="240" w:lineRule="auto"/>
        <w:jc w:val="thaiDistribute"/>
        <w:rPr>
          <w:rFonts w:ascii="Arial" w:hAnsi="Arial" w:cs="Arial"/>
          <w:sz w:val="18"/>
          <w:szCs w:val="18"/>
        </w:rPr>
      </w:pPr>
      <w:r w:rsidRPr="00B24377">
        <w:rPr>
          <w:rFonts w:ascii="Arial" w:hAnsi="Arial" w:cs="Arial"/>
          <w:sz w:val="18"/>
          <w:szCs w:val="18"/>
        </w:rPr>
        <w:t xml:space="preserve">In preparing the </w:t>
      </w:r>
      <w:r w:rsidR="00BD5FF4" w:rsidRPr="00B24377">
        <w:rPr>
          <w:rFonts w:ascii="Arial" w:hAnsi="Arial" w:cs="Arial"/>
          <w:sz w:val="18"/>
          <w:szCs w:val="18"/>
        </w:rPr>
        <w:t xml:space="preserve">consolidated and </w:t>
      </w:r>
      <w:r w:rsidR="00D0685C" w:rsidRPr="00B24377">
        <w:rPr>
          <w:rFonts w:ascii="Arial" w:hAnsi="Arial" w:cs="Arial"/>
          <w:sz w:val="18"/>
          <w:szCs w:val="18"/>
        </w:rPr>
        <w:t xml:space="preserve">separate </w:t>
      </w:r>
      <w:r w:rsidRPr="00B24377">
        <w:rPr>
          <w:rFonts w:ascii="Arial" w:hAnsi="Arial" w:cs="Arial"/>
          <w:sz w:val="18"/>
          <w:szCs w:val="18"/>
        </w:rPr>
        <w:t xml:space="preserve">financial statements, </w:t>
      </w:r>
      <w:r w:rsidR="00D0685C" w:rsidRPr="00B24377">
        <w:rPr>
          <w:rFonts w:ascii="Arial" w:hAnsi="Arial" w:cs="Arial"/>
          <w:sz w:val="18"/>
          <w:szCs w:val="18"/>
        </w:rPr>
        <w:t>the directors are</w:t>
      </w:r>
      <w:r w:rsidRPr="00B24377">
        <w:rPr>
          <w:rFonts w:ascii="Arial" w:hAnsi="Arial" w:cs="Arial"/>
          <w:sz w:val="18"/>
          <w:szCs w:val="18"/>
        </w:rPr>
        <w:t xml:space="preserve"> responsible for assessing the </w:t>
      </w:r>
      <w:r w:rsidR="00BD5FF4" w:rsidRPr="00B24377">
        <w:rPr>
          <w:rFonts w:ascii="Arial" w:hAnsi="Arial" w:cs="Arial"/>
          <w:sz w:val="18"/>
          <w:szCs w:val="18"/>
        </w:rPr>
        <w:t>Group</w:t>
      </w:r>
      <w:r w:rsidR="000969F2" w:rsidRPr="00B24377">
        <w:rPr>
          <w:rFonts w:ascii="Arial" w:hAnsi="Arial" w:cs="Arial"/>
          <w:sz w:val="18"/>
          <w:szCs w:val="18"/>
        </w:rPr>
        <w:t>’s</w:t>
      </w:r>
      <w:r w:rsidR="00BD5FF4" w:rsidRPr="00B24377">
        <w:rPr>
          <w:rFonts w:ascii="Arial" w:hAnsi="Arial" w:cs="Arial"/>
          <w:sz w:val="18"/>
          <w:szCs w:val="18"/>
        </w:rPr>
        <w:t xml:space="preserve"> and </w:t>
      </w:r>
      <w:r w:rsidR="001C5F60" w:rsidRPr="00B24377">
        <w:rPr>
          <w:rFonts w:ascii="Arial" w:hAnsi="Arial" w:cs="Arial"/>
          <w:sz w:val="18"/>
          <w:szCs w:val="18"/>
        </w:rPr>
        <w:t xml:space="preserve">the </w:t>
      </w:r>
      <w:r w:rsidRPr="00B24377">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B24377">
        <w:rPr>
          <w:rFonts w:ascii="Arial" w:hAnsi="Arial" w:cs="Arial"/>
          <w:sz w:val="18"/>
          <w:szCs w:val="18"/>
        </w:rPr>
        <w:t xml:space="preserve">the directors </w:t>
      </w:r>
      <w:r w:rsidRPr="00B24377">
        <w:rPr>
          <w:rFonts w:ascii="Arial" w:hAnsi="Arial" w:cs="Arial"/>
          <w:sz w:val="18"/>
          <w:szCs w:val="18"/>
        </w:rPr>
        <w:t xml:space="preserve">either intend to liquidate the </w:t>
      </w:r>
      <w:r w:rsidR="00BD5FF4" w:rsidRPr="00B24377">
        <w:rPr>
          <w:rFonts w:ascii="Arial" w:hAnsi="Arial" w:cs="Arial"/>
          <w:sz w:val="18"/>
          <w:szCs w:val="18"/>
        </w:rPr>
        <w:t xml:space="preserve">Group </w:t>
      </w:r>
      <w:r w:rsidR="00900250" w:rsidRPr="00B24377">
        <w:rPr>
          <w:rFonts w:ascii="Arial" w:hAnsi="Arial" w:cs="Arial"/>
          <w:sz w:val="18"/>
          <w:szCs w:val="18"/>
        </w:rPr>
        <w:t>and</w:t>
      </w:r>
      <w:r w:rsidR="00BD5FF4" w:rsidRPr="00B24377">
        <w:rPr>
          <w:rFonts w:ascii="Arial" w:hAnsi="Arial" w:cs="Arial"/>
          <w:sz w:val="18"/>
          <w:szCs w:val="18"/>
        </w:rPr>
        <w:t xml:space="preserve"> </w:t>
      </w:r>
      <w:r w:rsidR="001C5F60" w:rsidRPr="00B24377">
        <w:rPr>
          <w:rFonts w:ascii="Arial" w:hAnsi="Arial" w:cs="Arial"/>
          <w:sz w:val="18"/>
          <w:szCs w:val="18"/>
        </w:rPr>
        <w:t xml:space="preserve">the </w:t>
      </w:r>
      <w:r w:rsidRPr="00B24377">
        <w:rPr>
          <w:rFonts w:ascii="Arial" w:hAnsi="Arial" w:cs="Arial"/>
          <w:sz w:val="18"/>
          <w:szCs w:val="18"/>
        </w:rPr>
        <w:t>Company or to cease operations, or has no realistic alternative but to do so.</w:t>
      </w:r>
    </w:p>
    <w:p w14:paraId="37466B71" w14:textId="77777777" w:rsidR="00B91979" w:rsidRPr="00B24377" w:rsidRDefault="00B91979" w:rsidP="003F5FBD">
      <w:pPr>
        <w:spacing w:after="0" w:line="240" w:lineRule="auto"/>
        <w:jc w:val="thaiDistribute"/>
        <w:rPr>
          <w:rFonts w:ascii="Arial" w:hAnsi="Arial" w:cs="Arial"/>
          <w:sz w:val="18"/>
          <w:szCs w:val="18"/>
        </w:rPr>
      </w:pPr>
    </w:p>
    <w:p w14:paraId="23948E0B" w14:textId="77777777" w:rsidR="00B91979" w:rsidRPr="00B24377" w:rsidRDefault="00E07F94" w:rsidP="003F5FBD">
      <w:pPr>
        <w:spacing w:after="0" w:line="240" w:lineRule="auto"/>
        <w:jc w:val="thaiDistribute"/>
        <w:rPr>
          <w:rFonts w:ascii="Arial" w:hAnsi="Arial" w:cs="Arial"/>
          <w:color w:val="000000"/>
          <w:sz w:val="18"/>
          <w:szCs w:val="18"/>
        </w:rPr>
      </w:pPr>
      <w:r w:rsidRPr="00B24377">
        <w:rPr>
          <w:rFonts w:ascii="Arial" w:hAnsi="Arial" w:cs="Arial"/>
          <w:color w:val="000000"/>
          <w:spacing w:val="-5"/>
          <w:sz w:val="18"/>
          <w:szCs w:val="18"/>
        </w:rPr>
        <w:t>The a</w:t>
      </w:r>
      <w:r w:rsidR="006651E7" w:rsidRPr="00B24377">
        <w:rPr>
          <w:rFonts w:ascii="Arial" w:hAnsi="Arial" w:cs="Arial"/>
          <w:color w:val="000000"/>
          <w:spacing w:val="-5"/>
          <w:sz w:val="18"/>
          <w:szCs w:val="18"/>
        </w:rPr>
        <w:t xml:space="preserve">udit </w:t>
      </w:r>
      <w:r w:rsidRPr="00B24377">
        <w:rPr>
          <w:rFonts w:ascii="Arial" w:hAnsi="Arial" w:cs="Arial"/>
          <w:color w:val="000000"/>
          <w:spacing w:val="-5"/>
          <w:sz w:val="18"/>
          <w:szCs w:val="18"/>
        </w:rPr>
        <w:t>c</w:t>
      </w:r>
      <w:r w:rsidR="006651E7" w:rsidRPr="00B24377">
        <w:rPr>
          <w:rFonts w:ascii="Arial" w:hAnsi="Arial" w:cs="Arial"/>
          <w:color w:val="000000"/>
          <w:spacing w:val="-5"/>
          <w:sz w:val="18"/>
          <w:szCs w:val="18"/>
        </w:rPr>
        <w:t>ommittee assists</w:t>
      </w:r>
      <w:r w:rsidR="00D0685C" w:rsidRPr="00B24377">
        <w:rPr>
          <w:rFonts w:ascii="Arial" w:hAnsi="Arial" w:cs="Arial"/>
          <w:color w:val="000000"/>
          <w:spacing w:val="-5"/>
          <w:sz w:val="18"/>
          <w:szCs w:val="18"/>
        </w:rPr>
        <w:t xml:space="preserve"> the directors in discharging their responsibilit</w:t>
      </w:r>
      <w:r w:rsidR="00433A38" w:rsidRPr="00B24377">
        <w:rPr>
          <w:rFonts w:ascii="Arial" w:hAnsi="Arial" w:cs="Arial"/>
          <w:color w:val="000000"/>
          <w:spacing w:val="-5"/>
          <w:sz w:val="18"/>
          <w:szCs w:val="18"/>
        </w:rPr>
        <w:t>ies</w:t>
      </w:r>
      <w:r w:rsidR="00D0685C" w:rsidRPr="00B24377">
        <w:rPr>
          <w:rFonts w:ascii="Arial" w:hAnsi="Arial" w:cs="Arial"/>
          <w:color w:val="000000"/>
          <w:spacing w:val="-5"/>
          <w:sz w:val="18"/>
          <w:szCs w:val="18"/>
        </w:rPr>
        <w:t xml:space="preserve"> </w:t>
      </w:r>
      <w:r w:rsidR="00B91979" w:rsidRPr="00B24377">
        <w:rPr>
          <w:rFonts w:ascii="Arial" w:hAnsi="Arial" w:cs="Arial"/>
          <w:color w:val="000000"/>
          <w:spacing w:val="-5"/>
          <w:sz w:val="18"/>
          <w:szCs w:val="18"/>
        </w:rPr>
        <w:t xml:space="preserve">for overseeing the </w:t>
      </w:r>
      <w:r w:rsidR="00BD5FF4" w:rsidRPr="00B24377">
        <w:rPr>
          <w:rFonts w:ascii="Arial" w:hAnsi="Arial" w:cs="Arial"/>
          <w:color w:val="000000"/>
          <w:spacing w:val="-5"/>
          <w:sz w:val="18"/>
          <w:szCs w:val="18"/>
        </w:rPr>
        <w:t>Group</w:t>
      </w:r>
      <w:r w:rsidR="006B5ABB" w:rsidRPr="00B24377">
        <w:rPr>
          <w:rFonts w:ascii="Arial" w:hAnsi="Arial" w:cs="Arial"/>
          <w:color w:val="000000"/>
          <w:spacing w:val="-5"/>
          <w:sz w:val="18"/>
          <w:szCs w:val="18"/>
        </w:rPr>
        <w:t xml:space="preserve">’s </w:t>
      </w:r>
      <w:r w:rsidR="00BD5FF4" w:rsidRPr="00B24377">
        <w:rPr>
          <w:rFonts w:ascii="Arial" w:hAnsi="Arial" w:cs="Arial"/>
          <w:color w:val="000000"/>
          <w:spacing w:val="-5"/>
          <w:sz w:val="18"/>
          <w:szCs w:val="18"/>
        </w:rPr>
        <w:t xml:space="preserve">and </w:t>
      </w:r>
      <w:r w:rsidR="001C5F60" w:rsidRPr="00B24377">
        <w:rPr>
          <w:rFonts w:ascii="Arial" w:hAnsi="Arial" w:cs="Arial"/>
          <w:color w:val="000000"/>
          <w:spacing w:val="-5"/>
          <w:sz w:val="18"/>
          <w:szCs w:val="18"/>
        </w:rPr>
        <w:t xml:space="preserve">the </w:t>
      </w:r>
      <w:r w:rsidR="00B91979" w:rsidRPr="00B24377">
        <w:rPr>
          <w:rFonts w:ascii="Arial" w:hAnsi="Arial" w:cs="Arial"/>
          <w:color w:val="000000"/>
          <w:spacing w:val="-5"/>
          <w:sz w:val="18"/>
          <w:szCs w:val="18"/>
        </w:rPr>
        <w:t>Company’s</w:t>
      </w:r>
      <w:r w:rsidR="00B91979" w:rsidRPr="00B24377">
        <w:rPr>
          <w:rFonts w:ascii="Arial" w:hAnsi="Arial" w:cs="Arial"/>
          <w:color w:val="000000"/>
          <w:sz w:val="18"/>
          <w:szCs w:val="18"/>
        </w:rPr>
        <w:t xml:space="preserve"> financial reporting process. </w:t>
      </w:r>
    </w:p>
    <w:p w14:paraId="1519F41F" w14:textId="77777777" w:rsidR="00620568" w:rsidRPr="00B24377" w:rsidRDefault="00620568" w:rsidP="003F5FBD">
      <w:pPr>
        <w:pStyle w:val="Default"/>
        <w:jc w:val="thaiDistribute"/>
        <w:rPr>
          <w:b/>
          <w:bCs/>
          <w:color w:val="C00000"/>
          <w:sz w:val="18"/>
          <w:szCs w:val="18"/>
        </w:rPr>
      </w:pPr>
    </w:p>
    <w:p w14:paraId="1FB6FE9D" w14:textId="77777777" w:rsidR="00620568" w:rsidRPr="00B24377" w:rsidRDefault="00E07F94" w:rsidP="003F5FBD">
      <w:pPr>
        <w:pStyle w:val="Default"/>
        <w:jc w:val="thaiDistribute"/>
        <w:rPr>
          <w:b/>
          <w:bCs/>
          <w:color w:val="CF4A02"/>
          <w:sz w:val="18"/>
          <w:szCs w:val="18"/>
        </w:rPr>
      </w:pPr>
      <w:r w:rsidRPr="00B24377">
        <w:rPr>
          <w:b/>
          <w:bCs/>
          <w:color w:val="CF4A02"/>
          <w:sz w:val="18"/>
          <w:szCs w:val="18"/>
        </w:rPr>
        <w:t>Auditor’s r</w:t>
      </w:r>
      <w:r w:rsidR="00790517" w:rsidRPr="00B24377">
        <w:rPr>
          <w:b/>
          <w:bCs/>
          <w:color w:val="CF4A02"/>
          <w:sz w:val="18"/>
          <w:szCs w:val="18"/>
        </w:rPr>
        <w:t xml:space="preserve">esponsibilities for the </w:t>
      </w:r>
      <w:r w:rsidRPr="00B24377">
        <w:rPr>
          <w:b/>
          <w:bCs/>
          <w:color w:val="CF4A02"/>
          <w:sz w:val="18"/>
          <w:szCs w:val="18"/>
        </w:rPr>
        <w:t>a</w:t>
      </w:r>
      <w:r w:rsidR="00790517" w:rsidRPr="00B24377">
        <w:rPr>
          <w:b/>
          <w:bCs/>
          <w:color w:val="CF4A02"/>
          <w:sz w:val="18"/>
          <w:szCs w:val="18"/>
        </w:rPr>
        <w:t xml:space="preserve">udit of the </w:t>
      </w:r>
      <w:r w:rsidRPr="00B24377">
        <w:rPr>
          <w:b/>
          <w:bCs/>
          <w:color w:val="CF4A02"/>
          <w:sz w:val="18"/>
          <w:szCs w:val="18"/>
        </w:rPr>
        <w:t>c</w:t>
      </w:r>
      <w:r w:rsidR="00900250" w:rsidRPr="00B24377">
        <w:rPr>
          <w:b/>
          <w:bCs/>
          <w:color w:val="CF4A02"/>
          <w:sz w:val="18"/>
          <w:szCs w:val="18"/>
        </w:rPr>
        <w:t xml:space="preserve">onsolidated and </w:t>
      </w:r>
      <w:r w:rsidRPr="00B24377">
        <w:rPr>
          <w:b/>
          <w:bCs/>
          <w:color w:val="CF4A02"/>
          <w:sz w:val="18"/>
          <w:szCs w:val="18"/>
        </w:rPr>
        <w:t>s</w:t>
      </w:r>
      <w:r w:rsidR="00D0685C" w:rsidRPr="00B24377">
        <w:rPr>
          <w:b/>
          <w:bCs/>
          <w:color w:val="CF4A02"/>
          <w:sz w:val="18"/>
          <w:szCs w:val="18"/>
        </w:rPr>
        <w:t xml:space="preserve">eparate </w:t>
      </w:r>
      <w:r w:rsidRPr="00B24377">
        <w:rPr>
          <w:b/>
          <w:bCs/>
          <w:color w:val="CF4A02"/>
          <w:sz w:val="18"/>
          <w:szCs w:val="18"/>
        </w:rPr>
        <w:t>f</w:t>
      </w:r>
      <w:r w:rsidR="00790517" w:rsidRPr="00B24377">
        <w:rPr>
          <w:b/>
          <w:bCs/>
          <w:color w:val="CF4A02"/>
          <w:sz w:val="18"/>
          <w:szCs w:val="18"/>
        </w:rPr>
        <w:t xml:space="preserve">inancial </w:t>
      </w:r>
      <w:r w:rsidRPr="00B24377">
        <w:rPr>
          <w:b/>
          <w:bCs/>
          <w:color w:val="CF4A02"/>
          <w:sz w:val="18"/>
          <w:szCs w:val="18"/>
        </w:rPr>
        <w:t>s</w:t>
      </w:r>
      <w:r w:rsidR="00790517" w:rsidRPr="00B24377">
        <w:rPr>
          <w:b/>
          <w:bCs/>
          <w:color w:val="CF4A02"/>
          <w:sz w:val="18"/>
          <w:szCs w:val="18"/>
        </w:rPr>
        <w:t>tatements</w:t>
      </w:r>
    </w:p>
    <w:p w14:paraId="4A528D19" w14:textId="77777777" w:rsidR="00C31B30" w:rsidRPr="00B24377" w:rsidRDefault="00C31B30" w:rsidP="003F5FBD">
      <w:pPr>
        <w:pStyle w:val="Default"/>
        <w:jc w:val="thaiDistribute"/>
        <w:rPr>
          <w:color w:val="auto"/>
          <w:sz w:val="12"/>
          <w:szCs w:val="12"/>
        </w:rPr>
      </w:pPr>
    </w:p>
    <w:p w14:paraId="5BFBDD89" w14:textId="77777777" w:rsidR="00B91979" w:rsidRPr="00B24377" w:rsidRDefault="00B91979" w:rsidP="003F5FBD">
      <w:pPr>
        <w:pStyle w:val="Default"/>
        <w:autoSpaceDE/>
        <w:autoSpaceDN/>
        <w:adjustRightInd/>
        <w:jc w:val="thaiDistribute"/>
        <w:rPr>
          <w:spacing w:val="4"/>
          <w:sz w:val="18"/>
          <w:szCs w:val="18"/>
        </w:rPr>
      </w:pPr>
      <w:r w:rsidRPr="00B24377">
        <w:rPr>
          <w:spacing w:val="-2"/>
          <w:sz w:val="18"/>
          <w:szCs w:val="18"/>
        </w:rPr>
        <w:t xml:space="preserve">My objectives are to obtain reasonable assurance about whether the </w:t>
      </w:r>
      <w:r w:rsidR="00E07F94" w:rsidRPr="00B24377">
        <w:rPr>
          <w:spacing w:val="-2"/>
          <w:sz w:val="18"/>
          <w:szCs w:val="18"/>
        </w:rPr>
        <w:t xml:space="preserve">consolidated and </w:t>
      </w:r>
      <w:r w:rsidR="006A1977" w:rsidRPr="00B24377">
        <w:rPr>
          <w:spacing w:val="-2"/>
          <w:sz w:val="18"/>
          <w:szCs w:val="18"/>
        </w:rPr>
        <w:t>separate</w:t>
      </w:r>
      <w:r w:rsidR="00900250" w:rsidRPr="00B24377">
        <w:rPr>
          <w:spacing w:val="-2"/>
          <w:sz w:val="18"/>
          <w:szCs w:val="18"/>
        </w:rPr>
        <w:t xml:space="preserve"> </w:t>
      </w:r>
      <w:r w:rsidRPr="00B24377">
        <w:rPr>
          <w:spacing w:val="-2"/>
          <w:sz w:val="18"/>
          <w:szCs w:val="18"/>
        </w:rPr>
        <w:t>financial statements</w:t>
      </w:r>
      <w:r w:rsidRPr="00B24377">
        <w:rPr>
          <w:sz w:val="18"/>
          <w:szCs w:val="18"/>
        </w:rPr>
        <w:t xml:space="preserve"> </w:t>
      </w:r>
      <w:proofErr w:type="gramStart"/>
      <w:r w:rsidRPr="00B24377">
        <w:rPr>
          <w:sz w:val="18"/>
          <w:szCs w:val="18"/>
        </w:rPr>
        <w:t xml:space="preserve">as </w:t>
      </w:r>
      <w:r w:rsidRPr="00B24377">
        <w:rPr>
          <w:spacing w:val="4"/>
          <w:sz w:val="18"/>
          <w:szCs w:val="18"/>
        </w:rPr>
        <w:t>a whole are</w:t>
      </w:r>
      <w:proofErr w:type="gramEnd"/>
      <w:r w:rsidRPr="00B24377">
        <w:rPr>
          <w:spacing w:val="4"/>
          <w:sz w:val="18"/>
          <w:szCs w:val="18"/>
        </w:rPr>
        <w:t xml:space="preserve"> free from material misstatement, whether due to fraud or error, and to issue an auditor’s report that includes my opinion. Reasonable assurance is a high level of </w:t>
      </w:r>
      <w:proofErr w:type="gramStart"/>
      <w:r w:rsidRPr="00B24377">
        <w:rPr>
          <w:spacing w:val="4"/>
          <w:sz w:val="18"/>
          <w:szCs w:val="18"/>
        </w:rPr>
        <w:t>assurance, but</w:t>
      </w:r>
      <w:proofErr w:type="gramEnd"/>
      <w:r w:rsidRPr="00B24377">
        <w:rPr>
          <w:spacing w:val="4"/>
          <w:sz w:val="18"/>
          <w:szCs w:val="18"/>
        </w:rPr>
        <w:t xml:space="preserve"> is not a guarantee that an </w:t>
      </w:r>
      <w:r w:rsidRPr="00B24377">
        <w:rPr>
          <w:spacing w:val="-2"/>
          <w:sz w:val="18"/>
          <w:szCs w:val="18"/>
        </w:rPr>
        <w:t>audit conducted in accordance with TSA</w:t>
      </w:r>
      <w:r w:rsidR="00111588" w:rsidRPr="00B24377">
        <w:rPr>
          <w:spacing w:val="-2"/>
          <w:sz w:val="18"/>
          <w:szCs w:val="18"/>
        </w:rPr>
        <w:t>s</w:t>
      </w:r>
      <w:r w:rsidRPr="00B24377">
        <w:rPr>
          <w:spacing w:val="-2"/>
          <w:sz w:val="18"/>
          <w:szCs w:val="18"/>
        </w:rPr>
        <w:t xml:space="preserve"> will always detect a material misstatement when it exists. Misstatements</w:t>
      </w:r>
      <w:r w:rsidRPr="00B24377">
        <w:rPr>
          <w:spacing w:val="4"/>
          <w:sz w:val="18"/>
          <w:szCs w:val="18"/>
        </w:rPr>
        <w:t xml:space="preserve"> can arise from fraud or error and are considered material if, individually or in the aggregate, they could reasonably be expected to influence the economic decisions of users taken </w:t>
      </w:r>
      <w:proofErr w:type="gramStart"/>
      <w:r w:rsidRPr="00B24377">
        <w:rPr>
          <w:spacing w:val="4"/>
          <w:sz w:val="18"/>
          <w:szCs w:val="18"/>
        </w:rPr>
        <w:t>on the basis of</w:t>
      </w:r>
      <w:proofErr w:type="gramEnd"/>
      <w:r w:rsidRPr="00B24377">
        <w:rPr>
          <w:spacing w:val="4"/>
          <w:sz w:val="18"/>
          <w:szCs w:val="18"/>
        </w:rPr>
        <w:t xml:space="preserve"> these </w:t>
      </w:r>
      <w:r w:rsidR="00900250" w:rsidRPr="00B24377">
        <w:rPr>
          <w:spacing w:val="4"/>
          <w:sz w:val="18"/>
          <w:szCs w:val="18"/>
        </w:rPr>
        <w:t xml:space="preserve">consolidated and </w:t>
      </w:r>
      <w:r w:rsidR="00D0685C" w:rsidRPr="00B24377">
        <w:rPr>
          <w:spacing w:val="4"/>
          <w:sz w:val="18"/>
          <w:szCs w:val="18"/>
        </w:rPr>
        <w:t xml:space="preserve">separate </w:t>
      </w:r>
      <w:r w:rsidRPr="00B24377">
        <w:rPr>
          <w:spacing w:val="4"/>
          <w:sz w:val="18"/>
          <w:szCs w:val="18"/>
        </w:rPr>
        <w:t>financial statements.</w:t>
      </w:r>
    </w:p>
    <w:p w14:paraId="686EA85C" w14:textId="77777777" w:rsidR="00B91979" w:rsidRPr="00B24377" w:rsidRDefault="00B91979" w:rsidP="003F5FBD">
      <w:pPr>
        <w:pStyle w:val="Default"/>
        <w:autoSpaceDE/>
        <w:autoSpaceDN/>
        <w:adjustRightInd/>
        <w:jc w:val="thaiDistribute"/>
        <w:rPr>
          <w:spacing w:val="4"/>
          <w:sz w:val="18"/>
          <w:szCs w:val="18"/>
        </w:rPr>
      </w:pPr>
    </w:p>
    <w:p w14:paraId="783DB838" w14:textId="77777777" w:rsidR="00B91979" w:rsidRPr="00B24377" w:rsidRDefault="00B91979" w:rsidP="003F5FBD">
      <w:pPr>
        <w:pStyle w:val="Default"/>
        <w:autoSpaceDE/>
        <w:autoSpaceDN/>
        <w:adjustRightInd/>
        <w:jc w:val="thaiDistribute"/>
        <w:rPr>
          <w:spacing w:val="4"/>
          <w:sz w:val="18"/>
          <w:szCs w:val="18"/>
        </w:rPr>
      </w:pPr>
      <w:r w:rsidRPr="00B24377">
        <w:rPr>
          <w:spacing w:val="-2"/>
          <w:sz w:val="18"/>
          <w:szCs w:val="18"/>
        </w:rPr>
        <w:t>As part of an audit in accordance with TSA</w:t>
      </w:r>
      <w:r w:rsidR="00111588" w:rsidRPr="00B24377">
        <w:rPr>
          <w:spacing w:val="-2"/>
          <w:sz w:val="18"/>
          <w:szCs w:val="18"/>
        </w:rPr>
        <w:t>s</w:t>
      </w:r>
      <w:r w:rsidRPr="00B24377">
        <w:rPr>
          <w:spacing w:val="-2"/>
          <w:sz w:val="18"/>
          <w:szCs w:val="18"/>
        </w:rPr>
        <w:t>, I exercise professional judg</w:t>
      </w:r>
      <w:r w:rsidR="0032055C" w:rsidRPr="00B24377">
        <w:rPr>
          <w:spacing w:val="-2"/>
          <w:sz w:val="18"/>
          <w:szCs w:val="18"/>
        </w:rPr>
        <w:t>e</w:t>
      </w:r>
      <w:r w:rsidRPr="00B24377">
        <w:rPr>
          <w:spacing w:val="-2"/>
          <w:sz w:val="18"/>
          <w:szCs w:val="18"/>
        </w:rPr>
        <w:t>m</w:t>
      </w:r>
      <w:r w:rsidR="000A5EF7" w:rsidRPr="00B24377">
        <w:rPr>
          <w:spacing w:val="-2"/>
          <w:sz w:val="18"/>
          <w:szCs w:val="18"/>
        </w:rPr>
        <w:t>ent and maintain professional sc</w:t>
      </w:r>
      <w:r w:rsidRPr="00B24377">
        <w:rPr>
          <w:spacing w:val="-2"/>
          <w:sz w:val="18"/>
          <w:szCs w:val="18"/>
        </w:rPr>
        <w:t>epticism</w:t>
      </w:r>
      <w:r w:rsidRPr="00B24377">
        <w:rPr>
          <w:spacing w:val="4"/>
          <w:sz w:val="18"/>
          <w:szCs w:val="18"/>
        </w:rPr>
        <w:t xml:space="preserve"> throughout the audit. I also: </w:t>
      </w:r>
    </w:p>
    <w:p w14:paraId="72D144A3" w14:textId="77777777" w:rsidR="000D55B0" w:rsidRPr="00B24377" w:rsidRDefault="000D55B0" w:rsidP="003F5FBD">
      <w:pPr>
        <w:pStyle w:val="Default"/>
        <w:autoSpaceDE/>
        <w:autoSpaceDN/>
        <w:adjustRightInd/>
        <w:jc w:val="thaiDistribute"/>
        <w:rPr>
          <w:sz w:val="18"/>
          <w:szCs w:val="18"/>
        </w:rPr>
      </w:pPr>
    </w:p>
    <w:p w14:paraId="61430AA3" w14:textId="77777777" w:rsidR="0049535D" w:rsidRPr="00B24377" w:rsidRDefault="00FE6CF3" w:rsidP="003F5FBD">
      <w:pPr>
        <w:pStyle w:val="Default"/>
        <w:numPr>
          <w:ilvl w:val="0"/>
          <w:numId w:val="1"/>
        </w:numPr>
        <w:tabs>
          <w:tab w:val="clear" w:pos="720"/>
          <w:tab w:val="num" w:pos="540"/>
        </w:tabs>
        <w:ind w:left="547"/>
        <w:jc w:val="thaiDistribute"/>
        <w:rPr>
          <w:sz w:val="18"/>
          <w:szCs w:val="18"/>
        </w:rPr>
      </w:pPr>
      <w:r w:rsidRPr="00B24377">
        <w:rPr>
          <w:rFonts w:eastAsia="Arial"/>
          <w:color w:val="auto"/>
          <w:sz w:val="18"/>
          <w:szCs w:val="18"/>
          <w:lang w:val="en-US"/>
        </w:rPr>
        <w:t>Identify and assess the risks of material misstatement of the</w:t>
      </w:r>
      <w:r w:rsidR="00900250" w:rsidRPr="00B24377">
        <w:rPr>
          <w:rFonts w:eastAsia="Arial"/>
          <w:color w:val="auto"/>
          <w:sz w:val="18"/>
          <w:szCs w:val="18"/>
          <w:lang w:val="en-US"/>
        </w:rPr>
        <w:t xml:space="preserve"> consolidated and </w:t>
      </w:r>
      <w:r w:rsidR="00D0685C" w:rsidRPr="00B24377">
        <w:rPr>
          <w:rFonts w:eastAsia="Arial"/>
          <w:color w:val="auto"/>
          <w:sz w:val="18"/>
          <w:szCs w:val="18"/>
          <w:lang w:val="en-US"/>
        </w:rPr>
        <w:t xml:space="preserve">separate </w:t>
      </w:r>
      <w:r w:rsidRPr="00B24377">
        <w:rPr>
          <w:rFonts w:eastAsia="Arial"/>
          <w:color w:val="auto"/>
          <w:sz w:val="18"/>
          <w:szCs w:val="18"/>
          <w:lang w:val="en-US"/>
        </w:rPr>
        <w:t>financial statements,</w:t>
      </w:r>
      <w:r w:rsidRPr="00B24377">
        <w:rPr>
          <w:sz w:val="18"/>
          <w:szCs w:val="18"/>
        </w:rPr>
        <w:t xml:space="preserve"> whether due to fraud or error, design and perform audit procedures responsive to those risks, and obtain audit evidence that is sufficient and appropriate to provide a basis for my opinion. The risk of not detecting </w:t>
      </w:r>
      <w:r w:rsidR="00B240CF" w:rsidRPr="00B24377">
        <w:rPr>
          <w:sz w:val="18"/>
          <w:szCs w:val="18"/>
        </w:rPr>
        <w:br/>
      </w:r>
      <w:r w:rsidRPr="00B24377">
        <w:rPr>
          <w:sz w:val="18"/>
          <w:szCs w:val="18"/>
        </w:rPr>
        <w:t xml:space="preserve">a material misstatement resulting from fraud is higher than for one resulting from error, as fraud may involve collusion, forgery, intentional omissions, misrepresentations, or the override of internal control. </w:t>
      </w:r>
    </w:p>
    <w:p w14:paraId="63FBFEEE" w14:textId="77777777" w:rsidR="003B5F6A" w:rsidRPr="00B24377" w:rsidRDefault="003B5F6A" w:rsidP="003B5F6A">
      <w:pPr>
        <w:pStyle w:val="Default"/>
        <w:ind w:left="547"/>
        <w:jc w:val="thaiDistribute"/>
        <w:rPr>
          <w:sz w:val="18"/>
          <w:szCs w:val="18"/>
        </w:rPr>
      </w:pPr>
    </w:p>
    <w:p w14:paraId="556FE9FE" w14:textId="77777777" w:rsidR="0049535D" w:rsidRPr="00B24377" w:rsidRDefault="00FE6CF3" w:rsidP="003F5FBD">
      <w:pPr>
        <w:pStyle w:val="Default"/>
        <w:numPr>
          <w:ilvl w:val="0"/>
          <w:numId w:val="1"/>
        </w:numPr>
        <w:tabs>
          <w:tab w:val="clear" w:pos="720"/>
          <w:tab w:val="num" w:pos="540"/>
        </w:tabs>
        <w:ind w:left="547"/>
        <w:jc w:val="thaiDistribute"/>
        <w:rPr>
          <w:sz w:val="18"/>
          <w:szCs w:val="18"/>
        </w:rPr>
      </w:pPr>
      <w:r w:rsidRPr="00B24377">
        <w:rPr>
          <w:sz w:val="18"/>
          <w:szCs w:val="18"/>
        </w:rPr>
        <w:t xml:space="preserve">Obtain an understanding of internal control relevant to the audit </w:t>
      </w:r>
      <w:proofErr w:type="gramStart"/>
      <w:r w:rsidRPr="00B24377">
        <w:rPr>
          <w:sz w:val="18"/>
          <w:szCs w:val="18"/>
        </w:rPr>
        <w:t>in order to</w:t>
      </w:r>
      <w:proofErr w:type="gramEnd"/>
      <w:r w:rsidRPr="00B24377">
        <w:rPr>
          <w:sz w:val="18"/>
          <w:szCs w:val="18"/>
        </w:rPr>
        <w:t xml:space="preserve"> design audit procedures that are appropriate in the circumstances, but not for the purpose of expressing an opinion on the effectiveness of the </w:t>
      </w:r>
      <w:r w:rsidR="00653860" w:rsidRPr="00B24377">
        <w:rPr>
          <w:sz w:val="18"/>
          <w:szCs w:val="18"/>
        </w:rPr>
        <w:t>Group</w:t>
      </w:r>
      <w:r w:rsidR="00F02FD0" w:rsidRPr="00B24377">
        <w:rPr>
          <w:sz w:val="18"/>
          <w:szCs w:val="18"/>
        </w:rPr>
        <w:t>’s</w:t>
      </w:r>
      <w:r w:rsidR="00653860" w:rsidRPr="00B24377">
        <w:rPr>
          <w:sz w:val="18"/>
          <w:szCs w:val="18"/>
        </w:rPr>
        <w:t xml:space="preserve"> and </w:t>
      </w:r>
      <w:r w:rsidR="001C5F60" w:rsidRPr="00B24377">
        <w:rPr>
          <w:sz w:val="18"/>
          <w:szCs w:val="18"/>
        </w:rPr>
        <w:t xml:space="preserve">the </w:t>
      </w:r>
      <w:r w:rsidRPr="00B24377">
        <w:rPr>
          <w:sz w:val="18"/>
          <w:szCs w:val="18"/>
        </w:rPr>
        <w:t xml:space="preserve">Company’s internal control. </w:t>
      </w:r>
    </w:p>
    <w:p w14:paraId="4170A6F1" w14:textId="77777777" w:rsidR="003B5F6A" w:rsidRPr="00B24377" w:rsidRDefault="003B5F6A" w:rsidP="003B5F6A">
      <w:pPr>
        <w:pStyle w:val="Default"/>
        <w:ind w:left="547"/>
        <w:jc w:val="thaiDistribute"/>
        <w:rPr>
          <w:sz w:val="18"/>
          <w:szCs w:val="18"/>
        </w:rPr>
      </w:pPr>
    </w:p>
    <w:p w14:paraId="19C13416" w14:textId="77777777" w:rsidR="009E67FA" w:rsidRPr="00B24377" w:rsidRDefault="00FE6CF3" w:rsidP="003F5FBD">
      <w:pPr>
        <w:pStyle w:val="Default"/>
        <w:numPr>
          <w:ilvl w:val="0"/>
          <w:numId w:val="1"/>
        </w:numPr>
        <w:tabs>
          <w:tab w:val="clear" w:pos="720"/>
          <w:tab w:val="num" w:pos="540"/>
        </w:tabs>
        <w:ind w:left="547"/>
        <w:jc w:val="thaiDistribute"/>
        <w:rPr>
          <w:sz w:val="18"/>
          <w:szCs w:val="18"/>
        </w:rPr>
      </w:pPr>
      <w:r w:rsidRPr="00B24377">
        <w:rPr>
          <w:sz w:val="18"/>
          <w:szCs w:val="18"/>
        </w:rPr>
        <w:t xml:space="preserve">Evaluate the appropriateness of accounting policies used and the reasonableness of accounting estimates and related disclosures made by </w:t>
      </w:r>
      <w:r w:rsidR="00D0685C" w:rsidRPr="00B24377">
        <w:rPr>
          <w:sz w:val="18"/>
          <w:szCs w:val="18"/>
        </w:rPr>
        <w:t>the directors</w:t>
      </w:r>
      <w:r w:rsidRPr="00B24377">
        <w:rPr>
          <w:sz w:val="18"/>
          <w:szCs w:val="18"/>
        </w:rPr>
        <w:t xml:space="preserve">. </w:t>
      </w:r>
    </w:p>
    <w:p w14:paraId="23F7DCE0" w14:textId="77777777" w:rsidR="0049535D" w:rsidRPr="00B24377" w:rsidRDefault="00BB0F2D" w:rsidP="003F5FBD">
      <w:pPr>
        <w:pStyle w:val="Default"/>
        <w:numPr>
          <w:ilvl w:val="0"/>
          <w:numId w:val="1"/>
        </w:numPr>
        <w:tabs>
          <w:tab w:val="clear" w:pos="720"/>
          <w:tab w:val="num" w:pos="540"/>
        </w:tabs>
        <w:ind w:left="547"/>
        <w:jc w:val="thaiDistribute"/>
        <w:rPr>
          <w:sz w:val="18"/>
          <w:szCs w:val="18"/>
        </w:rPr>
      </w:pPr>
      <w:r w:rsidRPr="00B24377">
        <w:rPr>
          <w:sz w:val="18"/>
          <w:szCs w:val="18"/>
        </w:rPr>
        <w:br w:type="page"/>
      </w:r>
      <w:r w:rsidR="00FE6CF3" w:rsidRPr="00B24377">
        <w:rPr>
          <w:sz w:val="18"/>
          <w:szCs w:val="18"/>
        </w:rPr>
        <w:lastRenderedPageBreak/>
        <w:t xml:space="preserve">Conclude on the appropriateness of </w:t>
      </w:r>
      <w:r w:rsidR="00D0685C" w:rsidRPr="00B24377">
        <w:rPr>
          <w:sz w:val="18"/>
          <w:szCs w:val="18"/>
        </w:rPr>
        <w:t>the directors’</w:t>
      </w:r>
      <w:r w:rsidR="00FE6CF3" w:rsidRPr="00B24377">
        <w:rPr>
          <w:sz w:val="18"/>
          <w:szCs w:val="18"/>
        </w:rPr>
        <w:t xml:space="preserve"> use of the going concern basis of accounting and, based on the audit evidence obtained, whether a material uncertainty exists related to events or conditions that </w:t>
      </w:r>
      <w:r w:rsidR="00FE6CF3" w:rsidRPr="00B24377">
        <w:rPr>
          <w:spacing w:val="-4"/>
          <w:sz w:val="18"/>
          <w:szCs w:val="18"/>
        </w:rPr>
        <w:t xml:space="preserve">may cast significant doubt on the </w:t>
      </w:r>
      <w:r w:rsidR="00900250" w:rsidRPr="00B24377">
        <w:rPr>
          <w:spacing w:val="-4"/>
          <w:sz w:val="18"/>
          <w:szCs w:val="18"/>
        </w:rPr>
        <w:t>Group</w:t>
      </w:r>
      <w:r w:rsidR="00F02FD0" w:rsidRPr="00B24377">
        <w:rPr>
          <w:spacing w:val="-4"/>
          <w:sz w:val="18"/>
          <w:szCs w:val="18"/>
        </w:rPr>
        <w:t>’s</w:t>
      </w:r>
      <w:r w:rsidR="00900250" w:rsidRPr="00B24377">
        <w:rPr>
          <w:spacing w:val="-4"/>
          <w:sz w:val="18"/>
          <w:szCs w:val="18"/>
        </w:rPr>
        <w:t xml:space="preserve"> and </w:t>
      </w:r>
      <w:r w:rsidR="001C5F60" w:rsidRPr="00B24377">
        <w:rPr>
          <w:spacing w:val="-4"/>
          <w:sz w:val="18"/>
          <w:szCs w:val="18"/>
        </w:rPr>
        <w:t xml:space="preserve">the </w:t>
      </w:r>
      <w:r w:rsidR="00FE6CF3" w:rsidRPr="00B24377">
        <w:rPr>
          <w:spacing w:val="-4"/>
          <w:sz w:val="18"/>
          <w:szCs w:val="18"/>
        </w:rPr>
        <w:t>Company’s ability to continue as a going concern.</w:t>
      </w:r>
      <w:r w:rsidR="00774E53" w:rsidRPr="00B24377">
        <w:rPr>
          <w:spacing w:val="-4"/>
          <w:sz w:val="18"/>
          <w:szCs w:val="18"/>
        </w:rPr>
        <w:t xml:space="preserve"> </w:t>
      </w:r>
      <w:r w:rsidR="00FE6CF3" w:rsidRPr="00B24377">
        <w:rPr>
          <w:spacing w:val="-4"/>
          <w:sz w:val="18"/>
          <w:szCs w:val="18"/>
        </w:rPr>
        <w:t>If I conclude</w:t>
      </w:r>
      <w:r w:rsidR="00FE6CF3" w:rsidRPr="00B24377">
        <w:rPr>
          <w:sz w:val="18"/>
          <w:szCs w:val="18"/>
        </w:rPr>
        <w:t xml:space="preserve"> that a material uncertainty exists, I am required to draw attention in my auditor’s report to the related disclosures in </w:t>
      </w:r>
      <w:r w:rsidR="00FE6CF3" w:rsidRPr="00B24377">
        <w:rPr>
          <w:spacing w:val="-4"/>
          <w:sz w:val="18"/>
          <w:szCs w:val="18"/>
        </w:rPr>
        <w:t>the</w:t>
      </w:r>
      <w:r w:rsidR="00D11F81" w:rsidRPr="00B24377">
        <w:rPr>
          <w:spacing w:val="-4"/>
          <w:sz w:val="18"/>
          <w:szCs w:val="18"/>
        </w:rPr>
        <w:t xml:space="preserve"> consolidated and </w:t>
      </w:r>
      <w:r w:rsidR="00D0685C" w:rsidRPr="00B24377">
        <w:rPr>
          <w:spacing w:val="-4"/>
          <w:sz w:val="18"/>
          <w:szCs w:val="18"/>
        </w:rPr>
        <w:t xml:space="preserve">separate </w:t>
      </w:r>
      <w:r w:rsidR="00FE6CF3" w:rsidRPr="00B24377">
        <w:rPr>
          <w:spacing w:val="-4"/>
          <w:sz w:val="18"/>
          <w:szCs w:val="18"/>
        </w:rPr>
        <w:t>financial statements or, if such disclosures are inadequate, to modify my opinion.</w:t>
      </w:r>
      <w:r w:rsidR="00FE6CF3" w:rsidRPr="00B24377">
        <w:rPr>
          <w:sz w:val="18"/>
          <w:szCs w:val="18"/>
        </w:rPr>
        <w:t xml:space="preserve"> </w:t>
      </w:r>
      <w:r w:rsidR="00FE6CF3" w:rsidRPr="00B24377">
        <w:rPr>
          <w:spacing w:val="-4"/>
          <w:sz w:val="18"/>
          <w:szCs w:val="18"/>
        </w:rPr>
        <w:t>My conclusions are based on the audit evidence obtained up to the date of my auditor’s report. However, future</w:t>
      </w:r>
      <w:r w:rsidR="00FE6CF3" w:rsidRPr="00B24377">
        <w:rPr>
          <w:sz w:val="18"/>
          <w:szCs w:val="18"/>
        </w:rPr>
        <w:t xml:space="preserve"> events or conditions may cause the </w:t>
      </w:r>
      <w:r w:rsidR="00900250" w:rsidRPr="00B24377">
        <w:rPr>
          <w:sz w:val="18"/>
          <w:szCs w:val="18"/>
        </w:rPr>
        <w:t xml:space="preserve">Group and </w:t>
      </w:r>
      <w:r w:rsidR="001C5F60" w:rsidRPr="00B24377">
        <w:rPr>
          <w:sz w:val="18"/>
          <w:szCs w:val="18"/>
        </w:rPr>
        <w:t xml:space="preserve">the </w:t>
      </w:r>
      <w:r w:rsidR="00FE6CF3" w:rsidRPr="00B24377">
        <w:rPr>
          <w:sz w:val="18"/>
          <w:szCs w:val="18"/>
        </w:rPr>
        <w:t xml:space="preserve">Company to cease to continue as a going concern. </w:t>
      </w:r>
    </w:p>
    <w:p w14:paraId="76E14FA5" w14:textId="77777777" w:rsidR="003B5F6A" w:rsidRPr="00B24377" w:rsidRDefault="003B5F6A" w:rsidP="003B5F6A">
      <w:pPr>
        <w:pStyle w:val="Default"/>
        <w:ind w:left="547"/>
        <w:jc w:val="thaiDistribute"/>
        <w:rPr>
          <w:sz w:val="18"/>
          <w:szCs w:val="18"/>
        </w:rPr>
      </w:pPr>
    </w:p>
    <w:p w14:paraId="3CB957B7" w14:textId="77777777" w:rsidR="0049535D" w:rsidRPr="00B24377" w:rsidRDefault="00FE6CF3" w:rsidP="003F5FBD">
      <w:pPr>
        <w:pStyle w:val="Default"/>
        <w:numPr>
          <w:ilvl w:val="0"/>
          <w:numId w:val="1"/>
        </w:numPr>
        <w:tabs>
          <w:tab w:val="clear" w:pos="720"/>
          <w:tab w:val="num" w:pos="540"/>
        </w:tabs>
        <w:ind w:left="547"/>
        <w:jc w:val="thaiDistribute"/>
        <w:rPr>
          <w:sz w:val="18"/>
          <w:szCs w:val="18"/>
        </w:rPr>
      </w:pPr>
      <w:r w:rsidRPr="00B24377">
        <w:rPr>
          <w:spacing w:val="-4"/>
          <w:sz w:val="18"/>
          <w:szCs w:val="18"/>
        </w:rPr>
        <w:t xml:space="preserve">Evaluate the overall presentation, </w:t>
      </w:r>
      <w:proofErr w:type="gramStart"/>
      <w:r w:rsidRPr="00B24377">
        <w:rPr>
          <w:spacing w:val="-4"/>
          <w:sz w:val="18"/>
          <w:szCs w:val="18"/>
        </w:rPr>
        <w:t>structure</w:t>
      </w:r>
      <w:proofErr w:type="gramEnd"/>
      <w:r w:rsidRPr="00B24377">
        <w:rPr>
          <w:spacing w:val="-4"/>
          <w:sz w:val="18"/>
          <w:szCs w:val="18"/>
        </w:rPr>
        <w:t xml:space="preserve"> and content of the </w:t>
      </w:r>
      <w:r w:rsidR="00900250" w:rsidRPr="00B24377">
        <w:rPr>
          <w:spacing w:val="-4"/>
          <w:sz w:val="18"/>
          <w:szCs w:val="18"/>
        </w:rPr>
        <w:t xml:space="preserve">consolidated and </w:t>
      </w:r>
      <w:r w:rsidR="00D0685C" w:rsidRPr="00B24377">
        <w:rPr>
          <w:spacing w:val="-4"/>
          <w:sz w:val="18"/>
          <w:szCs w:val="18"/>
        </w:rPr>
        <w:t xml:space="preserve">separate </w:t>
      </w:r>
      <w:r w:rsidRPr="00B24377">
        <w:rPr>
          <w:spacing w:val="-4"/>
          <w:sz w:val="18"/>
          <w:szCs w:val="18"/>
        </w:rPr>
        <w:t>financial statements,</w:t>
      </w:r>
      <w:r w:rsidRPr="00B24377">
        <w:rPr>
          <w:sz w:val="18"/>
          <w:szCs w:val="18"/>
        </w:rPr>
        <w:t xml:space="preserve"> including the disclosures, and whether the </w:t>
      </w:r>
      <w:r w:rsidR="00900250" w:rsidRPr="00B24377">
        <w:rPr>
          <w:sz w:val="18"/>
          <w:szCs w:val="18"/>
        </w:rPr>
        <w:t xml:space="preserve">consolidated and </w:t>
      </w:r>
      <w:r w:rsidR="00D0685C" w:rsidRPr="00B24377">
        <w:rPr>
          <w:sz w:val="18"/>
          <w:szCs w:val="18"/>
        </w:rPr>
        <w:t xml:space="preserve">separate </w:t>
      </w:r>
      <w:r w:rsidRPr="00B24377">
        <w:rPr>
          <w:sz w:val="18"/>
          <w:szCs w:val="18"/>
        </w:rPr>
        <w:t xml:space="preserve">financial statements represent the underlying transactions and events in a manner that achieves fair presentation. </w:t>
      </w:r>
    </w:p>
    <w:p w14:paraId="2D66DB2D" w14:textId="77777777" w:rsidR="003B5F6A" w:rsidRPr="00B24377" w:rsidRDefault="003B5F6A" w:rsidP="003B5F6A">
      <w:pPr>
        <w:pStyle w:val="Default"/>
        <w:ind w:left="547"/>
        <w:jc w:val="thaiDistribute"/>
        <w:rPr>
          <w:sz w:val="18"/>
          <w:szCs w:val="18"/>
        </w:rPr>
      </w:pPr>
    </w:p>
    <w:p w14:paraId="5DF32310" w14:textId="77777777" w:rsidR="00B41448" w:rsidRPr="00B24377" w:rsidRDefault="002F280C" w:rsidP="003F5FBD">
      <w:pPr>
        <w:pStyle w:val="Default"/>
        <w:numPr>
          <w:ilvl w:val="0"/>
          <w:numId w:val="1"/>
        </w:numPr>
        <w:tabs>
          <w:tab w:val="clear" w:pos="720"/>
          <w:tab w:val="num" w:pos="540"/>
        </w:tabs>
        <w:ind w:left="547"/>
        <w:jc w:val="thaiDistribute"/>
        <w:rPr>
          <w:sz w:val="18"/>
          <w:szCs w:val="18"/>
        </w:rPr>
      </w:pPr>
      <w:r w:rsidRPr="00B24377">
        <w:rPr>
          <w:spacing w:val="-4"/>
          <w:sz w:val="18"/>
          <w:szCs w:val="18"/>
        </w:rPr>
        <w:t>Obtain sufficient appropriate audit evidence regarding the financial information of the entities or business activities</w:t>
      </w:r>
      <w:r w:rsidRPr="00B24377">
        <w:rPr>
          <w:sz w:val="18"/>
          <w:szCs w:val="18"/>
        </w:rPr>
        <w:t xml:space="preserve"> </w:t>
      </w:r>
      <w:r w:rsidRPr="00B24377">
        <w:rPr>
          <w:spacing w:val="-4"/>
          <w:sz w:val="18"/>
          <w:szCs w:val="18"/>
        </w:rPr>
        <w:t>within the Group to express an opinion on the consolidated financial statements. I am responsible for the direction,</w:t>
      </w:r>
      <w:r w:rsidRPr="00B24377">
        <w:rPr>
          <w:sz w:val="18"/>
          <w:szCs w:val="18"/>
        </w:rPr>
        <w:t xml:space="preserve"> </w:t>
      </w:r>
      <w:proofErr w:type="gramStart"/>
      <w:r w:rsidRPr="00B24377">
        <w:rPr>
          <w:sz w:val="18"/>
          <w:szCs w:val="18"/>
        </w:rPr>
        <w:t>supervision</w:t>
      </w:r>
      <w:proofErr w:type="gramEnd"/>
      <w:r w:rsidRPr="00B24377">
        <w:rPr>
          <w:sz w:val="18"/>
          <w:szCs w:val="18"/>
        </w:rPr>
        <w:t xml:space="preserve"> and performance of the group audit. I remain solely responsible for my audit opinion. </w:t>
      </w:r>
    </w:p>
    <w:p w14:paraId="53951539" w14:textId="77777777" w:rsidR="00B91979" w:rsidRPr="00B24377" w:rsidRDefault="00B91979" w:rsidP="003F5FBD">
      <w:pPr>
        <w:pStyle w:val="Default"/>
        <w:autoSpaceDE/>
        <w:autoSpaceDN/>
        <w:adjustRightInd/>
        <w:jc w:val="thaiDistribute"/>
        <w:rPr>
          <w:sz w:val="18"/>
          <w:szCs w:val="18"/>
        </w:rPr>
      </w:pPr>
    </w:p>
    <w:p w14:paraId="195C0194" w14:textId="77777777" w:rsidR="00B91979" w:rsidRPr="00B24377" w:rsidRDefault="00B91979" w:rsidP="003F5FBD">
      <w:pPr>
        <w:pStyle w:val="Default"/>
        <w:autoSpaceDE/>
        <w:autoSpaceDN/>
        <w:adjustRightInd/>
        <w:jc w:val="thaiDistribute"/>
        <w:rPr>
          <w:sz w:val="18"/>
          <w:szCs w:val="18"/>
        </w:rPr>
      </w:pPr>
      <w:r w:rsidRPr="00B24377">
        <w:rPr>
          <w:sz w:val="18"/>
          <w:szCs w:val="18"/>
        </w:rPr>
        <w:t xml:space="preserve">I communicate with </w:t>
      </w:r>
      <w:r w:rsidR="00D0685C" w:rsidRPr="00B24377">
        <w:rPr>
          <w:sz w:val="18"/>
          <w:szCs w:val="18"/>
        </w:rPr>
        <w:t xml:space="preserve">the audit committee </w:t>
      </w:r>
      <w:r w:rsidRPr="00B24377">
        <w:rPr>
          <w:sz w:val="18"/>
          <w:szCs w:val="18"/>
        </w:rPr>
        <w:t xml:space="preserve">regarding, among other matters, the planned scope and timing of the audit and significant audit findings, including any significant deficiencies in internal control that I identify during my audit. </w:t>
      </w:r>
    </w:p>
    <w:p w14:paraId="79B54462" w14:textId="77777777" w:rsidR="00B91979" w:rsidRPr="00B24377" w:rsidRDefault="00B91979" w:rsidP="003F5FBD">
      <w:pPr>
        <w:pStyle w:val="Default"/>
        <w:autoSpaceDE/>
        <w:autoSpaceDN/>
        <w:adjustRightInd/>
        <w:jc w:val="thaiDistribute"/>
        <w:rPr>
          <w:sz w:val="18"/>
          <w:szCs w:val="18"/>
        </w:rPr>
      </w:pPr>
    </w:p>
    <w:p w14:paraId="3A0D5797" w14:textId="77777777" w:rsidR="00B91979" w:rsidRPr="00B24377" w:rsidRDefault="00B91979" w:rsidP="003F5FBD">
      <w:pPr>
        <w:pStyle w:val="Default"/>
        <w:autoSpaceDE/>
        <w:autoSpaceDN/>
        <w:adjustRightInd/>
        <w:jc w:val="thaiDistribute"/>
        <w:rPr>
          <w:sz w:val="18"/>
          <w:szCs w:val="18"/>
        </w:rPr>
      </w:pPr>
      <w:r w:rsidRPr="00B24377">
        <w:rPr>
          <w:spacing w:val="-4"/>
          <w:sz w:val="18"/>
          <w:szCs w:val="18"/>
        </w:rPr>
        <w:t xml:space="preserve">I also provide </w:t>
      </w:r>
      <w:r w:rsidR="00D0685C" w:rsidRPr="00B24377">
        <w:rPr>
          <w:spacing w:val="-4"/>
          <w:sz w:val="18"/>
          <w:szCs w:val="18"/>
        </w:rPr>
        <w:t xml:space="preserve">the audit committee </w:t>
      </w:r>
      <w:r w:rsidRPr="00B24377">
        <w:rPr>
          <w:spacing w:val="-4"/>
          <w:sz w:val="18"/>
          <w:szCs w:val="18"/>
        </w:rPr>
        <w:t>with a statement that I have complied with relevant ethical requirements regarding</w:t>
      </w:r>
      <w:r w:rsidRPr="00B24377">
        <w:rPr>
          <w:sz w:val="18"/>
          <w:szCs w:val="18"/>
        </w:rPr>
        <w:t xml:space="preserve"> independence, and to communicate with them all relationships and other matters that may reasonably be thought to bear on my independence, and where applicable, related safeguards.</w:t>
      </w:r>
    </w:p>
    <w:p w14:paraId="2CE61C97" w14:textId="77777777" w:rsidR="00B91979" w:rsidRPr="00B24377" w:rsidRDefault="00B91979" w:rsidP="003F5FBD">
      <w:pPr>
        <w:pStyle w:val="Default"/>
        <w:autoSpaceDE/>
        <w:autoSpaceDN/>
        <w:adjustRightInd/>
        <w:jc w:val="thaiDistribute"/>
        <w:rPr>
          <w:sz w:val="18"/>
          <w:szCs w:val="18"/>
        </w:rPr>
      </w:pPr>
    </w:p>
    <w:p w14:paraId="12E39371" w14:textId="77777777" w:rsidR="00B91979" w:rsidRPr="00B24377" w:rsidRDefault="00B91979" w:rsidP="003F5FBD">
      <w:pPr>
        <w:pStyle w:val="Default"/>
        <w:autoSpaceDE/>
        <w:autoSpaceDN/>
        <w:adjustRightInd/>
        <w:jc w:val="thaiDistribute"/>
        <w:rPr>
          <w:sz w:val="18"/>
          <w:szCs w:val="18"/>
        </w:rPr>
      </w:pPr>
      <w:r w:rsidRPr="00B24377">
        <w:rPr>
          <w:sz w:val="18"/>
          <w:szCs w:val="18"/>
        </w:rPr>
        <w:t xml:space="preserve">From the matters communicated with </w:t>
      </w:r>
      <w:r w:rsidR="00D0685C" w:rsidRPr="00B24377">
        <w:rPr>
          <w:sz w:val="18"/>
          <w:szCs w:val="18"/>
        </w:rPr>
        <w:t>the audit committee</w:t>
      </w:r>
      <w:r w:rsidRPr="00B24377">
        <w:rPr>
          <w:sz w:val="18"/>
          <w:szCs w:val="18"/>
        </w:rPr>
        <w:t xml:space="preserve">, I determine those matters that were of most significance in the audit of the </w:t>
      </w:r>
      <w:r w:rsidR="00900250" w:rsidRPr="00B24377">
        <w:rPr>
          <w:sz w:val="18"/>
          <w:szCs w:val="18"/>
        </w:rPr>
        <w:t xml:space="preserve">consolidated </w:t>
      </w:r>
      <w:r w:rsidR="001C5F60" w:rsidRPr="00B24377">
        <w:rPr>
          <w:sz w:val="18"/>
          <w:szCs w:val="18"/>
        </w:rPr>
        <w:t xml:space="preserve">and separate </w:t>
      </w:r>
      <w:r w:rsidRPr="00B24377">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F9C0D93" w14:textId="77777777" w:rsidR="008D64B8" w:rsidRPr="00B24377" w:rsidRDefault="008D64B8" w:rsidP="003F5FBD">
      <w:pPr>
        <w:pStyle w:val="Default"/>
        <w:autoSpaceDE/>
        <w:autoSpaceDN/>
        <w:adjustRightInd/>
        <w:jc w:val="thaiDistribute"/>
        <w:rPr>
          <w:sz w:val="18"/>
          <w:szCs w:val="18"/>
        </w:rPr>
      </w:pPr>
    </w:p>
    <w:p w14:paraId="60C18ABB" w14:textId="77777777" w:rsidR="00D0685C" w:rsidRPr="00B24377" w:rsidRDefault="00D0685C" w:rsidP="003F5FBD">
      <w:pPr>
        <w:spacing w:after="0" w:line="240" w:lineRule="auto"/>
        <w:jc w:val="thaiDistribute"/>
        <w:rPr>
          <w:rFonts w:ascii="Arial" w:hAnsi="Arial" w:cs="Arial"/>
          <w:sz w:val="18"/>
          <w:szCs w:val="18"/>
          <w:lang w:val="en-US"/>
        </w:rPr>
      </w:pPr>
    </w:p>
    <w:p w14:paraId="7BF408F6" w14:textId="77777777" w:rsidR="00D0685C" w:rsidRPr="00B24377" w:rsidRDefault="00D0685C" w:rsidP="003F5FBD">
      <w:pPr>
        <w:spacing w:after="0" w:line="240" w:lineRule="auto"/>
        <w:jc w:val="thaiDistribute"/>
        <w:rPr>
          <w:rFonts w:ascii="Arial" w:hAnsi="Arial" w:cs="Arial"/>
          <w:sz w:val="18"/>
          <w:szCs w:val="18"/>
          <w:lang w:val="en-US"/>
        </w:rPr>
      </w:pPr>
      <w:r w:rsidRPr="00B24377">
        <w:rPr>
          <w:rFonts w:ascii="Arial" w:hAnsi="Arial" w:cs="Arial"/>
          <w:sz w:val="18"/>
          <w:szCs w:val="18"/>
          <w:lang w:val="en-US"/>
        </w:rPr>
        <w:t>PricewaterhouseCoopers ABAS Ltd.</w:t>
      </w:r>
    </w:p>
    <w:p w14:paraId="5C08CE2F" w14:textId="77777777" w:rsidR="006A3031" w:rsidRPr="00B24377" w:rsidRDefault="006A3031" w:rsidP="003F5FBD">
      <w:pPr>
        <w:spacing w:after="0" w:line="240" w:lineRule="auto"/>
        <w:jc w:val="thaiDistribute"/>
        <w:rPr>
          <w:rFonts w:ascii="Arial" w:hAnsi="Arial" w:cs="Arial"/>
          <w:sz w:val="18"/>
          <w:szCs w:val="18"/>
        </w:rPr>
      </w:pPr>
    </w:p>
    <w:p w14:paraId="58DAD4FD" w14:textId="77777777" w:rsidR="005D61CC" w:rsidRPr="00B24377" w:rsidRDefault="005D61CC" w:rsidP="003F5FBD">
      <w:pPr>
        <w:spacing w:after="0" w:line="240" w:lineRule="auto"/>
        <w:jc w:val="thaiDistribute"/>
        <w:rPr>
          <w:rFonts w:ascii="Arial" w:hAnsi="Arial" w:cs="Arial"/>
          <w:sz w:val="18"/>
          <w:szCs w:val="18"/>
        </w:rPr>
      </w:pPr>
    </w:p>
    <w:p w14:paraId="5E29C7AC" w14:textId="77777777" w:rsidR="005D61CC" w:rsidRPr="00B24377" w:rsidRDefault="005D61CC" w:rsidP="003F5FBD">
      <w:pPr>
        <w:spacing w:after="0" w:line="240" w:lineRule="auto"/>
        <w:jc w:val="thaiDistribute"/>
        <w:rPr>
          <w:rFonts w:ascii="Arial" w:hAnsi="Arial" w:cs="Arial"/>
          <w:sz w:val="18"/>
          <w:szCs w:val="18"/>
        </w:rPr>
      </w:pPr>
    </w:p>
    <w:p w14:paraId="03DE028E" w14:textId="77777777" w:rsidR="005D61CC" w:rsidRPr="00B24377" w:rsidRDefault="005D61CC" w:rsidP="003F5FBD">
      <w:pPr>
        <w:spacing w:after="0" w:line="240" w:lineRule="auto"/>
        <w:jc w:val="thaiDistribute"/>
        <w:rPr>
          <w:rFonts w:ascii="Arial" w:hAnsi="Arial" w:cs="Arial"/>
          <w:sz w:val="18"/>
          <w:szCs w:val="18"/>
        </w:rPr>
      </w:pPr>
    </w:p>
    <w:p w14:paraId="7714B8BB" w14:textId="77777777" w:rsidR="003F5FBD" w:rsidRPr="00B24377" w:rsidRDefault="003F5FBD" w:rsidP="003F5FBD">
      <w:pPr>
        <w:spacing w:after="0" w:line="240" w:lineRule="auto"/>
        <w:jc w:val="thaiDistribute"/>
        <w:rPr>
          <w:rFonts w:ascii="Arial" w:hAnsi="Arial" w:cs="Arial"/>
          <w:sz w:val="18"/>
          <w:szCs w:val="18"/>
        </w:rPr>
      </w:pPr>
    </w:p>
    <w:p w14:paraId="70FFD225" w14:textId="77777777" w:rsidR="00AD42E0" w:rsidRPr="00B24377" w:rsidRDefault="00AD42E0" w:rsidP="003F5FBD">
      <w:pPr>
        <w:spacing w:after="0" w:line="240" w:lineRule="auto"/>
        <w:jc w:val="thaiDistribute"/>
        <w:rPr>
          <w:rFonts w:ascii="Arial" w:hAnsi="Arial" w:cs="Arial"/>
          <w:sz w:val="18"/>
          <w:szCs w:val="18"/>
        </w:rPr>
      </w:pPr>
    </w:p>
    <w:p w14:paraId="212DCB28" w14:textId="77777777" w:rsidR="00BB0F2D" w:rsidRPr="00B24377" w:rsidRDefault="00BB0F2D" w:rsidP="003F5FBD">
      <w:pPr>
        <w:spacing w:after="0" w:line="240" w:lineRule="auto"/>
        <w:jc w:val="thaiDistribute"/>
        <w:rPr>
          <w:rFonts w:ascii="Arial" w:hAnsi="Arial" w:cs="Arial"/>
          <w:sz w:val="18"/>
          <w:szCs w:val="18"/>
        </w:rPr>
      </w:pPr>
    </w:p>
    <w:p w14:paraId="74D77ECA" w14:textId="77777777" w:rsidR="006B6498" w:rsidRPr="00B24377" w:rsidRDefault="006B6498" w:rsidP="003F5FBD">
      <w:pPr>
        <w:suppressAutoHyphens/>
        <w:spacing w:after="0" w:line="240" w:lineRule="auto"/>
        <w:jc w:val="both"/>
        <w:rPr>
          <w:rFonts w:ascii="Arial" w:hAnsi="Arial" w:cs="Arial"/>
          <w:b/>
          <w:bCs/>
          <w:sz w:val="18"/>
          <w:szCs w:val="18"/>
          <w:lang w:val="en-US"/>
        </w:rPr>
      </w:pPr>
      <w:proofErr w:type="spellStart"/>
      <w:proofErr w:type="gramStart"/>
      <w:r w:rsidRPr="00B24377">
        <w:rPr>
          <w:rFonts w:ascii="Arial" w:hAnsi="Arial" w:cs="Arial"/>
          <w:b/>
          <w:bCs/>
          <w:sz w:val="18"/>
          <w:szCs w:val="18"/>
          <w:lang w:val="en-US"/>
        </w:rPr>
        <w:t>Amornrat</w:t>
      </w:r>
      <w:proofErr w:type="spellEnd"/>
      <w:r w:rsidRPr="00B24377">
        <w:rPr>
          <w:rFonts w:ascii="Arial" w:hAnsi="Arial" w:cs="Arial"/>
          <w:b/>
          <w:bCs/>
          <w:sz w:val="18"/>
          <w:szCs w:val="18"/>
          <w:lang w:val="en-US"/>
        </w:rPr>
        <w:t xml:space="preserve">  </w:t>
      </w:r>
      <w:proofErr w:type="spellStart"/>
      <w:r w:rsidRPr="00B24377">
        <w:rPr>
          <w:rFonts w:ascii="Arial" w:hAnsi="Arial" w:cs="Arial"/>
          <w:b/>
          <w:bCs/>
          <w:sz w:val="18"/>
          <w:szCs w:val="18"/>
          <w:lang w:val="en-US"/>
        </w:rPr>
        <w:t>Pearmpoonvatanasuk</w:t>
      </w:r>
      <w:proofErr w:type="spellEnd"/>
      <w:proofErr w:type="gramEnd"/>
      <w:r w:rsidRPr="00B24377">
        <w:rPr>
          <w:rFonts w:ascii="Arial" w:hAnsi="Arial" w:cs="Arial"/>
          <w:b/>
          <w:bCs/>
          <w:sz w:val="18"/>
          <w:szCs w:val="18"/>
          <w:lang w:val="en-US"/>
        </w:rPr>
        <w:t xml:space="preserve"> </w:t>
      </w:r>
    </w:p>
    <w:p w14:paraId="0A28139B" w14:textId="77777777" w:rsidR="006A3031" w:rsidRPr="00B24377" w:rsidRDefault="006A3031" w:rsidP="003F5FBD">
      <w:pPr>
        <w:suppressAutoHyphens/>
        <w:spacing w:after="0" w:line="240" w:lineRule="auto"/>
        <w:jc w:val="both"/>
        <w:rPr>
          <w:rFonts w:ascii="Arial" w:hAnsi="Arial" w:cs="Arial"/>
          <w:sz w:val="18"/>
          <w:szCs w:val="18"/>
          <w:lang w:val="en-US"/>
        </w:rPr>
      </w:pPr>
      <w:r w:rsidRPr="00B24377">
        <w:rPr>
          <w:rFonts w:ascii="Arial" w:hAnsi="Arial" w:cs="Arial"/>
          <w:sz w:val="18"/>
          <w:szCs w:val="18"/>
          <w:lang w:val="en-US"/>
        </w:rPr>
        <w:t xml:space="preserve">Certified Public Accountant </w:t>
      </w:r>
      <w:r w:rsidRPr="00B24377">
        <w:rPr>
          <w:rFonts w:ascii="Arial" w:hAnsi="Arial" w:cs="Arial"/>
          <w:sz w:val="18"/>
          <w:szCs w:val="18"/>
          <w:cs/>
          <w:lang w:val="en-US"/>
        </w:rPr>
        <w:t>(</w:t>
      </w:r>
      <w:r w:rsidRPr="00B24377">
        <w:rPr>
          <w:rFonts w:ascii="Arial" w:hAnsi="Arial" w:cs="Arial"/>
          <w:sz w:val="18"/>
          <w:szCs w:val="18"/>
          <w:lang w:val="en-US"/>
        </w:rPr>
        <w:t xml:space="preserve">Thailand) No. </w:t>
      </w:r>
      <w:r w:rsidR="006B6498" w:rsidRPr="00B24377">
        <w:rPr>
          <w:rFonts w:ascii="Arial" w:hAnsi="Arial" w:cs="Arial"/>
          <w:sz w:val="18"/>
          <w:szCs w:val="18"/>
          <w:lang w:val="en-US"/>
        </w:rPr>
        <w:t>4599</w:t>
      </w:r>
    </w:p>
    <w:p w14:paraId="3E84DD7A" w14:textId="77777777" w:rsidR="005B1E87" w:rsidRPr="00B24377" w:rsidRDefault="005B1E87" w:rsidP="003F5FBD">
      <w:pPr>
        <w:spacing w:after="0" w:line="240" w:lineRule="auto"/>
        <w:jc w:val="thaiDistribute"/>
        <w:rPr>
          <w:rFonts w:ascii="Arial" w:hAnsi="Arial" w:cs="Arial"/>
          <w:sz w:val="18"/>
          <w:szCs w:val="18"/>
          <w:lang w:val="en-US"/>
        </w:rPr>
      </w:pPr>
      <w:r w:rsidRPr="00B24377">
        <w:rPr>
          <w:rFonts w:ascii="Arial" w:hAnsi="Arial" w:cs="Arial"/>
          <w:sz w:val="18"/>
          <w:szCs w:val="18"/>
          <w:lang w:val="en-US"/>
        </w:rPr>
        <w:t>Bangkok</w:t>
      </w:r>
    </w:p>
    <w:p w14:paraId="0A3165B1" w14:textId="3B0FB258" w:rsidR="002F1B9D" w:rsidRPr="00B24377" w:rsidRDefault="00426DCA" w:rsidP="003F5FBD">
      <w:pPr>
        <w:spacing w:after="0" w:line="240" w:lineRule="auto"/>
        <w:jc w:val="thaiDistribute"/>
        <w:rPr>
          <w:rFonts w:ascii="Arial" w:hAnsi="Arial" w:cs="Arial"/>
          <w:sz w:val="18"/>
          <w:szCs w:val="18"/>
        </w:rPr>
      </w:pPr>
      <w:r>
        <w:rPr>
          <w:rFonts w:ascii="Arial" w:hAnsi="Arial" w:cs="Arial"/>
          <w:sz w:val="18"/>
          <w:szCs w:val="18"/>
        </w:rPr>
        <w:t>28 February</w:t>
      </w:r>
      <w:r w:rsidR="000C606C" w:rsidRPr="00B24377">
        <w:rPr>
          <w:rFonts w:ascii="Arial" w:hAnsi="Arial" w:cs="Arial"/>
          <w:sz w:val="18"/>
          <w:szCs w:val="18"/>
          <w:lang w:val="en-US"/>
        </w:rPr>
        <w:t xml:space="preserve"> 20</w:t>
      </w:r>
      <w:r w:rsidR="000249B7" w:rsidRPr="00B24377">
        <w:rPr>
          <w:rFonts w:ascii="Arial" w:hAnsi="Arial" w:cs="Arial"/>
          <w:sz w:val="18"/>
          <w:szCs w:val="18"/>
          <w:lang w:val="en-US"/>
        </w:rPr>
        <w:t>2</w:t>
      </w:r>
      <w:r w:rsidR="00D84E31">
        <w:rPr>
          <w:rFonts w:ascii="Arial" w:hAnsi="Arial" w:cs="Arial"/>
          <w:sz w:val="18"/>
          <w:szCs w:val="18"/>
        </w:rPr>
        <w:t>2</w:t>
      </w:r>
    </w:p>
    <w:p w14:paraId="2416FF02" w14:textId="77777777" w:rsidR="0043359C" w:rsidRPr="00B24377" w:rsidRDefault="0043359C" w:rsidP="003F5FBD">
      <w:pPr>
        <w:spacing w:after="0" w:line="240" w:lineRule="auto"/>
        <w:jc w:val="thaiDistribute"/>
        <w:rPr>
          <w:rFonts w:ascii="Arial" w:hAnsi="Arial" w:cs="Arial"/>
          <w:sz w:val="18"/>
          <w:szCs w:val="18"/>
          <w:lang w:val="en-US"/>
        </w:rPr>
      </w:pPr>
    </w:p>
    <w:p w14:paraId="2141C30D" w14:textId="77777777" w:rsidR="003B5F6A" w:rsidRPr="00B24377" w:rsidRDefault="003B5F6A" w:rsidP="003F5FBD">
      <w:pPr>
        <w:spacing w:after="0" w:line="240" w:lineRule="auto"/>
        <w:jc w:val="thaiDistribute"/>
        <w:rPr>
          <w:rFonts w:ascii="Arial" w:hAnsi="Arial" w:cs="Arial"/>
          <w:sz w:val="18"/>
          <w:szCs w:val="18"/>
          <w:lang w:val="en-US"/>
        </w:rPr>
        <w:sectPr w:rsidR="003B5F6A" w:rsidRPr="00B24377" w:rsidSect="00C42C97">
          <w:pgSz w:w="11909" w:h="16834" w:code="9"/>
          <w:pgMar w:top="2880" w:right="720" w:bottom="720" w:left="1987" w:header="706" w:footer="706" w:gutter="0"/>
          <w:cols w:space="708"/>
          <w:docGrid w:linePitch="360"/>
        </w:sectPr>
      </w:pPr>
    </w:p>
    <w:p w14:paraId="72E47C99" w14:textId="77777777" w:rsidR="002F1B9D" w:rsidRPr="00E77F94" w:rsidRDefault="002F1B9D" w:rsidP="003B5F6A">
      <w:pPr>
        <w:spacing w:after="0" w:line="240" w:lineRule="auto"/>
        <w:ind w:left="720"/>
        <w:rPr>
          <w:rFonts w:ascii="Arial" w:hAnsi="Arial" w:cs="Arial"/>
          <w:b/>
          <w:bCs/>
          <w:caps/>
          <w:sz w:val="20"/>
          <w:szCs w:val="20"/>
        </w:rPr>
      </w:pPr>
      <w:r w:rsidRPr="00E77F94">
        <w:rPr>
          <w:rFonts w:ascii="Arial" w:hAnsi="Arial" w:cs="Arial"/>
          <w:b/>
          <w:bCs/>
          <w:caps/>
          <w:sz w:val="20"/>
          <w:szCs w:val="20"/>
        </w:rPr>
        <w:lastRenderedPageBreak/>
        <w:t>ELECTRICITY GENERATING PUBLIC COMPANY LIMITED</w:t>
      </w:r>
    </w:p>
    <w:p w14:paraId="428CE03C" w14:textId="77777777" w:rsidR="002F1B9D" w:rsidRPr="00E77F94" w:rsidRDefault="002F1B9D" w:rsidP="003B5F6A">
      <w:pPr>
        <w:spacing w:after="0" w:line="240" w:lineRule="auto"/>
        <w:ind w:left="720"/>
        <w:rPr>
          <w:rFonts w:ascii="Arial" w:hAnsi="Arial" w:cs="Arial"/>
          <w:caps/>
          <w:sz w:val="20"/>
          <w:szCs w:val="20"/>
        </w:rPr>
      </w:pPr>
    </w:p>
    <w:p w14:paraId="318331F1" w14:textId="77777777" w:rsidR="002F1B9D" w:rsidRPr="00E77F94" w:rsidRDefault="002F1B9D" w:rsidP="003B5F6A">
      <w:pPr>
        <w:spacing w:after="0" w:line="240" w:lineRule="auto"/>
        <w:ind w:left="720"/>
        <w:rPr>
          <w:rFonts w:ascii="Arial" w:hAnsi="Arial" w:cs="Arial"/>
          <w:caps/>
          <w:sz w:val="20"/>
          <w:szCs w:val="20"/>
        </w:rPr>
      </w:pPr>
    </w:p>
    <w:p w14:paraId="111FC3B8" w14:textId="77777777" w:rsidR="002F1B9D" w:rsidRPr="00E77F94" w:rsidRDefault="002F1B9D" w:rsidP="003B5F6A">
      <w:pPr>
        <w:spacing w:after="0" w:line="240" w:lineRule="auto"/>
        <w:ind w:left="720"/>
        <w:rPr>
          <w:rFonts w:ascii="Arial" w:hAnsi="Arial" w:cs="Arial"/>
          <w:b/>
          <w:bCs/>
          <w:caps/>
          <w:sz w:val="20"/>
          <w:szCs w:val="20"/>
        </w:rPr>
      </w:pPr>
      <w:r w:rsidRPr="00E77F94">
        <w:rPr>
          <w:rFonts w:ascii="Arial" w:hAnsi="Arial" w:cs="Arial"/>
          <w:b/>
          <w:bCs/>
          <w:caps/>
          <w:sz w:val="20"/>
          <w:szCs w:val="20"/>
        </w:rPr>
        <w:t xml:space="preserve">CONSOLIDATED AND </w:t>
      </w:r>
      <w:r w:rsidR="00813656" w:rsidRPr="00E77F94">
        <w:rPr>
          <w:rFonts w:ascii="Arial" w:hAnsi="Arial" w:cs="Arial"/>
          <w:b/>
          <w:bCs/>
          <w:caps/>
          <w:sz w:val="20"/>
          <w:szCs w:val="20"/>
        </w:rPr>
        <w:t>separate</w:t>
      </w:r>
      <w:r w:rsidRPr="00E77F94">
        <w:rPr>
          <w:rFonts w:ascii="Arial" w:hAnsi="Arial" w:cs="Arial"/>
          <w:b/>
          <w:bCs/>
          <w:caps/>
          <w:sz w:val="20"/>
          <w:szCs w:val="20"/>
        </w:rPr>
        <w:t xml:space="preserve"> FINANCIAL STATEMENTS</w:t>
      </w:r>
    </w:p>
    <w:p w14:paraId="0AA4232B" w14:textId="77777777" w:rsidR="002F1B9D" w:rsidRPr="00E77F94" w:rsidRDefault="002F1B9D" w:rsidP="003B5F6A">
      <w:pPr>
        <w:spacing w:after="0" w:line="240" w:lineRule="auto"/>
        <w:ind w:left="720"/>
        <w:rPr>
          <w:rFonts w:ascii="Arial" w:hAnsi="Arial" w:cs="Arial"/>
          <w:caps/>
          <w:sz w:val="20"/>
          <w:szCs w:val="20"/>
        </w:rPr>
      </w:pPr>
    </w:p>
    <w:p w14:paraId="55E5DA5F" w14:textId="52174B6C" w:rsidR="002F1B9D" w:rsidRPr="00E77F94" w:rsidRDefault="002F1B9D" w:rsidP="003B5F6A">
      <w:pPr>
        <w:spacing w:after="0" w:line="240" w:lineRule="auto"/>
        <w:ind w:left="720"/>
        <w:rPr>
          <w:rFonts w:ascii="Arial" w:hAnsi="Arial" w:cs="Arial"/>
          <w:b/>
          <w:bCs/>
          <w:caps/>
          <w:sz w:val="20"/>
          <w:szCs w:val="20"/>
        </w:rPr>
      </w:pPr>
      <w:r w:rsidRPr="00E77F94">
        <w:rPr>
          <w:rFonts w:ascii="Arial" w:hAnsi="Arial" w:cs="Arial"/>
          <w:b/>
          <w:bCs/>
          <w:color w:val="000000"/>
          <w:sz w:val="20"/>
          <w:szCs w:val="20"/>
        </w:rPr>
        <w:t xml:space="preserve">31 </w:t>
      </w:r>
      <w:r w:rsidR="007A29B0" w:rsidRPr="00E77F94">
        <w:rPr>
          <w:rFonts w:ascii="Arial" w:hAnsi="Arial" w:cs="Arial"/>
          <w:b/>
          <w:bCs/>
          <w:sz w:val="20"/>
          <w:szCs w:val="20"/>
        </w:rPr>
        <w:t xml:space="preserve">DECEMBER </w:t>
      </w:r>
      <w:r w:rsidR="00D84E31">
        <w:rPr>
          <w:rFonts w:ascii="Arial" w:hAnsi="Arial" w:cs="Arial"/>
          <w:b/>
          <w:bCs/>
          <w:sz w:val="20"/>
          <w:szCs w:val="20"/>
        </w:rPr>
        <w:t>2021</w:t>
      </w:r>
    </w:p>
    <w:sectPr w:rsidR="002F1B9D" w:rsidRPr="00E77F94" w:rsidSect="00135C55">
      <w:footerReference w:type="even" r:id="rId8"/>
      <w:footerReference w:type="default" r:id="rId9"/>
      <w:pgSz w:w="11906" w:h="16838" w:code="9"/>
      <w:pgMar w:top="4176" w:right="2880" w:bottom="10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88AE9" w14:textId="77777777" w:rsidR="00774068" w:rsidRDefault="00774068" w:rsidP="001D338E">
      <w:pPr>
        <w:spacing w:after="0" w:line="240" w:lineRule="auto"/>
      </w:pPr>
      <w:r>
        <w:separator/>
      </w:r>
    </w:p>
  </w:endnote>
  <w:endnote w:type="continuationSeparator" w:id="0">
    <w:p w14:paraId="69C0C42A" w14:textId="77777777" w:rsidR="00774068" w:rsidRDefault="0077406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6C641" w14:textId="77777777" w:rsidR="00B43AD7" w:rsidRDefault="002F1B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30A6CB" w14:textId="77777777" w:rsidR="00B43AD7" w:rsidRDefault="00B43A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60A4B" w14:textId="77777777" w:rsidR="00B43AD7" w:rsidRDefault="00B43AD7">
    <w:pPr>
      <w:pStyle w:val="Header"/>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9BB7C" w14:textId="77777777" w:rsidR="00774068" w:rsidRDefault="00774068" w:rsidP="001D338E">
      <w:pPr>
        <w:spacing w:after="0" w:line="240" w:lineRule="auto"/>
      </w:pPr>
      <w:r>
        <w:separator/>
      </w:r>
    </w:p>
  </w:footnote>
  <w:footnote w:type="continuationSeparator" w:id="0">
    <w:p w14:paraId="0CC4AF95" w14:textId="77777777" w:rsidR="00774068" w:rsidRDefault="00774068"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A2BF5"/>
    <w:multiLevelType w:val="hybridMultilevel"/>
    <w:tmpl w:val="2C9A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F81FD5"/>
    <w:multiLevelType w:val="hybridMultilevel"/>
    <w:tmpl w:val="BB4CF388"/>
    <w:lvl w:ilvl="0" w:tplc="08090001">
      <w:start w:val="1"/>
      <w:numFmt w:val="bullet"/>
      <w:lvlText w:val=""/>
      <w:lvlJc w:val="left"/>
      <w:pPr>
        <w:ind w:left="360" w:hanging="360"/>
      </w:pPr>
      <w:rPr>
        <w:rFonts w:ascii="Symbol" w:hAnsi="Symbol" w:hint="default"/>
        <w:color w:val="C0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7AD620B"/>
    <w:multiLevelType w:val="hybridMultilevel"/>
    <w:tmpl w:val="16680F9A"/>
    <w:lvl w:ilvl="0" w:tplc="80C0B446">
      <w:start w:val="1"/>
      <w:numFmt w:val="bullet"/>
      <w:lvlText w:val="•"/>
      <w:lvlJc w:val="left"/>
      <w:pPr>
        <w:ind w:left="360" w:hanging="360"/>
      </w:pPr>
      <w:rPr>
        <w:rFonts w:ascii="Arial" w:hAnsi="Arial" w:hint="default"/>
        <w:color w:val="C0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9345E3"/>
    <w:multiLevelType w:val="hybridMultilevel"/>
    <w:tmpl w:val="D67C066E"/>
    <w:lvl w:ilvl="0" w:tplc="27D2FAF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BDC5BFB"/>
    <w:multiLevelType w:val="hybridMultilevel"/>
    <w:tmpl w:val="D92AA91E"/>
    <w:lvl w:ilvl="0" w:tplc="4D18FAFA">
      <w:numFmt w:val="bullet"/>
      <w:lvlText w:val="-"/>
      <w:lvlJc w:val="left"/>
      <w:pPr>
        <w:ind w:left="360" w:hanging="360"/>
      </w:pPr>
      <w:rPr>
        <w:rFonts w:ascii="Georgia" w:eastAsia="Arial" w:hAnsi="Georgia"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07459F0"/>
    <w:multiLevelType w:val="hybridMultilevel"/>
    <w:tmpl w:val="23AAB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4362B0"/>
    <w:multiLevelType w:val="hybridMultilevel"/>
    <w:tmpl w:val="42DA392E"/>
    <w:lvl w:ilvl="0" w:tplc="EE64395C">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4A8B06FB"/>
    <w:multiLevelType w:val="hybridMultilevel"/>
    <w:tmpl w:val="A38E0A16"/>
    <w:lvl w:ilvl="0" w:tplc="69D2250E">
      <w:start w:val="1"/>
      <w:numFmt w:val="bullet"/>
      <w:lvlText w:val=""/>
      <w:lvlJc w:val="left"/>
      <w:pPr>
        <w:tabs>
          <w:tab w:val="num" w:pos="720"/>
        </w:tabs>
        <w:ind w:left="720" w:hanging="360"/>
      </w:pPr>
      <w:rPr>
        <w:rFonts w:ascii="Symbol" w:hAnsi="Symbol" w:hint="default"/>
        <w:color w:val="CF4A02"/>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8D4430"/>
    <w:multiLevelType w:val="hybridMultilevel"/>
    <w:tmpl w:val="768407A0"/>
    <w:lvl w:ilvl="0" w:tplc="87F0A0DC">
      <w:numFmt w:val="bullet"/>
      <w:lvlText w:val="-"/>
      <w:lvlJc w:val="left"/>
      <w:pPr>
        <w:ind w:left="36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9B486A"/>
    <w:multiLevelType w:val="hybridMultilevel"/>
    <w:tmpl w:val="769A686E"/>
    <w:lvl w:ilvl="0" w:tplc="6AA810F2">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34600E"/>
    <w:multiLevelType w:val="hybridMultilevel"/>
    <w:tmpl w:val="A6769A64"/>
    <w:lvl w:ilvl="0" w:tplc="6AA810F2">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13"/>
  </w:num>
  <w:num w:numId="3">
    <w:abstractNumId w:val="8"/>
  </w:num>
  <w:num w:numId="4">
    <w:abstractNumId w:val="5"/>
  </w:num>
  <w:num w:numId="5">
    <w:abstractNumId w:val="4"/>
  </w:num>
  <w:num w:numId="6">
    <w:abstractNumId w:val="10"/>
  </w:num>
  <w:num w:numId="7">
    <w:abstractNumId w:val="2"/>
  </w:num>
  <w:num w:numId="8">
    <w:abstractNumId w:val="1"/>
  </w:num>
  <w:num w:numId="9">
    <w:abstractNumId w:val="7"/>
  </w:num>
  <w:num w:numId="10">
    <w:abstractNumId w:val="14"/>
  </w:num>
  <w:num w:numId="11">
    <w:abstractNumId w:val="15"/>
  </w:num>
  <w:num w:numId="12">
    <w:abstractNumId w:val="11"/>
  </w:num>
  <w:num w:numId="13">
    <w:abstractNumId w:val="12"/>
  </w:num>
  <w:num w:numId="14">
    <w:abstractNumId w:val="9"/>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oNotTrackMoves/>
  <w:defaultTabStop w:val="720"/>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370D"/>
    <w:rsid w:val="0002079A"/>
    <w:rsid w:val="000249B7"/>
    <w:rsid w:val="000255F8"/>
    <w:rsid w:val="0002740D"/>
    <w:rsid w:val="0003038F"/>
    <w:rsid w:val="00031710"/>
    <w:rsid w:val="000318F1"/>
    <w:rsid w:val="000323FD"/>
    <w:rsid w:val="000458FD"/>
    <w:rsid w:val="00052939"/>
    <w:rsid w:val="00056951"/>
    <w:rsid w:val="00073AA8"/>
    <w:rsid w:val="000740ED"/>
    <w:rsid w:val="00084569"/>
    <w:rsid w:val="000969F2"/>
    <w:rsid w:val="000A5EF7"/>
    <w:rsid w:val="000A6DFE"/>
    <w:rsid w:val="000B4CD4"/>
    <w:rsid w:val="000C606C"/>
    <w:rsid w:val="000C6328"/>
    <w:rsid w:val="000C64C0"/>
    <w:rsid w:val="000D3728"/>
    <w:rsid w:val="000D55B0"/>
    <w:rsid w:val="000D73C6"/>
    <w:rsid w:val="000E1045"/>
    <w:rsid w:val="000E4A95"/>
    <w:rsid w:val="000F4EF4"/>
    <w:rsid w:val="000F55DD"/>
    <w:rsid w:val="001033EE"/>
    <w:rsid w:val="001034A8"/>
    <w:rsid w:val="001050D1"/>
    <w:rsid w:val="00111588"/>
    <w:rsid w:val="00111DE8"/>
    <w:rsid w:val="00113773"/>
    <w:rsid w:val="001217F5"/>
    <w:rsid w:val="00132C27"/>
    <w:rsid w:val="00135C55"/>
    <w:rsid w:val="00140B79"/>
    <w:rsid w:val="00141781"/>
    <w:rsid w:val="0014659D"/>
    <w:rsid w:val="001502CD"/>
    <w:rsid w:val="00150353"/>
    <w:rsid w:val="001508C6"/>
    <w:rsid w:val="001510B3"/>
    <w:rsid w:val="001510F5"/>
    <w:rsid w:val="00154B1A"/>
    <w:rsid w:val="00155524"/>
    <w:rsid w:val="0015632B"/>
    <w:rsid w:val="001677BD"/>
    <w:rsid w:val="00172822"/>
    <w:rsid w:val="001729CC"/>
    <w:rsid w:val="00175BD7"/>
    <w:rsid w:val="00181A1C"/>
    <w:rsid w:val="00182C5E"/>
    <w:rsid w:val="001914C9"/>
    <w:rsid w:val="0019499D"/>
    <w:rsid w:val="00196983"/>
    <w:rsid w:val="001A0F70"/>
    <w:rsid w:val="001A5093"/>
    <w:rsid w:val="001B486D"/>
    <w:rsid w:val="001C1BDC"/>
    <w:rsid w:val="001C5F60"/>
    <w:rsid w:val="001C6393"/>
    <w:rsid w:val="001D1DE3"/>
    <w:rsid w:val="001D338E"/>
    <w:rsid w:val="001D688B"/>
    <w:rsid w:val="001D69A9"/>
    <w:rsid w:val="001E001F"/>
    <w:rsid w:val="001E5840"/>
    <w:rsid w:val="001F0EFB"/>
    <w:rsid w:val="001F1A85"/>
    <w:rsid w:val="0020277C"/>
    <w:rsid w:val="00206A77"/>
    <w:rsid w:val="00212260"/>
    <w:rsid w:val="00214488"/>
    <w:rsid w:val="002206B0"/>
    <w:rsid w:val="00226587"/>
    <w:rsid w:val="00226F0C"/>
    <w:rsid w:val="00230F79"/>
    <w:rsid w:val="002315A0"/>
    <w:rsid w:val="00243A6D"/>
    <w:rsid w:val="00256CFD"/>
    <w:rsid w:val="002628EA"/>
    <w:rsid w:val="00266944"/>
    <w:rsid w:val="00274A61"/>
    <w:rsid w:val="0027569F"/>
    <w:rsid w:val="00276714"/>
    <w:rsid w:val="00280278"/>
    <w:rsid w:val="00285DCF"/>
    <w:rsid w:val="00285F34"/>
    <w:rsid w:val="0029377C"/>
    <w:rsid w:val="002A13F0"/>
    <w:rsid w:val="002A4796"/>
    <w:rsid w:val="002A7490"/>
    <w:rsid w:val="002B4570"/>
    <w:rsid w:val="002C00C9"/>
    <w:rsid w:val="002C5AFD"/>
    <w:rsid w:val="002C6202"/>
    <w:rsid w:val="002D0EEA"/>
    <w:rsid w:val="002D244F"/>
    <w:rsid w:val="002D54B5"/>
    <w:rsid w:val="002E5D0A"/>
    <w:rsid w:val="002F1B9D"/>
    <w:rsid w:val="002F280C"/>
    <w:rsid w:val="002F4EA7"/>
    <w:rsid w:val="003031A8"/>
    <w:rsid w:val="00307096"/>
    <w:rsid w:val="00310EE8"/>
    <w:rsid w:val="0032055C"/>
    <w:rsid w:val="00322497"/>
    <w:rsid w:val="0034029B"/>
    <w:rsid w:val="003406E4"/>
    <w:rsid w:val="00346201"/>
    <w:rsid w:val="00353739"/>
    <w:rsid w:val="00353F9A"/>
    <w:rsid w:val="00361ED7"/>
    <w:rsid w:val="00362D50"/>
    <w:rsid w:val="00364A71"/>
    <w:rsid w:val="00382E88"/>
    <w:rsid w:val="003951B5"/>
    <w:rsid w:val="003B0D19"/>
    <w:rsid w:val="003B5A6D"/>
    <w:rsid w:val="003B5F6A"/>
    <w:rsid w:val="003C04D1"/>
    <w:rsid w:val="003C354E"/>
    <w:rsid w:val="003D0036"/>
    <w:rsid w:val="003E0369"/>
    <w:rsid w:val="003E37FC"/>
    <w:rsid w:val="003E4322"/>
    <w:rsid w:val="003E4952"/>
    <w:rsid w:val="003E6D9F"/>
    <w:rsid w:val="003F06EF"/>
    <w:rsid w:val="003F125C"/>
    <w:rsid w:val="003F5FBD"/>
    <w:rsid w:val="00414028"/>
    <w:rsid w:val="00414571"/>
    <w:rsid w:val="00414DEC"/>
    <w:rsid w:val="0041613B"/>
    <w:rsid w:val="00423E70"/>
    <w:rsid w:val="0042431A"/>
    <w:rsid w:val="00426DCA"/>
    <w:rsid w:val="0043166F"/>
    <w:rsid w:val="0043359C"/>
    <w:rsid w:val="00433A38"/>
    <w:rsid w:val="00435BAF"/>
    <w:rsid w:val="00454C07"/>
    <w:rsid w:val="00474541"/>
    <w:rsid w:val="00474C20"/>
    <w:rsid w:val="00476C28"/>
    <w:rsid w:val="004832E8"/>
    <w:rsid w:val="0048498E"/>
    <w:rsid w:val="00495346"/>
    <w:rsid w:val="0049535D"/>
    <w:rsid w:val="004A5670"/>
    <w:rsid w:val="004A6B92"/>
    <w:rsid w:val="004B2DBC"/>
    <w:rsid w:val="004B3A7E"/>
    <w:rsid w:val="004C7A73"/>
    <w:rsid w:val="004E0135"/>
    <w:rsid w:val="004E40C7"/>
    <w:rsid w:val="004E5551"/>
    <w:rsid w:val="004F0DB6"/>
    <w:rsid w:val="004F3206"/>
    <w:rsid w:val="004F474D"/>
    <w:rsid w:val="004F6565"/>
    <w:rsid w:val="004F792F"/>
    <w:rsid w:val="00500921"/>
    <w:rsid w:val="005014F7"/>
    <w:rsid w:val="00502230"/>
    <w:rsid w:val="005106D8"/>
    <w:rsid w:val="00514B9E"/>
    <w:rsid w:val="00522960"/>
    <w:rsid w:val="005237A1"/>
    <w:rsid w:val="00527667"/>
    <w:rsid w:val="0053061F"/>
    <w:rsid w:val="00533EAE"/>
    <w:rsid w:val="005344D3"/>
    <w:rsid w:val="005472CF"/>
    <w:rsid w:val="00556325"/>
    <w:rsid w:val="00557329"/>
    <w:rsid w:val="00557EE6"/>
    <w:rsid w:val="00567F86"/>
    <w:rsid w:val="005766D3"/>
    <w:rsid w:val="00576FBF"/>
    <w:rsid w:val="00586695"/>
    <w:rsid w:val="0059020F"/>
    <w:rsid w:val="00594FFE"/>
    <w:rsid w:val="005A148B"/>
    <w:rsid w:val="005B1E87"/>
    <w:rsid w:val="005B49D6"/>
    <w:rsid w:val="005B7BAA"/>
    <w:rsid w:val="005D61CC"/>
    <w:rsid w:val="005E3E6C"/>
    <w:rsid w:val="005F1C97"/>
    <w:rsid w:val="00602F85"/>
    <w:rsid w:val="006051B7"/>
    <w:rsid w:val="00605AF9"/>
    <w:rsid w:val="00612E2E"/>
    <w:rsid w:val="00613B9C"/>
    <w:rsid w:val="00614FDE"/>
    <w:rsid w:val="00615AC1"/>
    <w:rsid w:val="00620568"/>
    <w:rsid w:val="00635CBD"/>
    <w:rsid w:val="00637BDA"/>
    <w:rsid w:val="00640878"/>
    <w:rsid w:val="0064199D"/>
    <w:rsid w:val="00653860"/>
    <w:rsid w:val="006548E9"/>
    <w:rsid w:val="00654DEA"/>
    <w:rsid w:val="00654F92"/>
    <w:rsid w:val="00657D59"/>
    <w:rsid w:val="00661542"/>
    <w:rsid w:val="00663842"/>
    <w:rsid w:val="006643EE"/>
    <w:rsid w:val="0066451D"/>
    <w:rsid w:val="006651E7"/>
    <w:rsid w:val="00680B35"/>
    <w:rsid w:val="00683C74"/>
    <w:rsid w:val="00684C98"/>
    <w:rsid w:val="00686D35"/>
    <w:rsid w:val="00687E67"/>
    <w:rsid w:val="00694F4F"/>
    <w:rsid w:val="00696A23"/>
    <w:rsid w:val="006A1977"/>
    <w:rsid w:val="006A3031"/>
    <w:rsid w:val="006A5AFE"/>
    <w:rsid w:val="006B399D"/>
    <w:rsid w:val="006B3C2C"/>
    <w:rsid w:val="006B528D"/>
    <w:rsid w:val="006B5682"/>
    <w:rsid w:val="006B5ABB"/>
    <w:rsid w:val="006B6498"/>
    <w:rsid w:val="006C6E68"/>
    <w:rsid w:val="006D751F"/>
    <w:rsid w:val="006D7624"/>
    <w:rsid w:val="006E24F6"/>
    <w:rsid w:val="006E3FA2"/>
    <w:rsid w:val="006E73A1"/>
    <w:rsid w:val="006F0131"/>
    <w:rsid w:val="006F036B"/>
    <w:rsid w:val="006F6FA7"/>
    <w:rsid w:val="00706148"/>
    <w:rsid w:val="00711EFC"/>
    <w:rsid w:val="007214A0"/>
    <w:rsid w:val="00731E70"/>
    <w:rsid w:val="00735E86"/>
    <w:rsid w:val="00743764"/>
    <w:rsid w:val="00745C37"/>
    <w:rsid w:val="007477B3"/>
    <w:rsid w:val="00747C86"/>
    <w:rsid w:val="00756973"/>
    <w:rsid w:val="00761A11"/>
    <w:rsid w:val="00761A3F"/>
    <w:rsid w:val="00762372"/>
    <w:rsid w:val="00770881"/>
    <w:rsid w:val="00772075"/>
    <w:rsid w:val="00774068"/>
    <w:rsid w:val="00774E53"/>
    <w:rsid w:val="007762DE"/>
    <w:rsid w:val="00780535"/>
    <w:rsid w:val="00781730"/>
    <w:rsid w:val="00782084"/>
    <w:rsid w:val="007829E8"/>
    <w:rsid w:val="00785EC4"/>
    <w:rsid w:val="00790517"/>
    <w:rsid w:val="00790CBE"/>
    <w:rsid w:val="00792D0B"/>
    <w:rsid w:val="00796D2B"/>
    <w:rsid w:val="00796DCF"/>
    <w:rsid w:val="007A139C"/>
    <w:rsid w:val="007A29B0"/>
    <w:rsid w:val="007A3E83"/>
    <w:rsid w:val="007B5EC8"/>
    <w:rsid w:val="007C219E"/>
    <w:rsid w:val="007C567C"/>
    <w:rsid w:val="007E3684"/>
    <w:rsid w:val="00806059"/>
    <w:rsid w:val="00813656"/>
    <w:rsid w:val="00830F60"/>
    <w:rsid w:val="00833A06"/>
    <w:rsid w:val="0083580C"/>
    <w:rsid w:val="00842817"/>
    <w:rsid w:val="00842E0F"/>
    <w:rsid w:val="00843EE4"/>
    <w:rsid w:val="008461BA"/>
    <w:rsid w:val="00846407"/>
    <w:rsid w:val="00853C82"/>
    <w:rsid w:val="0085647B"/>
    <w:rsid w:val="00861EB5"/>
    <w:rsid w:val="0086340E"/>
    <w:rsid w:val="008640AC"/>
    <w:rsid w:val="00873D44"/>
    <w:rsid w:val="00885742"/>
    <w:rsid w:val="00886FDA"/>
    <w:rsid w:val="00892C50"/>
    <w:rsid w:val="008946D2"/>
    <w:rsid w:val="008A3DD6"/>
    <w:rsid w:val="008A407D"/>
    <w:rsid w:val="008B5CBA"/>
    <w:rsid w:val="008B71EB"/>
    <w:rsid w:val="008D3CE4"/>
    <w:rsid w:val="008D45A8"/>
    <w:rsid w:val="008D64B8"/>
    <w:rsid w:val="008D66D6"/>
    <w:rsid w:val="008E0FC2"/>
    <w:rsid w:val="00900250"/>
    <w:rsid w:val="009009AE"/>
    <w:rsid w:val="00906B28"/>
    <w:rsid w:val="00907B45"/>
    <w:rsid w:val="00910E08"/>
    <w:rsid w:val="009111E6"/>
    <w:rsid w:val="0091713B"/>
    <w:rsid w:val="00921361"/>
    <w:rsid w:val="00922275"/>
    <w:rsid w:val="00922CCD"/>
    <w:rsid w:val="0092719C"/>
    <w:rsid w:val="00927D96"/>
    <w:rsid w:val="00936652"/>
    <w:rsid w:val="0094018B"/>
    <w:rsid w:val="00942F54"/>
    <w:rsid w:val="00943433"/>
    <w:rsid w:val="00945AE6"/>
    <w:rsid w:val="00946276"/>
    <w:rsid w:val="00951558"/>
    <w:rsid w:val="00952906"/>
    <w:rsid w:val="00960513"/>
    <w:rsid w:val="009644BE"/>
    <w:rsid w:val="009703F0"/>
    <w:rsid w:val="00974D0E"/>
    <w:rsid w:val="009804ED"/>
    <w:rsid w:val="00980AFF"/>
    <w:rsid w:val="009816E0"/>
    <w:rsid w:val="009932C9"/>
    <w:rsid w:val="00995360"/>
    <w:rsid w:val="009979B2"/>
    <w:rsid w:val="009A4BBC"/>
    <w:rsid w:val="009A70FA"/>
    <w:rsid w:val="009B1463"/>
    <w:rsid w:val="009B74F0"/>
    <w:rsid w:val="009C0968"/>
    <w:rsid w:val="009C2291"/>
    <w:rsid w:val="009C3B62"/>
    <w:rsid w:val="009C6682"/>
    <w:rsid w:val="009D1E28"/>
    <w:rsid w:val="009D4F0F"/>
    <w:rsid w:val="009D6C4B"/>
    <w:rsid w:val="009E3732"/>
    <w:rsid w:val="009E67FA"/>
    <w:rsid w:val="009F1110"/>
    <w:rsid w:val="009F2302"/>
    <w:rsid w:val="00A019FF"/>
    <w:rsid w:val="00A07494"/>
    <w:rsid w:val="00A162FF"/>
    <w:rsid w:val="00A17EC3"/>
    <w:rsid w:val="00A3737F"/>
    <w:rsid w:val="00A4003B"/>
    <w:rsid w:val="00A45BD6"/>
    <w:rsid w:val="00A51D13"/>
    <w:rsid w:val="00A63732"/>
    <w:rsid w:val="00A666FC"/>
    <w:rsid w:val="00A81C6C"/>
    <w:rsid w:val="00A82173"/>
    <w:rsid w:val="00A915CB"/>
    <w:rsid w:val="00A91E88"/>
    <w:rsid w:val="00A92F14"/>
    <w:rsid w:val="00A936EE"/>
    <w:rsid w:val="00A9439B"/>
    <w:rsid w:val="00AA0E86"/>
    <w:rsid w:val="00AA33A6"/>
    <w:rsid w:val="00AA46BA"/>
    <w:rsid w:val="00AA54EF"/>
    <w:rsid w:val="00AA7196"/>
    <w:rsid w:val="00AB4845"/>
    <w:rsid w:val="00AC038F"/>
    <w:rsid w:val="00AC1524"/>
    <w:rsid w:val="00AC19E6"/>
    <w:rsid w:val="00AC2438"/>
    <w:rsid w:val="00AC4E21"/>
    <w:rsid w:val="00AD2313"/>
    <w:rsid w:val="00AD42E0"/>
    <w:rsid w:val="00AE1FBA"/>
    <w:rsid w:val="00AE4390"/>
    <w:rsid w:val="00AE57CE"/>
    <w:rsid w:val="00AF1FAD"/>
    <w:rsid w:val="00AF71D9"/>
    <w:rsid w:val="00AF7479"/>
    <w:rsid w:val="00B00FB8"/>
    <w:rsid w:val="00B04991"/>
    <w:rsid w:val="00B05006"/>
    <w:rsid w:val="00B05522"/>
    <w:rsid w:val="00B06074"/>
    <w:rsid w:val="00B07A94"/>
    <w:rsid w:val="00B21FB5"/>
    <w:rsid w:val="00B23EFA"/>
    <w:rsid w:val="00B240CF"/>
    <w:rsid w:val="00B24377"/>
    <w:rsid w:val="00B27690"/>
    <w:rsid w:val="00B27A30"/>
    <w:rsid w:val="00B32D15"/>
    <w:rsid w:val="00B41448"/>
    <w:rsid w:val="00B43AD7"/>
    <w:rsid w:val="00B43B57"/>
    <w:rsid w:val="00B45212"/>
    <w:rsid w:val="00B537F6"/>
    <w:rsid w:val="00B602A0"/>
    <w:rsid w:val="00B63F34"/>
    <w:rsid w:val="00B74002"/>
    <w:rsid w:val="00B8204B"/>
    <w:rsid w:val="00B91979"/>
    <w:rsid w:val="00B93484"/>
    <w:rsid w:val="00B946DC"/>
    <w:rsid w:val="00B96656"/>
    <w:rsid w:val="00BA088E"/>
    <w:rsid w:val="00BA6343"/>
    <w:rsid w:val="00BB0F2D"/>
    <w:rsid w:val="00BB7C0F"/>
    <w:rsid w:val="00BC3E63"/>
    <w:rsid w:val="00BC5F8C"/>
    <w:rsid w:val="00BD4D03"/>
    <w:rsid w:val="00BD5FF4"/>
    <w:rsid w:val="00BE4D80"/>
    <w:rsid w:val="00BE56C7"/>
    <w:rsid w:val="00BF4028"/>
    <w:rsid w:val="00BF4888"/>
    <w:rsid w:val="00C04973"/>
    <w:rsid w:val="00C06890"/>
    <w:rsid w:val="00C07DFA"/>
    <w:rsid w:val="00C17413"/>
    <w:rsid w:val="00C31B30"/>
    <w:rsid w:val="00C32874"/>
    <w:rsid w:val="00C32E14"/>
    <w:rsid w:val="00C34DDC"/>
    <w:rsid w:val="00C36434"/>
    <w:rsid w:val="00C42C97"/>
    <w:rsid w:val="00C46DA4"/>
    <w:rsid w:val="00C517BE"/>
    <w:rsid w:val="00C557A4"/>
    <w:rsid w:val="00C56893"/>
    <w:rsid w:val="00C57CD2"/>
    <w:rsid w:val="00C666DD"/>
    <w:rsid w:val="00C70682"/>
    <w:rsid w:val="00C76825"/>
    <w:rsid w:val="00C77E5C"/>
    <w:rsid w:val="00C85627"/>
    <w:rsid w:val="00CA174C"/>
    <w:rsid w:val="00CA2DD8"/>
    <w:rsid w:val="00CA519D"/>
    <w:rsid w:val="00CB61A7"/>
    <w:rsid w:val="00CC2BAC"/>
    <w:rsid w:val="00CC31F6"/>
    <w:rsid w:val="00CC5461"/>
    <w:rsid w:val="00CD2AFC"/>
    <w:rsid w:val="00CD3242"/>
    <w:rsid w:val="00CD3BA1"/>
    <w:rsid w:val="00CE0715"/>
    <w:rsid w:val="00CE0DD6"/>
    <w:rsid w:val="00CE3C06"/>
    <w:rsid w:val="00CE5F2C"/>
    <w:rsid w:val="00CF1987"/>
    <w:rsid w:val="00D0685C"/>
    <w:rsid w:val="00D11F81"/>
    <w:rsid w:val="00D12AFA"/>
    <w:rsid w:val="00D16439"/>
    <w:rsid w:val="00D16C70"/>
    <w:rsid w:val="00D1732C"/>
    <w:rsid w:val="00D209B1"/>
    <w:rsid w:val="00D23BAB"/>
    <w:rsid w:val="00D243D5"/>
    <w:rsid w:val="00D27F2A"/>
    <w:rsid w:val="00D4477C"/>
    <w:rsid w:val="00D46C94"/>
    <w:rsid w:val="00D534F1"/>
    <w:rsid w:val="00D64C27"/>
    <w:rsid w:val="00D65F94"/>
    <w:rsid w:val="00D67C92"/>
    <w:rsid w:val="00D8178E"/>
    <w:rsid w:val="00D831AE"/>
    <w:rsid w:val="00D84305"/>
    <w:rsid w:val="00D84E31"/>
    <w:rsid w:val="00D851C9"/>
    <w:rsid w:val="00D902B7"/>
    <w:rsid w:val="00D93994"/>
    <w:rsid w:val="00D93B81"/>
    <w:rsid w:val="00DA324A"/>
    <w:rsid w:val="00DA40FC"/>
    <w:rsid w:val="00DA4194"/>
    <w:rsid w:val="00DA5F11"/>
    <w:rsid w:val="00DB0BAF"/>
    <w:rsid w:val="00DB14CE"/>
    <w:rsid w:val="00DB44FA"/>
    <w:rsid w:val="00DB4D15"/>
    <w:rsid w:val="00DC183B"/>
    <w:rsid w:val="00DC3D90"/>
    <w:rsid w:val="00DC5FFA"/>
    <w:rsid w:val="00DD021F"/>
    <w:rsid w:val="00DE2817"/>
    <w:rsid w:val="00DE2C85"/>
    <w:rsid w:val="00DE66E3"/>
    <w:rsid w:val="00DF2EFD"/>
    <w:rsid w:val="00E0219F"/>
    <w:rsid w:val="00E0634C"/>
    <w:rsid w:val="00E07F94"/>
    <w:rsid w:val="00E16BEB"/>
    <w:rsid w:val="00E22C65"/>
    <w:rsid w:val="00E316D4"/>
    <w:rsid w:val="00E37737"/>
    <w:rsid w:val="00E37DD8"/>
    <w:rsid w:val="00E43748"/>
    <w:rsid w:val="00E507A3"/>
    <w:rsid w:val="00E73C5C"/>
    <w:rsid w:val="00E7606D"/>
    <w:rsid w:val="00E77F94"/>
    <w:rsid w:val="00E866C3"/>
    <w:rsid w:val="00E94227"/>
    <w:rsid w:val="00E9446B"/>
    <w:rsid w:val="00E9581E"/>
    <w:rsid w:val="00EA01B8"/>
    <w:rsid w:val="00EA5999"/>
    <w:rsid w:val="00EA7086"/>
    <w:rsid w:val="00EB3982"/>
    <w:rsid w:val="00EB4099"/>
    <w:rsid w:val="00EC3B0A"/>
    <w:rsid w:val="00EC7405"/>
    <w:rsid w:val="00ED0E4F"/>
    <w:rsid w:val="00ED3B45"/>
    <w:rsid w:val="00F02F5A"/>
    <w:rsid w:val="00F02FD0"/>
    <w:rsid w:val="00F05C85"/>
    <w:rsid w:val="00F127D0"/>
    <w:rsid w:val="00F317B3"/>
    <w:rsid w:val="00F33792"/>
    <w:rsid w:val="00F436B8"/>
    <w:rsid w:val="00F51EB6"/>
    <w:rsid w:val="00F615B1"/>
    <w:rsid w:val="00F64BE1"/>
    <w:rsid w:val="00F66446"/>
    <w:rsid w:val="00F7399C"/>
    <w:rsid w:val="00F7592B"/>
    <w:rsid w:val="00F762F8"/>
    <w:rsid w:val="00F770BB"/>
    <w:rsid w:val="00F81D96"/>
    <w:rsid w:val="00F822F5"/>
    <w:rsid w:val="00FD3438"/>
    <w:rsid w:val="00FE134E"/>
    <w:rsid w:val="00FE5851"/>
    <w:rsid w:val="00FE6CF3"/>
    <w:rsid w:val="00FE717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1ECF5B6"/>
  <w15:chartTrackingRefBased/>
  <w15:docId w15:val="{BD5C7CE1-B99F-47EC-B3F9-87DACEE30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character" w:styleId="PageNumber">
    <w:name w:val="page number"/>
    <w:basedOn w:val="DefaultParagraphFont"/>
    <w:rsid w:val="002F1B9D"/>
  </w:style>
  <w:style w:type="character" w:styleId="CommentReference">
    <w:name w:val="annotation reference"/>
    <w:uiPriority w:val="99"/>
    <w:semiHidden/>
    <w:unhideWhenUsed/>
    <w:rsid w:val="0002079A"/>
    <w:rPr>
      <w:sz w:val="16"/>
      <w:szCs w:val="16"/>
    </w:rPr>
  </w:style>
  <w:style w:type="paragraph" w:styleId="CommentText">
    <w:name w:val="annotation text"/>
    <w:basedOn w:val="Normal"/>
    <w:link w:val="CommentTextChar"/>
    <w:uiPriority w:val="99"/>
    <w:semiHidden/>
    <w:unhideWhenUsed/>
    <w:rsid w:val="0002079A"/>
    <w:pPr>
      <w:spacing w:line="240" w:lineRule="auto"/>
    </w:pPr>
    <w:rPr>
      <w:sz w:val="20"/>
      <w:szCs w:val="25"/>
    </w:rPr>
  </w:style>
  <w:style w:type="character" w:customStyle="1" w:styleId="CommentTextChar">
    <w:name w:val="Comment Text Char"/>
    <w:link w:val="CommentText"/>
    <w:uiPriority w:val="99"/>
    <w:semiHidden/>
    <w:rsid w:val="0002079A"/>
    <w:rPr>
      <w:szCs w:val="25"/>
      <w:lang w:val="en-GB"/>
    </w:rPr>
  </w:style>
  <w:style w:type="character" w:styleId="Emphasis">
    <w:name w:val="Emphasis"/>
    <w:uiPriority w:val="20"/>
    <w:qFormat/>
    <w:rsid w:val="00CF19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17222082">
      <w:bodyDiv w:val="1"/>
      <w:marLeft w:val="0"/>
      <w:marRight w:val="0"/>
      <w:marTop w:val="0"/>
      <w:marBottom w:val="0"/>
      <w:divBdr>
        <w:top w:val="none" w:sz="0" w:space="0" w:color="auto"/>
        <w:left w:val="none" w:sz="0" w:space="0" w:color="auto"/>
        <w:bottom w:val="none" w:sz="0" w:space="0" w:color="auto"/>
        <w:right w:val="none" w:sz="0" w:space="0" w:color="auto"/>
      </w:divBdr>
    </w:div>
    <w:div w:id="761990596">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3132853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5C263-448B-4489-B43D-21A55326F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2400</Words>
  <Characters>13686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Pakhathorn Khannarong (TH)</cp:lastModifiedBy>
  <cp:revision>9</cp:revision>
  <cp:lastPrinted>2021-02-22T13:16:00Z</cp:lastPrinted>
  <dcterms:created xsi:type="dcterms:W3CDTF">2022-02-25T09:30:00Z</dcterms:created>
  <dcterms:modified xsi:type="dcterms:W3CDTF">2022-02-28T04:24:00Z</dcterms:modified>
</cp:coreProperties>
</file>