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14:paraId="3026FDC5" w14:textId="77777777" w:rsidTr="00A27928">
        <w:trPr>
          <w:trHeight w:val="2865"/>
        </w:trPr>
        <w:tc>
          <w:tcPr>
            <w:tcW w:w="2628" w:type="dxa"/>
          </w:tcPr>
          <w:p w14:paraId="16B6E362" w14:textId="77777777"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13DED6A" w14:textId="77777777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ทรี</w:t>
            </w:r>
            <w:proofErr w:type="spellStart"/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</w:t>
            </w:r>
            <w:r w:rsidR="000410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FC9A192" w14:textId="77777777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548425F" w14:textId="71E6F217" w:rsidR="00B835F9" w:rsidRPr="00823E09" w:rsidRDefault="00EC0728" w:rsidP="0022414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7FF7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AD2A40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17949ABB" w14:textId="77777777" w:rsidR="00B835F9" w:rsidRDefault="00B835F9" w:rsidP="00B835F9">
      <w:pPr>
        <w:sectPr w:rsidR="00B835F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B00C5EF" w14:textId="77777777" w:rsidR="00EB2191" w:rsidRPr="00EC0728" w:rsidRDefault="00EB2191" w:rsidP="00EC0728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C072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7B63F09" w14:textId="77777777" w:rsidR="00EB2191" w:rsidRPr="00EC0728" w:rsidRDefault="00EB2191" w:rsidP="00EC0728">
      <w:pPr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เสนอต่อผู้ถือหุ้นของบริษัท ทรี</w:t>
      </w:r>
      <w:proofErr w:type="spellStart"/>
      <w:r w:rsidRPr="00EC0728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z w:val="32"/>
          <w:szCs w:val="32"/>
          <w:cs/>
        </w:rPr>
        <w:t>ตี้ วัฒนา จำกัด (มหาชน)</w:t>
      </w:r>
    </w:p>
    <w:p w14:paraId="159D149D" w14:textId="77777777" w:rsidR="00E14F1B" w:rsidRPr="00EC0728" w:rsidRDefault="00E14F1B" w:rsidP="00EC0728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462C846E" w14:textId="5F1F5F05" w:rsidR="00E14F1B" w:rsidRPr="00EC0728" w:rsidRDefault="00E14F1B" w:rsidP="00120571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ทรี</w:t>
      </w:r>
      <w:proofErr w:type="spellStart"/>
      <w:r w:rsidRPr="00EC0728">
        <w:rPr>
          <w:rFonts w:ascii="Angsana New" w:hAnsi="Angsana New"/>
          <w:spacing w:val="6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6"/>
          <w:sz w:val="32"/>
          <w:szCs w:val="32"/>
          <w:cs/>
        </w:rPr>
        <w:t>ตี้ วัฒนา จำกัด (มหาชน)</w:t>
      </w:r>
      <w:r w:rsidRPr="00EC0728">
        <w:rPr>
          <w:rFonts w:ascii="Angsana New" w:hAnsi="Angsana New"/>
          <w:spacing w:val="6"/>
          <w:sz w:val="32"/>
          <w:szCs w:val="32"/>
        </w:rPr>
        <w:t xml:space="preserve"> </w:t>
      </w:r>
      <w:r w:rsidRPr="00EC0728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EC0728">
        <w:rPr>
          <w:rFonts w:ascii="Angsana New" w:hAnsi="Angsana New"/>
          <w:spacing w:val="6"/>
          <w:sz w:val="32"/>
          <w:szCs w:val="32"/>
        </w:rPr>
        <w:t xml:space="preserve"> </w:t>
      </w:r>
      <w:r w:rsidRPr="00EC0728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EC0728">
        <w:rPr>
          <w:rFonts w:ascii="Angsana New" w:hAnsi="Angsana New"/>
          <w:sz w:val="32"/>
          <w:szCs w:val="32"/>
          <w:cs/>
        </w:rPr>
        <w:t xml:space="preserve"> </w:t>
      </w:r>
      <w:r w:rsidRPr="00EC0728">
        <w:rPr>
          <w:rFonts w:ascii="Angsana New" w:hAnsi="Angsana New"/>
          <w:spacing w:val="-2"/>
          <w:sz w:val="32"/>
          <w:szCs w:val="32"/>
        </w:rPr>
        <w:t>31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F652F">
        <w:rPr>
          <w:rFonts w:ascii="Angsana New" w:hAnsi="Angsana New"/>
          <w:spacing w:val="-2"/>
          <w:sz w:val="32"/>
          <w:szCs w:val="32"/>
        </w:rPr>
        <w:t>256</w:t>
      </w:r>
      <w:r w:rsidR="00AD2A40">
        <w:rPr>
          <w:rFonts w:ascii="Angsana New" w:hAnsi="Angsana New"/>
          <w:spacing w:val="-2"/>
          <w:sz w:val="32"/>
          <w:szCs w:val="32"/>
        </w:rPr>
        <w:t>4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EC0728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EC0728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ทรี</w:t>
      </w:r>
      <w:proofErr w:type="spellStart"/>
      <w:r w:rsidRPr="00EC0728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z w:val="32"/>
          <w:szCs w:val="32"/>
          <w:cs/>
        </w:rPr>
        <w:t>ตี้ วัฒนา จำกัด (มหาชน) ด้วยเช่นกัน</w:t>
      </w:r>
    </w:p>
    <w:p w14:paraId="34E14F0C" w14:textId="3142E028" w:rsidR="00E14F1B" w:rsidRPr="00EC0728" w:rsidRDefault="00E14F1B" w:rsidP="00120571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EC0728">
        <w:rPr>
          <w:rFonts w:ascii="Angsana New" w:hAnsi="Angsana New"/>
          <w:sz w:val="32"/>
          <w:szCs w:val="32"/>
          <w:cs/>
        </w:rPr>
        <w:t>เห็น</w:t>
      </w:r>
      <w:r w:rsidRPr="00EC0728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EC0728">
        <w:rPr>
          <w:rFonts w:ascii="Angsana New" w:hAnsi="Angsana New"/>
          <w:spacing w:val="-2"/>
          <w:sz w:val="32"/>
          <w:szCs w:val="32"/>
        </w:rPr>
        <w:t>31</w:t>
      </w:r>
      <w:r w:rsidRPr="00EC072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F652F">
        <w:rPr>
          <w:rFonts w:ascii="Angsana New" w:hAnsi="Angsana New"/>
          <w:spacing w:val="-2"/>
          <w:sz w:val="32"/>
          <w:szCs w:val="32"/>
        </w:rPr>
        <w:t>256</w:t>
      </w:r>
      <w:r w:rsidR="00AD2A40">
        <w:rPr>
          <w:rFonts w:ascii="Angsana New" w:hAnsi="Angsana New"/>
          <w:spacing w:val="-2"/>
          <w:sz w:val="32"/>
          <w:szCs w:val="32"/>
        </w:rPr>
        <w:t>4</w:t>
      </w:r>
      <w:r w:rsidRPr="00EC0728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EC0728">
        <w:rPr>
          <w:rFonts w:ascii="Angsana New" w:hAnsi="Angsana New"/>
          <w:spacing w:val="-4"/>
          <w:sz w:val="32"/>
          <w:szCs w:val="32"/>
          <w:cs/>
        </w:rPr>
        <w:t>ของบริษัท ทรี</w:t>
      </w:r>
      <w:proofErr w:type="spellStart"/>
      <w:r w:rsidRPr="00EC0728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(มหาชน) และบริษัทย่อย และเฉพาะของบริษัท ทรี</w:t>
      </w:r>
      <w:proofErr w:type="spellStart"/>
      <w:r w:rsidRPr="00EC0728">
        <w:rPr>
          <w:rFonts w:ascii="Angsana New" w:hAnsi="Angsana New"/>
          <w:spacing w:val="-4"/>
          <w:sz w:val="32"/>
          <w:szCs w:val="32"/>
          <w:cs/>
        </w:rPr>
        <w:t>นี</w:t>
      </w:r>
      <w:proofErr w:type="spellEnd"/>
      <w:r w:rsidRPr="00EC0728">
        <w:rPr>
          <w:rFonts w:ascii="Angsana New" w:hAnsi="Angsana New"/>
          <w:spacing w:val="-4"/>
          <w:sz w:val="32"/>
          <w:szCs w:val="32"/>
          <w:cs/>
        </w:rPr>
        <w:t>ตี้ วัฒนา จำกัด (มหาชน) โ</w:t>
      </w:r>
      <w:r w:rsidRPr="00EC0728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2A24618" w14:textId="77777777" w:rsidR="00E14F1B" w:rsidRPr="00EC0728" w:rsidRDefault="00E14F1B" w:rsidP="00120571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667CC2D" w14:textId="77777777" w:rsidR="00E14F1B" w:rsidRDefault="00D2166C" w:rsidP="00120571">
      <w:pPr>
        <w:pStyle w:val="CM2"/>
        <w:spacing w:before="60" w:after="60"/>
        <w:rPr>
          <w:rFonts w:ascii="Angsana New" w:eastAsia="Calibri" w:hAnsi="Angsana New" w:cs="Angsana New"/>
          <w:sz w:val="32"/>
          <w:szCs w:val="32"/>
        </w:rPr>
      </w:pPr>
      <w:r w:rsidRPr="00EC0728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1C2377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C7607">
        <w:rPr>
          <w:rFonts w:ascii="Angsana New" w:eastAsia="Calibri" w:hAnsi="Angsana New" w:cs="Angsana New"/>
          <w:sz w:val="32"/>
          <w:szCs w:val="32"/>
          <w:cs/>
        </w:rPr>
        <w:t>ในรายงาน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ของข้าพเจ้า ข้าพเจ้ามีความเป็นอิสระ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37003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ๆ</w:t>
      </w:r>
      <w:r w:rsidR="00370038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ตามที่ระบุ</w:t>
      </w:r>
      <w:r w:rsidR="00F559CF">
        <w:rPr>
          <w:rFonts w:ascii="Angsana New" w:eastAsia="Calibri" w:hAnsi="Angsana New" w:cs="Angsana New"/>
          <w:sz w:val="32"/>
          <w:szCs w:val="32"/>
        </w:rPr>
        <w:t xml:space="preserve">         </w:t>
      </w:r>
      <w:r w:rsidRPr="00EC0728">
        <w:rPr>
          <w:rFonts w:ascii="Angsana New" w:eastAsia="Calibr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CC745F5" w14:textId="77777777" w:rsidR="00E14F1B" w:rsidRPr="00EC0728" w:rsidRDefault="00E14F1B" w:rsidP="00120571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EC072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3D3CBF5" w14:textId="77777777" w:rsidR="002A58B0" w:rsidRPr="00EC0728" w:rsidRDefault="00D2166C" w:rsidP="00120571">
      <w:pPr>
        <w:pStyle w:val="Default"/>
        <w:spacing w:before="60" w:after="60"/>
        <w:rPr>
          <w:rFonts w:ascii="Angsana New" w:eastAsia="Calibri" w:hAnsi="Angsana New" w:cs="Angsana New"/>
          <w:color w:val="auto"/>
          <w:sz w:val="32"/>
          <w:szCs w:val="32"/>
        </w:rPr>
      </w:pP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CB0300">
        <w:rPr>
          <w:rFonts w:ascii="Angsana New" w:eastAsia="Calibri" w:hAnsi="Angsana New" w:cs="Angsana New"/>
          <w:color w:val="auto"/>
          <w:sz w:val="32"/>
          <w:szCs w:val="32"/>
        </w:rPr>
        <w:t xml:space="preserve"> 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F559CF">
        <w:rPr>
          <w:rFonts w:ascii="Angsana New" w:eastAsia="Calibri" w:hAnsi="Angsana New" w:cs="Angsana New"/>
          <w:color w:val="auto"/>
          <w:sz w:val="32"/>
          <w:szCs w:val="32"/>
        </w:rPr>
        <w:t xml:space="preserve">        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76BA7D1C" w14:textId="77777777" w:rsidR="003A497F" w:rsidRDefault="003A497F" w:rsidP="00EC0728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  <w:cs/>
        </w:rPr>
        <w:sectPr w:rsidR="003A497F" w:rsidSect="003A497F">
          <w:footerReference w:type="default" r:id="rId10"/>
          <w:pgSz w:w="11907" w:h="16839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6F442488" w14:textId="514FA003" w:rsidR="00E14F1B" w:rsidRPr="00EC0728" w:rsidRDefault="00D2166C" w:rsidP="00EC0728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5C7607">
        <w:rPr>
          <w:rFonts w:ascii="Angsana New" w:eastAsia="Calibri" w:hAnsi="Angsana New" w:cs="Angsana New"/>
          <w:color w:val="auto"/>
          <w:sz w:val="32"/>
          <w:szCs w:val="32"/>
          <w:cs/>
        </w:rPr>
        <w:t>วรรค</w:t>
      </w:r>
      <w:r w:rsidRPr="00E10D60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C7607">
        <w:rPr>
          <w:rFonts w:ascii="Angsana New" w:eastAsia="Calibr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</w:t>
      </w:r>
      <w:r w:rsidRPr="00EC0728">
        <w:rPr>
          <w:rFonts w:ascii="Angsana New" w:eastAsia="Calibri" w:hAnsi="Angsana New" w:cs="Angsana New"/>
          <w:color w:val="auto"/>
          <w:sz w:val="32"/>
          <w:szCs w:val="32"/>
          <w:cs/>
        </w:rPr>
        <w:t>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EC0728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243A6DE5" w14:textId="77777777" w:rsidR="00E14F1B" w:rsidRPr="00EC0728" w:rsidRDefault="00E14F1B" w:rsidP="00EC0728">
      <w:pPr>
        <w:pStyle w:val="CM2"/>
        <w:spacing w:before="120" w:after="120"/>
        <w:rPr>
          <w:rFonts w:ascii="Angsana New" w:eastAsia="Calibri" w:hAnsi="Angsana New" w:cs="Angsana New"/>
          <w:spacing w:val="-4"/>
          <w:sz w:val="32"/>
          <w:szCs w:val="32"/>
        </w:rPr>
      </w:pPr>
      <w:r w:rsidRPr="00EC0728">
        <w:rPr>
          <w:rFonts w:ascii="Angsana New" w:eastAsia="Calibri" w:hAnsi="Angsana New" w:cs="Angsana New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7096A0A9" w14:textId="77777777"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การรับรู้รายได้ค่านายหน้าจากการซื้อขายหลักทรัพย์และดอกเบี้ยเงินให้กู้ยืมเพื่อซื้อหลักทรัพย์</w:t>
      </w:r>
    </w:p>
    <w:p w14:paraId="5D9E759E" w14:textId="5BFD875D" w:rsidR="00E14F1B" w:rsidRPr="00EC0728" w:rsidRDefault="00F559CF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รายได้หลักของกลุ่มบริษัท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คือ รายได้ค่านายหน้าจากการซื้อขายหลักทรัพย์และดอกเบี้ยเงินให้กู้ยืมเพื่อ</w:t>
      </w:r>
      <w:r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ซื้อหลักทรัพย์ ซึ่งตามที่กล่าวไว้ในหมายเหตุประ</w:t>
      </w:r>
      <w:r w:rsidR="00BD4E54">
        <w:rPr>
          <w:rFonts w:ascii="Angsana New" w:hAnsi="Angsana New" w:cs="Angsana New" w:hint="cs"/>
          <w:sz w:val="32"/>
          <w:szCs w:val="32"/>
          <w:cs/>
        </w:rPr>
        <w:t>กอบ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F6E5A">
        <w:rPr>
          <w:rFonts w:ascii="Angsana New" w:hAnsi="Angsana New" w:cs="Angsana New" w:hint="cs"/>
          <w:sz w:val="32"/>
          <w:szCs w:val="32"/>
          <w:cs/>
        </w:rPr>
        <w:t>รวม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E10D60">
        <w:rPr>
          <w:rFonts w:ascii="Angsana New" w:hAnsi="Angsana New" w:cs="Angsana New"/>
          <w:sz w:val="32"/>
          <w:szCs w:val="32"/>
        </w:rPr>
        <w:t>31</w:t>
      </w:r>
      <w:r w:rsidR="00E14F1B" w:rsidRPr="00EC072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มีรายได้ค่านายหน้า</w:t>
      </w:r>
      <w:r w:rsidR="002D0A21">
        <w:rPr>
          <w:rFonts w:ascii="Angsana New" w:hAnsi="Angsana New" w:cs="Angsana New"/>
          <w:sz w:val="32"/>
          <w:szCs w:val="32"/>
        </w:rPr>
        <w:t xml:space="preserve">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จากการซื้อขายหลักทรัพย์และดอกเบี้ยเงินให้กู้ยืมเพื่อซื้อหลักทรัพย์</w:t>
      </w:r>
      <w:r w:rsidR="000E3D01" w:rsidRPr="00EC0728">
        <w:rPr>
          <w:rFonts w:ascii="Angsana New" w:hAnsi="Angsana New" w:cs="Angsana New"/>
          <w:sz w:val="32"/>
          <w:szCs w:val="32"/>
          <w:cs/>
        </w:rPr>
        <w:t>สำหรับปี</w:t>
      </w:r>
      <w:r w:rsidR="000E3D01" w:rsidRPr="00EC0728">
        <w:rPr>
          <w:rFonts w:ascii="Angsana New" w:hAnsi="Angsana New" w:cs="Angsana New"/>
          <w:sz w:val="32"/>
          <w:szCs w:val="32"/>
        </w:rPr>
        <w:t xml:space="preserve"> </w:t>
      </w:r>
      <w:r w:rsidR="009F652F">
        <w:rPr>
          <w:rFonts w:ascii="Angsana New" w:hAnsi="Angsana New" w:cs="Angsana New"/>
          <w:sz w:val="32"/>
          <w:szCs w:val="32"/>
        </w:rPr>
        <w:t>256</w:t>
      </w:r>
      <w:r w:rsidR="00575808">
        <w:rPr>
          <w:rFonts w:ascii="Angsana New" w:hAnsi="Angsana New" w:cs="Angsana New"/>
          <w:sz w:val="32"/>
          <w:szCs w:val="32"/>
        </w:rPr>
        <w:t>4</w:t>
      </w:r>
      <w:r w:rsidR="000E3D0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575808">
        <w:rPr>
          <w:rFonts w:ascii="Angsana New" w:hAnsi="Angsana New" w:cs="Angsana New"/>
          <w:sz w:val="32"/>
          <w:szCs w:val="32"/>
        </w:rPr>
        <w:t>343</w:t>
      </w:r>
      <w:r w:rsidR="0004107D">
        <w:rPr>
          <w:rFonts w:ascii="Angsana New" w:hAnsi="Angsana New" w:cs="Angsana New"/>
          <w:sz w:val="32"/>
          <w:szCs w:val="32"/>
        </w:rPr>
        <w:t xml:space="preserve">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2D0A21">
        <w:rPr>
          <w:rFonts w:ascii="Angsana New" w:hAnsi="Angsana New" w:cs="Angsana New"/>
          <w:sz w:val="32"/>
          <w:szCs w:val="32"/>
        </w:rPr>
        <w:t xml:space="preserve">        </w:t>
      </w:r>
      <w:r w:rsidR="00575808">
        <w:rPr>
          <w:rFonts w:ascii="Angsana New" w:hAnsi="Angsana New" w:cs="Angsana New"/>
          <w:sz w:val="32"/>
          <w:szCs w:val="32"/>
        </w:rPr>
        <w:t>129</w:t>
      </w:r>
      <w:r w:rsidR="002D0A21">
        <w:rPr>
          <w:rFonts w:ascii="Angsana New" w:hAnsi="Angsana New" w:cs="Angsana New"/>
          <w:sz w:val="32"/>
          <w:szCs w:val="32"/>
        </w:rPr>
        <w:t xml:space="preserve"> </w:t>
      </w:r>
      <w:r w:rsidR="001C2377">
        <w:rPr>
          <w:rFonts w:ascii="Angsana New" w:hAnsi="Angsana New" w:cs="Angsana New" w:hint="cs"/>
          <w:sz w:val="32"/>
          <w:szCs w:val="32"/>
          <w:cs/>
        </w:rPr>
        <w:t>ล้าน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บาท ตามลำดับ ซึ่งคิดเป็นอัตราร้อยละ </w:t>
      </w:r>
      <w:r w:rsidR="00E10D60">
        <w:rPr>
          <w:rFonts w:ascii="Angsana New" w:hAnsi="Angsana New" w:cs="Angsana New"/>
          <w:sz w:val="32"/>
          <w:szCs w:val="32"/>
        </w:rPr>
        <w:t>3</w:t>
      </w:r>
      <w:r w:rsidR="00575808">
        <w:rPr>
          <w:rFonts w:ascii="Angsana New" w:hAnsi="Angsana New" w:cs="Angsana New"/>
          <w:sz w:val="32"/>
          <w:szCs w:val="32"/>
        </w:rPr>
        <w:t>5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E10D60">
        <w:rPr>
          <w:rFonts w:ascii="Angsana New" w:hAnsi="Angsana New" w:cs="Angsana New"/>
          <w:sz w:val="32"/>
          <w:szCs w:val="32"/>
        </w:rPr>
        <w:t>1</w:t>
      </w:r>
      <w:r w:rsidR="00575808">
        <w:rPr>
          <w:rFonts w:ascii="Angsana New" w:hAnsi="Angsana New" w:cs="Angsana New"/>
          <w:sz w:val="32"/>
          <w:szCs w:val="32"/>
        </w:rPr>
        <w:t>3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ของรายได้รวมของกลุ่มบริษัท โดยบริษัทย่อย</w:t>
      </w:r>
      <w:r w:rsidR="00CB0300">
        <w:rPr>
          <w:rFonts w:ascii="Angsana New" w:hAnsi="Angsana New" w:cs="Angsana New"/>
          <w:sz w:val="32"/>
          <w:szCs w:val="32"/>
        </w:rPr>
        <w:t xml:space="preserve">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คิดค่านายหน้าจากการซื้อขายหลักทรัพย์เป็นอัตราร้อยละจากปริมาณการซื้อขายหลักทรัพย์ ซึ่งเป็น</w:t>
      </w:r>
      <w:r w:rsidR="005C7607">
        <w:rPr>
          <w:rFonts w:ascii="Angsana New" w:hAnsi="Angsana New" w:cs="Angsana New" w:hint="cs"/>
          <w:sz w:val="32"/>
          <w:szCs w:val="32"/>
          <w:cs/>
        </w:rPr>
        <w:t>อัตรา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แบบต่อรอง</w:t>
      </w:r>
      <w:r w:rsidR="004C1637">
        <w:rPr>
          <w:rFonts w:ascii="Angsana New" w:hAnsi="Angsana New" w:cs="Angsana New"/>
          <w:sz w:val="32"/>
          <w:szCs w:val="32"/>
          <w:cs/>
        </w:rPr>
        <w:t>อย่างเสรี</w:t>
      </w:r>
      <w:r w:rsidR="005C7607">
        <w:rPr>
          <w:rFonts w:ascii="Angsana New" w:hAnsi="Angsana New" w:cs="Angsana New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มีโครงสร้างอัตราเป็นแบบขั้นบันได และคิดดอกเบี้ยเงินให้กู้ยืมเพื่อซื้อหลักทรัพย์ในลักษณะ</w:t>
      </w:r>
      <w:r w:rsidR="00CB0300">
        <w:rPr>
          <w:rFonts w:ascii="Angsana New" w:hAnsi="Angsana New" w:cs="Angsana New"/>
          <w:sz w:val="32"/>
          <w:szCs w:val="32"/>
        </w:rPr>
        <w:t xml:space="preserve">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ที่มีอัตราคงที่ โดยมีการปรับอัตราดอกเบี้ยเป็นระยะตามสภาวะตลาดและการแข่งขัน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อีกทั้ง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</w:t>
      </w:r>
      <w:r w:rsidR="00E10D60">
        <w:rPr>
          <w:rFonts w:ascii="Angsana New" w:hAnsi="Angsana New" w:cs="Angsana New"/>
          <w:sz w:val="32"/>
          <w:szCs w:val="32"/>
        </w:rPr>
        <w:t xml:space="preserve">    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รายได้ค่านายหน้าจากการซื้อขายหลักทรัพย์และดอกเบี้ยเงินให้กู้ยืมเพื่อซื้อหลักทรัพย์ได้รับรู้ด้วยมูลค่าที่ถูกต้องตามที่เกิดขึ้นจริง</w:t>
      </w:r>
    </w:p>
    <w:p w14:paraId="231322EA" w14:textId="77777777" w:rsidR="00E14F1B" w:rsidRPr="00EC0728" w:rsidRDefault="00E14F1B" w:rsidP="00E10D60">
      <w:pPr>
        <w:pStyle w:val="CM2"/>
        <w:spacing w:before="120" w:after="120"/>
        <w:ind w:right="-9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ย่อยที่เกี่ยวข้องกับ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 ระบบการควบคุมภายในในระบบเทคโนโลยีและสารสนเทศที่เกี่ยวเนื่องกับการคำนวณรายได้ค่านายหน้าจากการซื้อขายหลักทรัพย์และรายได้ดอกเบี้ยเงินให้กู้ยืมเพื่อซื้อหลักทรัพย์</w:t>
      </w:r>
      <w:r w:rsidR="00EB2191" w:rsidRPr="00EC072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และสุ่ม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ตัวอย่าง</w:t>
      </w:r>
      <w:r w:rsidRPr="00EC0728">
        <w:rPr>
          <w:rFonts w:ascii="Angsana New" w:hAnsi="Angsana New" w:cs="Angsana New"/>
          <w:sz w:val="32"/>
          <w:szCs w:val="32"/>
          <w:cs/>
        </w:rPr>
        <w:t>ทดสอบอัตราค่านายหน้าอัตราดอกเบี้ย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ดอกเบี้ยเงินให้กู้ยืมเพื่อซื้อหลักทรัพย์ และสุ่มตรวจสอบรายการปรับปรุงบัญชีที่สำคัญที่</w:t>
      </w:r>
      <w:r w:rsidR="005C7607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EC0728">
        <w:rPr>
          <w:rFonts w:ascii="Angsana New" w:hAnsi="Angsana New" w:cs="Angsana New"/>
          <w:sz w:val="32"/>
          <w:szCs w:val="32"/>
          <w:cs/>
        </w:rPr>
        <w:t>ผ่านใบสำคัญทั่วไป</w:t>
      </w:r>
    </w:p>
    <w:p w14:paraId="279B2247" w14:textId="77777777" w:rsidR="003A497F" w:rsidRDefault="003A49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02F2FCB" w14:textId="6B5E9C32" w:rsidR="00E10D60" w:rsidRDefault="00E10D60" w:rsidP="00E10D60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 xml:space="preserve">ค่าเผื่อผลขาดทุนด้านเครดิตที่คาดว่าจะเกิดขึ้นของลูกหนี้ธุรกิจหลักทรัพย์ </w:t>
      </w:r>
    </w:p>
    <w:p w14:paraId="1D494ED9" w14:textId="3D0E0DF3" w:rsidR="00E10D60" w:rsidRDefault="00E10D60" w:rsidP="00E10D6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804C1">
        <w:rPr>
          <w:rFonts w:ascii="Angsana New" w:hAnsi="Angsana New" w:cs="Angsana New"/>
          <w:sz w:val="32"/>
          <w:szCs w:val="32"/>
        </w:rPr>
        <w:t>31</w:t>
      </w:r>
      <w:r w:rsidRPr="008804C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804C1">
        <w:rPr>
          <w:rFonts w:ascii="Angsana New" w:hAnsi="Angsana New" w:cs="Angsana New"/>
          <w:sz w:val="32"/>
          <w:szCs w:val="32"/>
        </w:rPr>
        <w:t>256</w:t>
      </w:r>
      <w:r w:rsidR="00AD2A40">
        <w:rPr>
          <w:rFonts w:ascii="Angsana New" w:hAnsi="Angsana New" w:cs="Angsana New"/>
          <w:sz w:val="32"/>
          <w:szCs w:val="32"/>
        </w:rPr>
        <w:t>4</w:t>
      </w:r>
      <w:r w:rsidRPr="008804C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ลูกหนี้ธุรกิจหลักทรัพย์ของ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cs="Angsana New"/>
          <w:sz w:val="32"/>
          <w:szCs w:val="32"/>
          <w:cs/>
        </w:rPr>
        <w:t>มีจำนวนรว</w:t>
      </w:r>
      <w:r w:rsidR="00575808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575808">
        <w:rPr>
          <w:rFonts w:ascii="Angsana New" w:hAnsi="Angsana New" w:cs="Angsana New"/>
          <w:sz w:val="32"/>
          <w:szCs w:val="32"/>
        </w:rPr>
        <w:t>3,654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คิดเป็นร้อยละ </w:t>
      </w:r>
      <w:r w:rsidR="00575808">
        <w:rPr>
          <w:rFonts w:ascii="Angsana New" w:hAnsi="Angsana New" w:cs="Angsana New"/>
          <w:sz w:val="32"/>
          <w:szCs w:val="32"/>
        </w:rPr>
        <w:t>57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ของยอดสินทรัพย์รวมของกลุ่มบริษัท ตามที่กล่าวไว้ในหมายเหตุประกอบงบการเงินรวมข้อ </w:t>
      </w:r>
      <w:r w:rsidR="00E65E99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.2</w:t>
      </w:r>
      <w:r w:rsidR="00E65E99">
        <w:rPr>
          <w:rFonts w:ascii="Angsana New" w:hAnsi="Angsana New" w:cs="Angsana New"/>
          <w:sz w:val="32"/>
          <w:szCs w:val="32"/>
        </w:rPr>
        <w:t>5</w:t>
      </w:r>
      <w:r w:rsidR="008B17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58CD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E65E99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="00B658C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>
        <w:rPr>
          <w:rFonts w:ascii="Angsana New" w:hAnsi="Angsana New" w:cs="Angsana New"/>
          <w:sz w:val="32"/>
          <w:szCs w:val="32"/>
        </w:rPr>
        <w:t>1</w:t>
      </w:r>
      <w:r w:rsidR="00575808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รับรู้ค่าเผื่อผลขาดทุนด้านเครดิตที่คาดว่าจะเกิดขึ้นของลูกหนี้ดังกล่าวตามข้อกำหนดของมาตรฐานการรายงานทางการเงินฉบับที่ </w:t>
      </w:r>
      <w:r>
        <w:rPr>
          <w:rFonts w:ascii="Angsana New" w:hAnsi="Angsana New" w:cs="Angsana New"/>
          <w:sz w:val="32"/>
          <w:szCs w:val="32"/>
        </w:rPr>
        <w:t xml:space="preserve">9 </w:t>
      </w:r>
      <w:r>
        <w:rPr>
          <w:rFonts w:ascii="Angsana New" w:hAnsi="Angsana New" w:cs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ลูกหนี้ธุรกิจหลักทรัพย์มีสาระสำคัญ เนื่องจากผู้บริหารจำเป็นต้องใช้ดุลยพินิจในการกำหนดเกณฑ์ในการเปลี่ยนแปลงความเสี่ยงด้านเครดิตที่มีนัยสำคัญและสมมติฐานที่ใช้ในโมเดลที่คำนวณค่าเผื่อผลขาดทุนดังกล่าว นอกจากนี้</w:t>
      </w:r>
      <w:r w:rsidR="00B658C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บริษัทย่อยยังมีลูกหนี้จำนวนมากรายและมียอดคงค้างเป็นจำนวนเงินที่เป็นสาระสำคัญต่อ</w:t>
      </w:r>
      <w:r w:rsidR="00521461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B658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04C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ที่เกี่ยวข้องกับลูกหนี้ดังกล่าว</w:t>
      </w:r>
    </w:p>
    <w:p w14:paraId="206294FB" w14:textId="77777777" w:rsidR="00E10D60" w:rsidRDefault="00E10D60" w:rsidP="00E10D60">
      <w:pPr>
        <w:pStyle w:val="CM2"/>
        <w:spacing w:before="120" w:after="120"/>
        <w:rPr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ข้าพเจ้าได้ตรวจสอบความเพียงพอของประมาณการค่าเผื่อผลขาดทุนด้านเครดิตที่คาดว่าจะเกิดขึ้นโดย</w:t>
      </w:r>
    </w:p>
    <w:p w14:paraId="00FA12DD" w14:textId="77777777" w:rsidR="00E10D60" w:rsidRDefault="00E10D60" w:rsidP="00E10D6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ประเมินและสุ่มทดสอบระบบการควบคุมภายในของบริษัท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>ที่เกี่ยวข้องกับสถานะคงค้างของลูกหนี้                        การจัดชั้นตามการเปลี่ยนแปลงในความเสี่ยงด้านเครดิตของลูกหนี้ การคำนวณค่าเผื่อผลขาดทุนด้านเครดิตที่คาดว่าจะเกิดขึ้นและการบันทึกบัญชี รวมถึงประเมินและสุ่มทดสอบความสมเหตุสมผลของสมมติฐานและโมเดลผลขาดทุนด้านเครดิตที่คาดว่าจะเกิดขึ้น</w:t>
      </w:r>
    </w:p>
    <w:p w14:paraId="14B26C2C" w14:textId="2D79D217" w:rsidR="00E10D60" w:rsidRDefault="00E10D60" w:rsidP="00E10D60">
      <w:pPr>
        <w:numPr>
          <w:ilvl w:val="0"/>
          <w:numId w:val="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ตรวจสอบความเพียงพอของค่าเผื่อผลขาดทุนด้านเครดิตที่คาดว่าจะเกิดขึ้น ณ วันสิ้นรอบระยะเวลารายงาน โดยการสุ่มทดสอบข้อมูลที่นำมาใช้ในการคำนวณค่าเผื่อผลขาดทุนด้านเครดิตที่คาดว่าจะเกิดขึ้น สถานะคงค้างของลูกหนี้ การจัดชั้นตามการเปลี่ยนแปลงในความเสี่ยงด้านเครดิตของลูกหนี้ การรับชำระเงินภายหลังวันสิ้นรอบระยะเวลารายงาน และการคำนวณค่าเผื่อผลขาดทุนด้านเครดิตที่คาดว่าจะเกิดขึ้น รวมถึงตรวจสอบความเพียงพอและเหมาะสมของการเปิดเผยข้อมูล</w:t>
      </w:r>
    </w:p>
    <w:p w14:paraId="1BEC9D31" w14:textId="2B7F2D9A" w:rsidR="00E14F1B" w:rsidRPr="00A8221D" w:rsidRDefault="00E14F1B" w:rsidP="00EC0728">
      <w:pPr>
        <w:spacing w:before="240" w:after="120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A8221D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 xml:space="preserve">ค่าความนิยม </w:t>
      </w:r>
    </w:p>
    <w:p w14:paraId="5F573189" w14:textId="5FB4B6C8" w:rsidR="00E14F1B" w:rsidRPr="00EC0728" w:rsidRDefault="00EB2191" w:rsidP="00EC0728">
      <w:pPr>
        <w:spacing w:before="120" w:after="120"/>
        <w:rPr>
          <w:rFonts w:ascii="Angsana New" w:eastAsia="Calibri" w:hAnsi="Angsana New"/>
          <w:spacing w:val="-4"/>
          <w:sz w:val="32"/>
          <w:szCs w:val="32"/>
          <w:cs/>
        </w:rPr>
      </w:pP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7F6E5A">
        <w:rPr>
          <w:rFonts w:ascii="Angsana New" w:eastAsia="Calibri" w:hAnsi="Angsana New" w:hint="cs"/>
          <w:spacing w:val="-4"/>
          <w:sz w:val="32"/>
          <w:szCs w:val="32"/>
          <w:cs/>
        </w:rPr>
        <w:t>รวม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ข้อ </w:t>
      </w:r>
      <w:r w:rsidR="00E65E99">
        <w:rPr>
          <w:rFonts w:ascii="Angsana New" w:eastAsia="Calibri" w:hAnsi="Angsana New"/>
          <w:spacing w:val="-4"/>
          <w:sz w:val="32"/>
          <w:szCs w:val="32"/>
        </w:rPr>
        <w:t>4</w:t>
      </w:r>
      <w:r w:rsidR="00E10D60">
        <w:rPr>
          <w:rFonts w:ascii="Angsana New" w:eastAsia="Calibri" w:hAnsi="Angsana New"/>
          <w:spacing w:val="-4"/>
          <w:sz w:val="32"/>
          <w:szCs w:val="32"/>
        </w:rPr>
        <w:t>.1</w:t>
      </w:r>
      <w:r w:rsidR="00E65E99">
        <w:rPr>
          <w:rFonts w:ascii="Angsana New" w:eastAsia="Calibri" w:hAnsi="Angsana New"/>
          <w:spacing w:val="-4"/>
          <w:sz w:val="32"/>
          <w:szCs w:val="32"/>
        </w:rPr>
        <w:t>2</w:t>
      </w:r>
      <w:r w:rsidR="00E65E9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และ</w:t>
      </w:r>
      <w:r w:rsidR="00B658CD">
        <w:rPr>
          <w:rFonts w:ascii="Angsana New" w:eastAsia="Calibri" w:hAnsi="Angsana New" w:hint="cs"/>
          <w:spacing w:val="-4"/>
          <w:sz w:val="32"/>
          <w:szCs w:val="32"/>
          <w:cs/>
        </w:rPr>
        <w:t>ข้อ</w:t>
      </w:r>
      <w:r w:rsidR="00E65E9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E65E99">
        <w:rPr>
          <w:rFonts w:ascii="Angsana New" w:eastAsia="Calibri" w:hAnsi="Angsana New"/>
          <w:spacing w:val="-4"/>
          <w:sz w:val="32"/>
          <w:szCs w:val="32"/>
        </w:rPr>
        <w:t>20</w:t>
      </w:r>
      <w:r w:rsidRPr="00EC0728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4C1637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5C7607">
        <w:rPr>
          <w:rFonts w:ascii="Angsana New" w:eastAsia="Calibri" w:hAnsi="Angsana New" w:hint="cs"/>
          <w:spacing w:val="-4"/>
          <w:sz w:val="32"/>
          <w:szCs w:val="32"/>
          <w:cs/>
        </w:rPr>
        <w:t>ประเมิน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การด้อยค่าของค่าความนิยม</w:t>
      </w:r>
      <w:r w:rsidR="00E65E9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ข้าพเจ้าให้ความสำคัญในการตรวจสอบการประเมินการ</w:t>
      </w:r>
      <w:r w:rsidR="00E65E99">
        <w:rPr>
          <w:rFonts w:ascii="Angsana New" w:eastAsia="Calibri" w:hAnsi="Angsana New"/>
          <w:spacing w:val="-4"/>
          <w:sz w:val="32"/>
          <w:szCs w:val="32"/>
        </w:rPr>
        <w:t xml:space="preserve">  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ด้อยค่าของค่าความนิยมเนื่องจากการประเมินการด้อยค่า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ดังกล่าว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ถือเป็นประมาณการทางบัญชีที่สำคัญที่ฝ่ายบริหารต้อง</w:t>
      </w:r>
      <w:r w:rsidR="00684D08" w:rsidRPr="00EC0728">
        <w:rPr>
          <w:rFonts w:ascii="Angsana New" w:eastAsia="Calibri" w:hAnsi="Angsana New"/>
          <w:spacing w:val="-4"/>
          <w:sz w:val="32"/>
          <w:szCs w:val="32"/>
          <w:cs/>
        </w:rPr>
        <w:t>ใช้แบบจำลองทางการเงินในการคำนวณมูลค่าที่คาดว่าจะได้รับคืนและ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ใช้ดุลยพินิจอย่างสูงในการ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ระบุหน่วยสินทรัพย์ที่ก่อให้เกิดเงินสดและการ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</w:t>
      </w:r>
    </w:p>
    <w:p w14:paraId="128C88AD" w14:textId="77777777" w:rsidR="003A497F" w:rsidRDefault="003A49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1436F7" w14:textId="4ACF6CC4" w:rsidR="00EB2191" w:rsidRPr="00EC0728" w:rsidRDefault="00EB2191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รวมถึงสอบทาน</w:t>
      </w:r>
      <w:r w:rsidRPr="00EC0728">
        <w:rPr>
          <w:rFonts w:ascii="Angsana New" w:hAnsi="Angsana New" w:cs="Angsana New"/>
          <w:sz w:val="32"/>
          <w:szCs w:val="32"/>
          <w:cs/>
        </w:rPr>
        <w:t>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ของกลุ่มบริษัทและของอุตสาหกรรม</w:t>
      </w:r>
    </w:p>
    <w:p w14:paraId="358D69F6" w14:textId="77777777"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D26E01B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7702834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>
        <w:rPr>
          <w:rFonts w:ascii="Angsana New" w:hAnsi="Angsana New" w:cs="Angsana New"/>
          <w:sz w:val="32"/>
          <w:szCs w:val="32"/>
        </w:rPr>
        <w:t xml:space="preserve">            </w:t>
      </w:r>
      <w:r w:rsidRPr="00EC072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14C315CE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หรือปรากฏว่าข้อมูลอื่นแสดงขัดต่อข้อเท็จจริงอันเป็นสาระสำคัญหรือไม่ </w:t>
      </w:r>
    </w:p>
    <w:p w14:paraId="1B283B2F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1732827" w14:textId="346416C9"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9D85534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49A19B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>
        <w:rPr>
          <w:rFonts w:ascii="Angsana New" w:hAnsi="Angsana New" w:hint="cs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EC0728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EC0728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2C9787F" w14:textId="77777777" w:rsidR="00E14F1B" w:rsidRPr="00EC0728" w:rsidRDefault="00E14F1B" w:rsidP="00E10D60">
      <w:pPr>
        <w:spacing w:before="60" w:after="60"/>
        <w:rPr>
          <w:rFonts w:ascii="Angsana New" w:hAnsi="Angsana New"/>
          <w:i/>
          <w:iCs/>
          <w:color w:val="8496B0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10D60">
        <w:rPr>
          <w:rFonts w:ascii="Angsana New" w:hAnsi="Angsana New"/>
          <w:sz w:val="32"/>
          <w:szCs w:val="32"/>
        </w:rPr>
        <w:t xml:space="preserve">                 </w:t>
      </w:r>
      <w:r w:rsidRPr="00EC0728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14:paraId="4A8731F1" w14:textId="77777777" w:rsidR="003A497F" w:rsidRDefault="003A49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207B06" w14:textId="7ECAF0DC"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71C7BAE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AC1AEA2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EC0728">
        <w:rPr>
          <w:rFonts w:ascii="Angsana New" w:hAnsi="Angsana New"/>
          <w:sz w:val="32"/>
          <w:szCs w:val="32"/>
        </w:rPr>
        <w:t xml:space="preserve">            </w:t>
      </w:r>
      <w:r w:rsidRPr="00EC0728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03555053" w14:textId="77777777" w:rsidR="00E14F1B" w:rsidRPr="00EC0728" w:rsidRDefault="00E14F1B" w:rsidP="00E10D60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C7607">
        <w:rPr>
          <w:rFonts w:ascii="Angsana New" w:hAnsi="Angsana New" w:hint="cs"/>
          <w:sz w:val="32"/>
          <w:szCs w:val="32"/>
          <w:cs/>
        </w:rPr>
        <w:t>ที่อาจมี</w:t>
      </w:r>
      <w:r w:rsidRPr="00EC0728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F559CF">
        <w:rPr>
          <w:rFonts w:ascii="Angsana New" w:hAnsi="Angsana New"/>
          <w:sz w:val="32"/>
          <w:szCs w:val="32"/>
        </w:rPr>
        <w:t xml:space="preserve">               </w:t>
      </w:r>
      <w:r w:rsidRPr="00EC072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7AF740F6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>
        <w:rPr>
          <w:rFonts w:ascii="Angsana New" w:hAnsi="Angsana New" w:hint="cs"/>
          <w:sz w:val="32"/>
          <w:szCs w:val="32"/>
          <w:cs/>
        </w:rPr>
        <w:t>ให้</w:t>
      </w:r>
      <w:r w:rsidRPr="00EC0728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7A842224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>
        <w:rPr>
          <w:rFonts w:ascii="Angsana New" w:hAnsi="Angsana New"/>
          <w:sz w:val="32"/>
          <w:szCs w:val="32"/>
        </w:rPr>
        <w:t xml:space="preserve">     </w:t>
      </w:r>
      <w:r w:rsidRPr="00EC072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0809D6B" w14:textId="77777777" w:rsidR="003A497F" w:rsidRDefault="003A49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1EAAE7" w14:textId="3F93B481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58F2214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F1B4205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3C06ABE" w14:textId="77777777" w:rsidR="00E14F1B" w:rsidRPr="00EC0728" w:rsidRDefault="00D2166C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ๆ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>
        <w:rPr>
          <w:rFonts w:ascii="Angsana New" w:hAnsi="Angsana New"/>
          <w:sz w:val="32"/>
          <w:szCs w:val="32"/>
        </w:rPr>
        <w:t xml:space="preserve">       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37CBEC51" w14:textId="77777777" w:rsidR="00E14F1B" w:rsidRPr="00EC0728" w:rsidRDefault="00E14F1B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535AB7B" w14:textId="77777777" w:rsidR="00E14F1B" w:rsidRPr="00EC0728" w:rsidRDefault="00261469" w:rsidP="00EC072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5C760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35078" w:rsidRPr="00EC0728">
        <w:rPr>
          <w:rFonts w:ascii="Angsana New" w:hAnsi="Angsana New"/>
          <w:spacing w:val="-4"/>
          <w:sz w:val="32"/>
          <w:szCs w:val="32"/>
          <w:cs/>
        </w:rPr>
        <w:t>ไว้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</w:t>
      </w:r>
      <w:r w:rsidR="00EB2191" w:rsidRPr="00EC0728">
        <w:rPr>
          <w:rFonts w:ascii="Angsana New" w:hAnsi="Angsana New"/>
          <w:spacing w:val="-4"/>
          <w:sz w:val="32"/>
          <w:szCs w:val="32"/>
          <w:cs/>
        </w:rPr>
        <w:t>ะ</w:t>
      </w:r>
      <w:r w:rsidR="00E14F1B" w:rsidRPr="00EC0728">
        <w:rPr>
          <w:rFonts w:ascii="Angsana New" w:hAnsi="Angsana New"/>
          <w:spacing w:val="-4"/>
          <w:sz w:val="32"/>
          <w:szCs w:val="32"/>
          <w:cs/>
        </w:rPr>
        <w:t>ได้จากการสื่อสารดังกล่าว</w:t>
      </w:r>
    </w:p>
    <w:p w14:paraId="17004F2C" w14:textId="77777777" w:rsidR="00E14F1B" w:rsidRPr="00EC0728" w:rsidRDefault="00D2166C" w:rsidP="005C760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EA1B63" w14:textId="77777777" w:rsidR="00E14F1B" w:rsidRPr="00EC0728" w:rsidRDefault="00985605" w:rsidP="00EC0728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D29549F" w14:textId="77777777" w:rsidR="00E14F1B" w:rsidRPr="00EC0728" w:rsidRDefault="00E14F1B" w:rsidP="00EC0728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85605">
        <w:rPr>
          <w:rFonts w:ascii="Angsana New" w:hAnsi="Angsana New"/>
          <w:sz w:val="32"/>
          <w:szCs w:val="32"/>
        </w:rPr>
        <w:t>6014</w:t>
      </w:r>
    </w:p>
    <w:p w14:paraId="05A01F53" w14:textId="77777777" w:rsidR="00E14F1B" w:rsidRPr="00EC0728" w:rsidRDefault="00E14F1B" w:rsidP="00EC072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EC0728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6ADE692A" w14:textId="0937D212" w:rsidR="00E14F1B" w:rsidRPr="00EC0728" w:rsidRDefault="00E14F1B" w:rsidP="00EC0728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กรุงเทพฯ</w:t>
      </w:r>
      <w:r w:rsidRPr="00EC0728">
        <w:rPr>
          <w:rFonts w:ascii="Angsana New" w:hAnsi="Angsana New"/>
          <w:sz w:val="32"/>
          <w:szCs w:val="32"/>
        </w:rPr>
        <w:t xml:space="preserve">: </w:t>
      </w:r>
      <w:r w:rsidR="007A68D4">
        <w:rPr>
          <w:rFonts w:ascii="Angsana New" w:hAnsi="Angsana New"/>
          <w:sz w:val="32"/>
          <w:szCs w:val="32"/>
        </w:rPr>
        <w:t xml:space="preserve">28 </w:t>
      </w:r>
      <w:r w:rsidR="007A68D4">
        <w:rPr>
          <w:rFonts w:ascii="Angsana New" w:hAnsi="Angsana New" w:hint="cs"/>
          <w:sz w:val="32"/>
          <w:szCs w:val="32"/>
          <w:cs/>
        </w:rPr>
        <w:t>กุมภาพันธ์</w:t>
      </w:r>
      <w:r w:rsidR="00431492">
        <w:rPr>
          <w:rFonts w:ascii="Angsana New" w:hAnsi="Angsana New"/>
          <w:sz w:val="32"/>
          <w:szCs w:val="32"/>
        </w:rPr>
        <w:t xml:space="preserve"> 256</w:t>
      </w:r>
      <w:r w:rsidR="009567D4">
        <w:rPr>
          <w:rFonts w:ascii="Angsana New" w:hAnsi="Angsana New"/>
          <w:sz w:val="32"/>
          <w:szCs w:val="32"/>
        </w:rPr>
        <w:t>5</w:t>
      </w:r>
    </w:p>
    <w:sectPr w:rsidR="00E14F1B" w:rsidRPr="00EC0728" w:rsidSect="003A497F">
      <w:footerReference w:type="default" r:id="rId11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75D62" w14:textId="77777777" w:rsidR="00226F0B" w:rsidRDefault="00226F0B" w:rsidP="00306398">
      <w:r>
        <w:separator/>
      </w:r>
    </w:p>
  </w:endnote>
  <w:endnote w:type="continuationSeparator" w:id="0">
    <w:p w14:paraId="0B7234A1" w14:textId="77777777" w:rsidR="00226F0B" w:rsidRDefault="00226F0B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240A8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F72B12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35F86" w14:textId="77777777"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8416A" w14:textId="27E68380" w:rsidR="009054DE" w:rsidRPr="003A497F" w:rsidRDefault="009054DE" w:rsidP="003A49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88386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C2020F" w14:textId="1BF361CF" w:rsidR="003A497F" w:rsidRDefault="003A497F">
        <w:pPr>
          <w:pStyle w:val="Footer"/>
          <w:jc w:val="right"/>
        </w:pPr>
        <w:r w:rsidRPr="003A497F">
          <w:rPr>
            <w:rFonts w:ascii="Angsana New" w:hAnsi="Angsana New" w:hint="cs"/>
            <w:sz w:val="32"/>
            <w:szCs w:val="32"/>
          </w:rPr>
          <w:fldChar w:fldCharType="begin"/>
        </w:r>
        <w:r w:rsidRPr="003A497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A497F">
          <w:rPr>
            <w:rFonts w:ascii="Angsana New" w:hAnsi="Angsana New" w:hint="cs"/>
            <w:sz w:val="32"/>
            <w:szCs w:val="32"/>
          </w:rPr>
          <w:fldChar w:fldCharType="separate"/>
        </w:r>
        <w:r w:rsidRPr="003A497F">
          <w:rPr>
            <w:rFonts w:ascii="Angsana New" w:hAnsi="Angsana New" w:hint="cs"/>
            <w:noProof/>
            <w:sz w:val="32"/>
            <w:szCs w:val="32"/>
          </w:rPr>
          <w:t>2</w:t>
        </w:r>
        <w:r w:rsidRPr="003A497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36C16CDB" w14:textId="77777777" w:rsidR="003A497F" w:rsidRPr="003A497F" w:rsidRDefault="003A497F" w:rsidP="003A4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1C7F4" w14:textId="77777777" w:rsidR="00226F0B" w:rsidRDefault="00226F0B" w:rsidP="00306398">
      <w:r>
        <w:separator/>
      </w:r>
    </w:p>
  </w:footnote>
  <w:footnote w:type="continuationSeparator" w:id="0">
    <w:p w14:paraId="10E80265" w14:textId="77777777" w:rsidR="00226F0B" w:rsidRDefault="00226F0B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225E8"/>
    <w:rsid w:val="00035559"/>
    <w:rsid w:val="0004107D"/>
    <w:rsid w:val="000C4681"/>
    <w:rsid w:val="000D65DB"/>
    <w:rsid w:val="000E3D01"/>
    <w:rsid w:val="000E635F"/>
    <w:rsid w:val="00107833"/>
    <w:rsid w:val="00120571"/>
    <w:rsid w:val="00127B33"/>
    <w:rsid w:val="00132031"/>
    <w:rsid w:val="0014528E"/>
    <w:rsid w:val="00147FF7"/>
    <w:rsid w:val="001510E4"/>
    <w:rsid w:val="001552A7"/>
    <w:rsid w:val="00155FBD"/>
    <w:rsid w:val="0015616F"/>
    <w:rsid w:val="00161626"/>
    <w:rsid w:val="00167842"/>
    <w:rsid w:val="00183549"/>
    <w:rsid w:val="001977B6"/>
    <w:rsid w:val="001C2377"/>
    <w:rsid w:val="001D51A1"/>
    <w:rsid w:val="001F2CB5"/>
    <w:rsid w:val="0022414E"/>
    <w:rsid w:val="00226F0B"/>
    <w:rsid w:val="00244BB9"/>
    <w:rsid w:val="00252304"/>
    <w:rsid w:val="00261469"/>
    <w:rsid w:val="002672FA"/>
    <w:rsid w:val="00273D0A"/>
    <w:rsid w:val="002A58B0"/>
    <w:rsid w:val="002C409C"/>
    <w:rsid w:val="002D0A21"/>
    <w:rsid w:val="002D7CA7"/>
    <w:rsid w:val="002F31AC"/>
    <w:rsid w:val="00306398"/>
    <w:rsid w:val="00322E6C"/>
    <w:rsid w:val="0033651C"/>
    <w:rsid w:val="00343A05"/>
    <w:rsid w:val="00370038"/>
    <w:rsid w:val="003A156B"/>
    <w:rsid w:val="003A497F"/>
    <w:rsid w:val="003A57FB"/>
    <w:rsid w:val="003C542D"/>
    <w:rsid w:val="003E18F0"/>
    <w:rsid w:val="003E372C"/>
    <w:rsid w:val="003E37B5"/>
    <w:rsid w:val="003F6CE7"/>
    <w:rsid w:val="00426818"/>
    <w:rsid w:val="00431492"/>
    <w:rsid w:val="0043282E"/>
    <w:rsid w:val="004403E8"/>
    <w:rsid w:val="0044416B"/>
    <w:rsid w:val="00473045"/>
    <w:rsid w:val="00473F3F"/>
    <w:rsid w:val="004808D0"/>
    <w:rsid w:val="004C122C"/>
    <w:rsid w:val="004C1637"/>
    <w:rsid w:val="004C7A56"/>
    <w:rsid w:val="004D2423"/>
    <w:rsid w:val="004D387B"/>
    <w:rsid w:val="004D3E02"/>
    <w:rsid w:val="004F49E9"/>
    <w:rsid w:val="00505159"/>
    <w:rsid w:val="00521461"/>
    <w:rsid w:val="005547B8"/>
    <w:rsid w:val="00575808"/>
    <w:rsid w:val="00576B27"/>
    <w:rsid w:val="00585AE0"/>
    <w:rsid w:val="005A31A3"/>
    <w:rsid w:val="005C5107"/>
    <w:rsid w:val="005C7607"/>
    <w:rsid w:val="00611CA6"/>
    <w:rsid w:val="006305EB"/>
    <w:rsid w:val="00684D08"/>
    <w:rsid w:val="006976B5"/>
    <w:rsid w:val="00735946"/>
    <w:rsid w:val="00740F54"/>
    <w:rsid w:val="00797AA5"/>
    <w:rsid w:val="007A68D4"/>
    <w:rsid w:val="007A77F9"/>
    <w:rsid w:val="007B5B92"/>
    <w:rsid w:val="007C1D87"/>
    <w:rsid w:val="007E26D5"/>
    <w:rsid w:val="007E6E97"/>
    <w:rsid w:val="007F4AA7"/>
    <w:rsid w:val="007F6E5A"/>
    <w:rsid w:val="00807E1F"/>
    <w:rsid w:val="00810376"/>
    <w:rsid w:val="008363B6"/>
    <w:rsid w:val="00841DC5"/>
    <w:rsid w:val="00852EBC"/>
    <w:rsid w:val="00860A30"/>
    <w:rsid w:val="00864DD8"/>
    <w:rsid w:val="008804C1"/>
    <w:rsid w:val="00896567"/>
    <w:rsid w:val="008975B1"/>
    <w:rsid w:val="008B1714"/>
    <w:rsid w:val="008B1EAF"/>
    <w:rsid w:val="008C021F"/>
    <w:rsid w:val="008C0D33"/>
    <w:rsid w:val="008D1F88"/>
    <w:rsid w:val="008D338F"/>
    <w:rsid w:val="008D6FC0"/>
    <w:rsid w:val="00904765"/>
    <w:rsid w:val="009054DE"/>
    <w:rsid w:val="00923DE2"/>
    <w:rsid w:val="009567D4"/>
    <w:rsid w:val="00960159"/>
    <w:rsid w:val="00985605"/>
    <w:rsid w:val="009D1750"/>
    <w:rsid w:val="009F652F"/>
    <w:rsid w:val="00A0169E"/>
    <w:rsid w:val="00A018F3"/>
    <w:rsid w:val="00A10E32"/>
    <w:rsid w:val="00A27928"/>
    <w:rsid w:val="00A3515F"/>
    <w:rsid w:val="00A368F2"/>
    <w:rsid w:val="00A526CE"/>
    <w:rsid w:val="00A5399A"/>
    <w:rsid w:val="00A728F4"/>
    <w:rsid w:val="00A74C75"/>
    <w:rsid w:val="00A75A22"/>
    <w:rsid w:val="00A8221D"/>
    <w:rsid w:val="00AD2A40"/>
    <w:rsid w:val="00B063AD"/>
    <w:rsid w:val="00B33AC4"/>
    <w:rsid w:val="00B35078"/>
    <w:rsid w:val="00B45BA0"/>
    <w:rsid w:val="00B658CD"/>
    <w:rsid w:val="00B77182"/>
    <w:rsid w:val="00B835F9"/>
    <w:rsid w:val="00B909BE"/>
    <w:rsid w:val="00B96293"/>
    <w:rsid w:val="00BB224F"/>
    <w:rsid w:val="00BD08AF"/>
    <w:rsid w:val="00BD4E54"/>
    <w:rsid w:val="00C13D3A"/>
    <w:rsid w:val="00C47E53"/>
    <w:rsid w:val="00C64081"/>
    <w:rsid w:val="00CB0300"/>
    <w:rsid w:val="00CF31FA"/>
    <w:rsid w:val="00CF5CCC"/>
    <w:rsid w:val="00D05326"/>
    <w:rsid w:val="00D21362"/>
    <w:rsid w:val="00D2166C"/>
    <w:rsid w:val="00D35831"/>
    <w:rsid w:val="00D4704C"/>
    <w:rsid w:val="00D57E2D"/>
    <w:rsid w:val="00D70DDF"/>
    <w:rsid w:val="00D76C26"/>
    <w:rsid w:val="00D912B5"/>
    <w:rsid w:val="00D92503"/>
    <w:rsid w:val="00DD170D"/>
    <w:rsid w:val="00DE1F2F"/>
    <w:rsid w:val="00DF2E86"/>
    <w:rsid w:val="00DF723B"/>
    <w:rsid w:val="00DF7C67"/>
    <w:rsid w:val="00E01050"/>
    <w:rsid w:val="00E04B15"/>
    <w:rsid w:val="00E05ACC"/>
    <w:rsid w:val="00E10D60"/>
    <w:rsid w:val="00E14F1B"/>
    <w:rsid w:val="00E33C62"/>
    <w:rsid w:val="00E352E8"/>
    <w:rsid w:val="00E55D2F"/>
    <w:rsid w:val="00E65E99"/>
    <w:rsid w:val="00E94E5B"/>
    <w:rsid w:val="00E9724E"/>
    <w:rsid w:val="00EB2191"/>
    <w:rsid w:val="00EC0728"/>
    <w:rsid w:val="00EC2BD2"/>
    <w:rsid w:val="00EC3226"/>
    <w:rsid w:val="00F16EB8"/>
    <w:rsid w:val="00F37317"/>
    <w:rsid w:val="00F41E69"/>
    <w:rsid w:val="00F42A62"/>
    <w:rsid w:val="00F438BE"/>
    <w:rsid w:val="00F46ED4"/>
    <w:rsid w:val="00F53B73"/>
    <w:rsid w:val="00F559CF"/>
    <w:rsid w:val="00F764AD"/>
    <w:rsid w:val="00F863B8"/>
    <w:rsid w:val="00FC4FA3"/>
    <w:rsid w:val="00FD69DC"/>
    <w:rsid w:val="00FE04E0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13CC9FE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EDA4-231D-4C42-B56E-79EA3D113BB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34693</vt:lpwstr>
  </property>
  <property fmtid="{D5CDD505-2E9C-101B-9397-08002B2CF9AE}" pid="4" name="OptimizationTime">
    <vt:lpwstr>20220228_1827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7</cp:revision>
  <cp:lastPrinted>2022-02-25T09:15:00Z</cp:lastPrinted>
  <dcterms:created xsi:type="dcterms:W3CDTF">2022-02-22T05:45:00Z</dcterms:created>
  <dcterms:modified xsi:type="dcterms:W3CDTF">2022-02-25T09:15:00Z</dcterms:modified>
</cp:coreProperties>
</file>