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EE629" w14:textId="5956EC27" w:rsidR="00DB308D" w:rsidRPr="000A7F30" w:rsidRDefault="00DB308D" w:rsidP="004C2111">
      <w:pPr>
        <w:pStyle w:val="Reference"/>
        <w:rPr>
          <w:rFonts w:asciiTheme="majorHAnsi" w:hAnsiTheme="majorHAnsi" w:cstheme="minorBidi"/>
          <w:sz w:val="19"/>
          <w:szCs w:val="24"/>
          <w:lang w:val="en-US" w:bidi="th-TH"/>
        </w:rPr>
      </w:pPr>
    </w:p>
    <w:p w14:paraId="76AE88D4" w14:textId="77777777" w:rsidR="005B5FA7" w:rsidRPr="00CF35EC" w:rsidRDefault="005B5FA7" w:rsidP="004C2111">
      <w:pPr>
        <w:pStyle w:val="Reference"/>
        <w:rPr>
          <w:rFonts w:asciiTheme="majorHAnsi" w:hAnsiTheme="majorHAnsi" w:cstheme="minorBidi"/>
          <w:sz w:val="19"/>
          <w:szCs w:val="24"/>
          <w:cs/>
          <w:lang w:bidi="th-TH"/>
        </w:rPr>
      </w:pPr>
    </w:p>
    <w:p w14:paraId="2DB067F2" w14:textId="3715AC6B" w:rsidR="00DD1E47" w:rsidRPr="00615DF7" w:rsidRDefault="00DD1E47" w:rsidP="006771E8">
      <w:pPr>
        <w:pStyle w:val="BodyText"/>
        <w:rPr>
          <w:rFonts w:asciiTheme="majorHAnsi" w:hAnsiTheme="majorHAnsi" w:cstheme="majorHAnsi"/>
          <w:sz w:val="19"/>
          <w:szCs w:val="19"/>
        </w:rPr>
      </w:pPr>
    </w:p>
    <w:p w14:paraId="63907977" w14:textId="35083D27" w:rsidR="00D15EA5" w:rsidRPr="00615DF7" w:rsidRDefault="006F1B19" w:rsidP="00D15EA5">
      <w:pPr>
        <w:pStyle w:val="BodyText"/>
        <w:rPr>
          <w:rFonts w:asciiTheme="majorHAnsi" w:hAnsiTheme="majorHAnsi" w:cstheme="majorHAnsi"/>
          <w:sz w:val="19"/>
          <w:szCs w:val="19"/>
        </w:rPr>
      </w:pPr>
      <w:r w:rsidRPr="00615DF7">
        <w:rPr>
          <w:rFonts w:asciiTheme="majorHAnsi" w:hAnsiTheme="majorHAnsi" w:cstheme="majorHAnsi"/>
          <w:sz w:val="19"/>
          <w:szCs w:val="19"/>
        </w:rPr>
        <w:br w:type="textWrapping" w:clear="all"/>
      </w:r>
    </w:p>
    <w:p w14:paraId="3890C02B" w14:textId="77777777" w:rsidR="00D15EA5" w:rsidRPr="00615DF7" w:rsidRDefault="00D15EA5" w:rsidP="00D15EA5">
      <w:pPr>
        <w:pStyle w:val="BodyText"/>
        <w:rPr>
          <w:rFonts w:asciiTheme="majorHAnsi" w:hAnsiTheme="majorHAnsi" w:cstheme="majorHAnsi"/>
          <w:sz w:val="19"/>
          <w:szCs w:val="19"/>
        </w:rPr>
      </w:pPr>
    </w:p>
    <w:p w14:paraId="242907B7" w14:textId="77777777" w:rsidR="00D15EA5" w:rsidRPr="00615DF7" w:rsidRDefault="00D15EA5" w:rsidP="00D15EA5">
      <w:pPr>
        <w:pStyle w:val="BodyText"/>
        <w:rPr>
          <w:rFonts w:asciiTheme="majorHAnsi" w:hAnsiTheme="majorHAnsi" w:cstheme="majorHAnsi"/>
          <w:sz w:val="19"/>
          <w:szCs w:val="19"/>
          <w:lang w:bidi="th-TH"/>
        </w:rPr>
      </w:pPr>
    </w:p>
    <w:p w14:paraId="5519C601" w14:textId="2EED10A4" w:rsidR="00801A1C" w:rsidRPr="00615DF7" w:rsidRDefault="00801A1C" w:rsidP="00801A1C">
      <w:pPr>
        <w:pStyle w:val="BodyText"/>
        <w:spacing w:after="0" w:line="240" w:lineRule="auto"/>
        <w:rPr>
          <w:rFonts w:asciiTheme="majorHAnsi" w:hAnsiTheme="majorHAnsi" w:cstheme="majorHAnsi"/>
          <w:sz w:val="19"/>
          <w:szCs w:val="19"/>
        </w:rPr>
      </w:pPr>
    </w:p>
    <w:p w14:paraId="57A42E5B" w14:textId="4DF4FDF1" w:rsidR="0035687C" w:rsidRDefault="0035687C" w:rsidP="00801A1C">
      <w:pPr>
        <w:pStyle w:val="BodyText"/>
        <w:spacing w:after="0" w:line="240" w:lineRule="auto"/>
        <w:rPr>
          <w:rFonts w:asciiTheme="majorHAnsi" w:hAnsiTheme="majorHAnsi" w:cstheme="majorHAnsi"/>
          <w:sz w:val="19"/>
          <w:szCs w:val="19"/>
        </w:rPr>
      </w:pPr>
    </w:p>
    <w:p w14:paraId="4ABEE675" w14:textId="29D5E13B" w:rsidR="00E8676F" w:rsidRDefault="00E8676F" w:rsidP="00801A1C">
      <w:pPr>
        <w:pStyle w:val="BodyText"/>
        <w:spacing w:after="0" w:line="240" w:lineRule="auto"/>
        <w:rPr>
          <w:rFonts w:asciiTheme="majorHAnsi" w:hAnsiTheme="majorHAnsi" w:cstheme="majorHAnsi"/>
          <w:sz w:val="19"/>
          <w:szCs w:val="19"/>
        </w:rPr>
      </w:pPr>
    </w:p>
    <w:p w14:paraId="0D2E4D02" w14:textId="77777777" w:rsidR="00E8676F" w:rsidRPr="00615DF7" w:rsidRDefault="00E8676F" w:rsidP="00801A1C">
      <w:pPr>
        <w:pStyle w:val="BodyText"/>
        <w:spacing w:after="0" w:line="240" w:lineRule="auto"/>
        <w:rPr>
          <w:rFonts w:asciiTheme="majorHAnsi" w:hAnsiTheme="majorHAnsi" w:cstheme="majorHAnsi"/>
          <w:sz w:val="19"/>
          <w:szCs w:val="19"/>
        </w:rPr>
      </w:pPr>
    </w:p>
    <w:p w14:paraId="58CDFBFD" w14:textId="77777777" w:rsidR="00BE74D5" w:rsidRPr="00615DF7" w:rsidRDefault="00BE74D5" w:rsidP="002C62F7">
      <w:pPr>
        <w:spacing w:after="0" w:line="360" w:lineRule="auto"/>
        <w:jc w:val="both"/>
        <w:rPr>
          <w:rFonts w:asciiTheme="majorHAnsi" w:hAnsiTheme="majorHAnsi" w:cstheme="majorHAnsi"/>
          <w:b/>
          <w:bCs/>
          <w:color w:val="0000FF"/>
          <w:sz w:val="19"/>
          <w:szCs w:val="19"/>
        </w:rPr>
      </w:pPr>
      <w:r w:rsidRPr="00615DF7">
        <w:rPr>
          <w:rFonts w:asciiTheme="majorHAnsi" w:hAnsiTheme="majorHAnsi" w:cstheme="majorHAnsi"/>
          <w:b/>
          <w:bCs/>
          <w:sz w:val="19"/>
          <w:szCs w:val="19"/>
        </w:rPr>
        <w:t xml:space="preserve">To the Shareholders of </w:t>
      </w:r>
      <w:r w:rsidR="00A97743" w:rsidRPr="00615DF7">
        <w:rPr>
          <w:rFonts w:asciiTheme="majorHAnsi" w:hAnsiTheme="majorHAnsi" w:cstheme="majorHAnsi"/>
          <w:b/>
          <w:bCs/>
          <w:sz w:val="19"/>
          <w:szCs w:val="19"/>
        </w:rPr>
        <w:t>Mida Assets Public Company Limited</w:t>
      </w:r>
    </w:p>
    <w:p w14:paraId="7148FAC4" w14:textId="77777777" w:rsidR="002C62F7" w:rsidRPr="00615DF7" w:rsidRDefault="002C62F7" w:rsidP="002C62F7">
      <w:pPr>
        <w:spacing w:after="0" w:line="360" w:lineRule="auto"/>
        <w:jc w:val="both"/>
        <w:outlineLvl w:val="0"/>
        <w:rPr>
          <w:rFonts w:ascii="Arial" w:hAnsi="Arial"/>
          <w:i/>
          <w:iCs/>
          <w:sz w:val="19"/>
          <w:szCs w:val="19"/>
        </w:rPr>
      </w:pPr>
    </w:p>
    <w:p w14:paraId="17C91396" w14:textId="77777777" w:rsidR="00A97743" w:rsidRPr="00615DF7" w:rsidRDefault="00A97743" w:rsidP="00A97743">
      <w:pPr>
        <w:spacing w:after="0" w:line="360" w:lineRule="auto"/>
        <w:jc w:val="both"/>
        <w:outlineLvl w:val="0"/>
        <w:rPr>
          <w:rFonts w:ascii="Arial" w:eastAsia="Cordia New" w:hAnsi="Arial"/>
          <w:i/>
          <w:iCs/>
          <w:color w:val="000000"/>
          <w:sz w:val="19"/>
          <w:szCs w:val="19"/>
          <w:lang w:val="en-US" w:bidi="th-TH"/>
        </w:rPr>
      </w:pPr>
      <w:r w:rsidRPr="00615DF7">
        <w:rPr>
          <w:rFonts w:ascii="Arial" w:eastAsia="Cordia New" w:hAnsi="Arial"/>
          <w:i/>
          <w:iCs/>
          <w:color w:val="000000"/>
          <w:sz w:val="19"/>
          <w:szCs w:val="19"/>
          <w:lang w:val="en-US" w:bidi="th-TH"/>
        </w:rPr>
        <w:t>Opinion</w:t>
      </w:r>
    </w:p>
    <w:p w14:paraId="18012801" w14:textId="77777777" w:rsidR="00A97743" w:rsidRPr="00615DF7" w:rsidRDefault="00A97743" w:rsidP="00A97743">
      <w:pPr>
        <w:spacing w:after="0" w:line="360" w:lineRule="auto"/>
        <w:jc w:val="both"/>
        <w:outlineLvl w:val="0"/>
        <w:rPr>
          <w:rFonts w:ascii="Arial" w:eastAsia="Cordia New" w:hAnsi="Arial"/>
          <w:i/>
          <w:iCs/>
          <w:color w:val="000000"/>
          <w:sz w:val="19"/>
          <w:szCs w:val="19"/>
          <w:lang w:val="en-US" w:bidi="th-TH"/>
        </w:rPr>
      </w:pPr>
    </w:p>
    <w:p w14:paraId="7F685EEA" w14:textId="1819AB35" w:rsidR="00A97743" w:rsidRPr="000820F7" w:rsidRDefault="00A97743" w:rsidP="000820F7">
      <w:pPr>
        <w:autoSpaceDE w:val="0"/>
        <w:autoSpaceDN w:val="0"/>
        <w:adjustRightInd w:val="0"/>
        <w:spacing w:after="0" w:line="360" w:lineRule="auto"/>
        <w:jc w:val="thaiDistribute"/>
        <w:rPr>
          <w:rFonts w:ascii="Arial" w:eastAsia="Cordia New" w:hAnsi="Arial"/>
          <w:sz w:val="19"/>
          <w:szCs w:val="19"/>
          <w:lang w:val="en-US" w:bidi="th-TH"/>
        </w:rPr>
      </w:pPr>
      <w:r w:rsidRPr="000820F7">
        <w:rPr>
          <w:rFonts w:ascii="Arial" w:eastAsia="Cordia New" w:hAnsi="Arial"/>
          <w:sz w:val="19"/>
          <w:szCs w:val="19"/>
          <w:lang w:val="en-US" w:bidi="th-TH"/>
        </w:rPr>
        <w:t xml:space="preserve">I </w:t>
      </w:r>
      <w:r w:rsidRPr="00615DF7">
        <w:rPr>
          <w:rFonts w:ascii="Arial" w:eastAsia="Cordia New" w:hAnsi="Arial"/>
          <w:sz w:val="19"/>
          <w:szCs w:val="19"/>
          <w:lang w:val="en-US" w:bidi="th-TH"/>
        </w:rPr>
        <w:t xml:space="preserve">have audited the consolidated </w:t>
      </w:r>
      <w:r w:rsidR="007F5420">
        <w:rPr>
          <w:rFonts w:ascii="Arial" w:eastAsia="Cordia New" w:hAnsi="Arial"/>
          <w:sz w:val="19"/>
          <w:szCs w:val="19"/>
          <w:lang w:val="en-US" w:bidi="th-TH"/>
        </w:rPr>
        <w:t xml:space="preserve">and separate </w:t>
      </w:r>
      <w:r w:rsidRPr="00615DF7">
        <w:rPr>
          <w:rFonts w:ascii="Arial" w:eastAsia="Cordia New" w:hAnsi="Arial"/>
          <w:sz w:val="19"/>
          <w:szCs w:val="19"/>
          <w:lang w:val="en-US" w:bidi="th-TH"/>
        </w:rPr>
        <w:t>financial statements of Mida Assets Public Company Limited and its subsidiaries</w:t>
      </w:r>
      <w:r w:rsidR="00CF35EC">
        <w:rPr>
          <w:rFonts w:ascii="Arial" w:eastAsia="Cordia New" w:hAnsi="Arial" w:cstheme="minorBidi" w:hint="cs"/>
          <w:sz w:val="19"/>
          <w:szCs w:val="19"/>
          <w:cs/>
          <w:lang w:val="en-US" w:bidi="th-TH"/>
        </w:rPr>
        <w:t xml:space="preserve"> </w:t>
      </w:r>
      <w:r w:rsidR="00CF35EC">
        <w:rPr>
          <w:rFonts w:ascii="Arial" w:eastAsia="Cordia New" w:hAnsi="Arial" w:cstheme="minorBidi"/>
          <w:sz w:val="19"/>
          <w:szCs w:val="19"/>
          <w:lang w:val="en-US" w:bidi="th-TH"/>
        </w:rPr>
        <w:t>(</w:t>
      </w:r>
      <w:r w:rsidR="00AC544E">
        <w:rPr>
          <w:rFonts w:ascii="Arial" w:eastAsia="Cordia New" w:hAnsi="Arial" w:cstheme="minorBidi"/>
          <w:sz w:val="19"/>
          <w:szCs w:val="19"/>
          <w:lang w:val="en-US" w:bidi="th-TH"/>
        </w:rPr>
        <w:t>“</w:t>
      </w:r>
      <w:r w:rsidR="00715584">
        <w:rPr>
          <w:rFonts w:ascii="Arial" w:eastAsia="Cordia New" w:hAnsi="Arial" w:cstheme="minorBidi"/>
          <w:sz w:val="19"/>
          <w:szCs w:val="19"/>
          <w:lang w:val="en-US" w:bidi="th-TH"/>
        </w:rPr>
        <w:t>t</w:t>
      </w:r>
      <w:r w:rsidR="00CF35EC">
        <w:rPr>
          <w:rFonts w:ascii="Arial" w:eastAsia="Cordia New" w:hAnsi="Arial" w:cstheme="minorBidi"/>
          <w:sz w:val="19"/>
          <w:szCs w:val="19"/>
          <w:lang w:val="en-US" w:bidi="th-TH"/>
        </w:rPr>
        <w:t>h</w:t>
      </w:r>
      <w:r w:rsidR="00D97F3B">
        <w:rPr>
          <w:rFonts w:ascii="Arial" w:eastAsia="Cordia New" w:hAnsi="Arial" w:cstheme="minorBidi"/>
          <w:sz w:val="19"/>
          <w:szCs w:val="19"/>
          <w:lang w:val="en-US" w:bidi="th-TH"/>
        </w:rPr>
        <w:t>e Group</w:t>
      </w:r>
      <w:r w:rsidR="00AC544E">
        <w:rPr>
          <w:rFonts w:ascii="Arial" w:eastAsia="Cordia New" w:hAnsi="Arial" w:cstheme="minorBidi"/>
          <w:sz w:val="19"/>
          <w:szCs w:val="19"/>
          <w:lang w:val="en-US" w:bidi="th-TH"/>
        </w:rPr>
        <w:t>”</w:t>
      </w:r>
      <w:r w:rsidR="00D97F3B">
        <w:rPr>
          <w:rFonts w:ascii="Arial" w:eastAsia="Cordia New" w:hAnsi="Arial" w:cstheme="minorBidi"/>
          <w:sz w:val="19"/>
          <w:szCs w:val="19"/>
          <w:lang w:val="en-US" w:bidi="th-TH"/>
        </w:rPr>
        <w:t>)</w:t>
      </w:r>
      <w:r w:rsidRPr="00615DF7">
        <w:rPr>
          <w:rFonts w:ascii="Arial" w:eastAsia="Cordia New" w:hAnsi="Arial"/>
          <w:sz w:val="19"/>
          <w:szCs w:val="19"/>
          <w:lang w:val="en-US" w:bidi="th-TH"/>
        </w:rPr>
        <w:t xml:space="preserve">, </w:t>
      </w:r>
      <w:r w:rsidR="000820F7" w:rsidRPr="000820F7">
        <w:rPr>
          <w:rFonts w:ascii="Arial" w:eastAsia="Cordia New" w:hAnsi="Arial"/>
          <w:sz w:val="19"/>
          <w:szCs w:val="19"/>
          <w:lang w:val="en-US" w:bidi="th-TH"/>
        </w:rPr>
        <w:t>which comprise the consolidated and separate statements of financial position as at 31 December 20</w:t>
      </w:r>
      <w:r w:rsidR="00DB6533">
        <w:rPr>
          <w:rFonts w:ascii="Arial" w:eastAsia="Cordia New" w:hAnsi="Arial"/>
          <w:sz w:val="19"/>
          <w:szCs w:val="19"/>
          <w:lang w:val="en-US" w:bidi="th-TH"/>
        </w:rPr>
        <w:t>2</w:t>
      </w:r>
      <w:r w:rsidR="009912E3">
        <w:rPr>
          <w:rFonts w:ascii="Arial" w:eastAsia="Cordia New" w:hAnsi="Arial"/>
          <w:sz w:val="19"/>
          <w:szCs w:val="19"/>
          <w:lang w:val="en-US" w:bidi="th-TH"/>
        </w:rPr>
        <w:t>1</w:t>
      </w:r>
      <w:r w:rsidR="000820F7" w:rsidRPr="000820F7">
        <w:rPr>
          <w:rFonts w:ascii="Arial" w:eastAsia="Cordia New" w:hAnsi="Arial"/>
          <w:sz w:val="19"/>
          <w:szCs w:val="19"/>
          <w:lang w:val="en-US" w:bidi="th-TH"/>
        </w:rPr>
        <w:t>, the consolidated and separate statements of profit or loss and other comprehensive income, changes in shareholders’ equity and cash flows for the year then ended, and notes to the</w:t>
      </w:r>
      <w:r w:rsidR="00AE3BC3">
        <w:rPr>
          <w:rFonts w:ascii="Arial" w:eastAsia="Cordia New" w:hAnsi="Arial"/>
          <w:sz w:val="19"/>
          <w:szCs w:val="19"/>
          <w:lang w:val="en-US" w:bidi="th-TH"/>
        </w:rPr>
        <w:t xml:space="preserve"> </w:t>
      </w:r>
      <w:r w:rsidR="00AE3BC3" w:rsidRPr="00AE3BC3">
        <w:rPr>
          <w:rFonts w:ascii="Arial" w:eastAsia="Cordia New" w:hAnsi="Arial"/>
          <w:sz w:val="19"/>
          <w:szCs w:val="19"/>
          <w:lang w:val="en-US" w:bidi="th-TH"/>
        </w:rPr>
        <w:t>consolidated and separate</w:t>
      </w:r>
      <w:r w:rsidR="000820F7" w:rsidRPr="000820F7">
        <w:rPr>
          <w:rFonts w:ascii="Arial" w:eastAsia="Cordia New" w:hAnsi="Arial"/>
          <w:sz w:val="19"/>
          <w:szCs w:val="19"/>
          <w:lang w:val="en-US" w:bidi="th-TH"/>
        </w:rPr>
        <w:t xml:space="preserve"> financial statements, including a summary of significant accounting policies.</w:t>
      </w:r>
    </w:p>
    <w:p w14:paraId="620E2BD2" w14:textId="77777777" w:rsidR="00A97743" w:rsidRPr="00615DF7" w:rsidRDefault="00A97743" w:rsidP="00A97743">
      <w:pPr>
        <w:spacing w:after="0" w:line="360" w:lineRule="auto"/>
        <w:jc w:val="both"/>
        <w:rPr>
          <w:rFonts w:ascii="Arial" w:eastAsia="Cordia New" w:hAnsi="Arial"/>
          <w:i/>
          <w:iCs/>
          <w:sz w:val="19"/>
          <w:szCs w:val="19"/>
          <w:lang w:val="en-US" w:bidi="th-TH"/>
        </w:rPr>
      </w:pPr>
    </w:p>
    <w:p w14:paraId="173EC4C4" w14:textId="420B389D" w:rsidR="00A97743" w:rsidRPr="00615DF7" w:rsidRDefault="007663C6" w:rsidP="00CF66A7">
      <w:pPr>
        <w:autoSpaceDE w:val="0"/>
        <w:autoSpaceDN w:val="0"/>
        <w:adjustRightInd w:val="0"/>
        <w:spacing w:after="0" w:line="360" w:lineRule="auto"/>
        <w:jc w:val="thaiDistribute"/>
        <w:rPr>
          <w:rFonts w:ascii="Arial" w:eastAsia="Cordia New" w:hAnsi="Arial"/>
          <w:sz w:val="19"/>
          <w:szCs w:val="19"/>
          <w:lang w:val="en-US" w:bidi="th-TH"/>
        </w:rPr>
      </w:pPr>
      <w:r w:rsidRPr="44479075">
        <w:rPr>
          <w:rFonts w:ascii="Arial" w:eastAsia="Cordia New" w:hAnsi="Arial"/>
          <w:sz w:val="19"/>
          <w:szCs w:val="19"/>
          <w:lang w:val="en-US" w:bidi="th-TH"/>
        </w:rPr>
        <w:t xml:space="preserve">In my opinion, the accompanying consolidated and separate financial statements present fairly, </w:t>
      </w:r>
      <w:r w:rsidR="009912E3">
        <w:rPr>
          <w:rFonts w:ascii="Arial" w:eastAsia="Cordia New" w:hAnsi="Arial"/>
          <w:sz w:val="19"/>
          <w:szCs w:val="19"/>
          <w:lang w:val="en-US" w:bidi="th-TH"/>
        </w:rPr>
        <w:br/>
      </w:r>
      <w:r w:rsidRPr="44479075">
        <w:rPr>
          <w:rFonts w:ascii="Arial" w:eastAsia="Cordia New" w:hAnsi="Arial"/>
          <w:sz w:val="19"/>
          <w:szCs w:val="19"/>
          <w:lang w:val="en-US" w:bidi="th-TH"/>
        </w:rPr>
        <w:t xml:space="preserve">in all material respects, the consolidated and separate financial position of </w:t>
      </w:r>
      <w:r w:rsidR="00B53F91" w:rsidRPr="44479075">
        <w:rPr>
          <w:rFonts w:ascii="Arial" w:eastAsia="Cordia New" w:hAnsi="Arial"/>
          <w:sz w:val="19"/>
          <w:szCs w:val="19"/>
          <w:lang w:val="en-US" w:bidi="th-TH"/>
        </w:rPr>
        <w:t xml:space="preserve">Mida Assets Public Company Limited and its subsidiaries </w:t>
      </w:r>
      <w:r w:rsidR="00760D28" w:rsidRPr="44479075">
        <w:rPr>
          <w:rFonts w:ascii="Arial" w:eastAsia="Cordia New" w:hAnsi="Arial"/>
          <w:sz w:val="19"/>
          <w:szCs w:val="19"/>
          <w:lang w:val="en-US" w:bidi="th-TH"/>
        </w:rPr>
        <w:t xml:space="preserve">as </w:t>
      </w:r>
      <w:proofErr w:type="gramStart"/>
      <w:r w:rsidR="00760D28" w:rsidRPr="44479075">
        <w:rPr>
          <w:rFonts w:ascii="Arial" w:eastAsia="Cordia New" w:hAnsi="Arial"/>
          <w:sz w:val="19"/>
          <w:szCs w:val="19"/>
          <w:lang w:val="en-US" w:bidi="th-TH"/>
        </w:rPr>
        <w:t>at</w:t>
      </w:r>
      <w:proofErr w:type="gramEnd"/>
      <w:r w:rsidR="00760D28" w:rsidRPr="44479075">
        <w:rPr>
          <w:rFonts w:ascii="Arial" w:eastAsia="Cordia New" w:hAnsi="Arial"/>
          <w:sz w:val="19"/>
          <w:szCs w:val="19"/>
          <w:lang w:val="en-US" w:bidi="th-TH"/>
        </w:rPr>
        <w:t xml:space="preserve"> 31 December 20</w:t>
      </w:r>
      <w:r w:rsidR="0057543B">
        <w:rPr>
          <w:rFonts w:ascii="Arial" w:eastAsia="Cordia New" w:hAnsi="Arial"/>
          <w:sz w:val="19"/>
          <w:szCs w:val="19"/>
          <w:lang w:val="en-US" w:bidi="th-TH"/>
        </w:rPr>
        <w:t>2</w:t>
      </w:r>
      <w:r w:rsidR="009912E3">
        <w:rPr>
          <w:rFonts w:ascii="Arial" w:eastAsia="Cordia New" w:hAnsi="Arial"/>
          <w:sz w:val="19"/>
          <w:szCs w:val="19"/>
          <w:lang w:val="en-US" w:bidi="th-TH"/>
        </w:rPr>
        <w:t>1</w:t>
      </w:r>
      <w:r w:rsidR="00760D28" w:rsidRPr="44479075">
        <w:rPr>
          <w:rFonts w:ascii="Arial" w:eastAsia="Cordia New" w:hAnsi="Arial"/>
          <w:sz w:val="19"/>
          <w:szCs w:val="19"/>
          <w:lang w:val="en-US" w:bidi="th-TH"/>
        </w:rPr>
        <w:t>, and its consolidated and separate financial performance and cash flows for the year then ended in accordance with Thai Financial Reporting Standards.</w:t>
      </w:r>
    </w:p>
    <w:p w14:paraId="1103B611" w14:textId="77777777" w:rsidR="00B4263D" w:rsidRDefault="00B4263D" w:rsidP="007963EA">
      <w:pPr>
        <w:autoSpaceDE w:val="0"/>
        <w:autoSpaceDN w:val="0"/>
        <w:adjustRightInd w:val="0"/>
        <w:spacing w:line="360" w:lineRule="auto"/>
        <w:rPr>
          <w:rFonts w:ascii="Arial" w:eastAsia="Cordia New" w:hAnsi="Arial" w:cstheme="minorBidi"/>
          <w:i/>
          <w:iCs/>
          <w:color w:val="000000"/>
          <w:sz w:val="19"/>
          <w:szCs w:val="19"/>
          <w:lang w:val="en-US" w:bidi="th-TH"/>
        </w:rPr>
      </w:pPr>
    </w:p>
    <w:p w14:paraId="5E0F4AB9" w14:textId="3010D68D" w:rsidR="00A97743" w:rsidRPr="00615DF7" w:rsidRDefault="00A97743" w:rsidP="00A97743">
      <w:pPr>
        <w:autoSpaceDE w:val="0"/>
        <w:autoSpaceDN w:val="0"/>
        <w:adjustRightInd w:val="0"/>
        <w:spacing w:after="0" w:line="360" w:lineRule="auto"/>
        <w:rPr>
          <w:rFonts w:ascii="Arial" w:eastAsia="Cordia New" w:hAnsi="Arial"/>
          <w:i/>
          <w:iCs/>
          <w:color w:val="000000"/>
          <w:sz w:val="19"/>
          <w:szCs w:val="19"/>
          <w:lang w:val="en-US" w:bidi="th-TH"/>
        </w:rPr>
      </w:pPr>
      <w:r w:rsidRPr="00615DF7">
        <w:rPr>
          <w:rFonts w:ascii="Arial" w:eastAsia="Cordia New" w:hAnsi="Arial"/>
          <w:i/>
          <w:iCs/>
          <w:color w:val="000000"/>
          <w:sz w:val="19"/>
          <w:szCs w:val="19"/>
          <w:lang w:val="en-US" w:bidi="th-TH"/>
        </w:rPr>
        <w:t xml:space="preserve">Basis for Opinion </w:t>
      </w:r>
    </w:p>
    <w:p w14:paraId="7228B2BE" w14:textId="77777777" w:rsidR="00EA0D4C" w:rsidRPr="00615DF7" w:rsidRDefault="00EA0D4C" w:rsidP="00EA0D4C">
      <w:pPr>
        <w:autoSpaceDE w:val="0"/>
        <w:autoSpaceDN w:val="0"/>
        <w:adjustRightInd w:val="0"/>
        <w:spacing w:after="0" w:line="360" w:lineRule="auto"/>
        <w:rPr>
          <w:rFonts w:ascii="Arial" w:hAnsi="Arial"/>
          <w:sz w:val="19"/>
          <w:szCs w:val="19"/>
        </w:rPr>
      </w:pPr>
    </w:p>
    <w:p w14:paraId="1B40B653" w14:textId="6C93AB03" w:rsidR="00A27166" w:rsidRPr="00A27166" w:rsidRDefault="00A27166" w:rsidP="00A27166">
      <w:pPr>
        <w:autoSpaceDE w:val="0"/>
        <w:autoSpaceDN w:val="0"/>
        <w:adjustRightInd w:val="0"/>
        <w:spacing w:after="0" w:line="360" w:lineRule="auto"/>
        <w:jc w:val="thaiDistribute"/>
        <w:rPr>
          <w:rFonts w:ascii="Arial" w:eastAsia="Cordia New" w:hAnsi="Arial"/>
          <w:sz w:val="19"/>
          <w:szCs w:val="19"/>
          <w:lang w:val="en-US" w:bidi="th-TH"/>
        </w:rPr>
      </w:pPr>
      <w:r w:rsidRPr="00A27166">
        <w:rPr>
          <w:rFonts w:ascii="Arial" w:eastAsia="Cordia New" w:hAnsi="Arial"/>
          <w:sz w:val="19"/>
          <w:szCs w:val="19"/>
          <w:lang w:val="en-US" w:bidi="th-TH"/>
        </w:rPr>
        <w:t xml:space="preserve">I conducted my audit in accordance with Thai Standards on Auditing. My responsibilities under those standards are further described in the Auditor’s Responsibilities for the Audit of the </w:t>
      </w:r>
      <w:r w:rsidR="00403DE8">
        <w:rPr>
          <w:rFonts w:ascii="Arial" w:eastAsia="Cordia New" w:hAnsi="Arial"/>
          <w:sz w:val="19"/>
          <w:szCs w:val="19"/>
          <w:lang w:val="en-US" w:bidi="th-TH"/>
        </w:rPr>
        <w:t>c</w:t>
      </w:r>
      <w:r w:rsidRPr="00A27166">
        <w:rPr>
          <w:rFonts w:ascii="Arial" w:eastAsia="Cordia New" w:hAnsi="Arial"/>
          <w:sz w:val="19"/>
          <w:szCs w:val="19"/>
          <w:lang w:val="en-US" w:bidi="th-TH"/>
        </w:rPr>
        <w:t xml:space="preserve">onsolidated and </w:t>
      </w:r>
      <w:r w:rsidR="00403DE8">
        <w:rPr>
          <w:rFonts w:ascii="Arial" w:eastAsia="Cordia New" w:hAnsi="Arial"/>
          <w:sz w:val="19"/>
          <w:szCs w:val="19"/>
          <w:lang w:val="en-US" w:bidi="th-TH"/>
        </w:rPr>
        <w:t>s</w:t>
      </w:r>
      <w:r w:rsidRPr="00A27166">
        <w:rPr>
          <w:rFonts w:ascii="Arial" w:eastAsia="Cordia New" w:hAnsi="Arial"/>
          <w:sz w:val="19"/>
          <w:szCs w:val="19"/>
          <w:lang w:val="en-US" w:bidi="th-TH"/>
        </w:rPr>
        <w:t>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183EEF47" w14:textId="77777777" w:rsidR="00EA0D4C" w:rsidRPr="00615DF7" w:rsidRDefault="00EA0D4C">
      <w:pPr>
        <w:spacing w:after="0" w:line="240" w:lineRule="auto"/>
        <w:rPr>
          <w:rFonts w:eastAsia="Cordia New" w:cstheme="minorHAnsi"/>
          <w:i/>
          <w:iCs/>
          <w:color w:val="000000"/>
          <w:sz w:val="19"/>
          <w:szCs w:val="19"/>
          <w:lang w:val="en-US" w:bidi="th-TH"/>
        </w:rPr>
      </w:pPr>
      <w:r w:rsidRPr="00615DF7">
        <w:rPr>
          <w:rFonts w:eastAsia="Cordia New" w:cstheme="minorHAnsi"/>
          <w:i/>
          <w:iCs/>
          <w:color w:val="000000"/>
          <w:sz w:val="19"/>
          <w:szCs w:val="19"/>
          <w:lang w:val="en-US" w:bidi="th-TH"/>
        </w:rPr>
        <w:br w:type="page"/>
      </w:r>
    </w:p>
    <w:p w14:paraId="72EA72AD" w14:textId="3F1809DB" w:rsidR="00A97743" w:rsidRPr="00615DF7" w:rsidRDefault="00A97743" w:rsidP="00A97743">
      <w:pPr>
        <w:autoSpaceDE w:val="0"/>
        <w:autoSpaceDN w:val="0"/>
        <w:adjustRightInd w:val="0"/>
        <w:spacing w:after="0" w:line="360" w:lineRule="auto"/>
        <w:rPr>
          <w:rFonts w:eastAsia="Cordia New" w:cstheme="minorHAnsi"/>
          <w:i/>
          <w:iCs/>
          <w:color w:val="000000"/>
          <w:sz w:val="19"/>
          <w:szCs w:val="19"/>
          <w:lang w:val="en-US" w:bidi="th-TH"/>
        </w:rPr>
      </w:pPr>
      <w:r w:rsidRPr="00615DF7">
        <w:rPr>
          <w:rFonts w:eastAsia="Cordia New" w:cstheme="minorHAnsi"/>
          <w:i/>
          <w:iCs/>
          <w:color w:val="000000"/>
          <w:sz w:val="19"/>
          <w:szCs w:val="19"/>
          <w:lang w:val="en-US" w:bidi="th-TH"/>
        </w:rPr>
        <w:lastRenderedPageBreak/>
        <w:t>Key Audit Matters</w:t>
      </w:r>
    </w:p>
    <w:p w14:paraId="273E490A" w14:textId="77777777" w:rsidR="00A97743" w:rsidRPr="00615DF7" w:rsidRDefault="00A97743" w:rsidP="00A97743">
      <w:pPr>
        <w:autoSpaceDE w:val="0"/>
        <w:autoSpaceDN w:val="0"/>
        <w:adjustRightInd w:val="0"/>
        <w:spacing w:after="0" w:line="360" w:lineRule="auto"/>
        <w:rPr>
          <w:rFonts w:eastAsia="Cordia New" w:cstheme="minorHAnsi"/>
          <w:sz w:val="19"/>
          <w:szCs w:val="19"/>
          <w:lang w:val="en-US" w:bidi="th-TH"/>
        </w:rPr>
      </w:pPr>
      <w:r w:rsidRPr="00615DF7">
        <w:rPr>
          <w:rFonts w:eastAsia="Cordia New" w:cstheme="minorHAnsi"/>
          <w:b/>
          <w:bCs/>
          <w:color w:val="000000"/>
          <w:sz w:val="19"/>
          <w:szCs w:val="19"/>
          <w:lang w:val="en-US" w:bidi="th-TH"/>
        </w:rPr>
        <w:t xml:space="preserve"> </w:t>
      </w:r>
    </w:p>
    <w:p w14:paraId="5839D658" w14:textId="0EB0B6F2" w:rsidR="00001923" w:rsidRPr="00001923" w:rsidRDefault="00001923" w:rsidP="00001923">
      <w:pPr>
        <w:autoSpaceDE w:val="0"/>
        <w:autoSpaceDN w:val="0"/>
        <w:adjustRightInd w:val="0"/>
        <w:spacing w:after="0" w:line="360" w:lineRule="auto"/>
        <w:jc w:val="thaiDistribute"/>
        <w:rPr>
          <w:rFonts w:ascii="Arial" w:eastAsia="Cordia New" w:hAnsi="Arial"/>
          <w:sz w:val="19"/>
          <w:szCs w:val="19"/>
          <w:lang w:val="en-US" w:bidi="th-TH"/>
        </w:rPr>
      </w:pPr>
      <w:r w:rsidRPr="00001923">
        <w:rPr>
          <w:rFonts w:ascii="Arial" w:eastAsia="Cordia New" w:hAnsi="Arial"/>
          <w:sz w:val="19"/>
          <w:szCs w:val="19"/>
          <w:lang w:val="en-US" w:bidi="th-TH"/>
        </w:rPr>
        <w:t>Key audit matters are those matters that, in my professional judgment, were of most significance in my audit of the consolidated and separate financial statements of the current</w:t>
      </w:r>
      <w:r w:rsidR="005B607D">
        <w:rPr>
          <w:rFonts w:ascii="Arial" w:eastAsia="Cordia New" w:hAnsi="Arial"/>
          <w:sz w:val="19"/>
          <w:szCs w:val="19"/>
          <w:lang w:val="en-US" w:bidi="th-TH"/>
        </w:rPr>
        <w:t xml:space="preserve"> year</w:t>
      </w:r>
      <w:r w:rsidRPr="00001923">
        <w:rPr>
          <w:rFonts w:ascii="Arial" w:eastAsia="Cordia New" w:hAnsi="Arial"/>
          <w:sz w:val="19"/>
          <w:szCs w:val="19"/>
          <w:lang w:val="en-US" w:bidi="th-TH"/>
        </w:rPr>
        <w:t xml:space="preserve">. These matters were addressed in the context of my audit of the consolidated and separate financial </w:t>
      </w:r>
      <w:proofErr w:type="gramStart"/>
      <w:r w:rsidRPr="00001923">
        <w:rPr>
          <w:rFonts w:ascii="Arial" w:eastAsia="Cordia New" w:hAnsi="Arial"/>
          <w:sz w:val="19"/>
          <w:szCs w:val="19"/>
          <w:lang w:val="en-US" w:bidi="th-TH"/>
        </w:rPr>
        <w:t>statements as a whole,</w:t>
      </w:r>
      <w:r w:rsidR="00B979E6">
        <w:rPr>
          <w:rFonts w:ascii="Arial" w:eastAsia="Cordia New" w:hAnsi="Arial"/>
          <w:sz w:val="19"/>
          <w:szCs w:val="19"/>
          <w:lang w:val="en-US" w:bidi="th-TH"/>
        </w:rPr>
        <w:t xml:space="preserve"> </w:t>
      </w:r>
      <w:r w:rsidRPr="00001923">
        <w:rPr>
          <w:rFonts w:ascii="Arial" w:eastAsia="Cordia New" w:hAnsi="Arial"/>
          <w:sz w:val="19"/>
          <w:szCs w:val="19"/>
          <w:lang w:val="en-US" w:bidi="th-TH"/>
        </w:rPr>
        <w:t>and</w:t>
      </w:r>
      <w:proofErr w:type="gramEnd"/>
      <w:r w:rsidRPr="00001923">
        <w:rPr>
          <w:rFonts w:ascii="Arial" w:eastAsia="Cordia New" w:hAnsi="Arial"/>
          <w:sz w:val="19"/>
          <w:szCs w:val="19"/>
          <w:lang w:val="en-US" w:bidi="th-TH"/>
        </w:rPr>
        <w:t xml:space="preserve"> in forming my opinion thereon, and I do not provide a separate opinion on these matters.</w:t>
      </w:r>
    </w:p>
    <w:p w14:paraId="6397746C" w14:textId="77777777" w:rsidR="00A97743" w:rsidRPr="007F41C2" w:rsidRDefault="00A97743" w:rsidP="00A97743">
      <w:pPr>
        <w:autoSpaceDE w:val="0"/>
        <w:autoSpaceDN w:val="0"/>
        <w:adjustRightInd w:val="0"/>
        <w:spacing w:after="0" w:line="360" w:lineRule="auto"/>
        <w:jc w:val="both"/>
        <w:rPr>
          <w:rFonts w:asciiTheme="majorHAnsi" w:eastAsia="Cordia New" w:hAnsiTheme="majorHAnsi" w:cstheme="majorHAnsi"/>
          <w:color w:val="000000"/>
          <w:sz w:val="10"/>
          <w:szCs w:val="10"/>
          <w:lang w:bidi="th-TH"/>
        </w:rPr>
      </w:pPr>
    </w:p>
    <w:tbl>
      <w:tblPr>
        <w:tblW w:w="8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230"/>
      </w:tblGrid>
      <w:tr w:rsidR="00A5099F" w:rsidRPr="00100F5E" w14:paraId="1A623A42" w14:textId="77777777" w:rsidTr="00C1147B">
        <w:trPr>
          <w:tblHeader/>
        </w:trPr>
        <w:tc>
          <w:tcPr>
            <w:tcW w:w="4531" w:type="dxa"/>
            <w:tcBorders>
              <w:top w:val="single" w:sz="4" w:space="0" w:color="auto"/>
              <w:left w:val="single" w:sz="4" w:space="0" w:color="auto"/>
              <w:bottom w:val="single" w:sz="4" w:space="0" w:color="auto"/>
              <w:right w:val="single" w:sz="4" w:space="0" w:color="auto"/>
            </w:tcBorders>
            <w:shd w:val="clear" w:color="auto" w:fill="7030A0"/>
            <w:hideMark/>
          </w:tcPr>
          <w:p w14:paraId="26EC6EE3" w14:textId="15093CD1" w:rsidR="00A5099F" w:rsidRPr="00100F5E" w:rsidRDefault="00A5099F" w:rsidP="00C1147B">
            <w:pPr>
              <w:autoSpaceDE w:val="0"/>
              <w:autoSpaceDN w:val="0"/>
              <w:adjustRightInd w:val="0"/>
              <w:spacing w:after="0" w:line="360" w:lineRule="auto"/>
              <w:jc w:val="center"/>
              <w:rPr>
                <w:rFonts w:asciiTheme="majorHAnsi" w:eastAsia="Cordia New" w:hAnsiTheme="majorHAnsi" w:cstheme="majorHAnsi"/>
                <w:color w:val="FFFFFF" w:themeColor="background1"/>
                <w:szCs w:val="18"/>
                <w:lang w:val="en-US" w:bidi="th-TH"/>
              </w:rPr>
            </w:pPr>
            <w:r w:rsidRPr="00100F5E">
              <w:rPr>
                <w:rFonts w:asciiTheme="majorHAnsi" w:hAnsiTheme="majorHAnsi" w:cstheme="majorHAnsi"/>
                <w:b/>
                <w:bCs/>
                <w:color w:val="FFFFFF" w:themeColor="background1"/>
                <w:szCs w:val="18"/>
              </w:rPr>
              <w:t>Key audit matter</w:t>
            </w:r>
          </w:p>
        </w:tc>
        <w:tc>
          <w:tcPr>
            <w:tcW w:w="4230" w:type="dxa"/>
            <w:tcBorders>
              <w:top w:val="single" w:sz="4" w:space="0" w:color="auto"/>
              <w:left w:val="single" w:sz="4" w:space="0" w:color="auto"/>
              <w:bottom w:val="single" w:sz="4" w:space="0" w:color="auto"/>
              <w:right w:val="single" w:sz="4" w:space="0" w:color="auto"/>
            </w:tcBorders>
            <w:shd w:val="clear" w:color="auto" w:fill="7030A0"/>
            <w:hideMark/>
          </w:tcPr>
          <w:p w14:paraId="5766B608" w14:textId="1C97EBC4" w:rsidR="00A5099F" w:rsidRPr="00100F5E" w:rsidRDefault="00A5099F" w:rsidP="00C1147B">
            <w:pPr>
              <w:autoSpaceDE w:val="0"/>
              <w:autoSpaceDN w:val="0"/>
              <w:adjustRightInd w:val="0"/>
              <w:spacing w:after="0" w:line="360" w:lineRule="auto"/>
              <w:jc w:val="center"/>
              <w:rPr>
                <w:rFonts w:asciiTheme="majorHAnsi" w:eastAsia="Cordia New" w:hAnsiTheme="majorHAnsi" w:cstheme="majorHAnsi"/>
                <w:color w:val="FFFFFF" w:themeColor="background1"/>
                <w:szCs w:val="18"/>
                <w:lang w:val="en-US" w:bidi="th-TH"/>
              </w:rPr>
            </w:pPr>
            <w:r w:rsidRPr="00100F5E">
              <w:rPr>
                <w:rFonts w:asciiTheme="majorHAnsi" w:hAnsiTheme="majorHAnsi" w:cstheme="majorHAnsi"/>
                <w:b/>
                <w:bCs/>
                <w:color w:val="FFFFFF" w:themeColor="background1"/>
                <w:szCs w:val="18"/>
              </w:rPr>
              <w:t>How the matter was addressed in the audit</w:t>
            </w:r>
          </w:p>
        </w:tc>
      </w:tr>
      <w:tr w:rsidR="00A97743" w:rsidRPr="00100F5E" w14:paraId="6C130412" w14:textId="77777777" w:rsidTr="00CE6571">
        <w:tc>
          <w:tcPr>
            <w:tcW w:w="4531" w:type="dxa"/>
            <w:tcBorders>
              <w:top w:val="single" w:sz="4" w:space="0" w:color="auto"/>
              <w:left w:val="single" w:sz="4" w:space="0" w:color="auto"/>
              <w:bottom w:val="single" w:sz="4" w:space="0" w:color="auto"/>
              <w:right w:val="single" w:sz="4" w:space="0" w:color="auto"/>
            </w:tcBorders>
          </w:tcPr>
          <w:p w14:paraId="4561B84A" w14:textId="0324FF36" w:rsidR="00A97743" w:rsidRDefault="00A97743" w:rsidP="00BB7E66">
            <w:pPr>
              <w:spacing w:after="0" w:line="360" w:lineRule="auto"/>
              <w:rPr>
                <w:rFonts w:asciiTheme="majorHAnsi" w:eastAsia="Cordia New" w:hAnsiTheme="majorHAnsi" w:cstheme="majorHAnsi"/>
                <w:i/>
                <w:iCs/>
                <w:szCs w:val="18"/>
                <w:lang w:val="en-US" w:bidi="th-TH"/>
              </w:rPr>
            </w:pPr>
            <w:r w:rsidRPr="00100F5E">
              <w:rPr>
                <w:rFonts w:asciiTheme="majorHAnsi" w:eastAsia="Cordia New" w:hAnsiTheme="majorHAnsi" w:cstheme="majorHAnsi"/>
                <w:i/>
                <w:iCs/>
                <w:szCs w:val="18"/>
                <w:lang w:val="en-US" w:bidi="th-TH"/>
              </w:rPr>
              <w:t>Allowance for</w:t>
            </w:r>
            <w:r w:rsidR="002F64D9">
              <w:rPr>
                <w:rFonts w:asciiTheme="majorHAnsi" w:eastAsia="Cordia New" w:hAnsiTheme="majorHAnsi" w:cstheme="minorBidi" w:hint="cs"/>
                <w:i/>
                <w:iCs/>
                <w:szCs w:val="18"/>
                <w:cs/>
                <w:lang w:val="en-US" w:bidi="th-TH"/>
              </w:rPr>
              <w:t xml:space="preserve"> </w:t>
            </w:r>
            <w:r w:rsidR="002F64D9">
              <w:rPr>
                <w:rFonts w:asciiTheme="majorHAnsi" w:eastAsia="Cordia New" w:hAnsiTheme="majorHAnsi" w:cstheme="minorBidi"/>
                <w:i/>
                <w:iCs/>
                <w:szCs w:val="18"/>
                <w:lang w:val="en-US" w:bidi="th-TH"/>
              </w:rPr>
              <w:t>expected credit loss</w:t>
            </w:r>
            <w:r w:rsidR="009B1CC2" w:rsidRPr="00100F5E">
              <w:rPr>
                <w:rFonts w:asciiTheme="majorHAnsi" w:eastAsia="Cordia New" w:hAnsiTheme="majorHAnsi" w:cstheme="majorHAnsi"/>
                <w:i/>
                <w:iCs/>
                <w:szCs w:val="18"/>
                <w:lang w:val="en-US" w:bidi="th-TH"/>
              </w:rPr>
              <w:t xml:space="preserve"> </w:t>
            </w:r>
            <w:r w:rsidR="009B61D4" w:rsidRPr="00100F5E">
              <w:rPr>
                <w:rFonts w:asciiTheme="majorHAnsi" w:eastAsia="Cordia New" w:hAnsiTheme="majorHAnsi" w:cstheme="majorHAnsi"/>
                <w:i/>
                <w:iCs/>
                <w:szCs w:val="18"/>
                <w:lang w:val="en-US" w:bidi="th-TH"/>
              </w:rPr>
              <w:t xml:space="preserve">of </w:t>
            </w:r>
            <w:r w:rsidR="00361074" w:rsidRPr="00100F5E">
              <w:rPr>
                <w:rFonts w:asciiTheme="majorHAnsi" w:eastAsia="Cordia New" w:hAnsiTheme="majorHAnsi" w:cstheme="majorHAnsi"/>
                <w:i/>
                <w:iCs/>
                <w:szCs w:val="18"/>
                <w:lang w:val="en-US" w:bidi="th-TH"/>
              </w:rPr>
              <w:t>hire-purchase</w:t>
            </w:r>
            <w:r w:rsidR="00787B9E" w:rsidRPr="00100F5E">
              <w:rPr>
                <w:rFonts w:asciiTheme="majorHAnsi" w:eastAsia="Cordia New" w:hAnsiTheme="majorHAnsi" w:cstheme="majorHAnsi"/>
                <w:i/>
                <w:iCs/>
                <w:szCs w:val="18"/>
                <w:lang w:val="en-US" w:bidi="th-TH"/>
              </w:rPr>
              <w:t>s</w:t>
            </w:r>
            <w:r w:rsidR="00361074" w:rsidRPr="00100F5E">
              <w:rPr>
                <w:rFonts w:asciiTheme="majorHAnsi" w:eastAsia="Cordia New" w:hAnsiTheme="majorHAnsi" w:cstheme="majorHAnsi"/>
                <w:i/>
                <w:iCs/>
                <w:szCs w:val="18"/>
                <w:lang w:val="en-US" w:bidi="th-TH"/>
              </w:rPr>
              <w:t xml:space="preserve"> receivable</w:t>
            </w:r>
          </w:p>
          <w:p w14:paraId="7EA1B305" w14:textId="77777777" w:rsidR="00A1266F" w:rsidRPr="00A30F47" w:rsidRDefault="00A1266F" w:rsidP="00BB7E66">
            <w:pPr>
              <w:spacing w:after="0" w:line="360" w:lineRule="auto"/>
              <w:rPr>
                <w:rFonts w:asciiTheme="majorHAnsi" w:eastAsia="Cordia New" w:hAnsiTheme="majorHAnsi" w:cstheme="majorHAnsi"/>
                <w:i/>
                <w:iCs/>
                <w:sz w:val="12"/>
                <w:szCs w:val="12"/>
                <w:lang w:val="en-US" w:bidi="th-TH"/>
              </w:rPr>
            </w:pPr>
          </w:p>
          <w:p w14:paraId="50E7BF35" w14:textId="77777777" w:rsidR="00A97743" w:rsidRPr="007F41C2" w:rsidRDefault="00A97743" w:rsidP="00A97743">
            <w:pPr>
              <w:spacing w:after="0" w:line="360" w:lineRule="auto"/>
              <w:jc w:val="thaiDistribute"/>
              <w:rPr>
                <w:rFonts w:asciiTheme="majorHAnsi" w:eastAsia="Cordia New" w:hAnsiTheme="majorHAnsi" w:cstheme="majorHAnsi"/>
                <w:b/>
                <w:bCs/>
                <w:sz w:val="4"/>
                <w:szCs w:val="4"/>
                <w:lang w:val="en-US" w:bidi="th-TH"/>
              </w:rPr>
            </w:pPr>
          </w:p>
          <w:p w14:paraId="440FEAA1" w14:textId="6D427238" w:rsidR="003D5801" w:rsidRPr="001078B2" w:rsidRDefault="008D3E87" w:rsidP="00A97743">
            <w:pPr>
              <w:spacing w:after="0" w:line="360" w:lineRule="auto"/>
              <w:jc w:val="thaiDistribute"/>
              <w:rPr>
                <w:rFonts w:asciiTheme="majorHAnsi" w:eastAsia="Cordia New" w:hAnsiTheme="majorHAnsi" w:cstheme="majorHAnsi"/>
                <w:szCs w:val="18"/>
                <w:lang w:val="en-US" w:bidi="th-TH"/>
              </w:rPr>
            </w:pPr>
            <w:r w:rsidRPr="00100F5E">
              <w:rPr>
                <w:rFonts w:asciiTheme="majorHAnsi" w:eastAsia="Cordia New" w:hAnsiTheme="majorHAnsi" w:cstheme="majorHAnsi"/>
                <w:szCs w:val="18"/>
                <w:lang w:val="en-US" w:bidi="th-TH"/>
              </w:rPr>
              <w:t xml:space="preserve">As </w:t>
            </w:r>
            <w:proofErr w:type="gramStart"/>
            <w:r w:rsidRPr="00100F5E">
              <w:rPr>
                <w:rFonts w:asciiTheme="majorHAnsi" w:eastAsia="Cordia New" w:hAnsiTheme="majorHAnsi" w:cstheme="majorHAnsi"/>
                <w:szCs w:val="18"/>
                <w:lang w:val="en-US" w:bidi="th-TH"/>
              </w:rPr>
              <w:t>at</w:t>
            </w:r>
            <w:proofErr w:type="gramEnd"/>
            <w:r w:rsidRPr="00100F5E">
              <w:rPr>
                <w:rFonts w:asciiTheme="majorHAnsi" w:eastAsia="Cordia New" w:hAnsiTheme="majorHAnsi" w:cstheme="majorHAnsi"/>
                <w:szCs w:val="18"/>
                <w:lang w:val="en-US" w:bidi="th-TH"/>
              </w:rPr>
              <w:t xml:space="preserve"> 31 December 20</w:t>
            </w:r>
            <w:r w:rsidR="007963EA" w:rsidRPr="00100F5E">
              <w:rPr>
                <w:rFonts w:asciiTheme="majorHAnsi" w:eastAsia="Cordia New" w:hAnsiTheme="majorHAnsi" w:cstheme="majorHAnsi"/>
                <w:szCs w:val="18"/>
                <w:lang w:val="en-US" w:bidi="th-TH"/>
              </w:rPr>
              <w:t>2</w:t>
            </w:r>
            <w:r w:rsidR="009912E3">
              <w:rPr>
                <w:rFonts w:asciiTheme="majorHAnsi" w:eastAsia="Cordia New" w:hAnsiTheme="majorHAnsi" w:cstheme="majorHAnsi"/>
                <w:szCs w:val="18"/>
                <w:lang w:val="en-US" w:bidi="th-TH"/>
              </w:rPr>
              <w:t>1</w:t>
            </w:r>
            <w:r w:rsidR="00965467" w:rsidRPr="00100F5E">
              <w:rPr>
                <w:rFonts w:asciiTheme="majorHAnsi" w:eastAsia="Cordia New" w:hAnsiTheme="majorHAnsi" w:cstheme="majorHAnsi"/>
                <w:szCs w:val="18"/>
                <w:lang w:val="en-US" w:bidi="th-TH"/>
              </w:rPr>
              <w:t xml:space="preserve">, the Group </w:t>
            </w:r>
            <w:r w:rsidR="00361074" w:rsidRPr="00100F5E">
              <w:rPr>
                <w:rFonts w:asciiTheme="majorHAnsi" w:eastAsia="Cordia New" w:hAnsiTheme="majorHAnsi" w:cstheme="majorHAnsi"/>
                <w:szCs w:val="18"/>
                <w:lang w:val="en-US" w:bidi="th-TH"/>
              </w:rPr>
              <w:t>and the Company hav</w:t>
            </w:r>
            <w:r w:rsidR="001E54BE" w:rsidRPr="00100F5E">
              <w:rPr>
                <w:rFonts w:asciiTheme="majorHAnsi" w:eastAsia="Cordia New" w:hAnsiTheme="majorHAnsi" w:cstheme="majorHAnsi"/>
                <w:szCs w:val="18"/>
                <w:lang w:val="en-US" w:bidi="th-TH"/>
              </w:rPr>
              <w:t>e</w:t>
            </w:r>
            <w:r w:rsidR="00361074" w:rsidRPr="00100F5E">
              <w:rPr>
                <w:rFonts w:asciiTheme="majorHAnsi" w:eastAsia="Cordia New" w:hAnsiTheme="majorHAnsi" w:cstheme="majorHAnsi"/>
                <w:szCs w:val="18"/>
                <w:lang w:val="en-US" w:bidi="th-TH"/>
              </w:rPr>
              <w:t xml:space="preserve"> </w:t>
            </w:r>
            <w:r w:rsidR="00965467" w:rsidRPr="00100F5E">
              <w:rPr>
                <w:rFonts w:asciiTheme="majorHAnsi" w:eastAsia="Cordia New" w:hAnsiTheme="majorHAnsi" w:cstheme="majorHAnsi"/>
                <w:szCs w:val="18"/>
                <w:lang w:val="en-US" w:bidi="th-TH"/>
              </w:rPr>
              <w:t>hire-purchase</w:t>
            </w:r>
            <w:r w:rsidR="00641640" w:rsidRPr="00100F5E">
              <w:rPr>
                <w:rFonts w:asciiTheme="majorHAnsi" w:eastAsia="Cordia New" w:hAnsiTheme="majorHAnsi" w:cstheme="majorHAnsi"/>
                <w:szCs w:val="18"/>
                <w:lang w:val="en-US" w:bidi="th-TH"/>
              </w:rPr>
              <w:t>s</w:t>
            </w:r>
            <w:r w:rsidR="00965467" w:rsidRPr="00100F5E">
              <w:rPr>
                <w:rFonts w:asciiTheme="majorHAnsi" w:eastAsia="Cordia New" w:hAnsiTheme="majorHAnsi" w:cstheme="majorHAnsi"/>
                <w:szCs w:val="18"/>
                <w:lang w:val="en-US" w:bidi="th-TH"/>
              </w:rPr>
              <w:t xml:space="preserve"> receivable in</w:t>
            </w:r>
            <w:r w:rsidR="00ED7DD8" w:rsidRPr="00100F5E">
              <w:rPr>
                <w:rFonts w:asciiTheme="majorHAnsi" w:eastAsia="Cordia New" w:hAnsiTheme="majorHAnsi" w:cstheme="majorHAnsi"/>
                <w:szCs w:val="18"/>
                <w:lang w:val="en-US" w:bidi="th-TH"/>
              </w:rPr>
              <w:t xml:space="preserve"> </w:t>
            </w:r>
            <w:r w:rsidR="00965467" w:rsidRPr="00100F5E">
              <w:rPr>
                <w:rFonts w:asciiTheme="majorHAnsi" w:eastAsia="Cordia New" w:hAnsiTheme="majorHAnsi" w:cstheme="majorHAnsi"/>
                <w:szCs w:val="18"/>
                <w:lang w:val="en-US" w:bidi="th-TH"/>
              </w:rPr>
              <w:t>consolidated</w:t>
            </w:r>
            <w:r w:rsidR="00ED7DD8" w:rsidRPr="00100F5E">
              <w:rPr>
                <w:rFonts w:asciiTheme="majorHAnsi" w:eastAsia="Cordia New" w:hAnsiTheme="majorHAnsi" w:cstheme="majorHAnsi"/>
                <w:szCs w:val="18"/>
                <w:lang w:val="en-US" w:bidi="th-TH"/>
              </w:rPr>
              <w:t xml:space="preserve"> </w:t>
            </w:r>
            <w:r w:rsidR="00361074" w:rsidRPr="00100F5E">
              <w:rPr>
                <w:rFonts w:asciiTheme="majorHAnsi" w:eastAsia="Cordia New" w:hAnsiTheme="majorHAnsi" w:cstheme="majorHAnsi"/>
                <w:szCs w:val="18"/>
                <w:lang w:val="en-US" w:bidi="th-TH"/>
              </w:rPr>
              <w:t xml:space="preserve">and separate </w:t>
            </w:r>
            <w:r w:rsidR="00965467" w:rsidRPr="00100F5E">
              <w:rPr>
                <w:rFonts w:asciiTheme="majorHAnsi" w:eastAsia="Cordia New" w:hAnsiTheme="majorHAnsi" w:cstheme="majorHAnsi"/>
                <w:szCs w:val="18"/>
                <w:lang w:val="en-US" w:bidi="th-TH"/>
              </w:rPr>
              <w:t xml:space="preserve">financial </w:t>
            </w:r>
            <w:r w:rsidR="00965467" w:rsidRPr="004331CD">
              <w:rPr>
                <w:rFonts w:asciiTheme="majorHAnsi" w:eastAsia="Cordia New" w:hAnsiTheme="majorHAnsi" w:cstheme="majorHAnsi"/>
                <w:szCs w:val="18"/>
                <w:lang w:val="en-US" w:bidi="th-TH"/>
              </w:rPr>
              <w:t xml:space="preserve">statements of Baht </w:t>
            </w:r>
            <w:r w:rsidR="007D659C" w:rsidRPr="004331CD">
              <w:rPr>
                <w:rFonts w:asciiTheme="majorHAnsi" w:eastAsia="Cordia New" w:hAnsiTheme="majorHAnsi" w:cstheme="majorHAnsi"/>
                <w:szCs w:val="18"/>
                <w:lang w:val="en-US" w:bidi="th-TH"/>
              </w:rPr>
              <w:t>3</w:t>
            </w:r>
            <w:r w:rsidR="004331CD" w:rsidRPr="004331CD">
              <w:rPr>
                <w:rFonts w:asciiTheme="majorHAnsi" w:eastAsia="Cordia New" w:hAnsiTheme="majorHAnsi" w:cstheme="majorHAnsi"/>
                <w:szCs w:val="18"/>
                <w:lang w:val="en-US" w:bidi="th-TH"/>
              </w:rPr>
              <w:t>,099.94</w:t>
            </w:r>
            <w:r w:rsidR="00965467" w:rsidRPr="004331CD">
              <w:rPr>
                <w:rFonts w:asciiTheme="majorHAnsi" w:eastAsia="Cordia New" w:hAnsiTheme="majorHAnsi" w:cstheme="majorHAnsi"/>
                <w:szCs w:val="18"/>
                <w:lang w:val="en-US" w:bidi="th-TH"/>
              </w:rPr>
              <w:t xml:space="preserve"> million </w:t>
            </w:r>
            <w:r w:rsidR="00361074" w:rsidRPr="004331CD">
              <w:rPr>
                <w:rFonts w:asciiTheme="majorHAnsi" w:eastAsia="Cordia New" w:hAnsiTheme="majorHAnsi" w:cstheme="majorHAnsi"/>
                <w:szCs w:val="18"/>
                <w:lang w:val="en-US" w:bidi="th-TH"/>
              </w:rPr>
              <w:t xml:space="preserve">and </w:t>
            </w:r>
            <w:r w:rsidR="00965467" w:rsidRPr="004331CD">
              <w:rPr>
                <w:rFonts w:asciiTheme="majorHAnsi" w:eastAsia="Cordia New" w:hAnsiTheme="majorHAnsi" w:cstheme="majorHAnsi"/>
                <w:szCs w:val="18"/>
                <w:lang w:val="en-US" w:bidi="th-TH"/>
              </w:rPr>
              <w:t>Baht</w:t>
            </w:r>
            <w:r w:rsidR="007F5213" w:rsidRPr="004331CD">
              <w:rPr>
                <w:rFonts w:asciiTheme="majorHAnsi" w:eastAsia="Cordia New" w:hAnsiTheme="majorHAnsi" w:cstheme="majorHAnsi"/>
                <w:szCs w:val="18"/>
                <w:lang w:val="en-US" w:bidi="th-TH"/>
              </w:rPr>
              <w:t xml:space="preserve"> </w:t>
            </w:r>
            <w:r w:rsidR="004331CD" w:rsidRPr="004331CD">
              <w:rPr>
                <w:rFonts w:asciiTheme="majorHAnsi" w:eastAsia="Cordia New" w:hAnsiTheme="majorHAnsi" w:cstheme="majorHAnsi"/>
                <w:szCs w:val="18"/>
                <w:lang w:val="en-US" w:bidi="th-TH"/>
              </w:rPr>
              <w:t xml:space="preserve">398.51 </w:t>
            </w:r>
            <w:r w:rsidR="00965467" w:rsidRPr="004331CD">
              <w:rPr>
                <w:rFonts w:asciiTheme="majorHAnsi" w:eastAsia="Cordia New" w:hAnsiTheme="majorHAnsi" w:cstheme="majorHAnsi"/>
                <w:szCs w:val="18"/>
                <w:lang w:val="en-US" w:bidi="th-TH"/>
              </w:rPr>
              <w:t>million</w:t>
            </w:r>
            <w:r w:rsidR="00361074" w:rsidRPr="004331CD">
              <w:rPr>
                <w:rFonts w:asciiTheme="majorHAnsi" w:eastAsia="Cordia New" w:hAnsiTheme="majorHAnsi" w:cstheme="majorHAnsi"/>
                <w:szCs w:val="18"/>
                <w:lang w:val="en-US" w:bidi="th-TH"/>
              </w:rPr>
              <w:t>, respective</w:t>
            </w:r>
            <w:r w:rsidR="001E54BE" w:rsidRPr="004331CD">
              <w:rPr>
                <w:rFonts w:asciiTheme="majorHAnsi" w:eastAsia="Cordia New" w:hAnsiTheme="majorHAnsi" w:cstheme="majorHAnsi"/>
                <w:szCs w:val="18"/>
                <w:lang w:val="en-US" w:bidi="th-TH"/>
              </w:rPr>
              <w:t>,</w:t>
            </w:r>
            <w:r w:rsidR="00564F98" w:rsidRPr="004331CD">
              <w:rPr>
                <w:rFonts w:asciiTheme="majorHAnsi" w:eastAsia="Cordia New" w:hAnsiTheme="majorHAnsi" w:cstheme="majorHAnsi"/>
                <w:szCs w:val="18"/>
                <w:lang w:val="en-US" w:bidi="th-TH"/>
              </w:rPr>
              <w:t xml:space="preserve"> net of</w:t>
            </w:r>
            <w:r w:rsidR="003D5801" w:rsidRPr="004331CD">
              <w:rPr>
                <w:rFonts w:asciiTheme="majorHAnsi" w:eastAsia="Cordia New" w:hAnsiTheme="majorHAnsi" w:cstheme="majorHAnsi"/>
                <w:szCs w:val="18"/>
                <w:lang w:val="en-US" w:bidi="th-TH"/>
              </w:rPr>
              <w:t xml:space="preserve"> </w:t>
            </w:r>
            <w:r w:rsidR="00965467" w:rsidRPr="004331CD">
              <w:rPr>
                <w:rFonts w:asciiTheme="majorHAnsi" w:eastAsia="Cordia New" w:hAnsiTheme="majorHAnsi" w:cstheme="majorHAnsi"/>
                <w:szCs w:val="18"/>
                <w:lang w:val="en-US" w:bidi="th-TH"/>
              </w:rPr>
              <w:t xml:space="preserve">allowance for </w:t>
            </w:r>
            <w:r w:rsidR="00BF16A8" w:rsidRPr="004331CD">
              <w:rPr>
                <w:rFonts w:asciiTheme="majorHAnsi" w:eastAsia="Cordia New" w:hAnsiTheme="majorHAnsi" w:cstheme="majorHAnsi"/>
                <w:szCs w:val="18"/>
                <w:lang w:val="en-US" w:bidi="th-TH"/>
              </w:rPr>
              <w:t>expected credit loss</w:t>
            </w:r>
            <w:r w:rsidR="00005869" w:rsidRPr="004331CD">
              <w:rPr>
                <w:rFonts w:asciiTheme="majorHAnsi" w:eastAsia="Cordia New" w:hAnsiTheme="majorHAnsi" w:cstheme="majorHAnsi"/>
                <w:szCs w:val="18"/>
                <w:lang w:val="en-US" w:bidi="th-TH"/>
              </w:rPr>
              <w:t xml:space="preserve"> </w:t>
            </w:r>
            <w:r w:rsidR="00965467" w:rsidRPr="004331CD">
              <w:rPr>
                <w:rFonts w:asciiTheme="majorHAnsi" w:eastAsia="Cordia New" w:hAnsiTheme="majorHAnsi" w:cstheme="majorHAnsi"/>
                <w:szCs w:val="18"/>
                <w:lang w:val="en-US" w:bidi="th-TH"/>
              </w:rPr>
              <w:t>in consolidated</w:t>
            </w:r>
            <w:r w:rsidR="001E54BE" w:rsidRPr="00100F5E">
              <w:rPr>
                <w:rFonts w:asciiTheme="majorHAnsi" w:eastAsia="Cordia New" w:hAnsiTheme="majorHAnsi" w:cstheme="majorHAnsi"/>
                <w:szCs w:val="18"/>
                <w:lang w:val="en-US" w:bidi="th-TH"/>
              </w:rPr>
              <w:t xml:space="preserve"> and</w:t>
            </w:r>
            <w:r w:rsidR="00965467" w:rsidRPr="00100F5E">
              <w:rPr>
                <w:rFonts w:asciiTheme="majorHAnsi" w:eastAsia="Cordia New" w:hAnsiTheme="majorHAnsi" w:cstheme="majorHAnsi"/>
                <w:szCs w:val="18"/>
                <w:lang w:val="en-US" w:bidi="th-TH"/>
              </w:rPr>
              <w:t xml:space="preserve"> </w:t>
            </w:r>
            <w:r w:rsidR="001E54BE" w:rsidRPr="00100F5E">
              <w:rPr>
                <w:rFonts w:asciiTheme="majorHAnsi" w:eastAsia="Cordia New" w:hAnsiTheme="majorHAnsi" w:cstheme="majorHAnsi"/>
                <w:szCs w:val="18"/>
                <w:lang w:val="en-US" w:bidi="th-TH"/>
              </w:rPr>
              <w:t xml:space="preserve">separate financial </w:t>
            </w:r>
            <w:r w:rsidR="00965467" w:rsidRPr="00100F5E">
              <w:rPr>
                <w:rFonts w:asciiTheme="majorHAnsi" w:eastAsia="Cordia New" w:hAnsiTheme="majorHAnsi" w:cstheme="majorHAnsi"/>
                <w:szCs w:val="18"/>
                <w:lang w:val="en-US" w:bidi="th-TH"/>
              </w:rPr>
              <w:t xml:space="preserve">statements of Baht </w:t>
            </w:r>
            <w:r w:rsidR="00A87C9C" w:rsidRPr="00A87C9C">
              <w:rPr>
                <w:rFonts w:asciiTheme="majorHAnsi" w:eastAsia="Cordia New" w:hAnsiTheme="majorHAnsi" w:cstheme="majorHAnsi"/>
                <w:szCs w:val="18"/>
                <w:lang w:val="en-US" w:bidi="th-TH"/>
              </w:rPr>
              <w:t xml:space="preserve">140.87 </w:t>
            </w:r>
            <w:r w:rsidR="00965467" w:rsidRPr="00100F5E">
              <w:rPr>
                <w:rFonts w:asciiTheme="majorHAnsi" w:eastAsia="Cordia New" w:hAnsiTheme="majorHAnsi" w:cstheme="majorHAnsi"/>
                <w:szCs w:val="18"/>
                <w:lang w:val="en-US" w:bidi="th-TH"/>
              </w:rPr>
              <w:t xml:space="preserve">million and Baht </w:t>
            </w:r>
            <w:r w:rsidR="00192AFB">
              <w:rPr>
                <w:rFonts w:asciiTheme="majorHAnsi" w:eastAsia="Cordia New" w:hAnsiTheme="majorHAnsi" w:cstheme="majorHAnsi"/>
                <w:szCs w:val="18"/>
                <w:lang w:val="en-US" w:bidi="th-TH"/>
              </w:rPr>
              <w:t>65.66</w:t>
            </w:r>
            <w:r w:rsidR="00A01428" w:rsidRPr="00100F5E">
              <w:rPr>
                <w:rFonts w:asciiTheme="majorHAnsi" w:eastAsia="Cordia New" w:hAnsiTheme="majorHAnsi" w:cstheme="majorHAnsi"/>
                <w:szCs w:val="18"/>
                <w:lang w:val="en-US" w:bidi="th-TH"/>
              </w:rPr>
              <w:t xml:space="preserve"> </w:t>
            </w:r>
            <w:r w:rsidR="00965467" w:rsidRPr="00100F5E">
              <w:rPr>
                <w:rFonts w:asciiTheme="majorHAnsi" w:eastAsia="Cordia New" w:hAnsiTheme="majorHAnsi" w:cstheme="majorHAnsi"/>
                <w:szCs w:val="18"/>
                <w:lang w:val="en-US" w:bidi="th-TH"/>
              </w:rPr>
              <w:t>million</w:t>
            </w:r>
            <w:r w:rsidR="006A126C" w:rsidRPr="001078B2">
              <w:rPr>
                <w:rFonts w:asciiTheme="majorHAnsi" w:eastAsia="Cordia New" w:hAnsiTheme="majorHAnsi" w:cstheme="majorHAnsi"/>
                <w:szCs w:val="18"/>
                <w:lang w:val="en-US" w:bidi="th-TH"/>
              </w:rPr>
              <w:t>, respectively.</w:t>
            </w:r>
            <w:r w:rsidR="00965467" w:rsidRPr="001078B2">
              <w:rPr>
                <w:rFonts w:asciiTheme="majorHAnsi" w:eastAsia="Cordia New" w:hAnsiTheme="majorHAnsi" w:cstheme="majorHAnsi"/>
                <w:szCs w:val="18"/>
                <w:lang w:val="en-US" w:bidi="th-TH"/>
              </w:rPr>
              <w:t xml:space="preserve"> </w:t>
            </w:r>
          </w:p>
          <w:p w14:paraId="3B12F21E" w14:textId="594181B5" w:rsidR="003D5801" w:rsidRPr="001078B2" w:rsidRDefault="003D5801" w:rsidP="00A97743">
            <w:pPr>
              <w:spacing w:after="0" w:line="360" w:lineRule="auto"/>
              <w:jc w:val="thaiDistribute"/>
              <w:rPr>
                <w:rFonts w:asciiTheme="majorHAnsi" w:eastAsia="Cordia New" w:hAnsiTheme="majorHAnsi" w:cstheme="majorHAnsi"/>
                <w:sz w:val="14"/>
                <w:szCs w:val="14"/>
                <w:lang w:val="en-US" w:bidi="th-TH"/>
              </w:rPr>
            </w:pPr>
          </w:p>
          <w:p w14:paraId="01753863" w14:textId="114421A5" w:rsidR="00890890" w:rsidRPr="00100F5E" w:rsidRDefault="00A1266F" w:rsidP="00890890">
            <w:pPr>
              <w:spacing w:after="0" w:line="360" w:lineRule="auto"/>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The m</w:t>
            </w:r>
            <w:r w:rsidR="006802EA" w:rsidRPr="001078B2">
              <w:rPr>
                <w:rFonts w:asciiTheme="majorHAnsi" w:eastAsia="Cordia New" w:hAnsiTheme="majorHAnsi" w:cstheme="majorHAnsi"/>
                <w:szCs w:val="18"/>
                <w:lang w:val="en-US" w:bidi="th-TH"/>
              </w:rPr>
              <w:t xml:space="preserve">anagement </w:t>
            </w:r>
            <w:r w:rsidR="001D01BF">
              <w:rPr>
                <w:rFonts w:asciiTheme="majorHAnsi" w:eastAsia="Cordia New" w:hAnsiTheme="majorHAnsi" w:cstheme="majorHAnsi"/>
                <w:szCs w:val="18"/>
                <w:lang w:val="en-US" w:bidi="th-TH"/>
              </w:rPr>
              <w:t>reviewed the</w:t>
            </w:r>
            <w:r w:rsidR="00F77432" w:rsidRPr="001078B2">
              <w:rPr>
                <w:rFonts w:asciiTheme="majorHAnsi" w:eastAsia="Cordia New" w:hAnsiTheme="majorHAnsi" w:cstheme="majorHAnsi"/>
                <w:szCs w:val="18"/>
                <w:lang w:val="en-US" w:bidi="th-TH"/>
              </w:rPr>
              <w:t xml:space="preserve"> allowance for expected credit loss of hire-purchases receivable </w:t>
            </w:r>
            <w:r w:rsidR="00A06F9C" w:rsidRPr="001078B2">
              <w:rPr>
                <w:rFonts w:asciiTheme="majorHAnsi" w:eastAsia="Cordia New" w:hAnsiTheme="majorHAnsi" w:cstheme="majorHAnsi"/>
                <w:szCs w:val="18"/>
                <w:lang w:val="en-US" w:bidi="th-TH"/>
              </w:rPr>
              <w:t xml:space="preserve">by </w:t>
            </w:r>
            <w:r w:rsidR="00F77432" w:rsidRPr="001078B2">
              <w:rPr>
                <w:rFonts w:asciiTheme="majorHAnsi" w:eastAsia="Cordia New" w:hAnsiTheme="majorHAnsi" w:cstheme="majorHAnsi"/>
                <w:szCs w:val="18"/>
                <w:lang w:val="en-US" w:bidi="th-TH"/>
              </w:rPr>
              <w:t>c</w:t>
            </w:r>
            <w:r w:rsidR="00890890" w:rsidRPr="001078B2">
              <w:rPr>
                <w:rFonts w:asciiTheme="majorHAnsi" w:eastAsia="Cordia New" w:hAnsiTheme="majorHAnsi" w:cstheme="majorHAnsi"/>
                <w:szCs w:val="18"/>
                <w:lang w:val="en-US" w:bidi="th-TH"/>
              </w:rPr>
              <w:t xml:space="preserve">alculation of impairment on financial instruments </w:t>
            </w:r>
            <w:r w:rsidR="00C66A4E" w:rsidRPr="001078B2">
              <w:rPr>
                <w:rFonts w:asciiTheme="majorHAnsi" w:eastAsia="Cordia New" w:hAnsiTheme="majorHAnsi" w:cstheme="majorHAnsi"/>
                <w:szCs w:val="18"/>
                <w:lang w:val="en-US" w:bidi="th-TH"/>
              </w:rPr>
              <w:t xml:space="preserve">which </w:t>
            </w:r>
            <w:r w:rsidR="001078B2" w:rsidRPr="001078B2">
              <w:rPr>
                <w:rFonts w:asciiTheme="majorHAnsi" w:eastAsia="Cordia New" w:hAnsiTheme="majorHAnsi" w:cstheme="majorHAnsi"/>
                <w:szCs w:val="18"/>
                <w:lang w:val="en-US" w:bidi="th-TH"/>
              </w:rPr>
              <w:t>u</w:t>
            </w:r>
            <w:proofErr w:type="spellStart"/>
            <w:r w:rsidR="001078B2" w:rsidRPr="001078B2">
              <w:rPr>
                <w:rFonts w:asciiTheme="majorHAnsi" w:eastAsia="Cordia New" w:hAnsiTheme="majorHAnsi" w:cstheme="majorHAnsi"/>
                <w:szCs w:val="18"/>
                <w:lang w:bidi="th-TH"/>
              </w:rPr>
              <w:t>sed</w:t>
            </w:r>
            <w:proofErr w:type="spellEnd"/>
            <w:r w:rsidR="00890890" w:rsidRPr="001078B2">
              <w:rPr>
                <w:rFonts w:asciiTheme="majorHAnsi" w:eastAsia="Cordia New" w:hAnsiTheme="majorHAnsi" w:cstheme="majorHAnsi"/>
                <w:szCs w:val="18"/>
                <w:lang w:val="en-US" w:bidi="th-TH"/>
              </w:rPr>
              <w:t xml:space="preserve"> the expected credit loss method. The estimation of allowance for </w:t>
            </w:r>
            <w:r w:rsidR="0006033E" w:rsidRPr="001078B2">
              <w:rPr>
                <w:rFonts w:asciiTheme="majorHAnsi" w:eastAsia="Cordia New" w:hAnsiTheme="majorHAnsi" w:cstheme="majorHAnsi"/>
                <w:szCs w:val="18"/>
                <w:lang w:val="en-US" w:bidi="th-TH"/>
              </w:rPr>
              <w:t>expected credit loss</w:t>
            </w:r>
            <w:r w:rsidR="00890890" w:rsidRPr="001078B2">
              <w:rPr>
                <w:rFonts w:asciiTheme="majorHAnsi" w:eastAsia="Cordia New" w:hAnsiTheme="majorHAnsi" w:cstheme="majorHAnsi"/>
                <w:szCs w:val="18"/>
                <w:lang w:val="en-US" w:bidi="th-TH"/>
              </w:rPr>
              <w:t xml:space="preserve"> of </w:t>
            </w:r>
            <w:r w:rsidR="005D34F5" w:rsidRPr="001078B2">
              <w:rPr>
                <w:rFonts w:asciiTheme="majorHAnsi" w:eastAsia="Cordia New" w:hAnsiTheme="majorHAnsi" w:cstheme="majorHAnsi"/>
                <w:szCs w:val="18"/>
                <w:lang w:val="en-US" w:bidi="th-TH"/>
              </w:rPr>
              <w:t>hire</w:t>
            </w:r>
            <w:r w:rsidR="005D34F5" w:rsidRPr="00100F5E">
              <w:rPr>
                <w:rFonts w:asciiTheme="majorHAnsi" w:eastAsia="Cordia New" w:hAnsiTheme="majorHAnsi" w:cstheme="majorHAnsi"/>
                <w:szCs w:val="18"/>
                <w:lang w:val="en-US" w:bidi="th-TH"/>
              </w:rPr>
              <w:t xml:space="preserve">-purchases receivable </w:t>
            </w:r>
            <w:r w:rsidR="00890890" w:rsidRPr="00100F5E">
              <w:rPr>
                <w:rFonts w:asciiTheme="majorHAnsi" w:eastAsia="Cordia New" w:hAnsiTheme="majorHAnsi" w:cstheme="majorHAnsi"/>
                <w:szCs w:val="18"/>
                <w:lang w:val="en-US" w:bidi="th-TH"/>
              </w:rPr>
              <w:t xml:space="preserve">was applied simplified approach for measurement </w:t>
            </w:r>
            <w:r w:rsidR="002433A5">
              <w:rPr>
                <w:rFonts w:asciiTheme="majorHAnsi" w:eastAsia="Cordia New" w:hAnsiTheme="majorHAnsi" w:cstheme="majorHAnsi"/>
                <w:szCs w:val="18"/>
                <w:lang w:val="en-US" w:bidi="th-TH"/>
              </w:rPr>
              <w:t xml:space="preserve">the </w:t>
            </w:r>
            <w:r w:rsidR="00890890" w:rsidRPr="00100F5E">
              <w:rPr>
                <w:rFonts w:asciiTheme="majorHAnsi" w:eastAsia="Cordia New" w:hAnsiTheme="majorHAnsi" w:cstheme="majorHAnsi"/>
                <w:szCs w:val="18"/>
                <w:lang w:val="en-US" w:bidi="th-TH"/>
              </w:rPr>
              <w:t>expected credit loss for the hire-purchase</w:t>
            </w:r>
            <w:r w:rsidR="005D34F5" w:rsidRPr="00100F5E">
              <w:rPr>
                <w:rFonts w:asciiTheme="majorHAnsi" w:eastAsia="Cordia New" w:hAnsiTheme="majorHAnsi" w:cstheme="majorHAnsi"/>
                <w:szCs w:val="18"/>
                <w:lang w:val="en-US" w:bidi="th-TH"/>
              </w:rPr>
              <w:t>s</w:t>
            </w:r>
            <w:r w:rsidR="00890890" w:rsidRPr="00100F5E">
              <w:rPr>
                <w:rFonts w:asciiTheme="majorHAnsi" w:eastAsia="Cordia New" w:hAnsiTheme="majorHAnsi" w:cstheme="majorHAnsi"/>
                <w:szCs w:val="18"/>
                <w:lang w:val="en-US" w:bidi="th-TH"/>
              </w:rPr>
              <w:t xml:space="preserve"> receivable. It is no longer necessary for a credit event to have occurred before credit losses are recognize</w:t>
            </w:r>
            <w:r w:rsidR="002433A5">
              <w:rPr>
                <w:rFonts w:asciiTheme="majorHAnsi" w:eastAsia="Cordia New" w:hAnsiTheme="majorHAnsi" w:cstheme="majorHAnsi"/>
                <w:szCs w:val="18"/>
                <w:lang w:val="en-US" w:bidi="th-TH"/>
              </w:rPr>
              <w:t>d</w:t>
            </w:r>
            <w:r w:rsidR="00890890" w:rsidRPr="00100F5E">
              <w:rPr>
                <w:rFonts w:asciiTheme="majorHAnsi" w:eastAsia="Cordia New" w:hAnsiTheme="majorHAnsi" w:cstheme="majorHAnsi"/>
                <w:szCs w:val="18"/>
                <w:lang w:val="en-US" w:bidi="th-TH"/>
              </w:rPr>
              <w:t xml:space="preserve"> and judgement about how changes in economic factors affect expected credit loss and probability-weighted basis. Estimation is necessary to use significant management judgement to develop the expected credit loss model from past event to present. The estimation of allowance for </w:t>
            </w:r>
            <w:r w:rsidR="0006033E" w:rsidRPr="0006033E">
              <w:rPr>
                <w:rFonts w:asciiTheme="majorHAnsi" w:eastAsia="Cordia New" w:hAnsiTheme="majorHAnsi" w:cstheme="majorHAnsi"/>
                <w:szCs w:val="18"/>
                <w:lang w:val="en-US" w:bidi="th-TH"/>
              </w:rPr>
              <w:t>expected credit loss</w:t>
            </w:r>
            <w:r w:rsidR="00890890" w:rsidRPr="00100F5E">
              <w:rPr>
                <w:rFonts w:asciiTheme="majorHAnsi" w:eastAsia="Cordia New" w:hAnsiTheme="majorHAnsi" w:cstheme="majorHAnsi"/>
                <w:szCs w:val="18"/>
                <w:lang w:val="en-US" w:bidi="th-TH"/>
              </w:rPr>
              <w:t xml:space="preserve"> is significant</w:t>
            </w:r>
            <w:r w:rsidR="008A5DE6" w:rsidRPr="00100F5E">
              <w:rPr>
                <w:rFonts w:asciiTheme="majorHAnsi" w:eastAsia="Cordia New" w:hAnsiTheme="majorHAnsi" w:cstheme="majorHAnsi"/>
                <w:szCs w:val="18"/>
                <w:lang w:val="en-US" w:bidi="th-TH"/>
              </w:rPr>
              <w:t>,</w:t>
            </w:r>
            <w:r w:rsidR="00890890" w:rsidRPr="00100F5E">
              <w:rPr>
                <w:rFonts w:asciiTheme="majorHAnsi" w:eastAsia="Cordia New" w:hAnsiTheme="majorHAnsi" w:cstheme="majorHAnsi"/>
                <w:szCs w:val="18"/>
                <w:lang w:val="en-US" w:bidi="th-TH"/>
              </w:rPr>
              <w:t xml:space="preserve"> I therefore, focused on the audit for adequacy of the </w:t>
            </w:r>
            <w:r w:rsidR="0006033E">
              <w:rPr>
                <w:rFonts w:asciiTheme="majorHAnsi" w:eastAsia="Cordia New" w:hAnsiTheme="majorHAnsi" w:cstheme="majorHAnsi"/>
                <w:szCs w:val="18"/>
                <w:lang w:val="en-US" w:bidi="th-TH"/>
              </w:rPr>
              <w:t xml:space="preserve">allowance for </w:t>
            </w:r>
            <w:r w:rsidR="0006033E" w:rsidRPr="0006033E">
              <w:rPr>
                <w:rFonts w:asciiTheme="majorHAnsi" w:eastAsia="Cordia New" w:hAnsiTheme="majorHAnsi" w:cstheme="majorHAnsi"/>
                <w:szCs w:val="18"/>
                <w:lang w:val="en-US" w:bidi="th-TH"/>
              </w:rPr>
              <w:t>expected credit loss</w:t>
            </w:r>
            <w:r w:rsidR="00890890" w:rsidRPr="00100F5E">
              <w:rPr>
                <w:rFonts w:asciiTheme="majorHAnsi" w:eastAsia="Cordia New" w:hAnsiTheme="majorHAnsi" w:cstheme="majorHAnsi"/>
                <w:szCs w:val="18"/>
                <w:lang w:val="en-US" w:bidi="th-TH"/>
              </w:rPr>
              <w:t>.</w:t>
            </w:r>
          </w:p>
          <w:p w14:paraId="07A7B6DA" w14:textId="481E824A" w:rsidR="0041368B" w:rsidRPr="00100F5E" w:rsidRDefault="0041368B" w:rsidP="00A97743">
            <w:pPr>
              <w:spacing w:after="0" w:line="360" w:lineRule="auto"/>
              <w:jc w:val="thaiDistribute"/>
              <w:rPr>
                <w:rFonts w:asciiTheme="majorHAnsi" w:eastAsia="Cordia New" w:hAnsiTheme="majorHAnsi" w:cstheme="majorHAnsi"/>
                <w:szCs w:val="18"/>
                <w:lang w:val="en-US" w:bidi="th-TH"/>
              </w:rPr>
            </w:pPr>
          </w:p>
          <w:p w14:paraId="1E60A4E2" w14:textId="6D1FC186" w:rsidR="00A97743" w:rsidRPr="00100F5E" w:rsidRDefault="0041368B" w:rsidP="001D57B1">
            <w:pPr>
              <w:spacing w:after="0" w:line="360" w:lineRule="auto"/>
              <w:jc w:val="thaiDistribute"/>
              <w:rPr>
                <w:rFonts w:asciiTheme="majorHAnsi" w:eastAsia="Cordia New" w:hAnsiTheme="majorHAnsi" w:cstheme="majorHAnsi"/>
                <w:spacing w:val="-4"/>
                <w:szCs w:val="18"/>
                <w:lang w:val="en-US" w:bidi="th-TH"/>
              </w:rPr>
            </w:pPr>
            <w:r w:rsidRPr="00100F5E">
              <w:rPr>
                <w:rFonts w:asciiTheme="majorHAnsi" w:hAnsiTheme="majorHAnsi" w:cstheme="majorHAnsi"/>
                <w:szCs w:val="18"/>
                <w:lang w:val="en-US" w:bidi="th-TH"/>
              </w:rPr>
              <w:t xml:space="preserve">The Group </w:t>
            </w:r>
            <w:r w:rsidRPr="00100F5E">
              <w:rPr>
                <w:rFonts w:asciiTheme="majorHAnsi" w:eastAsia="Cordia New" w:hAnsiTheme="majorHAnsi" w:cstheme="majorHAnsi"/>
                <w:szCs w:val="18"/>
                <w:lang w:val="en-US" w:bidi="th-TH"/>
              </w:rPr>
              <w:t xml:space="preserve">disclosed allowance </w:t>
            </w:r>
            <w:r w:rsidR="00017AA8" w:rsidRPr="00100F5E">
              <w:rPr>
                <w:rFonts w:asciiTheme="majorHAnsi" w:eastAsia="Cordia New" w:hAnsiTheme="majorHAnsi" w:cstheme="majorHAnsi"/>
                <w:szCs w:val="18"/>
                <w:lang w:val="en-US" w:bidi="th-TH"/>
              </w:rPr>
              <w:t>for</w:t>
            </w:r>
            <w:r w:rsidRPr="00100F5E">
              <w:rPr>
                <w:rFonts w:asciiTheme="majorHAnsi" w:eastAsia="Cordia New" w:hAnsiTheme="majorHAnsi" w:cstheme="majorHAnsi"/>
                <w:szCs w:val="18"/>
                <w:lang w:val="en-US" w:bidi="th-TH"/>
              </w:rPr>
              <w:t xml:space="preserve"> </w:t>
            </w:r>
            <w:r w:rsidR="0006033E" w:rsidRPr="0006033E">
              <w:rPr>
                <w:rFonts w:asciiTheme="majorHAnsi" w:eastAsia="Cordia New" w:hAnsiTheme="majorHAnsi" w:cstheme="majorHAnsi"/>
                <w:szCs w:val="18"/>
                <w:lang w:val="en-US" w:bidi="th-TH"/>
              </w:rPr>
              <w:t>expected credit loss</w:t>
            </w:r>
            <w:r w:rsidR="00005869" w:rsidRPr="00100F5E">
              <w:rPr>
                <w:rFonts w:asciiTheme="majorHAnsi" w:eastAsia="Cordia New" w:hAnsiTheme="majorHAnsi" w:cstheme="majorHAnsi"/>
                <w:szCs w:val="18"/>
                <w:lang w:val="en-US" w:bidi="th-TH"/>
              </w:rPr>
              <w:t xml:space="preserve"> </w:t>
            </w:r>
            <w:r w:rsidR="00017AA8" w:rsidRPr="00100F5E">
              <w:rPr>
                <w:rFonts w:asciiTheme="majorHAnsi" w:eastAsia="Cordia New" w:hAnsiTheme="majorHAnsi" w:cstheme="majorHAnsi"/>
                <w:szCs w:val="18"/>
                <w:lang w:val="en-US" w:bidi="th-TH"/>
              </w:rPr>
              <w:t>of</w:t>
            </w:r>
            <w:r w:rsidR="00494572" w:rsidRPr="00100F5E">
              <w:rPr>
                <w:rFonts w:asciiTheme="majorHAnsi" w:eastAsia="Cordia New" w:hAnsiTheme="majorHAnsi" w:cstheme="majorHAnsi"/>
                <w:szCs w:val="18"/>
                <w:lang w:val="en-US" w:bidi="th-TH"/>
              </w:rPr>
              <w:t xml:space="preserve"> </w:t>
            </w:r>
            <w:r w:rsidR="00A947CA" w:rsidRPr="00100F5E">
              <w:rPr>
                <w:rFonts w:asciiTheme="majorHAnsi" w:eastAsia="Cordia New" w:hAnsiTheme="majorHAnsi" w:cstheme="majorHAnsi"/>
                <w:szCs w:val="18"/>
                <w:lang w:val="en-US" w:bidi="th-TH"/>
              </w:rPr>
              <w:t>hire-purchase</w:t>
            </w:r>
            <w:r w:rsidR="00017AA8" w:rsidRPr="00100F5E">
              <w:rPr>
                <w:rFonts w:asciiTheme="majorHAnsi" w:eastAsia="Cordia New" w:hAnsiTheme="majorHAnsi" w:cstheme="majorHAnsi"/>
                <w:szCs w:val="18"/>
                <w:lang w:val="en-US" w:bidi="th-TH"/>
              </w:rPr>
              <w:t>s</w:t>
            </w:r>
            <w:r w:rsidR="00A947CA" w:rsidRPr="00100F5E">
              <w:rPr>
                <w:rFonts w:asciiTheme="majorHAnsi" w:eastAsia="Cordia New" w:hAnsiTheme="majorHAnsi" w:cstheme="majorHAnsi"/>
                <w:szCs w:val="18"/>
                <w:lang w:val="en-US" w:bidi="th-TH"/>
              </w:rPr>
              <w:t xml:space="preserve"> </w:t>
            </w:r>
            <w:r w:rsidR="00494572" w:rsidRPr="00100F5E">
              <w:rPr>
                <w:rFonts w:asciiTheme="majorHAnsi" w:eastAsia="Cordia New" w:hAnsiTheme="majorHAnsi" w:cstheme="majorHAnsi"/>
                <w:szCs w:val="18"/>
                <w:lang w:val="en-US" w:bidi="th-TH"/>
              </w:rPr>
              <w:t>receivable</w:t>
            </w:r>
            <w:r w:rsidRPr="00100F5E">
              <w:rPr>
                <w:rFonts w:asciiTheme="majorHAnsi" w:eastAsia="Cordia New" w:hAnsiTheme="majorHAnsi" w:cstheme="majorHAnsi"/>
                <w:szCs w:val="18"/>
                <w:lang w:val="en-US" w:bidi="th-TH"/>
              </w:rPr>
              <w:t xml:space="preserve"> in </w:t>
            </w:r>
            <w:r w:rsidR="00ED2AD6" w:rsidRPr="00100F5E">
              <w:rPr>
                <w:rFonts w:asciiTheme="majorHAnsi" w:eastAsia="Cordia New" w:hAnsiTheme="majorHAnsi" w:cstheme="majorHAnsi"/>
                <w:szCs w:val="18"/>
                <w:lang w:val="en-US" w:bidi="th-TH"/>
              </w:rPr>
              <w:t xml:space="preserve">Note </w:t>
            </w:r>
            <w:r w:rsidR="0069565B">
              <w:rPr>
                <w:rFonts w:asciiTheme="majorHAnsi" w:eastAsia="Cordia New" w:hAnsiTheme="majorHAnsi" w:cstheme="majorHAnsi"/>
                <w:szCs w:val="18"/>
                <w:lang w:val="en-US" w:bidi="th-TH"/>
              </w:rPr>
              <w:t>7</w:t>
            </w:r>
            <w:r w:rsidRPr="00100F5E">
              <w:rPr>
                <w:rFonts w:asciiTheme="majorHAnsi" w:eastAsia="Cordia New" w:hAnsiTheme="majorHAnsi" w:cstheme="majorHAnsi"/>
                <w:szCs w:val="18"/>
                <w:lang w:val="en-US" w:bidi="th-TH"/>
              </w:rPr>
              <w:t xml:space="preserve"> to financial </w:t>
            </w:r>
            <w:r w:rsidRPr="00100F5E">
              <w:rPr>
                <w:rFonts w:asciiTheme="majorHAnsi" w:eastAsia="Cordia New" w:hAnsiTheme="majorHAnsi" w:cstheme="majorHAnsi"/>
                <w:spacing w:val="-4"/>
                <w:szCs w:val="18"/>
                <w:lang w:val="en-US" w:bidi="th-TH"/>
              </w:rPr>
              <w:t>statements</w:t>
            </w:r>
            <w:r w:rsidRPr="00100F5E">
              <w:rPr>
                <w:rFonts w:asciiTheme="majorHAnsi" w:eastAsia="Cordia New" w:hAnsiTheme="majorHAnsi" w:cstheme="majorHAnsi"/>
                <w:spacing w:val="-4"/>
                <w:szCs w:val="18"/>
                <w:cs/>
                <w:lang w:val="en-US" w:bidi="th-TH"/>
              </w:rPr>
              <w:t xml:space="preserve"> </w:t>
            </w:r>
            <w:r w:rsidRPr="00100F5E">
              <w:rPr>
                <w:rFonts w:asciiTheme="majorHAnsi" w:eastAsia="Cordia New" w:hAnsiTheme="majorHAnsi" w:cstheme="majorHAnsi"/>
                <w:spacing w:val="-4"/>
                <w:szCs w:val="18"/>
                <w:lang w:val="en-US" w:bidi="th-TH"/>
              </w:rPr>
              <w:t>and significant accounting policies.</w:t>
            </w:r>
          </w:p>
          <w:p w14:paraId="7126C4DE" w14:textId="7FD80C66" w:rsidR="001B2CFD" w:rsidRPr="00100F5E" w:rsidRDefault="001B2CFD" w:rsidP="001D57B1">
            <w:pPr>
              <w:spacing w:after="0" w:line="360" w:lineRule="auto"/>
              <w:jc w:val="thaiDistribute"/>
              <w:rPr>
                <w:rFonts w:asciiTheme="majorHAnsi" w:eastAsia="Cordia New" w:hAnsiTheme="majorHAnsi" w:cstheme="majorHAnsi"/>
                <w:szCs w:val="18"/>
                <w:lang w:val="en-US" w:bidi="th-TH"/>
              </w:rPr>
            </w:pPr>
          </w:p>
        </w:tc>
        <w:tc>
          <w:tcPr>
            <w:tcW w:w="4230" w:type="dxa"/>
            <w:tcBorders>
              <w:top w:val="single" w:sz="4" w:space="0" w:color="auto"/>
              <w:left w:val="single" w:sz="4" w:space="0" w:color="auto"/>
              <w:bottom w:val="single" w:sz="4" w:space="0" w:color="auto"/>
              <w:right w:val="single" w:sz="4" w:space="0" w:color="auto"/>
            </w:tcBorders>
          </w:tcPr>
          <w:p w14:paraId="1388A998" w14:textId="43CEF307" w:rsidR="003E07C6" w:rsidRPr="00100F5E" w:rsidRDefault="00DF0E05" w:rsidP="00033E19">
            <w:pPr>
              <w:spacing w:after="0" w:line="360" w:lineRule="auto"/>
              <w:jc w:val="thaiDistribute"/>
              <w:rPr>
                <w:rFonts w:asciiTheme="majorHAnsi" w:eastAsia="Cordia New" w:hAnsiTheme="majorHAnsi" w:cstheme="majorHAnsi"/>
                <w:szCs w:val="18"/>
                <w:lang w:val="en-US" w:bidi="th-TH"/>
              </w:rPr>
            </w:pPr>
            <w:r w:rsidRPr="00DF0E05">
              <w:rPr>
                <w:rFonts w:asciiTheme="majorHAnsi" w:eastAsia="Cordia New" w:hAnsiTheme="majorHAnsi" w:cstheme="majorHAnsi"/>
                <w:szCs w:val="18"/>
                <w:lang w:val="en-US" w:bidi="th-TH"/>
              </w:rPr>
              <w:t>My audit procedures are summarized as below:</w:t>
            </w:r>
          </w:p>
          <w:p w14:paraId="1D803471" w14:textId="256D9E18" w:rsidR="00033E19" w:rsidRDefault="00033E19" w:rsidP="00033E19">
            <w:pPr>
              <w:spacing w:after="0" w:line="360" w:lineRule="auto"/>
              <w:jc w:val="thaiDistribute"/>
              <w:rPr>
                <w:rFonts w:asciiTheme="majorHAnsi" w:eastAsia="Cordia New" w:hAnsiTheme="majorHAnsi" w:cstheme="minorBidi"/>
                <w:sz w:val="14"/>
                <w:szCs w:val="14"/>
                <w:lang w:val="en-US" w:bidi="th-TH"/>
              </w:rPr>
            </w:pPr>
          </w:p>
          <w:p w14:paraId="51A95F04" w14:textId="77777777" w:rsidR="00A1266F" w:rsidRPr="007F41C2" w:rsidRDefault="00A1266F" w:rsidP="00033E19">
            <w:pPr>
              <w:spacing w:after="0" w:line="360" w:lineRule="auto"/>
              <w:jc w:val="thaiDistribute"/>
              <w:rPr>
                <w:rFonts w:asciiTheme="majorHAnsi" w:eastAsia="Cordia New" w:hAnsiTheme="majorHAnsi" w:cstheme="minorBidi"/>
                <w:sz w:val="14"/>
                <w:szCs w:val="14"/>
                <w:cs/>
                <w:lang w:val="en-US" w:bidi="th-TH"/>
              </w:rPr>
            </w:pPr>
          </w:p>
          <w:p w14:paraId="7956B8C9" w14:textId="77777777" w:rsidR="00857D38" w:rsidRPr="007F41C2" w:rsidRDefault="00857D38" w:rsidP="00033E19">
            <w:pPr>
              <w:spacing w:after="0" w:line="360" w:lineRule="auto"/>
              <w:jc w:val="thaiDistribute"/>
              <w:rPr>
                <w:rFonts w:asciiTheme="majorHAnsi" w:eastAsia="Cordia New" w:hAnsiTheme="majorHAnsi" w:cstheme="majorHAnsi"/>
                <w:sz w:val="2"/>
                <w:szCs w:val="2"/>
                <w:lang w:val="en-US" w:bidi="th-TH"/>
              </w:rPr>
            </w:pPr>
          </w:p>
          <w:p w14:paraId="17315944" w14:textId="5D58A23B" w:rsidR="000A7F30" w:rsidRDefault="00C66A4E" w:rsidP="007F41C2">
            <w:pPr>
              <w:pStyle w:val="ListParagraph"/>
              <w:numPr>
                <w:ilvl w:val="0"/>
                <w:numId w:val="42"/>
              </w:numPr>
              <w:spacing w:after="0" w:line="360" w:lineRule="auto"/>
              <w:ind w:left="175" w:hanging="142"/>
              <w:jc w:val="thaiDistribute"/>
              <w:rPr>
                <w:rFonts w:asciiTheme="majorHAnsi" w:eastAsia="Cordia New" w:hAnsiTheme="majorHAnsi" w:cstheme="majorHAnsi"/>
                <w:spacing w:val="-6"/>
                <w:szCs w:val="18"/>
                <w:lang w:val="en-US" w:bidi="th-TH"/>
              </w:rPr>
            </w:pPr>
            <w:r>
              <w:rPr>
                <w:rFonts w:asciiTheme="majorHAnsi" w:eastAsia="Cordia New" w:hAnsiTheme="majorHAnsi" w:cstheme="majorHAnsi"/>
                <w:szCs w:val="18"/>
                <w:lang w:val="en-US" w:bidi="th-TH"/>
              </w:rPr>
              <w:t>I</w:t>
            </w:r>
            <w:r w:rsidR="00033E19" w:rsidRPr="000A7F30">
              <w:rPr>
                <w:rFonts w:asciiTheme="majorHAnsi" w:eastAsia="Cordia New" w:hAnsiTheme="majorHAnsi" w:cstheme="majorHAnsi"/>
                <w:szCs w:val="18"/>
                <w:lang w:val="en-US" w:bidi="th-TH"/>
              </w:rPr>
              <w:t xml:space="preserve">nquiry the </w:t>
            </w:r>
            <w:r w:rsidR="00EE226B" w:rsidRPr="000A7F30">
              <w:rPr>
                <w:rFonts w:asciiTheme="majorHAnsi" w:eastAsia="Cordia New" w:hAnsiTheme="majorHAnsi" w:cstheme="majorHAnsi"/>
                <w:szCs w:val="18"/>
                <w:lang w:val="en-US" w:bidi="th-TH"/>
              </w:rPr>
              <w:t>responsible management</w:t>
            </w:r>
            <w:r w:rsidR="00033E19" w:rsidRPr="000A7F30">
              <w:rPr>
                <w:rFonts w:asciiTheme="majorHAnsi" w:eastAsia="Cordia New" w:hAnsiTheme="majorHAnsi" w:cstheme="majorHAnsi"/>
                <w:szCs w:val="18"/>
                <w:lang w:val="en-US" w:bidi="th-TH"/>
              </w:rPr>
              <w:t xml:space="preserve"> to obtain understanding </w:t>
            </w:r>
            <w:r w:rsidR="00EE226B" w:rsidRPr="000A7F30">
              <w:rPr>
                <w:rFonts w:asciiTheme="majorHAnsi" w:eastAsia="Cordia New" w:hAnsiTheme="majorHAnsi" w:cstheme="majorHAnsi"/>
                <w:szCs w:val="18"/>
                <w:lang w:val="en-US" w:bidi="th-TH"/>
              </w:rPr>
              <w:t xml:space="preserve">of the </w:t>
            </w:r>
            <w:r w:rsidR="003E07C6" w:rsidRPr="000A7F30">
              <w:rPr>
                <w:rFonts w:asciiTheme="majorHAnsi" w:eastAsia="Cordia New" w:hAnsiTheme="majorHAnsi" w:cstheme="majorHAnsi"/>
                <w:spacing w:val="-4"/>
                <w:szCs w:val="18"/>
                <w:lang w:val="en-US" w:bidi="th-TH"/>
              </w:rPr>
              <w:t>internal control relevant</w:t>
            </w:r>
            <w:r w:rsidR="003E07C6" w:rsidRPr="000A7F30">
              <w:rPr>
                <w:rFonts w:asciiTheme="majorHAnsi" w:eastAsia="Cordia New" w:hAnsiTheme="majorHAnsi" w:cstheme="majorHAnsi"/>
                <w:szCs w:val="18"/>
                <w:lang w:val="en-US" w:bidi="th-TH"/>
              </w:rPr>
              <w:t xml:space="preserve"> to the recording of transactions, collection </w:t>
            </w:r>
            <w:r w:rsidR="003E07C6" w:rsidRPr="000A7F30">
              <w:rPr>
                <w:rFonts w:asciiTheme="majorHAnsi" w:eastAsia="Cordia New" w:hAnsiTheme="majorHAnsi" w:cstheme="majorHAnsi"/>
                <w:spacing w:val="-4"/>
                <w:szCs w:val="18"/>
                <w:lang w:val="en-US" w:bidi="th-TH"/>
              </w:rPr>
              <w:t>of debts and receipt of payment from debtors,</w:t>
            </w:r>
            <w:r w:rsidR="003E07C6" w:rsidRPr="000A7F30">
              <w:rPr>
                <w:rFonts w:asciiTheme="majorHAnsi" w:eastAsia="Cordia New" w:hAnsiTheme="majorHAnsi" w:cstheme="majorHAnsi"/>
                <w:szCs w:val="18"/>
                <w:lang w:val="en-US" w:bidi="th-TH"/>
              </w:rPr>
              <w:t xml:space="preserve"> and the procedures for the estimation of </w:t>
            </w:r>
            <w:r w:rsidR="003E07C6" w:rsidRPr="000A7F30">
              <w:rPr>
                <w:rFonts w:asciiTheme="majorHAnsi" w:eastAsia="Cordia New" w:hAnsiTheme="majorHAnsi" w:cstheme="majorHAnsi"/>
                <w:spacing w:val="-6"/>
                <w:szCs w:val="18"/>
                <w:lang w:val="en-US" w:bidi="th-TH"/>
              </w:rPr>
              <w:t xml:space="preserve">the allowance </w:t>
            </w:r>
            <w:r w:rsidR="00017AA8" w:rsidRPr="000A7F30">
              <w:rPr>
                <w:rFonts w:asciiTheme="majorHAnsi" w:eastAsia="Cordia New" w:hAnsiTheme="majorHAnsi" w:cstheme="majorHAnsi"/>
                <w:spacing w:val="-6"/>
                <w:szCs w:val="18"/>
                <w:lang w:val="en-US" w:bidi="th-TH"/>
              </w:rPr>
              <w:t xml:space="preserve">of </w:t>
            </w:r>
            <w:r w:rsidR="0006033E" w:rsidRPr="000A7F30">
              <w:rPr>
                <w:rFonts w:asciiTheme="majorHAnsi" w:eastAsia="Cordia New" w:hAnsiTheme="majorHAnsi" w:cstheme="majorHAnsi"/>
                <w:szCs w:val="18"/>
                <w:lang w:val="en-US" w:bidi="th-TH"/>
              </w:rPr>
              <w:t>expected credit loss</w:t>
            </w:r>
            <w:r w:rsidR="00005869" w:rsidRPr="000A7F30">
              <w:rPr>
                <w:rFonts w:asciiTheme="majorHAnsi" w:eastAsia="Cordia New" w:hAnsiTheme="majorHAnsi" w:cstheme="majorHAnsi"/>
                <w:szCs w:val="18"/>
                <w:lang w:val="en-US" w:bidi="th-TH"/>
              </w:rPr>
              <w:t xml:space="preserve"> </w:t>
            </w:r>
            <w:r w:rsidR="00433AF7" w:rsidRPr="000A7F30">
              <w:rPr>
                <w:rFonts w:asciiTheme="majorHAnsi" w:eastAsia="Cordia New" w:hAnsiTheme="majorHAnsi" w:cstheme="majorHAnsi"/>
                <w:spacing w:val="-6"/>
                <w:szCs w:val="18"/>
                <w:lang w:val="en-US" w:bidi="th-TH"/>
              </w:rPr>
              <w:t xml:space="preserve">of </w:t>
            </w:r>
            <w:r w:rsidR="00A947CA" w:rsidRPr="000A7F30">
              <w:rPr>
                <w:rFonts w:asciiTheme="majorHAnsi" w:eastAsia="Cordia New" w:hAnsiTheme="majorHAnsi" w:cstheme="majorHAnsi"/>
                <w:spacing w:val="-6"/>
                <w:szCs w:val="18"/>
                <w:lang w:val="en-US" w:bidi="th-TH"/>
              </w:rPr>
              <w:t>hire-purchase</w:t>
            </w:r>
            <w:r w:rsidR="00787B9E" w:rsidRPr="000A7F30">
              <w:rPr>
                <w:rFonts w:asciiTheme="majorHAnsi" w:eastAsia="Cordia New" w:hAnsiTheme="majorHAnsi" w:cstheme="majorHAnsi"/>
                <w:spacing w:val="-6"/>
                <w:szCs w:val="18"/>
                <w:lang w:val="en-US" w:bidi="th-TH"/>
              </w:rPr>
              <w:t>s</w:t>
            </w:r>
            <w:r w:rsidR="00A947CA" w:rsidRPr="000A7F30">
              <w:rPr>
                <w:rFonts w:asciiTheme="majorHAnsi" w:eastAsia="Cordia New" w:hAnsiTheme="majorHAnsi" w:cstheme="majorHAnsi"/>
                <w:spacing w:val="-6"/>
                <w:szCs w:val="18"/>
                <w:lang w:val="en-US" w:bidi="th-TH"/>
              </w:rPr>
              <w:t xml:space="preserve"> receivable</w:t>
            </w:r>
            <w:r w:rsidR="00EE226B" w:rsidRPr="000A7F30">
              <w:rPr>
                <w:rFonts w:asciiTheme="majorHAnsi" w:eastAsia="Cordia New" w:hAnsiTheme="majorHAnsi" w:cstheme="majorHAnsi"/>
                <w:spacing w:val="-6"/>
                <w:szCs w:val="18"/>
                <w:lang w:val="en-US" w:bidi="th-TH"/>
              </w:rPr>
              <w:t>.</w:t>
            </w:r>
          </w:p>
          <w:p w14:paraId="66BB6855" w14:textId="77777777" w:rsidR="000A7F30" w:rsidRPr="000A7F30" w:rsidRDefault="000A7F30" w:rsidP="000A7F30">
            <w:pPr>
              <w:pStyle w:val="ListParagraph"/>
              <w:spacing w:after="0" w:line="360" w:lineRule="auto"/>
              <w:ind w:left="317"/>
              <w:jc w:val="thaiDistribute"/>
              <w:rPr>
                <w:rFonts w:asciiTheme="majorHAnsi" w:eastAsia="Cordia New" w:hAnsiTheme="majorHAnsi" w:cstheme="majorHAnsi"/>
                <w:spacing w:val="-6"/>
                <w:sz w:val="12"/>
                <w:szCs w:val="12"/>
                <w:lang w:val="en-US" w:bidi="th-TH"/>
              </w:rPr>
            </w:pPr>
          </w:p>
          <w:p w14:paraId="14D2C1F4" w14:textId="5B57A08A" w:rsidR="000A7F30" w:rsidRPr="000A7F30" w:rsidRDefault="00C66A4E" w:rsidP="007F41C2">
            <w:pPr>
              <w:pStyle w:val="ListParagraph"/>
              <w:numPr>
                <w:ilvl w:val="0"/>
                <w:numId w:val="42"/>
              </w:numPr>
              <w:spacing w:after="0" w:line="360" w:lineRule="auto"/>
              <w:ind w:left="175" w:hanging="142"/>
              <w:jc w:val="thaiDistribute"/>
              <w:rPr>
                <w:rFonts w:asciiTheme="majorHAnsi" w:eastAsia="Cordia New" w:hAnsiTheme="majorHAnsi" w:cstheme="majorHAnsi"/>
                <w:spacing w:val="-6"/>
                <w:szCs w:val="18"/>
                <w:lang w:val="en-US" w:bidi="th-TH"/>
              </w:rPr>
            </w:pPr>
            <w:r>
              <w:rPr>
                <w:rFonts w:asciiTheme="majorHAnsi" w:eastAsia="Cordia New" w:hAnsiTheme="majorHAnsi" w:cstheme="majorHAnsi"/>
                <w:szCs w:val="18"/>
                <w:lang w:val="en-US" w:bidi="th-TH"/>
              </w:rPr>
              <w:t>T</w:t>
            </w:r>
            <w:r w:rsidR="00316C17" w:rsidRPr="000A7F30">
              <w:rPr>
                <w:rFonts w:asciiTheme="majorHAnsi" w:eastAsia="Cordia New" w:hAnsiTheme="majorHAnsi" w:cstheme="majorHAnsi"/>
                <w:szCs w:val="18"/>
                <w:lang w:val="en-US" w:bidi="th-TH"/>
              </w:rPr>
              <w:t xml:space="preserve">est on a sampling basis, the operating effectiveness of designed internal </w:t>
            </w:r>
            <w:r w:rsidR="003E07C6" w:rsidRPr="000A7F30">
              <w:rPr>
                <w:rFonts w:asciiTheme="majorHAnsi" w:eastAsia="Cordia New" w:hAnsiTheme="majorHAnsi" w:cstheme="majorHAnsi"/>
                <w:szCs w:val="18"/>
                <w:lang w:val="en-US" w:bidi="th-TH"/>
              </w:rPr>
              <w:t xml:space="preserve">control. </w:t>
            </w:r>
            <w:r w:rsidR="00B75748" w:rsidRPr="000A7F30">
              <w:rPr>
                <w:rFonts w:asciiTheme="majorHAnsi" w:eastAsia="Cordia New" w:hAnsiTheme="majorHAnsi" w:cstheme="majorHAnsi"/>
                <w:szCs w:val="18"/>
                <w:lang w:val="en-US" w:bidi="th-TH"/>
              </w:rPr>
              <w:t xml:space="preserve"> </w:t>
            </w:r>
          </w:p>
          <w:p w14:paraId="74676D2D" w14:textId="77777777" w:rsidR="000A7F30" w:rsidRPr="000A7F30" w:rsidRDefault="000A7F30" w:rsidP="000A7F30">
            <w:pPr>
              <w:pStyle w:val="ListParagraph"/>
              <w:rPr>
                <w:rFonts w:asciiTheme="majorHAnsi" w:eastAsia="Cordia New" w:hAnsiTheme="majorHAnsi" w:cstheme="majorHAnsi"/>
                <w:sz w:val="22"/>
                <w:szCs w:val="22"/>
                <w:lang w:val="en-US" w:bidi="th-TH"/>
              </w:rPr>
            </w:pPr>
          </w:p>
          <w:p w14:paraId="0906F0BB" w14:textId="0CF58075" w:rsidR="00801483" w:rsidRPr="00801483" w:rsidRDefault="00801483" w:rsidP="007F41C2">
            <w:pPr>
              <w:pStyle w:val="ListParagraph"/>
              <w:numPr>
                <w:ilvl w:val="0"/>
                <w:numId w:val="42"/>
              </w:numPr>
              <w:spacing w:after="0" w:line="360" w:lineRule="auto"/>
              <w:ind w:left="175" w:hanging="142"/>
              <w:jc w:val="thaiDistribute"/>
              <w:rPr>
                <w:rFonts w:asciiTheme="majorHAnsi" w:eastAsia="Cordia New" w:hAnsiTheme="majorHAnsi" w:cstheme="majorHAnsi"/>
                <w:spacing w:val="-6"/>
                <w:szCs w:val="18"/>
                <w:lang w:val="en-US" w:bidi="th-TH"/>
              </w:rPr>
            </w:pPr>
            <w:r>
              <w:rPr>
                <w:rFonts w:asciiTheme="majorHAnsi" w:eastAsia="Cordia New" w:hAnsiTheme="majorHAnsi" w:cstheme="majorHAnsi"/>
                <w:szCs w:val="18"/>
                <w:lang w:val="en-US" w:bidi="th-TH"/>
              </w:rPr>
              <w:t>A</w:t>
            </w:r>
            <w:r w:rsidR="00523209" w:rsidRPr="000A7F30">
              <w:rPr>
                <w:rFonts w:asciiTheme="majorHAnsi" w:eastAsia="Cordia New" w:hAnsiTheme="majorHAnsi" w:cstheme="majorHAnsi"/>
                <w:szCs w:val="18"/>
                <w:lang w:val="en-US" w:bidi="th-TH"/>
              </w:rPr>
              <w:t>ssess and test the reasonableness of the expected credit loss model, reviewed the model development documentation</w:t>
            </w:r>
            <w:r>
              <w:rPr>
                <w:rFonts w:asciiTheme="majorHAnsi" w:eastAsia="Cordia New" w:hAnsiTheme="majorHAnsi" w:cstheme="majorHAnsi"/>
                <w:szCs w:val="18"/>
                <w:lang w:val="en-US" w:bidi="th-TH"/>
              </w:rPr>
              <w:t>.</w:t>
            </w:r>
          </w:p>
          <w:p w14:paraId="6A4DFE89" w14:textId="77777777" w:rsidR="00801483" w:rsidRPr="00801483" w:rsidRDefault="00801483" w:rsidP="00801483">
            <w:pPr>
              <w:pStyle w:val="ListParagraph"/>
              <w:rPr>
                <w:rFonts w:asciiTheme="majorHAnsi" w:eastAsia="Cordia New" w:hAnsiTheme="majorHAnsi" w:cstheme="majorHAnsi"/>
                <w:szCs w:val="18"/>
                <w:lang w:val="en-US" w:bidi="th-TH"/>
              </w:rPr>
            </w:pPr>
          </w:p>
          <w:p w14:paraId="1E2AF0B8" w14:textId="77777777" w:rsidR="00B45104" w:rsidRPr="00B45104" w:rsidRDefault="00801483" w:rsidP="007F41C2">
            <w:pPr>
              <w:pStyle w:val="ListParagraph"/>
              <w:numPr>
                <w:ilvl w:val="0"/>
                <w:numId w:val="42"/>
              </w:numPr>
              <w:spacing w:after="0" w:line="360" w:lineRule="auto"/>
              <w:ind w:left="175" w:hanging="142"/>
              <w:jc w:val="thaiDistribute"/>
              <w:rPr>
                <w:rFonts w:asciiTheme="majorHAnsi" w:eastAsia="Cordia New" w:hAnsiTheme="majorHAnsi" w:cstheme="majorHAnsi"/>
                <w:spacing w:val="-6"/>
                <w:szCs w:val="18"/>
                <w:lang w:val="en-US" w:bidi="th-TH"/>
              </w:rPr>
            </w:pPr>
            <w:r>
              <w:rPr>
                <w:rFonts w:asciiTheme="majorHAnsi" w:eastAsia="Cordia New" w:hAnsiTheme="majorHAnsi" w:cstheme="majorHAnsi"/>
                <w:szCs w:val="18"/>
                <w:lang w:val="en-US" w:bidi="th-TH"/>
              </w:rPr>
              <w:t>T</w:t>
            </w:r>
            <w:r w:rsidR="00523209" w:rsidRPr="000A7F30">
              <w:rPr>
                <w:rFonts w:asciiTheme="majorHAnsi" w:eastAsia="Cordia New" w:hAnsiTheme="majorHAnsi" w:cstheme="majorHAnsi"/>
                <w:szCs w:val="18"/>
                <w:lang w:val="en-US" w:bidi="th-TH"/>
              </w:rPr>
              <w:t>est</w:t>
            </w:r>
            <w:r>
              <w:rPr>
                <w:rFonts w:asciiTheme="majorHAnsi" w:eastAsia="Cordia New" w:hAnsiTheme="majorHAnsi" w:cstheme="majorHAnsi"/>
                <w:szCs w:val="18"/>
                <w:lang w:val="en-US" w:bidi="th-TH"/>
              </w:rPr>
              <w:t xml:space="preserve"> </w:t>
            </w:r>
            <w:r w:rsidR="00523209" w:rsidRPr="000A7F30">
              <w:rPr>
                <w:rFonts w:asciiTheme="majorHAnsi" w:eastAsia="Cordia New" w:hAnsiTheme="majorHAnsi" w:cstheme="majorHAnsi"/>
                <w:szCs w:val="18"/>
                <w:lang w:val="en-US" w:bidi="th-TH"/>
              </w:rPr>
              <w:t>on a sampling basis, the accuracy and completeness</w:t>
            </w:r>
            <w:r w:rsidR="00523209" w:rsidRPr="000A7F30">
              <w:rPr>
                <w:rFonts w:asciiTheme="majorHAnsi" w:eastAsia="Cordia New" w:hAnsiTheme="majorHAnsi" w:cstheme="majorHAnsi"/>
                <w:szCs w:val="18"/>
                <w:cs/>
                <w:lang w:val="en-US" w:bidi="th-TH"/>
              </w:rPr>
              <w:t xml:space="preserve"> </w:t>
            </w:r>
            <w:r w:rsidR="00523209" w:rsidRPr="000A7F30">
              <w:rPr>
                <w:rFonts w:asciiTheme="majorHAnsi" w:eastAsia="Cordia New" w:hAnsiTheme="majorHAnsi" w:cstheme="majorHAnsi"/>
                <w:szCs w:val="18"/>
                <w:lang w:val="en-US" w:bidi="th-TH"/>
              </w:rPr>
              <w:t>of the data used in model development</w:t>
            </w:r>
          </w:p>
          <w:p w14:paraId="7061884D" w14:textId="77777777" w:rsidR="00B45104" w:rsidRPr="007F41C2" w:rsidRDefault="00B45104" w:rsidP="00B45104">
            <w:pPr>
              <w:pStyle w:val="ListParagraph"/>
              <w:rPr>
                <w:rFonts w:asciiTheme="majorHAnsi" w:eastAsia="Cordia New" w:hAnsiTheme="majorHAnsi" w:cstheme="majorHAnsi"/>
                <w:sz w:val="22"/>
                <w:szCs w:val="22"/>
                <w:lang w:val="en-US" w:bidi="th-TH"/>
              </w:rPr>
            </w:pPr>
          </w:p>
          <w:p w14:paraId="36B7B37B" w14:textId="77777777" w:rsidR="00FC2A41" w:rsidRPr="00FC2A41" w:rsidRDefault="00B45104" w:rsidP="007F41C2">
            <w:pPr>
              <w:pStyle w:val="ListParagraph"/>
              <w:numPr>
                <w:ilvl w:val="0"/>
                <w:numId w:val="42"/>
              </w:numPr>
              <w:spacing w:after="0" w:line="360" w:lineRule="auto"/>
              <w:ind w:left="175" w:hanging="142"/>
              <w:jc w:val="thaiDistribute"/>
              <w:rPr>
                <w:rFonts w:asciiTheme="majorHAnsi" w:eastAsia="Cordia New" w:hAnsiTheme="majorHAnsi" w:cstheme="majorHAnsi"/>
                <w:spacing w:val="-6"/>
                <w:szCs w:val="18"/>
                <w:lang w:val="en-US" w:bidi="th-TH"/>
              </w:rPr>
            </w:pPr>
            <w:r>
              <w:rPr>
                <w:rFonts w:asciiTheme="majorHAnsi" w:eastAsia="Cordia New" w:hAnsiTheme="majorHAnsi" w:cstheme="majorHAnsi"/>
                <w:szCs w:val="18"/>
                <w:lang w:val="en-US" w:bidi="th-TH"/>
              </w:rPr>
              <w:t>A</w:t>
            </w:r>
            <w:r w:rsidR="00523209" w:rsidRPr="000A7F30">
              <w:rPr>
                <w:rFonts w:asciiTheme="majorHAnsi" w:eastAsia="Cordia New" w:hAnsiTheme="majorHAnsi" w:cstheme="majorHAnsi"/>
                <w:szCs w:val="18"/>
                <w:lang w:val="en-US" w:bidi="th-TH"/>
              </w:rPr>
              <w:t>ssess the methods and assumptions applied by the Group in the calculation of the allowance for expected credit losses from past event to presen</w:t>
            </w:r>
            <w:r w:rsidR="00FC2A41">
              <w:rPr>
                <w:rFonts w:asciiTheme="majorHAnsi" w:eastAsia="Cordia New" w:hAnsiTheme="majorHAnsi" w:cstheme="majorHAnsi"/>
                <w:szCs w:val="18"/>
                <w:lang w:val="en-US" w:bidi="th-TH"/>
              </w:rPr>
              <w:t>t.</w:t>
            </w:r>
          </w:p>
          <w:p w14:paraId="406D5751" w14:textId="77777777" w:rsidR="00FC2A41" w:rsidRPr="00FC2A41" w:rsidRDefault="00FC2A41" w:rsidP="00FC2A41">
            <w:pPr>
              <w:pStyle w:val="ListParagraph"/>
              <w:rPr>
                <w:rFonts w:asciiTheme="majorHAnsi" w:eastAsia="Cordia New" w:hAnsiTheme="majorHAnsi" w:cstheme="majorHAnsi"/>
                <w:szCs w:val="18"/>
                <w:lang w:val="en-US" w:bidi="th-TH"/>
              </w:rPr>
            </w:pPr>
          </w:p>
          <w:p w14:paraId="52BBDCF1" w14:textId="7A614395" w:rsidR="000A7F30" w:rsidRPr="000A7F30" w:rsidRDefault="00FC2A41" w:rsidP="007F41C2">
            <w:pPr>
              <w:pStyle w:val="ListParagraph"/>
              <w:numPr>
                <w:ilvl w:val="0"/>
                <w:numId w:val="42"/>
              </w:numPr>
              <w:spacing w:after="0" w:line="360" w:lineRule="auto"/>
              <w:ind w:left="175" w:hanging="142"/>
              <w:jc w:val="thaiDistribute"/>
              <w:rPr>
                <w:rFonts w:asciiTheme="majorHAnsi" w:eastAsia="Cordia New" w:hAnsiTheme="majorHAnsi" w:cstheme="majorHAnsi"/>
                <w:spacing w:val="-6"/>
                <w:szCs w:val="18"/>
                <w:lang w:val="en-US" w:bidi="th-TH"/>
              </w:rPr>
            </w:pPr>
            <w:r>
              <w:rPr>
                <w:rFonts w:asciiTheme="majorHAnsi" w:eastAsia="Cordia New" w:hAnsiTheme="majorHAnsi" w:cstheme="majorHAnsi"/>
                <w:szCs w:val="18"/>
                <w:lang w:val="en-US" w:bidi="th-TH"/>
              </w:rPr>
              <w:t>R</w:t>
            </w:r>
            <w:r w:rsidR="00523209" w:rsidRPr="000A7F30">
              <w:rPr>
                <w:rFonts w:asciiTheme="majorHAnsi" w:eastAsia="Cordia New" w:hAnsiTheme="majorHAnsi" w:cstheme="majorHAnsi"/>
                <w:szCs w:val="18"/>
                <w:lang w:val="en-US" w:bidi="th-TH"/>
              </w:rPr>
              <w:t>eview the method used to incorporate the management overlay on the allowance for expected credit losses and assessed the reasonableness of economic factors.</w:t>
            </w:r>
          </w:p>
          <w:p w14:paraId="0C17FD52" w14:textId="77777777" w:rsidR="000A7F30" w:rsidRPr="000A7F30" w:rsidRDefault="000A7F30" w:rsidP="000A7F30">
            <w:pPr>
              <w:pStyle w:val="ListParagraph"/>
              <w:rPr>
                <w:rFonts w:asciiTheme="majorHAnsi" w:eastAsia="Cordia New" w:hAnsiTheme="majorHAnsi" w:cstheme="majorHAnsi"/>
                <w:spacing w:val="-6"/>
                <w:sz w:val="24"/>
                <w:szCs w:val="24"/>
                <w:lang w:val="en-US" w:bidi="th-TH"/>
              </w:rPr>
            </w:pPr>
          </w:p>
          <w:p w14:paraId="1904FE51" w14:textId="77777777" w:rsidR="00A97743" w:rsidRPr="007F41C2" w:rsidRDefault="00FC2A41" w:rsidP="007F41C2">
            <w:pPr>
              <w:pStyle w:val="ListParagraph"/>
              <w:numPr>
                <w:ilvl w:val="0"/>
                <w:numId w:val="42"/>
              </w:numPr>
              <w:spacing w:after="0" w:line="360" w:lineRule="auto"/>
              <w:ind w:left="175" w:hanging="142"/>
              <w:jc w:val="thaiDistribute"/>
              <w:rPr>
                <w:rFonts w:asciiTheme="majorHAnsi" w:eastAsia="Cordia New" w:hAnsiTheme="majorHAnsi" w:cstheme="majorHAnsi"/>
                <w:spacing w:val="-6"/>
                <w:szCs w:val="18"/>
                <w:lang w:val="en-US" w:bidi="th-TH"/>
              </w:rPr>
            </w:pPr>
            <w:r>
              <w:rPr>
                <w:rFonts w:asciiTheme="majorHAnsi" w:eastAsia="Cordia New" w:hAnsiTheme="majorHAnsi" w:cstheme="majorHAnsi"/>
                <w:spacing w:val="-6"/>
                <w:szCs w:val="18"/>
                <w:lang w:val="en-US" w:bidi="th-TH"/>
              </w:rPr>
              <w:t>Consider</w:t>
            </w:r>
            <w:r w:rsidR="003A484B" w:rsidRPr="000A7F30">
              <w:rPr>
                <w:rFonts w:asciiTheme="majorHAnsi" w:eastAsia="Cordia New" w:hAnsiTheme="majorHAnsi" w:cstheme="majorHAnsi"/>
                <w:spacing w:val="-6"/>
                <w:szCs w:val="18"/>
                <w:lang w:val="en-US" w:bidi="th-TH"/>
              </w:rPr>
              <w:t xml:space="preserve"> the adequacy </w:t>
            </w:r>
            <w:r w:rsidR="00A947CA" w:rsidRPr="000A7F30">
              <w:rPr>
                <w:rFonts w:asciiTheme="majorHAnsi" w:eastAsia="Cordia New" w:hAnsiTheme="majorHAnsi" w:cstheme="majorHAnsi"/>
                <w:spacing w:val="-6"/>
                <w:szCs w:val="18"/>
                <w:lang w:val="en-US" w:bidi="th-TH"/>
              </w:rPr>
              <w:t>and appropriateness</w:t>
            </w:r>
            <w:r>
              <w:rPr>
                <w:rFonts w:asciiTheme="majorHAnsi" w:eastAsia="Cordia New" w:hAnsiTheme="majorHAnsi" w:cstheme="majorHAnsi"/>
                <w:spacing w:val="-6"/>
                <w:szCs w:val="18"/>
                <w:lang w:val="en-US" w:bidi="th-TH"/>
              </w:rPr>
              <w:t xml:space="preserve"> </w:t>
            </w:r>
            <w:r w:rsidR="003A484B" w:rsidRPr="000A7F30">
              <w:rPr>
                <w:rFonts w:asciiTheme="majorHAnsi" w:eastAsia="Cordia New" w:hAnsiTheme="majorHAnsi" w:cstheme="majorHAnsi"/>
                <w:szCs w:val="18"/>
                <w:lang w:val="en-US" w:bidi="th-TH"/>
              </w:rPr>
              <w:t>of disclosures in the notes to financial statements. </w:t>
            </w:r>
          </w:p>
          <w:p w14:paraId="23863B76" w14:textId="213568DF" w:rsidR="007F41C2" w:rsidRPr="00F452FA" w:rsidRDefault="007F41C2" w:rsidP="00F452FA">
            <w:pPr>
              <w:spacing w:after="0" w:line="360" w:lineRule="auto"/>
              <w:jc w:val="thaiDistribute"/>
              <w:rPr>
                <w:rFonts w:asciiTheme="majorHAnsi" w:eastAsia="Cordia New" w:hAnsiTheme="majorHAnsi" w:cstheme="majorHAnsi"/>
                <w:spacing w:val="-6"/>
                <w:szCs w:val="18"/>
                <w:lang w:val="en-US" w:bidi="th-TH"/>
              </w:rPr>
            </w:pPr>
          </w:p>
        </w:tc>
      </w:tr>
    </w:tbl>
    <w:p w14:paraId="30900A32" w14:textId="77777777" w:rsidR="00A97743" w:rsidRPr="00100F5E" w:rsidRDefault="00A97743" w:rsidP="00A97743">
      <w:pPr>
        <w:autoSpaceDE w:val="0"/>
        <w:autoSpaceDN w:val="0"/>
        <w:adjustRightInd w:val="0"/>
        <w:spacing w:after="0" w:line="360" w:lineRule="auto"/>
        <w:jc w:val="both"/>
        <w:rPr>
          <w:rFonts w:asciiTheme="majorHAnsi" w:eastAsia="Cordia New" w:hAnsiTheme="majorHAnsi" w:cstheme="majorHAnsi"/>
          <w:color w:val="000000"/>
          <w:sz w:val="2"/>
          <w:szCs w:val="2"/>
          <w:lang w:val="en-US" w:bidi="th-TH"/>
        </w:rPr>
      </w:pPr>
    </w:p>
    <w:p w14:paraId="7D76795F" w14:textId="77777777" w:rsidR="00812146" w:rsidRDefault="00812146">
      <w:r>
        <w:br w:type="page"/>
      </w:r>
    </w:p>
    <w:tbl>
      <w:tblPr>
        <w:tblW w:w="8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230"/>
      </w:tblGrid>
      <w:tr w:rsidR="00247DAF" w:rsidRPr="00100F5E" w14:paraId="59F17A77" w14:textId="77777777" w:rsidTr="00C1147B">
        <w:trPr>
          <w:tblHeader/>
        </w:trPr>
        <w:tc>
          <w:tcPr>
            <w:tcW w:w="4531" w:type="dxa"/>
            <w:tcBorders>
              <w:top w:val="single" w:sz="4" w:space="0" w:color="auto"/>
              <w:left w:val="single" w:sz="4" w:space="0" w:color="auto"/>
              <w:bottom w:val="single" w:sz="4" w:space="0" w:color="auto"/>
              <w:right w:val="single" w:sz="4" w:space="0" w:color="auto"/>
            </w:tcBorders>
            <w:shd w:val="clear" w:color="auto" w:fill="7030A0"/>
            <w:hideMark/>
          </w:tcPr>
          <w:p w14:paraId="16EB87C5" w14:textId="504EE365" w:rsidR="00247DAF" w:rsidRPr="00100F5E" w:rsidRDefault="00247DAF" w:rsidP="00C1147B">
            <w:pPr>
              <w:autoSpaceDE w:val="0"/>
              <w:autoSpaceDN w:val="0"/>
              <w:adjustRightInd w:val="0"/>
              <w:spacing w:after="0" w:line="360" w:lineRule="auto"/>
              <w:jc w:val="center"/>
              <w:rPr>
                <w:rFonts w:asciiTheme="majorHAnsi" w:eastAsia="Cordia New" w:hAnsiTheme="majorHAnsi" w:cstheme="majorHAnsi"/>
                <w:color w:val="FFFFFF" w:themeColor="background1"/>
                <w:sz w:val="19"/>
                <w:szCs w:val="19"/>
                <w:lang w:val="en-US" w:bidi="th-TH"/>
              </w:rPr>
            </w:pPr>
            <w:r w:rsidRPr="00100F5E">
              <w:rPr>
                <w:rFonts w:asciiTheme="majorHAnsi" w:hAnsiTheme="majorHAnsi" w:cstheme="majorHAnsi"/>
                <w:b/>
                <w:bCs/>
                <w:color w:val="FFFFFF" w:themeColor="background1"/>
                <w:sz w:val="19"/>
                <w:szCs w:val="19"/>
              </w:rPr>
              <w:lastRenderedPageBreak/>
              <w:t>Key audit matter</w:t>
            </w:r>
          </w:p>
        </w:tc>
        <w:tc>
          <w:tcPr>
            <w:tcW w:w="4230" w:type="dxa"/>
            <w:tcBorders>
              <w:top w:val="single" w:sz="4" w:space="0" w:color="auto"/>
              <w:left w:val="single" w:sz="4" w:space="0" w:color="auto"/>
              <w:bottom w:val="single" w:sz="4" w:space="0" w:color="auto"/>
              <w:right w:val="single" w:sz="4" w:space="0" w:color="auto"/>
            </w:tcBorders>
            <w:shd w:val="clear" w:color="auto" w:fill="7030A0"/>
            <w:hideMark/>
          </w:tcPr>
          <w:p w14:paraId="64C44E01" w14:textId="77777777" w:rsidR="00247DAF" w:rsidRPr="00100F5E" w:rsidRDefault="00247DAF" w:rsidP="00C1147B">
            <w:pPr>
              <w:autoSpaceDE w:val="0"/>
              <w:autoSpaceDN w:val="0"/>
              <w:adjustRightInd w:val="0"/>
              <w:spacing w:after="0" w:line="360" w:lineRule="auto"/>
              <w:jc w:val="center"/>
              <w:rPr>
                <w:rFonts w:asciiTheme="majorHAnsi" w:eastAsia="Cordia New" w:hAnsiTheme="majorHAnsi" w:cstheme="majorHAnsi"/>
                <w:color w:val="FFFFFF" w:themeColor="background1"/>
                <w:sz w:val="19"/>
                <w:szCs w:val="19"/>
                <w:lang w:val="en-US" w:bidi="th-TH"/>
              </w:rPr>
            </w:pPr>
            <w:r w:rsidRPr="00100F5E">
              <w:rPr>
                <w:rFonts w:asciiTheme="majorHAnsi" w:hAnsiTheme="majorHAnsi" w:cstheme="majorHAnsi"/>
                <w:b/>
                <w:bCs/>
                <w:color w:val="FFFFFF" w:themeColor="background1"/>
                <w:sz w:val="19"/>
                <w:szCs w:val="19"/>
              </w:rPr>
              <w:t>How the matter was addressed in the audit</w:t>
            </w:r>
          </w:p>
        </w:tc>
      </w:tr>
      <w:tr w:rsidR="00247DAF" w:rsidRPr="00100F5E" w14:paraId="0833C350" w14:textId="77777777" w:rsidTr="00CE6571">
        <w:tc>
          <w:tcPr>
            <w:tcW w:w="4531" w:type="dxa"/>
            <w:tcBorders>
              <w:top w:val="single" w:sz="4" w:space="0" w:color="auto"/>
              <w:left w:val="single" w:sz="4" w:space="0" w:color="auto"/>
              <w:bottom w:val="single" w:sz="4" w:space="0" w:color="auto"/>
              <w:right w:val="single" w:sz="4" w:space="0" w:color="auto"/>
            </w:tcBorders>
          </w:tcPr>
          <w:p w14:paraId="1C598522" w14:textId="77777777" w:rsidR="00620685" w:rsidRPr="00025DFA" w:rsidRDefault="00620685" w:rsidP="00620685">
            <w:pPr>
              <w:spacing w:after="0" w:line="360" w:lineRule="auto"/>
              <w:rPr>
                <w:rFonts w:asciiTheme="majorHAnsi" w:eastAsia="Cordia New" w:hAnsiTheme="majorHAnsi" w:cstheme="majorHAnsi"/>
                <w:i/>
                <w:iCs/>
                <w:szCs w:val="18"/>
                <w:lang w:val="en-US" w:bidi="th-TH"/>
              </w:rPr>
            </w:pPr>
            <w:r w:rsidRPr="00025DFA">
              <w:rPr>
                <w:rFonts w:asciiTheme="majorHAnsi" w:eastAsia="Cordia New" w:hAnsiTheme="majorHAnsi" w:cstheme="majorHAnsi"/>
                <w:i/>
                <w:iCs/>
                <w:szCs w:val="18"/>
                <w:lang w:val="en-US" w:bidi="th-TH"/>
              </w:rPr>
              <w:t>Impairment of investment</w:t>
            </w:r>
            <w:r>
              <w:rPr>
                <w:rFonts w:asciiTheme="majorHAnsi" w:eastAsia="Cordia New" w:hAnsiTheme="majorHAnsi" w:cstheme="majorHAnsi"/>
                <w:i/>
                <w:iCs/>
                <w:szCs w:val="18"/>
                <w:lang w:val="en-US" w:bidi="th-TH"/>
              </w:rPr>
              <w:t>s</w:t>
            </w:r>
            <w:r w:rsidRPr="00025DFA">
              <w:rPr>
                <w:rFonts w:asciiTheme="majorHAnsi" w:eastAsia="Cordia New" w:hAnsiTheme="majorHAnsi" w:cstheme="majorHAnsi"/>
                <w:i/>
                <w:iCs/>
                <w:szCs w:val="18"/>
                <w:lang w:val="en-US" w:bidi="th-TH"/>
              </w:rPr>
              <w:t xml:space="preserve"> in subsidiar</w:t>
            </w:r>
            <w:r>
              <w:rPr>
                <w:rFonts w:asciiTheme="majorHAnsi" w:eastAsia="Cordia New" w:hAnsiTheme="majorHAnsi" w:cstheme="majorHAnsi"/>
                <w:i/>
                <w:iCs/>
                <w:szCs w:val="18"/>
                <w:lang w:val="en-US" w:bidi="th-TH"/>
              </w:rPr>
              <w:t>ies</w:t>
            </w:r>
          </w:p>
          <w:p w14:paraId="31552944" w14:textId="77777777" w:rsidR="00620685" w:rsidRPr="00025DFA" w:rsidRDefault="00620685" w:rsidP="00620685">
            <w:pPr>
              <w:spacing w:after="0" w:line="360" w:lineRule="auto"/>
              <w:rPr>
                <w:rFonts w:asciiTheme="majorHAnsi" w:hAnsiTheme="majorHAnsi" w:cstheme="majorHAnsi"/>
                <w:szCs w:val="18"/>
                <w:lang w:val="en-US"/>
              </w:rPr>
            </w:pPr>
          </w:p>
          <w:p w14:paraId="2B1CED39" w14:textId="14889128" w:rsidR="00620685" w:rsidRPr="0038686F" w:rsidRDefault="00620685" w:rsidP="005530DD">
            <w:pPr>
              <w:spacing w:after="0" w:line="360" w:lineRule="auto"/>
              <w:jc w:val="thaiDistribute"/>
              <w:rPr>
                <w:rFonts w:asciiTheme="majorHAnsi" w:eastAsia="Cordia New" w:hAnsiTheme="majorHAnsi" w:cs="Browallia New"/>
                <w:szCs w:val="22"/>
                <w:cs/>
                <w:lang w:val="en-US" w:bidi="th-TH"/>
              </w:rPr>
            </w:pPr>
            <w:r w:rsidRPr="00211E14">
              <w:rPr>
                <w:rFonts w:asciiTheme="majorHAnsi" w:eastAsia="Cordia New" w:hAnsiTheme="majorHAnsi" w:cstheme="majorHAnsi"/>
                <w:szCs w:val="18"/>
                <w:lang w:val="en-US" w:bidi="th-TH"/>
              </w:rPr>
              <w:t xml:space="preserve">As </w:t>
            </w:r>
            <w:proofErr w:type="gramStart"/>
            <w:r w:rsidRPr="00211E14">
              <w:rPr>
                <w:rFonts w:asciiTheme="majorHAnsi" w:eastAsia="Cordia New" w:hAnsiTheme="majorHAnsi" w:cstheme="majorHAnsi"/>
                <w:szCs w:val="18"/>
                <w:lang w:val="en-US" w:bidi="th-TH"/>
              </w:rPr>
              <w:t>at</w:t>
            </w:r>
            <w:proofErr w:type="gramEnd"/>
            <w:r w:rsidRPr="00211E14">
              <w:rPr>
                <w:rFonts w:asciiTheme="majorHAnsi" w:eastAsia="Cordia New" w:hAnsiTheme="majorHAnsi" w:cstheme="majorHAnsi"/>
                <w:szCs w:val="18"/>
                <w:lang w:val="en-US" w:bidi="th-TH"/>
              </w:rPr>
              <w:t xml:space="preserve"> 31 December 20</w:t>
            </w:r>
            <w:r w:rsidR="00597C62" w:rsidRPr="00211E14">
              <w:rPr>
                <w:rFonts w:asciiTheme="majorHAnsi" w:eastAsia="Cordia New" w:hAnsiTheme="majorHAnsi" w:cstheme="majorHAnsi"/>
                <w:szCs w:val="18"/>
                <w:lang w:val="en-US" w:bidi="th-TH"/>
              </w:rPr>
              <w:t>2</w:t>
            </w:r>
            <w:r w:rsidR="00F25F03" w:rsidRPr="00211E14">
              <w:rPr>
                <w:rFonts w:asciiTheme="majorHAnsi" w:eastAsia="Cordia New" w:hAnsiTheme="majorHAnsi" w:cstheme="majorHAnsi"/>
                <w:szCs w:val="18"/>
                <w:lang w:val="en-US" w:bidi="th-TH"/>
              </w:rPr>
              <w:t>1</w:t>
            </w:r>
            <w:r w:rsidRPr="00211E14">
              <w:rPr>
                <w:rFonts w:asciiTheme="majorHAnsi" w:eastAsia="Cordia New" w:hAnsiTheme="majorHAnsi" w:cstheme="majorHAnsi"/>
                <w:szCs w:val="18"/>
                <w:lang w:val="en-US" w:bidi="th-TH"/>
              </w:rPr>
              <w:t>, the Company has</w:t>
            </w:r>
            <w:r w:rsidR="00216BA5" w:rsidRPr="00211E14">
              <w:rPr>
                <w:rFonts w:asciiTheme="majorHAnsi" w:eastAsia="Cordia New" w:hAnsiTheme="majorHAnsi" w:cstheme="majorHAnsi"/>
                <w:szCs w:val="18"/>
                <w:lang w:val="en-US" w:bidi="th-TH"/>
              </w:rPr>
              <w:t xml:space="preserve"> </w:t>
            </w:r>
            <w:r w:rsidRPr="00211E14">
              <w:rPr>
                <w:rFonts w:asciiTheme="majorHAnsi" w:eastAsia="Cordia New" w:hAnsiTheme="majorHAnsi" w:cstheme="majorHAnsi"/>
                <w:szCs w:val="18"/>
                <w:lang w:val="en-US" w:bidi="th-TH"/>
              </w:rPr>
              <w:t>investments in a subsidiary, which primarily engaged in</w:t>
            </w:r>
            <w:r w:rsidR="00F43FE5" w:rsidRPr="00211E14">
              <w:rPr>
                <w:rFonts w:asciiTheme="majorHAnsi" w:eastAsia="Cordia New" w:hAnsiTheme="majorHAnsi" w:cstheme="majorHAnsi"/>
                <w:szCs w:val="18"/>
                <w:lang w:val="en-US" w:bidi="th-TH"/>
              </w:rPr>
              <w:t xml:space="preserve"> </w:t>
            </w:r>
            <w:r w:rsidRPr="00211E14">
              <w:rPr>
                <w:rFonts w:asciiTheme="majorHAnsi" w:eastAsia="Cordia New" w:hAnsiTheme="majorHAnsi" w:cstheme="majorHAnsi"/>
                <w:szCs w:val="18"/>
                <w:lang w:val="en-US" w:bidi="th-TH"/>
              </w:rPr>
              <w:t>providing</w:t>
            </w:r>
            <w:r w:rsidR="0033650B" w:rsidRPr="00211E14">
              <w:rPr>
                <w:rFonts w:asciiTheme="majorHAnsi" w:eastAsia="Cordia New" w:hAnsiTheme="majorHAnsi" w:cstheme="majorHAnsi"/>
                <w:szCs w:val="18"/>
                <w:lang w:val="en-US" w:bidi="th-TH"/>
              </w:rPr>
              <w:t xml:space="preserve"> </w:t>
            </w:r>
            <w:r w:rsidRPr="00211E14">
              <w:rPr>
                <w:rFonts w:asciiTheme="majorHAnsi" w:eastAsia="Cordia New" w:hAnsiTheme="majorHAnsi" w:cstheme="majorHAnsi"/>
                <w:szCs w:val="18"/>
                <w:lang w:val="en-US" w:bidi="th-TH"/>
              </w:rPr>
              <w:t>advertising</w:t>
            </w:r>
            <w:r w:rsidR="0033650B" w:rsidRPr="00211E14">
              <w:rPr>
                <w:rFonts w:asciiTheme="majorHAnsi" w:eastAsia="Cordia New" w:hAnsiTheme="majorHAnsi" w:cstheme="majorHAnsi"/>
                <w:szCs w:val="18"/>
                <w:lang w:val="en-US" w:bidi="th-TH"/>
              </w:rPr>
              <w:t xml:space="preserve"> </w:t>
            </w:r>
            <w:r w:rsidRPr="00211E14">
              <w:rPr>
                <w:rFonts w:asciiTheme="majorHAnsi" w:eastAsia="Cordia New" w:hAnsiTheme="majorHAnsi" w:cstheme="majorHAnsi"/>
                <w:szCs w:val="18"/>
                <w:lang w:val="en-US" w:bidi="th-TH"/>
              </w:rPr>
              <w:t xml:space="preserve">services, 99.99% </w:t>
            </w:r>
            <w:r w:rsidR="00216BA5" w:rsidRPr="00211E14">
              <w:rPr>
                <w:rFonts w:asciiTheme="majorHAnsi" w:eastAsia="Cordia New" w:hAnsiTheme="majorHAnsi" w:cstheme="majorHAnsi"/>
                <w:szCs w:val="18"/>
                <w:lang w:val="en-US" w:bidi="th-TH"/>
              </w:rPr>
              <w:t>s</w:t>
            </w:r>
            <w:r w:rsidRPr="00211E14">
              <w:rPr>
                <w:rFonts w:asciiTheme="majorHAnsi" w:eastAsia="Cordia New" w:hAnsiTheme="majorHAnsi" w:cstheme="majorHAnsi"/>
                <w:szCs w:val="18"/>
                <w:lang w:val="en-US" w:bidi="th-TH"/>
              </w:rPr>
              <w:t>hareholding, at cost amount of Baht 175.00 million.</w:t>
            </w:r>
            <w:r w:rsidRPr="00211E14">
              <w:rPr>
                <w:rFonts w:asciiTheme="majorHAnsi" w:eastAsia="Cordia New" w:hAnsiTheme="majorHAnsi" w:cstheme="majorHAnsi" w:hint="cs"/>
                <w:szCs w:val="18"/>
                <w:cs/>
                <w:lang w:val="en-US"/>
              </w:rPr>
              <w:t xml:space="preserve"> </w:t>
            </w:r>
            <w:r w:rsidRPr="00211E14">
              <w:rPr>
                <w:rFonts w:asciiTheme="majorHAnsi" w:eastAsia="Cordia New" w:hAnsiTheme="majorHAnsi" w:cstheme="majorHAnsi"/>
                <w:szCs w:val="18"/>
                <w:lang w:val="en-US" w:bidi="th-TH"/>
              </w:rPr>
              <w:t xml:space="preserve">As a result of impairment testing an allowance for impairment of investments in subsidiary of Baht </w:t>
            </w:r>
            <w:r w:rsidR="0074379F" w:rsidRPr="00211E14">
              <w:rPr>
                <w:rFonts w:asciiTheme="majorHAnsi" w:eastAsia="Cordia New" w:hAnsiTheme="majorHAnsi" w:cstheme="majorHAnsi"/>
                <w:szCs w:val="18"/>
                <w:lang w:val="en-US" w:bidi="th-TH"/>
              </w:rPr>
              <w:t>100</w:t>
            </w:r>
            <w:r w:rsidRPr="00211E14">
              <w:rPr>
                <w:rFonts w:asciiTheme="majorHAnsi" w:eastAsia="Cordia New" w:hAnsiTheme="majorHAnsi" w:cstheme="majorHAnsi"/>
                <w:szCs w:val="18"/>
                <w:lang w:val="en-US" w:bidi="th-TH"/>
              </w:rPr>
              <w:t xml:space="preserve">.00 million. </w:t>
            </w:r>
            <w:r w:rsidR="00982B9E" w:rsidRPr="00211E14">
              <w:rPr>
                <w:rFonts w:asciiTheme="majorHAnsi" w:eastAsia="Cordia New" w:hAnsiTheme="majorHAnsi" w:cstheme="majorHAnsi"/>
                <w:szCs w:val="18"/>
                <w:lang w:val="en-US" w:bidi="th-TH"/>
              </w:rPr>
              <w:t>In addition</w:t>
            </w:r>
            <w:r w:rsidR="003E35D3" w:rsidRPr="00361616">
              <w:rPr>
                <w:rFonts w:asciiTheme="majorHAnsi" w:eastAsia="Cordia New" w:hAnsiTheme="majorHAnsi" w:cstheme="majorHAnsi"/>
                <w:szCs w:val="18"/>
                <w:lang w:val="en-US" w:bidi="th-TH"/>
              </w:rPr>
              <w:t>, the Company has set full impairment</w:t>
            </w:r>
            <w:r w:rsidR="00E8567B" w:rsidRPr="00361616">
              <w:rPr>
                <w:rFonts w:asciiTheme="majorHAnsi" w:eastAsia="Cordia New" w:hAnsiTheme="majorHAnsi" w:cstheme="majorHAnsi"/>
                <w:szCs w:val="18"/>
                <w:lang w:val="en-US" w:bidi="th-TH"/>
              </w:rPr>
              <w:t xml:space="preserve"> </w:t>
            </w:r>
            <w:r w:rsidR="00E8567B" w:rsidRPr="00361616">
              <w:rPr>
                <w:rFonts w:asciiTheme="majorHAnsi" w:eastAsia="Cordia New" w:hAnsiTheme="majorHAnsi" w:cstheme="majorHAnsi"/>
                <w:szCs w:val="18"/>
                <w:lang w:bidi="th-TH"/>
              </w:rPr>
              <w:t>of investment</w:t>
            </w:r>
            <w:r w:rsidR="00280C57" w:rsidRPr="00361616">
              <w:rPr>
                <w:rFonts w:asciiTheme="majorHAnsi" w:eastAsia="Cordia New" w:hAnsiTheme="majorHAnsi" w:cstheme="majorHAnsi"/>
                <w:szCs w:val="18"/>
                <w:lang w:bidi="th-TH"/>
              </w:rPr>
              <w:t xml:space="preserve"> in </w:t>
            </w:r>
            <w:r w:rsidR="00FE4CAD" w:rsidRPr="00361616">
              <w:rPr>
                <w:rFonts w:asciiTheme="majorHAnsi" w:eastAsia="Cordia New" w:hAnsiTheme="majorHAnsi" w:cstheme="majorHAnsi"/>
                <w:szCs w:val="18"/>
                <w:lang w:bidi="th-TH"/>
              </w:rPr>
              <w:t>subsidiaries</w:t>
            </w:r>
            <w:r w:rsidR="003E35D3" w:rsidRPr="00361616">
              <w:rPr>
                <w:rFonts w:asciiTheme="majorHAnsi" w:eastAsia="Cordia New" w:hAnsiTheme="majorHAnsi" w:cstheme="majorHAnsi"/>
                <w:szCs w:val="18"/>
                <w:lang w:val="en-US" w:bidi="th-TH"/>
              </w:rPr>
              <w:t xml:space="preserve"> </w:t>
            </w:r>
            <w:r w:rsidR="00555B56" w:rsidRPr="00361616">
              <w:rPr>
                <w:rFonts w:asciiTheme="majorHAnsi" w:eastAsia="Cordia New" w:hAnsiTheme="majorHAnsi" w:cstheme="majorHAnsi"/>
                <w:szCs w:val="18"/>
                <w:lang w:val="en-US" w:bidi="th-TH"/>
              </w:rPr>
              <w:t xml:space="preserve">amount of Baht </w:t>
            </w:r>
            <w:r w:rsidR="009C35DC" w:rsidRPr="00361616">
              <w:rPr>
                <w:rFonts w:asciiTheme="majorHAnsi" w:eastAsia="Cordia New" w:hAnsiTheme="majorHAnsi" w:cstheme="majorHAnsi"/>
                <w:szCs w:val="18"/>
                <w:lang w:val="en-US" w:bidi="th-TH"/>
              </w:rPr>
              <w:t>1</w:t>
            </w:r>
            <w:r w:rsidR="005530DD" w:rsidRPr="00361616">
              <w:rPr>
                <w:rFonts w:asciiTheme="majorHAnsi" w:eastAsia="Cordia New" w:hAnsiTheme="majorHAnsi" w:cstheme="majorHAnsi"/>
                <w:szCs w:val="18"/>
                <w:lang w:val="en-US" w:bidi="th-TH"/>
              </w:rPr>
              <w:t>0.00 millio</w:t>
            </w:r>
            <w:r w:rsidR="00375D14" w:rsidRPr="00361616">
              <w:rPr>
                <w:rFonts w:asciiTheme="majorHAnsi" w:eastAsia="Cordia New" w:hAnsiTheme="majorHAnsi" w:cstheme="minorBidi"/>
                <w:szCs w:val="18"/>
                <w:lang w:val="en-US" w:bidi="th-TH"/>
              </w:rPr>
              <w:t>n and 1.40 million</w:t>
            </w:r>
            <w:r w:rsidR="005530DD" w:rsidRPr="00361616">
              <w:rPr>
                <w:rFonts w:asciiTheme="majorHAnsi" w:eastAsia="Cordia New" w:hAnsiTheme="majorHAnsi" w:cstheme="majorHAnsi"/>
                <w:szCs w:val="18"/>
                <w:lang w:val="en-US" w:bidi="th-TH"/>
              </w:rPr>
              <w:t xml:space="preserve"> for </w:t>
            </w:r>
            <w:proofErr w:type="spellStart"/>
            <w:r w:rsidR="005530DD" w:rsidRPr="00361616">
              <w:rPr>
                <w:rFonts w:asciiTheme="majorHAnsi" w:eastAsia="Cordia New" w:hAnsiTheme="majorHAnsi" w:cstheme="majorHAnsi"/>
                <w:szCs w:val="18"/>
                <w:lang w:val="en-US" w:bidi="th-TH"/>
              </w:rPr>
              <w:t>Electricman</w:t>
            </w:r>
            <w:proofErr w:type="spellEnd"/>
            <w:r w:rsidR="005530DD" w:rsidRPr="00361616">
              <w:rPr>
                <w:rFonts w:asciiTheme="majorHAnsi" w:eastAsia="Cordia New" w:hAnsiTheme="majorHAnsi" w:cstheme="majorHAnsi"/>
                <w:szCs w:val="18"/>
                <w:lang w:val="en-US" w:bidi="th-TH"/>
              </w:rPr>
              <w:t xml:space="preserve"> Co., Ltd. (</w:t>
            </w:r>
            <w:r w:rsidR="0038686F" w:rsidRPr="00361616">
              <w:rPr>
                <w:rFonts w:asciiTheme="majorHAnsi" w:eastAsia="Cordia New" w:hAnsiTheme="majorHAnsi" w:cstheme="majorHAnsi"/>
                <w:szCs w:val="18"/>
                <w:lang w:val="en-US" w:bidi="th-TH"/>
              </w:rPr>
              <w:t>f</w:t>
            </w:r>
            <w:r w:rsidR="005530DD" w:rsidRPr="00361616">
              <w:rPr>
                <w:rFonts w:asciiTheme="majorHAnsi" w:eastAsia="Cordia New" w:hAnsiTheme="majorHAnsi" w:cstheme="majorHAnsi"/>
                <w:szCs w:val="18"/>
                <w:lang w:val="en-US" w:bidi="th-TH"/>
              </w:rPr>
              <w:t xml:space="preserve">ormerly known as MD Adrenaline (Thailand) Co., Ltd.) </w:t>
            </w:r>
            <w:r w:rsidR="00375D14" w:rsidRPr="00361616">
              <w:rPr>
                <w:rFonts w:asciiTheme="majorHAnsi" w:eastAsia="Cordia New" w:hAnsiTheme="majorHAnsi" w:cstheme="majorHAnsi"/>
                <w:szCs w:val="18"/>
                <w:lang w:val="en-US" w:bidi="th-TH"/>
              </w:rPr>
              <w:t xml:space="preserve">and </w:t>
            </w:r>
            <w:r w:rsidR="00A21128" w:rsidRPr="00361616">
              <w:rPr>
                <w:rFonts w:asciiTheme="majorHAnsi" w:eastAsia="Cordia New" w:hAnsiTheme="majorHAnsi" w:cstheme="majorHAnsi"/>
                <w:szCs w:val="18"/>
                <w:lang w:val="en-US" w:bidi="th-TH"/>
              </w:rPr>
              <w:t>Mida Agency and Development Co., Ltd.</w:t>
            </w:r>
            <w:r w:rsidR="00375D14" w:rsidRPr="00361616">
              <w:rPr>
                <w:rFonts w:asciiTheme="majorHAnsi" w:eastAsia="Cordia New" w:hAnsiTheme="majorHAnsi" w:cstheme="majorHAnsi"/>
                <w:szCs w:val="18"/>
                <w:lang w:val="en-US" w:bidi="th-TH"/>
              </w:rPr>
              <w:t xml:space="preserve">, </w:t>
            </w:r>
            <w:r w:rsidR="0038686F" w:rsidRPr="00361616">
              <w:rPr>
                <w:rFonts w:asciiTheme="majorHAnsi" w:eastAsia="Cordia New" w:hAnsiTheme="majorHAnsi" w:cstheme="majorHAnsi"/>
                <w:szCs w:val="18"/>
                <w:lang w:val="en-US" w:bidi="th-TH"/>
              </w:rPr>
              <w:t>respectively.</w:t>
            </w:r>
          </w:p>
          <w:p w14:paraId="0FC55D2E" w14:textId="77777777" w:rsidR="00620685" w:rsidRPr="00F0595B" w:rsidRDefault="00620685" w:rsidP="00597C62">
            <w:pPr>
              <w:spacing w:after="0" w:line="360" w:lineRule="auto"/>
              <w:jc w:val="thaiDistribute"/>
              <w:rPr>
                <w:rFonts w:asciiTheme="majorHAnsi" w:eastAsia="Cordia New" w:hAnsiTheme="majorHAnsi" w:cstheme="majorHAnsi"/>
                <w:szCs w:val="18"/>
                <w:lang w:val="en-US" w:bidi="th-TH"/>
              </w:rPr>
            </w:pPr>
          </w:p>
          <w:p w14:paraId="21946D67" w14:textId="77777777" w:rsidR="00620685" w:rsidRPr="00F0595B" w:rsidRDefault="00620685" w:rsidP="00597C62">
            <w:pPr>
              <w:spacing w:after="0" w:line="360" w:lineRule="auto"/>
              <w:jc w:val="thaiDistribute"/>
              <w:rPr>
                <w:rFonts w:asciiTheme="majorHAnsi" w:eastAsia="Cordia New" w:hAnsiTheme="majorHAnsi" w:cstheme="majorHAnsi"/>
                <w:szCs w:val="18"/>
                <w:lang w:val="en-US" w:bidi="th-TH"/>
              </w:rPr>
            </w:pPr>
            <w:r w:rsidRPr="00F0595B">
              <w:rPr>
                <w:rFonts w:asciiTheme="majorHAnsi" w:eastAsia="Cordia New" w:hAnsiTheme="majorHAnsi" w:cstheme="majorHAnsi"/>
                <w:szCs w:val="18"/>
                <w:lang w:val="en-US" w:bidi="th-TH"/>
              </w:rPr>
              <w:t>In consideration of allowance for impairment of investment, management is required to use judgement for the assessment of appropriate estimates and significant assumptions relating to the subsidiaries’ ability to operate profitably, their cash flows and discount rates used for the calculation of net realizable values.</w:t>
            </w:r>
          </w:p>
          <w:p w14:paraId="5635CB07" w14:textId="77777777" w:rsidR="00620685" w:rsidRPr="00F0595B" w:rsidRDefault="00620685" w:rsidP="00597C62">
            <w:pPr>
              <w:spacing w:after="0" w:line="360" w:lineRule="auto"/>
              <w:jc w:val="thaiDistribute"/>
              <w:rPr>
                <w:rFonts w:asciiTheme="majorHAnsi" w:eastAsia="Cordia New" w:hAnsiTheme="majorHAnsi" w:cstheme="majorHAnsi"/>
                <w:szCs w:val="18"/>
                <w:lang w:val="en-US" w:bidi="th-TH"/>
              </w:rPr>
            </w:pPr>
          </w:p>
          <w:p w14:paraId="68BAB7BD" w14:textId="5BD9BED5" w:rsidR="00620685" w:rsidRPr="00F0595B" w:rsidRDefault="00620685" w:rsidP="00597C62">
            <w:pPr>
              <w:spacing w:after="0" w:line="360" w:lineRule="auto"/>
              <w:jc w:val="thaiDistribute"/>
              <w:rPr>
                <w:rFonts w:asciiTheme="majorHAnsi" w:eastAsia="Cordia New" w:hAnsiTheme="majorHAnsi" w:cstheme="majorHAnsi"/>
                <w:szCs w:val="18"/>
                <w:lang w:val="en-US" w:bidi="th-TH"/>
              </w:rPr>
            </w:pPr>
            <w:r w:rsidRPr="00F0595B">
              <w:rPr>
                <w:rFonts w:asciiTheme="majorHAnsi" w:eastAsia="Cordia New" w:hAnsiTheme="majorHAnsi" w:cstheme="majorHAnsi"/>
                <w:szCs w:val="18"/>
                <w:lang w:val="en-US" w:bidi="th-TH"/>
              </w:rPr>
              <w:t>The Company disclosed detail of investment in subsidiaries in Note 1</w:t>
            </w:r>
            <w:r w:rsidR="004A59D5">
              <w:rPr>
                <w:rFonts w:asciiTheme="majorHAnsi" w:eastAsia="Cordia New" w:hAnsiTheme="majorHAnsi" w:cstheme="majorHAnsi"/>
                <w:szCs w:val="18"/>
                <w:lang w:val="en-US" w:bidi="th-TH"/>
              </w:rPr>
              <w:t>4</w:t>
            </w:r>
            <w:r w:rsidRPr="00F0595B">
              <w:rPr>
                <w:rFonts w:asciiTheme="majorHAnsi" w:eastAsia="Cordia New" w:hAnsiTheme="majorHAnsi" w:cstheme="majorHAnsi"/>
                <w:szCs w:val="18"/>
                <w:lang w:val="en-US" w:bidi="th-TH"/>
              </w:rPr>
              <w:t xml:space="preserve"> to financial statements</w:t>
            </w:r>
            <w:r w:rsidRPr="00F0595B">
              <w:rPr>
                <w:rFonts w:asciiTheme="majorHAnsi" w:eastAsia="Cordia New" w:hAnsiTheme="majorHAnsi" w:cstheme="majorHAnsi"/>
                <w:szCs w:val="18"/>
                <w:cs/>
                <w:lang w:val="en-US" w:bidi="th-TH"/>
              </w:rPr>
              <w:t xml:space="preserve"> </w:t>
            </w:r>
            <w:r w:rsidRPr="00F0595B">
              <w:rPr>
                <w:rFonts w:asciiTheme="majorHAnsi" w:eastAsia="Cordia New" w:hAnsiTheme="majorHAnsi" w:cstheme="majorHAnsi"/>
                <w:szCs w:val="18"/>
                <w:lang w:val="en-US" w:bidi="th-TH"/>
              </w:rPr>
              <w:t>and significant accounting policies.</w:t>
            </w:r>
          </w:p>
          <w:p w14:paraId="25D2C8A5" w14:textId="77777777" w:rsidR="00247DAF" w:rsidRPr="00100F5E" w:rsidRDefault="00247DAF" w:rsidP="00100F5E">
            <w:pPr>
              <w:pStyle w:val="BodyText"/>
              <w:spacing w:after="0" w:line="360" w:lineRule="auto"/>
              <w:jc w:val="thaiDistribute"/>
              <w:rPr>
                <w:rFonts w:asciiTheme="majorHAnsi" w:eastAsia="Cordia New" w:hAnsiTheme="majorHAnsi" w:cstheme="majorHAnsi"/>
                <w:szCs w:val="18"/>
                <w:lang w:val="en-US" w:bidi="th-TH"/>
              </w:rPr>
            </w:pPr>
          </w:p>
        </w:tc>
        <w:tc>
          <w:tcPr>
            <w:tcW w:w="4230" w:type="dxa"/>
            <w:tcBorders>
              <w:top w:val="single" w:sz="4" w:space="0" w:color="auto"/>
              <w:left w:val="single" w:sz="4" w:space="0" w:color="auto"/>
              <w:bottom w:val="single" w:sz="4" w:space="0" w:color="auto"/>
              <w:right w:val="single" w:sz="4" w:space="0" w:color="auto"/>
            </w:tcBorders>
          </w:tcPr>
          <w:p w14:paraId="420BA05E" w14:textId="77777777" w:rsidR="005E4013" w:rsidRPr="00100F5E" w:rsidRDefault="005E4013" w:rsidP="005E4013">
            <w:pPr>
              <w:spacing w:after="0" w:line="360" w:lineRule="auto"/>
              <w:jc w:val="thaiDistribute"/>
              <w:rPr>
                <w:rFonts w:asciiTheme="majorHAnsi" w:eastAsia="Cordia New" w:hAnsiTheme="majorHAnsi" w:cstheme="majorHAnsi"/>
                <w:szCs w:val="18"/>
                <w:lang w:val="en-US" w:bidi="th-TH"/>
              </w:rPr>
            </w:pPr>
            <w:r w:rsidRPr="00DF0E05">
              <w:rPr>
                <w:rFonts w:asciiTheme="majorHAnsi" w:eastAsia="Cordia New" w:hAnsiTheme="majorHAnsi" w:cstheme="majorHAnsi"/>
                <w:szCs w:val="18"/>
                <w:lang w:val="en-US" w:bidi="th-TH"/>
              </w:rPr>
              <w:t>My audit procedures are summarized as below:</w:t>
            </w:r>
          </w:p>
          <w:p w14:paraId="2E887144" w14:textId="77777777" w:rsidR="009912E3" w:rsidRPr="00100F5E" w:rsidRDefault="009912E3" w:rsidP="00100F5E">
            <w:pPr>
              <w:pStyle w:val="BodyText"/>
              <w:spacing w:after="0" w:line="360" w:lineRule="auto"/>
              <w:jc w:val="thaiDistribute"/>
              <w:rPr>
                <w:rFonts w:asciiTheme="majorHAnsi" w:hAnsiTheme="majorHAnsi" w:cstheme="majorHAnsi"/>
                <w:lang w:val="en-US"/>
              </w:rPr>
            </w:pPr>
          </w:p>
          <w:p w14:paraId="61913CBB" w14:textId="7429328D" w:rsidR="00312661" w:rsidRPr="00F43FE5" w:rsidRDefault="00D63801" w:rsidP="001016B7">
            <w:pPr>
              <w:pStyle w:val="ListParagraph"/>
              <w:numPr>
                <w:ilvl w:val="0"/>
                <w:numId w:val="42"/>
              </w:numPr>
              <w:spacing w:after="0" w:line="360" w:lineRule="auto"/>
              <w:ind w:left="175" w:hanging="142"/>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A</w:t>
            </w:r>
            <w:r w:rsidR="00312661" w:rsidRPr="00F43FE5">
              <w:rPr>
                <w:rFonts w:asciiTheme="majorHAnsi" w:eastAsia="Cordia New" w:hAnsiTheme="majorHAnsi" w:cstheme="majorHAnsi"/>
                <w:szCs w:val="18"/>
                <w:lang w:val="en-US" w:bidi="th-TH"/>
              </w:rPr>
              <w:t>ssess the reasonableness of assumptions and methodology that management applied to estimate expected future cash flows by comparing with current and historical operations. </w:t>
            </w:r>
          </w:p>
          <w:p w14:paraId="1BD3B2E5" w14:textId="77777777" w:rsidR="00312661" w:rsidRPr="00F43FE5" w:rsidRDefault="00312661" w:rsidP="00312661">
            <w:pPr>
              <w:spacing w:after="0" w:line="360" w:lineRule="auto"/>
              <w:jc w:val="thaiDistribute"/>
              <w:rPr>
                <w:rFonts w:asciiTheme="majorHAnsi" w:eastAsia="Cordia New" w:hAnsiTheme="majorHAnsi" w:cstheme="majorHAnsi"/>
                <w:szCs w:val="18"/>
                <w:lang w:val="en-US" w:bidi="th-TH"/>
              </w:rPr>
            </w:pPr>
            <w:r w:rsidRPr="00F43FE5">
              <w:rPr>
                <w:rFonts w:asciiTheme="majorHAnsi" w:eastAsia="Cordia New" w:hAnsiTheme="majorHAnsi" w:cstheme="majorHAnsi"/>
                <w:szCs w:val="18"/>
                <w:lang w:val="en-US" w:bidi="th-TH"/>
              </w:rPr>
              <w:t> </w:t>
            </w:r>
          </w:p>
          <w:p w14:paraId="2382B051" w14:textId="603F26B3" w:rsidR="00312661" w:rsidRPr="00F43FE5" w:rsidRDefault="00D63801" w:rsidP="001016B7">
            <w:pPr>
              <w:pStyle w:val="ListParagraph"/>
              <w:numPr>
                <w:ilvl w:val="0"/>
                <w:numId w:val="42"/>
              </w:numPr>
              <w:spacing w:after="0" w:line="360" w:lineRule="auto"/>
              <w:ind w:left="175" w:hanging="142"/>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Di</w:t>
            </w:r>
            <w:r w:rsidR="00312661" w:rsidRPr="00F43FE5">
              <w:rPr>
                <w:rFonts w:asciiTheme="majorHAnsi" w:eastAsia="Cordia New" w:hAnsiTheme="majorHAnsi" w:cstheme="majorHAnsi"/>
                <w:szCs w:val="18"/>
                <w:lang w:val="en-US" w:bidi="th-TH"/>
              </w:rPr>
              <w:t>scuss with management the basis of assumptions used and future business plan, including reviewing underlying supporting documentation. </w:t>
            </w:r>
          </w:p>
          <w:p w14:paraId="67B2E4F2" w14:textId="77777777" w:rsidR="00312661" w:rsidRPr="00F43FE5" w:rsidRDefault="00312661" w:rsidP="00312661">
            <w:pPr>
              <w:spacing w:after="0" w:line="360" w:lineRule="auto"/>
              <w:jc w:val="thaiDistribute"/>
              <w:rPr>
                <w:rFonts w:asciiTheme="majorHAnsi" w:eastAsia="Cordia New" w:hAnsiTheme="majorHAnsi" w:cstheme="majorHAnsi"/>
                <w:szCs w:val="18"/>
                <w:lang w:val="en-US" w:bidi="th-TH"/>
              </w:rPr>
            </w:pPr>
            <w:r w:rsidRPr="00F43FE5">
              <w:rPr>
                <w:rFonts w:asciiTheme="majorHAnsi" w:eastAsia="Cordia New" w:hAnsiTheme="majorHAnsi" w:cstheme="majorHAnsi"/>
                <w:szCs w:val="18"/>
                <w:lang w:val="en-US" w:bidi="th-TH"/>
              </w:rPr>
              <w:t> </w:t>
            </w:r>
          </w:p>
          <w:p w14:paraId="550609BB" w14:textId="368336CB" w:rsidR="00312661" w:rsidRPr="00F43FE5" w:rsidRDefault="00D63801" w:rsidP="001016B7">
            <w:pPr>
              <w:pStyle w:val="ListParagraph"/>
              <w:numPr>
                <w:ilvl w:val="0"/>
                <w:numId w:val="42"/>
              </w:numPr>
              <w:spacing w:after="0" w:line="360" w:lineRule="auto"/>
              <w:ind w:left="175" w:hanging="142"/>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E</w:t>
            </w:r>
            <w:r w:rsidR="00312661" w:rsidRPr="00F43FE5">
              <w:rPr>
                <w:rFonts w:asciiTheme="majorHAnsi" w:eastAsia="Cordia New" w:hAnsiTheme="majorHAnsi" w:cstheme="majorHAnsi"/>
                <w:szCs w:val="18"/>
                <w:lang w:val="en-US" w:bidi="th-TH"/>
              </w:rPr>
              <w:t>valuat</w:t>
            </w:r>
            <w:r>
              <w:rPr>
                <w:rFonts w:asciiTheme="majorHAnsi" w:eastAsia="Cordia New" w:hAnsiTheme="majorHAnsi" w:cstheme="majorHAnsi"/>
                <w:szCs w:val="18"/>
                <w:lang w:val="en-US" w:bidi="th-TH"/>
              </w:rPr>
              <w:t>e</w:t>
            </w:r>
            <w:r w:rsidR="00312661" w:rsidRPr="00F43FE5">
              <w:rPr>
                <w:rFonts w:asciiTheme="majorHAnsi" w:eastAsia="Cordia New" w:hAnsiTheme="majorHAnsi" w:cstheme="majorHAnsi"/>
                <w:szCs w:val="18"/>
                <w:lang w:val="en-US" w:bidi="th-TH"/>
              </w:rPr>
              <w:t xml:space="preserve"> the reasonableness of the discount rate applied to calculate future cash flows and tested calculation for recoverable amount from the investment.          </w:t>
            </w:r>
          </w:p>
          <w:p w14:paraId="63B02166" w14:textId="77777777" w:rsidR="00312661" w:rsidRPr="00F43FE5" w:rsidRDefault="00312661" w:rsidP="00312661">
            <w:pPr>
              <w:spacing w:after="0" w:line="360" w:lineRule="auto"/>
              <w:jc w:val="thaiDistribute"/>
              <w:rPr>
                <w:rFonts w:asciiTheme="majorHAnsi" w:eastAsia="Cordia New" w:hAnsiTheme="majorHAnsi" w:cstheme="majorHAnsi"/>
                <w:szCs w:val="18"/>
                <w:lang w:val="en-US" w:bidi="th-TH"/>
              </w:rPr>
            </w:pPr>
            <w:r w:rsidRPr="00F43FE5">
              <w:rPr>
                <w:rFonts w:asciiTheme="majorHAnsi" w:eastAsia="Cordia New" w:hAnsiTheme="majorHAnsi" w:cstheme="majorHAnsi"/>
                <w:szCs w:val="18"/>
                <w:lang w:val="en-US" w:bidi="th-TH"/>
              </w:rPr>
              <w:t> </w:t>
            </w:r>
          </w:p>
          <w:p w14:paraId="6D84331B" w14:textId="76370E7A" w:rsidR="001440B7" w:rsidRPr="00AB7200" w:rsidRDefault="00D63801" w:rsidP="00AB7200">
            <w:pPr>
              <w:pStyle w:val="ListParagraph"/>
              <w:numPr>
                <w:ilvl w:val="0"/>
                <w:numId w:val="42"/>
              </w:numPr>
              <w:spacing w:after="0" w:line="360" w:lineRule="auto"/>
              <w:ind w:left="175" w:hanging="142"/>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V</w:t>
            </w:r>
            <w:r w:rsidR="00312661" w:rsidRPr="00F43FE5">
              <w:rPr>
                <w:rFonts w:asciiTheme="majorHAnsi" w:eastAsia="Cordia New" w:hAnsiTheme="majorHAnsi" w:cstheme="majorHAnsi"/>
                <w:szCs w:val="18"/>
                <w:lang w:val="en-US" w:bidi="th-TH"/>
              </w:rPr>
              <w:t>erif</w:t>
            </w:r>
            <w:r>
              <w:rPr>
                <w:rFonts w:asciiTheme="majorHAnsi" w:eastAsia="Cordia New" w:hAnsiTheme="majorHAnsi" w:cstheme="majorHAnsi"/>
                <w:szCs w:val="18"/>
                <w:lang w:val="en-US" w:bidi="th-TH"/>
              </w:rPr>
              <w:t>y</w:t>
            </w:r>
            <w:r w:rsidR="00312661" w:rsidRPr="00F43FE5">
              <w:rPr>
                <w:rFonts w:asciiTheme="majorHAnsi" w:eastAsia="Cordia New" w:hAnsiTheme="majorHAnsi" w:cstheme="majorHAnsi"/>
                <w:szCs w:val="18"/>
                <w:lang w:val="en-US" w:bidi="th-TH"/>
              </w:rPr>
              <w:t xml:space="preserve"> the mathematical accuracy of the model</w:t>
            </w:r>
            <w:r w:rsidR="005E62C4">
              <w:rPr>
                <w:rFonts w:asciiTheme="majorHAnsi" w:eastAsia="Cordia New" w:hAnsiTheme="majorHAnsi" w:cstheme="majorHAnsi"/>
                <w:szCs w:val="18"/>
                <w:lang w:val="en-US" w:bidi="th-TH"/>
              </w:rPr>
              <w:t xml:space="preserve">, analyze assumption </w:t>
            </w:r>
            <w:r w:rsidR="00AB7200">
              <w:rPr>
                <w:rFonts w:asciiTheme="majorHAnsi" w:eastAsia="Cordia New" w:hAnsiTheme="majorHAnsi" w:cstheme="majorHAnsi"/>
                <w:szCs w:val="18"/>
                <w:lang w:val="en-US" w:bidi="th-TH"/>
              </w:rPr>
              <w:t>s</w:t>
            </w:r>
            <w:r w:rsidR="00AB7200" w:rsidRPr="0029381E">
              <w:rPr>
                <w:rFonts w:asciiTheme="majorHAnsi" w:eastAsia="Cordia New" w:hAnsiTheme="majorHAnsi" w:cstheme="majorHAnsi"/>
                <w:szCs w:val="18"/>
                <w:lang w:val="en-US" w:bidi="th-TH"/>
              </w:rPr>
              <w:t>ensitivity</w:t>
            </w:r>
            <w:r w:rsidR="005E62C4">
              <w:rPr>
                <w:rFonts w:asciiTheme="majorHAnsi" w:eastAsia="Cordia New" w:hAnsiTheme="majorHAnsi" w:cstheme="majorHAnsi"/>
                <w:szCs w:val="18"/>
                <w:lang w:val="en-US" w:bidi="th-TH"/>
              </w:rPr>
              <w:t xml:space="preserve"> </w:t>
            </w:r>
            <w:r w:rsidR="00312661" w:rsidRPr="00AB7200">
              <w:rPr>
                <w:rFonts w:asciiTheme="majorHAnsi" w:eastAsia="Cordia New" w:hAnsiTheme="majorHAnsi" w:cstheme="majorHAnsi"/>
                <w:szCs w:val="18"/>
                <w:lang w:val="en-US" w:bidi="th-TH"/>
              </w:rPr>
              <w:t>and inspecting inputs with supporting documents. </w:t>
            </w:r>
          </w:p>
          <w:p w14:paraId="1B236FB8" w14:textId="77777777" w:rsidR="001440B7" w:rsidRDefault="001440B7" w:rsidP="00312661">
            <w:pPr>
              <w:spacing w:after="0" w:line="360" w:lineRule="auto"/>
              <w:jc w:val="thaiDistribute"/>
              <w:rPr>
                <w:rFonts w:asciiTheme="majorHAnsi" w:eastAsia="Cordia New" w:hAnsiTheme="majorHAnsi" w:cstheme="majorHAnsi"/>
                <w:szCs w:val="18"/>
                <w:lang w:val="en-US" w:bidi="th-TH"/>
              </w:rPr>
            </w:pPr>
          </w:p>
          <w:p w14:paraId="68208A57" w14:textId="2DFB11C1" w:rsidR="00312661" w:rsidRPr="00F43FE5" w:rsidRDefault="00D63801" w:rsidP="001016B7">
            <w:pPr>
              <w:pStyle w:val="ListParagraph"/>
              <w:numPr>
                <w:ilvl w:val="0"/>
                <w:numId w:val="42"/>
              </w:numPr>
              <w:spacing w:after="0" w:line="360" w:lineRule="auto"/>
              <w:ind w:left="175" w:hanging="142"/>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C</w:t>
            </w:r>
            <w:r w:rsidR="00312661" w:rsidRPr="00F43FE5">
              <w:rPr>
                <w:rFonts w:asciiTheme="majorHAnsi" w:eastAsia="Cordia New" w:hAnsiTheme="majorHAnsi" w:cstheme="majorHAnsi"/>
                <w:szCs w:val="18"/>
                <w:lang w:val="en-US" w:bidi="th-TH"/>
              </w:rPr>
              <w:t>onsider the adequacy and appropriateness of disclosures in the notes to financial statements. </w:t>
            </w:r>
          </w:p>
          <w:p w14:paraId="4A570A52" w14:textId="77777777" w:rsidR="00247DAF" w:rsidRPr="00100F5E" w:rsidRDefault="00247DAF" w:rsidP="00100F5E">
            <w:pPr>
              <w:pStyle w:val="BodyText"/>
              <w:spacing w:after="0" w:line="360" w:lineRule="auto"/>
              <w:jc w:val="thaiDistribute"/>
              <w:rPr>
                <w:rFonts w:asciiTheme="majorHAnsi" w:hAnsiTheme="majorHAnsi" w:cstheme="majorHAnsi"/>
                <w:sz w:val="19"/>
                <w:szCs w:val="19"/>
              </w:rPr>
            </w:pPr>
          </w:p>
        </w:tc>
      </w:tr>
    </w:tbl>
    <w:p w14:paraId="55423D89" w14:textId="77777777" w:rsidR="00A4216A" w:rsidRDefault="00A4216A">
      <w:pPr>
        <w:spacing w:after="0" w:line="240" w:lineRule="auto"/>
        <w:rPr>
          <w:rFonts w:asciiTheme="majorHAnsi" w:eastAsia="Cordia New" w:hAnsiTheme="majorHAnsi" w:cstheme="minorBidi"/>
          <w:color w:val="000000"/>
          <w:sz w:val="19"/>
          <w:szCs w:val="19"/>
          <w:lang w:val="en-US" w:bidi="th-TH"/>
        </w:rPr>
      </w:pPr>
    </w:p>
    <w:p w14:paraId="1CC16CCA" w14:textId="77777777" w:rsidR="00A4216A" w:rsidRPr="00326123" w:rsidRDefault="00A4216A" w:rsidP="00326123">
      <w:pPr>
        <w:pStyle w:val="BodyText"/>
        <w:spacing w:after="0" w:line="360" w:lineRule="auto"/>
        <w:jc w:val="thaiDistribute"/>
        <w:rPr>
          <w:rFonts w:ascii="Arial" w:hAnsi="Arial"/>
          <w:i/>
          <w:iCs/>
          <w:sz w:val="19"/>
          <w:szCs w:val="19"/>
        </w:rPr>
      </w:pPr>
      <w:r w:rsidRPr="00326123">
        <w:rPr>
          <w:rFonts w:ascii="Arial" w:hAnsi="Arial"/>
          <w:i/>
          <w:iCs/>
          <w:sz w:val="19"/>
          <w:szCs w:val="19"/>
        </w:rPr>
        <w:t>Other matter</w:t>
      </w:r>
    </w:p>
    <w:p w14:paraId="437742B8" w14:textId="77777777" w:rsidR="00A4216A" w:rsidRPr="006C66AD" w:rsidRDefault="00A4216A" w:rsidP="00A4216A">
      <w:pPr>
        <w:pStyle w:val="BodyText"/>
        <w:spacing w:after="0" w:line="360" w:lineRule="auto"/>
        <w:jc w:val="thaiDistribute"/>
        <w:rPr>
          <w:rFonts w:ascii="Arial" w:hAnsi="Arial"/>
          <w:sz w:val="19"/>
          <w:szCs w:val="19"/>
        </w:rPr>
      </w:pPr>
    </w:p>
    <w:p w14:paraId="26D7E7B7" w14:textId="365953AE" w:rsidR="007575C8" w:rsidRDefault="00A4216A" w:rsidP="007575C8">
      <w:pPr>
        <w:spacing w:after="0" w:line="360" w:lineRule="auto"/>
        <w:jc w:val="thaiDistribute"/>
        <w:rPr>
          <w:rFonts w:asciiTheme="majorHAnsi" w:eastAsia="Cordia New" w:hAnsiTheme="majorHAnsi" w:cstheme="majorHAnsi"/>
          <w:color w:val="000000"/>
          <w:sz w:val="19"/>
          <w:szCs w:val="19"/>
          <w:lang w:val="en-US" w:bidi="th-TH"/>
        </w:rPr>
      </w:pPr>
      <w:r w:rsidRPr="006C66AD">
        <w:rPr>
          <w:rFonts w:ascii="Arial" w:hAnsi="Arial"/>
          <w:sz w:val="19"/>
          <w:szCs w:val="19"/>
        </w:rPr>
        <w:t xml:space="preserve">The consolidated and separate financial </w:t>
      </w:r>
      <w:r w:rsidR="00A61642">
        <w:rPr>
          <w:rFonts w:ascii="Arial" w:hAnsi="Arial"/>
          <w:sz w:val="19"/>
          <w:szCs w:val="19"/>
        </w:rPr>
        <w:t>statements</w:t>
      </w:r>
      <w:r w:rsidRPr="006C66AD">
        <w:rPr>
          <w:rFonts w:ascii="Arial" w:hAnsi="Arial"/>
          <w:sz w:val="19"/>
          <w:szCs w:val="19"/>
        </w:rPr>
        <w:t xml:space="preserve"> of </w:t>
      </w:r>
      <w:r w:rsidRPr="009B738B">
        <w:rPr>
          <w:rFonts w:ascii="Arial" w:hAnsi="Arial"/>
          <w:sz w:val="19"/>
          <w:szCs w:val="19"/>
        </w:rPr>
        <w:t>Mida Assets Public Company Limited and its subsidiaries</w:t>
      </w:r>
      <w:r w:rsidRPr="006C66AD">
        <w:rPr>
          <w:rFonts w:ascii="Arial" w:hAnsi="Arial"/>
          <w:sz w:val="19"/>
          <w:szCs w:val="19"/>
        </w:rPr>
        <w:t xml:space="preserve"> </w:t>
      </w:r>
      <w:r w:rsidR="00A61642">
        <w:rPr>
          <w:rFonts w:ascii="Arial" w:hAnsi="Arial"/>
          <w:sz w:val="19"/>
          <w:szCs w:val="19"/>
        </w:rPr>
        <w:t xml:space="preserve">for the year ended </w:t>
      </w:r>
      <w:r w:rsidRPr="006C66AD">
        <w:rPr>
          <w:rFonts w:ascii="Arial" w:hAnsi="Arial"/>
          <w:sz w:val="19"/>
          <w:szCs w:val="19"/>
        </w:rPr>
        <w:t>31 December 20</w:t>
      </w:r>
      <w:r>
        <w:rPr>
          <w:rFonts w:ascii="Arial" w:hAnsi="Arial"/>
          <w:sz w:val="19"/>
          <w:szCs w:val="19"/>
        </w:rPr>
        <w:t>20</w:t>
      </w:r>
      <w:r>
        <w:rPr>
          <w:rFonts w:ascii="Arial" w:hAnsi="Arial" w:cs="Browallia New"/>
          <w:sz w:val="19"/>
          <w:szCs w:val="24"/>
          <w:lang w:val="en-US" w:bidi="th-TH"/>
        </w:rPr>
        <w:t>, presented as comparative information,</w:t>
      </w:r>
      <w:r w:rsidRPr="006C66AD">
        <w:rPr>
          <w:rFonts w:ascii="Arial" w:hAnsi="Arial"/>
          <w:sz w:val="19"/>
          <w:szCs w:val="19"/>
        </w:rPr>
        <w:t xml:space="preserve"> were audited by </w:t>
      </w:r>
      <w:r>
        <w:rPr>
          <w:rFonts w:ascii="Arial" w:hAnsi="Arial"/>
          <w:sz w:val="19"/>
          <w:szCs w:val="19"/>
        </w:rPr>
        <w:t>an</w:t>
      </w:r>
      <w:r w:rsidRPr="006C66AD">
        <w:rPr>
          <w:rFonts w:ascii="Arial" w:hAnsi="Arial"/>
          <w:sz w:val="19"/>
          <w:szCs w:val="19"/>
        </w:rPr>
        <w:t>other auditor</w:t>
      </w:r>
      <w:r>
        <w:rPr>
          <w:rFonts w:ascii="Arial" w:hAnsi="Arial"/>
          <w:sz w:val="19"/>
          <w:szCs w:val="19"/>
        </w:rPr>
        <w:t xml:space="preserve"> who used to be in the same office as mine</w:t>
      </w:r>
      <w:r w:rsidRPr="006C66AD">
        <w:rPr>
          <w:rFonts w:ascii="Arial" w:hAnsi="Arial"/>
          <w:sz w:val="19"/>
          <w:szCs w:val="19"/>
        </w:rPr>
        <w:t xml:space="preserve"> who expressed an unmodified opinion on th</w:t>
      </w:r>
      <w:r>
        <w:rPr>
          <w:rFonts w:ascii="Arial" w:hAnsi="Arial"/>
          <w:sz w:val="19"/>
          <w:szCs w:val="19"/>
        </w:rPr>
        <w:t>e</w:t>
      </w:r>
      <w:r w:rsidRPr="006C66AD">
        <w:rPr>
          <w:rFonts w:ascii="Arial" w:hAnsi="Arial"/>
          <w:sz w:val="19"/>
          <w:szCs w:val="19"/>
        </w:rPr>
        <w:t>se statements</w:t>
      </w:r>
      <w:r>
        <w:rPr>
          <w:rFonts w:ascii="Arial" w:hAnsi="Arial"/>
          <w:sz w:val="19"/>
          <w:szCs w:val="19"/>
        </w:rPr>
        <w:t xml:space="preserve"> according to the</w:t>
      </w:r>
      <w:r w:rsidRPr="006C66AD">
        <w:rPr>
          <w:rFonts w:ascii="Arial" w:hAnsi="Arial"/>
          <w:sz w:val="19"/>
          <w:szCs w:val="19"/>
        </w:rPr>
        <w:t xml:space="preserve"> report dated </w:t>
      </w:r>
      <w:r>
        <w:rPr>
          <w:rFonts w:ascii="Arial" w:hAnsi="Arial"/>
          <w:sz w:val="19"/>
          <w:szCs w:val="19"/>
        </w:rPr>
        <w:t>1 March</w:t>
      </w:r>
      <w:r w:rsidRPr="006C66AD">
        <w:rPr>
          <w:rFonts w:ascii="Arial" w:hAnsi="Arial"/>
          <w:sz w:val="19"/>
          <w:szCs w:val="19"/>
        </w:rPr>
        <w:t xml:space="preserve"> 202</w:t>
      </w:r>
      <w:r>
        <w:rPr>
          <w:rFonts w:ascii="Arial" w:hAnsi="Arial"/>
          <w:sz w:val="19"/>
          <w:szCs w:val="19"/>
        </w:rPr>
        <w:t>1</w:t>
      </w:r>
      <w:r w:rsidRPr="006C66AD">
        <w:rPr>
          <w:rFonts w:ascii="Arial" w:hAnsi="Arial"/>
          <w:sz w:val="19"/>
          <w:szCs w:val="19"/>
        </w:rPr>
        <w:t>.</w:t>
      </w:r>
      <w:r w:rsidR="00AD4E22">
        <w:rPr>
          <w:rFonts w:asciiTheme="majorHAnsi" w:eastAsia="Cordia New" w:hAnsiTheme="majorHAnsi" w:cstheme="minorBidi" w:hint="cs"/>
          <w:color w:val="000000"/>
          <w:sz w:val="19"/>
          <w:szCs w:val="19"/>
          <w:cs/>
          <w:lang w:val="en-US" w:bidi="th-TH"/>
        </w:rPr>
        <w:t xml:space="preserve">                                                                                                                                                                                                                                                                                                                                                                                                                                                                                                                                                                                                                                                                                                                                                                                                                                                                                                                                                                                                                                                                                                                                                                                                                                                                                                                                                                                                                                                                     </w:t>
      </w:r>
      <w:r w:rsidR="0044078B">
        <w:rPr>
          <w:rFonts w:asciiTheme="majorHAnsi" w:eastAsia="Cordia New" w:hAnsiTheme="majorHAnsi" w:cstheme="minorBidi" w:hint="cs"/>
          <w:color w:val="000000"/>
          <w:sz w:val="19"/>
          <w:szCs w:val="19"/>
          <w:cs/>
          <w:lang w:val="en-US" w:bidi="th-TH"/>
        </w:rPr>
        <w:t xml:space="preserve">                                                                                                                                                                                                                                                                                                                                                                                                                                                                                                                                                                                                                                                                                                                                                                                                                                                                                                                                                                                                                                                                                                                                                                                                                                                                                                                                                                                                                                                                                                                                                                                                                                                                                                                                                                                                                                                                                                                                                                                                                                                                                                                                                                                                                                                                                                                                                                                                                                                                                                                                                                                                                                                                                                                                                                                                                                                                                                                                                                                                                                                                                                                                                                                                                                                                                                                                                                                                                                                                                                                                                                                                                                                      </w:t>
      </w:r>
      <w:r w:rsidR="007F34CD">
        <w:rPr>
          <w:rFonts w:asciiTheme="majorHAnsi" w:eastAsia="Cordia New" w:hAnsiTheme="majorHAnsi" w:cstheme="minorBidi" w:hint="cs"/>
          <w:color w:val="000000"/>
          <w:sz w:val="19"/>
          <w:szCs w:val="19"/>
          <w:cs/>
          <w:lang w:val="en-US" w:bidi="th-TH"/>
        </w:rPr>
        <w:t xml:space="preserve">                                                                                                                              </w:t>
      </w:r>
      <w:r w:rsidR="0050796E">
        <w:rPr>
          <w:rFonts w:asciiTheme="majorHAnsi" w:eastAsia="Cordia New" w:hAnsiTheme="majorHAnsi" w:cstheme="minorBidi" w:hint="cs"/>
          <w:color w:val="000000"/>
          <w:sz w:val="19"/>
          <w:szCs w:val="19"/>
          <w:cs/>
          <w:lang w:val="en-US" w:bidi="th-TH"/>
        </w:rPr>
        <w:t xml:space="preserve">  </w:t>
      </w:r>
    </w:p>
    <w:p w14:paraId="2DBB702A" w14:textId="77777777" w:rsidR="007575C8" w:rsidRDefault="007575C8" w:rsidP="007575C8">
      <w:pPr>
        <w:spacing w:after="0" w:line="360" w:lineRule="auto"/>
        <w:jc w:val="thaiDistribute"/>
        <w:rPr>
          <w:rFonts w:asciiTheme="majorHAnsi" w:eastAsia="Cordia New" w:hAnsiTheme="majorHAnsi" w:cstheme="majorHAnsi"/>
          <w:color w:val="000000"/>
          <w:sz w:val="19"/>
          <w:szCs w:val="19"/>
          <w:lang w:val="en-US" w:bidi="th-TH"/>
        </w:rPr>
      </w:pPr>
    </w:p>
    <w:p w14:paraId="69A993B5" w14:textId="43E11A51" w:rsidR="001209CE" w:rsidRPr="007575C8" w:rsidRDefault="001209CE" w:rsidP="007575C8">
      <w:pPr>
        <w:spacing w:after="0" w:line="360" w:lineRule="auto"/>
        <w:jc w:val="thaiDistribute"/>
        <w:rPr>
          <w:rFonts w:asciiTheme="majorHAnsi" w:eastAsia="Cordia New" w:hAnsiTheme="majorHAnsi" w:cstheme="majorHAnsi"/>
          <w:color w:val="000000"/>
          <w:sz w:val="19"/>
          <w:szCs w:val="19"/>
          <w:lang w:val="en-US" w:bidi="th-TH"/>
        </w:rPr>
      </w:pPr>
      <w:r w:rsidRPr="00615DF7">
        <w:rPr>
          <w:i/>
          <w:iCs/>
          <w:sz w:val="19"/>
          <w:szCs w:val="19"/>
        </w:rPr>
        <w:t>Other Information</w:t>
      </w:r>
    </w:p>
    <w:p w14:paraId="29947905" w14:textId="77777777" w:rsidR="001209CE" w:rsidRPr="00615DF7" w:rsidRDefault="001209CE" w:rsidP="00C72E4F">
      <w:pPr>
        <w:spacing w:after="0" w:line="360" w:lineRule="auto"/>
        <w:jc w:val="thaiDistribute"/>
        <w:rPr>
          <w:i/>
          <w:iCs/>
          <w:sz w:val="19"/>
          <w:szCs w:val="19"/>
        </w:rPr>
      </w:pPr>
    </w:p>
    <w:p w14:paraId="179873EA" w14:textId="5D884E1B" w:rsidR="007E1830" w:rsidRDefault="00FF7F34" w:rsidP="007E1830">
      <w:pPr>
        <w:autoSpaceDE w:val="0"/>
        <w:autoSpaceDN w:val="0"/>
        <w:adjustRightInd w:val="0"/>
        <w:spacing w:after="0" w:line="360" w:lineRule="auto"/>
        <w:jc w:val="thaiDistribute"/>
        <w:rPr>
          <w:rFonts w:ascii="Arial" w:eastAsia="Cordia New" w:hAnsi="Arial"/>
          <w:sz w:val="19"/>
          <w:szCs w:val="19"/>
          <w:lang w:val="en-US" w:bidi="th-TH"/>
        </w:rPr>
      </w:pPr>
      <w:r w:rsidRPr="00FF7F34">
        <w:rPr>
          <w:rFonts w:ascii="Arial" w:eastAsia="Cordia New" w:hAnsi="Arial"/>
          <w:sz w:val="19"/>
          <w:szCs w:val="19"/>
          <w:lang w:val="en-US" w:bidi="th-TH"/>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r w:rsidR="007E1830">
        <w:rPr>
          <w:rFonts w:ascii="Arial" w:eastAsia="Cordia New" w:hAnsi="Arial"/>
          <w:sz w:val="19"/>
          <w:szCs w:val="19"/>
          <w:lang w:val="en-US" w:bidi="th-TH"/>
        </w:rPr>
        <w:br w:type="page"/>
      </w:r>
    </w:p>
    <w:p w14:paraId="020000AD" w14:textId="54FA0B83" w:rsidR="001209CE" w:rsidRPr="00615DF7" w:rsidRDefault="001209CE" w:rsidP="007E1830">
      <w:pPr>
        <w:autoSpaceDE w:val="0"/>
        <w:autoSpaceDN w:val="0"/>
        <w:adjustRightInd w:val="0"/>
        <w:spacing w:after="0" w:line="360" w:lineRule="auto"/>
        <w:jc w:val="thaiDistribute"/>
        <w:rPr>
          <w:rFonts w:ascii="Arial" w:hAnsi="Arial"/>
          <w:sz w:val="19"/>
          <w:szCs w:val="19"/>
        </w:rPr>
      </w:pPr>
      <w:r w:rsidRPr="00615DF7">
        <w:rPr>
          <w:rFonts w:ascii="Arial" w:hAnsi="Arial"/>
          <w:sz w:val="19"/>
          <w:szCs w:val="19"/>
        </w:rPr>
        <w:t xml:space="preserve">My opinion on the consolidated and separate financial statements does not cover the other information and I will not express any form of assurance conclusion thereon. </w:t>
      </w:r>
    </w:p>
    <w:p w14:paraId="5526953C"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4437F4F8"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1BD943A"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50EC4F82"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When I read the annual report, if I conclude that there is a material misstatement therein, I am required to communicate the matter to those charged with governance and revised a material misstatement. </w:t>
      </w:r>
    </w:p>
    <w:p w14:paraId="14B31149" w14:textId="77777777" w:rsidR="001209CE" w:rsidRPr="00615DF7" w:rsidRDefault="001209CE" w:rsidP="001209CE">
      <w:pPr>
        <w:autoSpaceDE w:val="0"/>
        <w:autoSpaceDN w:val="0"/>
        <w:adjustRightInd w:val="0"/>
        <w:spacing w:line="360" w:lineRule="auto"/>
        <w:rPr>
          <w:rFonts w:ascii="Arial" w:hAnsi="Arial"/>
          <w:sz w:val="19"/>
          <w:szCs w:val="19"/>
        </w:rPr>
      </w:pPr>
    </w:p>
    <w:p w14:paraId="34AAD5F1" w14:textId="77777777" w:rsidR="001209CE" w:rsidRPr="00615DF7" w:rsidRDefault="001209CE" w:rsidP="001209CE">
      <w:pPr>
        <w:autoSpaceDE w:val="0"/>
        <w:autoSpaceDN w:val="0"/>
        <w:adjustRightInd w:val="0"/>
        <w:spacing w:after="0" w:line="360" w:lineRule="auto"/>
        <w:jc w:val="thaiDistribute"/>
        <w:rPr>
          <w:rFonts w:ascii="Arial" w:hAnsi="Arial"/>
          <w:i/>
          <w:iCs/>
          <w:sz w:val="19"/>
          <w:szCs w:val="19"/>
        </w:rPr>
      </w:pPr>
      <w:r w:rsidRPr="00615DF7">
        <w:rPr>
          <w:rFonts w:ascii="Arial" w:hAnsi="Arial"/>
          <w:i/>
          <w:iCs/>
          <w:sz w:val="19"/>
          <w:szCs w:val="19"/>
        </w:rPr>
        <w:t>Responsibilities of Management and Those Charged with Governance for the Consolidated and Separate Financial Statements</w:t>
      </w:r>
    </w:p>
    <w:p w14:paraId="18DE4FC7" w14:textId="77777777" w:rsidR="001209CE" w:rsidRPr="00615DF7" w:rsidRDefault="001209CE" w:rsidP="001209CE">
      <w:pPr>
        <w:autoSpaceDE w:val="0"/>
        <w:autoSpaceDN w:val="0"/>
        <w:adjustRightInd w:val="0"/>
        <w:spacing w:after="0" w:line="360" w:lineRule="auto"/>
        <w:rPr>
          <w:rFonts w:ascii="Arial" w:hAnsi="Arial"/>
          <w:sz w:val="19"/>
          <w:szCs w:val="19"/>
        </w:rPr>
      </w:pPr>
    </w:p>
    <w:p w14:paraId="23A734E0"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 </w:t>
      </w:r>
    </w:p>
    <w:p w14:paraId="60A435F6" w14:textId="77777777" w:rsidR="001209CE" w:rsidRPr="00615DF7" w:rsidRDefault="001209CE" w:rsidP="001209CE">
      <w:pPr>
        <w:autoSpaceDE w:val="0"/>
        <w:autoSpaceDN w:val="0"/>
        <w:adjustRightInd w:val="0"/>
        <w:spacing w:after="0" w:line="360" w:lineRule="auto"/>
        <w:jc w:val="center"/>
        <w:rPr>
          <w:rFonts w:ascii="Arial" w:hAnsi="Arial"/>
          <w:sz w:val="19"/>
          <w:szCs w:val="19"/>
        </w:rPr>
      </w:pPr>
    </w:p>
    <w:p w14:paraId="16B70E3D"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07A9F4E8" w14:textId="2B1DA01C" w:rsidR="001209CE" w:rsidRPr="00615DF7" w:rsidRDefault="00EC0AF6" w:rsidP="0054701C">
      <w:pPr>
        <w:tabs>
          <w:tab w:val="left" w:pos="1107"/>
        </w:tabs>
        <w:autoSpaceDE w:val="0"/>
        <w:autoSpaceDN w:val="0"/>
        <w:adjustRightInd w:val="0"/>
        <w:spacing w:after="0" w:line="360" w:lineRule="auto"/>
        <w:jc w:val="both"/>
        <w:rPr>
          <w:rFonts w:ascii="Arial" w:hAnsi="Arial"/>
          <w:sz w:val="19"/>
          <w:szCs w:val="19"/>
        </w:rPr>
      </w:pPr>
      <w:r>
        <w:rPr>
          <w:rFonts w:ascii="Arial" w:hAnsi="Arial"/>
          <w:sz w:val="19"/>
          <w:szCs w:val="19"/>
        </w:rPr>
        <w:tab/>
      </w:r>
    </w:p>
    <w:p w14:paraId="1E252B58"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Those charged with governance are responsible for overseeing the Group’s financial reporting process. </w:t>
      </w:r>
    </w:p>
    <w:p w14:paraId="7221C54E" w14:textId="77777777" w:rsidR="00C17E81" w:rsidRPr="00615DF7" w:rsidRDefault="00C17E81" w:rsidP="001209CE">
      <w:pPr>
        <w:autoSpaceDE w:val="0"/>
        <w:autoSpaceDN w:val="0"/>
        <w:adjustRightInd w:val="0"/>
        <w:spacing w:after="0" w:line="360" w:lineRule="auto"/>
        <w:jc w:val="thaiDistribute"/>
        <w:rPr>
          <w:rFonts w:ascii="Arial" w:hAnsi="Arial"/>
          <w:i/>
          <w:iCs/>
          <w:sz w:val="19"/>
          <w:szCs w:val="19"/>
        </w:rPr>
      </w:pPr>
    </w:p>
    <w:p w14:paraId="7F699B73" w14:textId="77777777" w:rsidR="001209CE" w:rsidRPr="00615DF7" w:rsidRDefault="001209CE" w:rsidP="001209CE">
      <w:pPr>
        <w:autoSpaceDE w:val="0"/>
        <w:autoSpaceDN w:val="0"/>
        <w:adjustRightInd w:val="0"/>
        <w:spacing w:after="0" w:line="360" w:lineRule="auto"/>
        <w:jc w:val="thaiDistribute"/>
        <w:rPr>
          <w:rFonts w:ascii="Arial" w:hAnsi="Arial"/>
          <w:i/>
          <w:iCs/>
          <w:sz w:val="19"/>
          <w:szCs w:val="19"/>
        </w:rPr>
      </w:pPr>
      <w:r w:rsidRPr="00615DF7">
        <w:rPr>
          <w:rFonts w:ascii="Arial" w:hAnsi="Arial"/>
          <w:i/>
          <w:iCs/>
          <w:sz w:val="19"/>
          <w:szCs w:val="19"/>
        </w:rPr>
        <w:t xml:space="preserve">Auditor’s Responsibilities for the Audit of the Consolidated and Separate Financial Statements </w:t>
      </w:r>
    </w:p>
    <w:p w14:paraId="117D8091" w14:textId="77777777" w:rsidR="001209CE" w:rsidRPr="00615DF7" w:rsidRDefault="001209CE" w:rsidP="001209CE">
      <w:pPr>
        <w:autoSpaceDE w:val="0"/>
        <w:autoSpaceDN w:val="0"/>
        <w:adjustRightInd w:val="0"/>
        <w:spacing w:after="0" w:line="360" w:lineRule="auto"/>
        <w:rPr>
          <w:rFonts w:ascii="Arial" w:hAnsi="Arial"/>
          <w:sz w:val="19"/>
          <w:szCs w:val="19"/>
        </w:rPr>
      </w:pPr>
    </w:p>
    <w:p w14:paraId="16BA02D6" w14:textId="77777777" w:rsidR="001209CE"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My objectives are to obtain reasonable assurance about whether the consolidated and separate financial statements </w:t>
      </w:r>
      <w:proofErr w:type="gramStart"/>
      <w:r w:rsidRPr="00615DF7">
        <w:rPr>
          <w:rFonts w:ascii="Arial" w:hAnsi="Arial"/>
          <w:sz w:val="19"/>
          <w:szCs w:val="19"/>
        </w:rPr>
        <w:t>as a whole are</w:t>
      </w:r>
      <w:proofErr w:type="gramEnd"/>
      <w:r w:rsidRPr="00615DF7">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615DF7">
        <w:rPr>
          <w:rFonts w:ascii="Arial" w:hAnsi="Arial"/>
          <w:sz w:val="19"/>
          <w:szCs w:val="19"/>
        </w:rPr>
        <w:t>assurance, but</w:t>
      </w:r>
      <w:proofErr w:type="gramEnd"/>
      <w:r w:rsidRPr="00615DF7">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615DF7">
        <w:rPr>
          <w:rFonts w:ascii="Arial" w:hAnsi="Arial"/>
          <w:sz w:val="19"/>
          <w:szCs w:val="19"/>
        </w:rPr>
        <w:t>on the basis of</w:t>
      </w:r>
      <w:proofErr w:type="gramEnd"/>
      <w:r w:rsidRPr="00615DF7">
        <w:rPr>
          <w:rFonts w:ascii="Arial" w:hAnsi="Arial"/>
          <w:sz w:val="19"/>
          <w:szCs w:val="19"/>
        </w:rPr>
        <w:t xml:space="preserve"> these consolidated and separate financial statements. </w:t>
      </w:r>
    </w:p>
    <w:p w14:paraId="081334C2" w14:textId="77777777" w:rsidR="00AD674D" w:rsidRDefault="00AD674D" w:rsidP="001209CE">
      <w:pPr>
        <w:autoSpaceDE w:val="0"/>
        <w:autoSpaceDN w:val="0"/>
        <w:adjustRightInd w:val="0"/>
        <w:spacing w:after="0" w:line="360" w:lineRule="auto"/>
        <w:jc w:val="both"/>
        <w:rPr>
          <w:rFonts w:ascii="Arial" w:hAnsi="Arial"/>
          <w:sz w:val="19"/>
          <w:szCs w:val="19"/>
        </w:rPr>
      </w:pPr>
    </w:p>
    <w:p w14:paraId="7EA07576" w14:textId="77777777" w:rsidR="00AD674D" w:rsidRDefault="00AD674D" w:rsidP="001209CE">
      <w:pPr>
        <w:autoSpaceDE w:val="0"/>
        <w:autoSpaceDN w:val="0"/>
        <w:adjustRightInd w:val="0"/>
        <w:spacing w:after="0" w:line="360" w:lineRule="auto"/>
        <w:jc w:val="both"/>
        <w:rPr>
          <w:rFonts w:ascii="Arial" w:hAnsi="Arial"/>
          <w:sz w:val="19"/>
          <w:szCs w:val="19"/>
        </w:rPr>
      </w:pPr>
    </w:p>
    <w:p w14:paraId="317D696C" w14:textId="77777777" w:rsidR="00AD674D" w:rsidRPr="00615DF7" w:rsidRDefault="00AD674D" w:rsidP="001209CE">
      <w:pPr>
        <w:autoSpaceDE w:val="0"/>
        <w:autoSpaceDN w:val="0"/>
        <w:adjustRightInd w:val="0"/>
        <w:spacing w:after="0" w:line="360" w:lineRule="auto"/>
        <w:jc w:val="both"/>
        <w:rPr>
          <w:rFonts w:ascii="Arial" w:hAnsi="Arial"/>
          <w:sz w:val="19"/>
          <w:szCs w:val="19"/>
        </w:rPr>
      </w:pPr>
    </w:p>
    <w:p w14:paraId="3648D267" w14:textId="546C66C2" w:rsidR="001209CE"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As part of an audit in accordance with Thai Standards on Auditing, I exercise professional judgment and maintain professional </w:t>
      </w:r>
      <w:proofErr w:type="spellStart"/>
      <w:r w:rsidRPr="00615DF7">
        <w:rPr>
          <w:rFonts w:ascii="Arial" w:hAnsi="Arial"/>
          <w:sz w:val="19"/>
          <w:szCs w:val="19"/>
        </w:rPr>
        <w:t>s</w:t>
      </w:r>
      <w:r w:rsidR="007C0B5C">
        <w:rPr>
          <w:rFonts w:ascii="Arial" w:hAnsi="Arial"/>
          <w:sz w:val="19"/>
          <w:szCs w:val="19"/>
        </w:rPr>
        <w:t>k</w:t>
      </w:r>
      <w:r w:rsidRPr="00615DF7">
        <w:rPr>
          <w:rFonts w:ascii="Arial" w:hAnsi="Arial"/>
          <w:sz w:val="19"/>
          <w:szCs w:val="19"/>
        </w:rPr>
        <w:t>epticism</w:t>
      </w:r>
      <w:proofErr w:type="spellEnd"/>
      <w:r w:rsidRPr="00615DF7">
        <w:rPr>
          <w:rFonts w:ascii="Arial" w:hAnsi="Arial"/>
          <w:sz w:val="19"/>
          <w:szCs w:val="19"/>
        </w:rPr>
        <w:t xml:space="preserve"> throughout the audit. I also: </w:t>
      </w:r>
    </w:p>
    <w:p w14:paraId="1B42F539" w14:textId="77777777" w:rsidR="00A4216A" w:rsidRPr="00615DF7" w:rsidRDefault="00A4216A" w:rsidP="001209CE">
      <w:pPr>
        <w:autoSpaceDE w:val="0"/>
        <w:autoSpaceDN w:val="0"/>
        <w:adjustRightInd w:val="0"/>
        <w:spacing w:after="0" w:line="360" w:lineRule="auto"/>
        <w:jc w:val="both"/>
        <w:rPr>
          <w:rFonts w:ascii="Arial" w:hAnsi="Arial"/>
          <w:sz w:val="19"/>
          <w:szCs w:val="19"/>
        </w:rPr>
      </w:pPr>
    </w:p>
    <w:p w14:paraId="22BC7F41" w14:textId="77777777"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46A9F2E" w14:textId="77777777"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Obtain an understanding of internal control relevant to the audit </w:t>
      </w:r>
      <w:proofErr w:type="gramStart"/>
      <w:r w:rsidRPr="00615DF7">
        <w:rPr>
          <w:rFonts w:ascii="Arial" w:hAnsi="Arial"/>
          <w:sz w:val="19"/>
          <w:szCs w:val="19"/>
        </w:rPr>
        <w:t>in order to</w:t>
      </w:r>
      <w:proofErr w:type="gramEnd"/>
      <w:r w:rsidRPr="00615DF7">
        <w:rPr>
          <w:rFonts w:ascii="Arial" w:hAnsi="Arial"/>
          <w:sz w:val="19"/>
          <w:szCs w:val="19"/>
        </w:rPr>
        <w:t xml:space="preserve"> design audit procedures that are appropriate in the circumstances, but not for the purpose of expressing an opinion on the effectiveness of the Group’s internal control.</w:t>
      </w:r>
    </w:p>
    <w:p w14:paraId="796974E2" w14:textId="77777777"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Evaluate the appropriateness of accounting policies used and the reasonableness of accounting estimates and related disclosures made by management. </w:t>
      </w:r>
    </w:p>
    <w:p w14:paraId="5DB605C0" w14:textId="1A83F0F2" w:rsidR="001209CE"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2B077623" w14:textId="5B87B079" w:rsidR="001209CE"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Evaluate the overall presentation, </w:t>
      </w:r>
      <w:proofErr w:type="gramStart"/>
      <w:r w:rsidRPr="00615DF7">
        <w:rPr>
          <w:rFonts w:ascii="Arial" w:hAnsi="Arial"/>
          <w:sz w:val="19"/>
          <w:szCs w:val="19"/>
        </w:rPr>
        <w:t>structure</w:t>
      </w:r>
      <w:proofErr w:type="gramEnd"/>
      <w:r w:rsidRPr="00615DF7">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584BD8F5" w14:textId="7BCC7DAB" w:rsidR="001209CE" w:rsidRPr="00615DF7" w:rsidRDefault="001209CE" w:rsidP="001209CE">
      <w:pPr>
        <w:pStyle w:val="ListParagraph"/>
        <w:numPr>
          <w:ilvl w:val="0"/>
          <w:numId w:val="36"/>
        </w:numPr>
        <w:autoSpaceDE w:val="0"/>
        <w:autoSpaceDN w:val="0"/>
        <w:adjustRightInd w:val="0"/>
        <w:spacing w:after="0" w:line="360" w:lineRule="auto"/>
        <w:jc w:val="both"/>
        <w:rPr>
          <w:rFonts w:ascii="Arial" w:hAnsi="Arial"/>
          <w:sz w:val="19"/>
          <w:szCs w:val="19"/>
        </w:rPr>
      </w:pPr>
      <w:r w:rsidRPr="00615DF7">
        <w:rPr>
          <w:rFonts w:ascii="Arial" w:hAnsi="Arial"/>
          <w:sz w:val="19"/>
          <w:szCs w:val="19"/>
        </w:rPr>
        <w:t>Obtain sufficient appropriate audit evidence regarding the financial information of the entities or business activities within the Group to express an opinion on the consolidated</w:t>
      </w:r>
      <w:r w:rsidR="00485E6F">
        <w:rPr>
          <w:rFonts w:ascii="Arial" w:hAnsi="Arial"/>
          <w:sz w:val="19"/>
          <w:szCs w:val="19"/>
        </w:rPr>
        <w:t xml:space="preserve"> and separate</w:t>
      </w:r>
      <w:r w:rsidRPr="00615DF7">
        <w:rPr>
          <w:rFonts w:ascii="Arial" w:hAnsi="Arial"/>
          <w:sz w:val="19"/>
          <w:szCs w:val="19"/>
        </w:rPr>
        <w:t xml:space="preserve"> financial statements. I am responsible for the direction, </w:t>
      </w:r>
      <w:proofErr w:type="gramStart"/>
      <w:r w:rsidRPr="00615DF7">
        <w:rPr>
          <w:rFonts w:ascii="Arial" w:hAnsi="Arial"/>
          <w:sz w:val="19"/>
          <w:szCs w:val="19"/>
        </w:rPr>
        <w:t>supervision</w:t>
      </w:r>
      <w:proofErr w:type="gramEnd"/>
      <w:r w:rsidRPr="00615DF7">
        <w:rPr>
          <w:rFonts w:ascii="Arial" w:hAnsi="Arial"/>
          <w:sz w:val="19"/>
          <w:szCs w:val="19"/>
        </w:rPr>
        <w:t xml:space="preserve"> and performance of the group audit. I remain solely responsible for my audit opinion. </w:t>
      </w:r>
    </w:p>
    <w:p w14:paraId="70CF0A57" w14:textId="77777777" w:rsidR="001209CE" w:rsidRPr="00615DF7" w:rsidRDefault="001209CE" w:rsidP="001209CE">
      <w:pPr>
        <w:pStyle w:val="BodyText"/>
        <w:spacing w:after="0" w:line="360" w:lineRule="auto"/>
        <w:rPr>
          <w:rFonts w:ascii="Arial" w:hAnsi="Arial"/>
          <w:sz w:val="19"/>
          <w:szCs w:val="19"/>
        </w:rPr>
      </w:pPr>
    </w:p>
    <w:p w14:paraId="51CC958E" w14:textId="77777777"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EF3014A"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1236A1C4" w14:textId="77777777" w:rsidR="00C613F0" w:rsidRDefault="00C613F0">
      <w:pPr>
        <w:spacing w:after="0" w:line="240" w:lineRule="auto"/>
        <w:rPr>
          <w:rFonts w:ascii="Arial" w:hAnsi="Arial"/>
          <w:sz w:val="19"/>
          <w:szCs w:val="19"/>
        </w:rPr>
      </w:pPr>
      <w:r>
        <w:rPr>
          <w:rFonts w:ascii="Arial" w:hAnsi="Arial"/>
          <w:sz w:val="19"/>
          <w:szCs w:val="19"/>
        </w:rPr>
        <w:br w:type="page"/>
      </w:r>
    </w:p>
    <w:p w14:paraId="2B8558BD" w14:textId="6064B312"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35AA10DE" w14:textId="77777777" w:rsidR="001209CE" w:rsidRPr="00615DF7" w:rsidRDefault="001209CE" w:rsidP="001209CE">
      <w:pPr>
        <w:autoSpaceDE w:val="0"/>
        <w:autoSpaceDN w:val="0"/>
        <w:adjustRightInd w:val="0"/>
        <w:spacing w:after="0" w:line="360" w:lineRule="auto"/>
        <w:jc w:val="both"/>
        <w:rPr>
          <w:rFonts w:ascii="Arial" w:hAnsi="Arial"/>
          <w:sz w:val="19"/>
          <w:szCs w:val="19"/>
        </w:rPr>
      </w:pPr>
    </w:p>
    <w:p w14:paraId="5855F60E" w14:textId="5A210A71" w:rsidR="001209CE" w:rsidRPr="00615DF7" w:rsidRDefault="001209CE" w:rsidP="001209CE">
      <w:pPr>
        <w:autoSpaceDE w:val="0"/>
        <w:autoSpaceDN w:val="0"/>
        <w:adjustRightInd w:val="0"/>
        <w:spacing w:after="0" w:line="360" w:lineRule="auto"/>
        <w:jc w:val="both"/>
        <w:rPr>
          <w:rFonts w:ascii="Arial" w:hAnsi="Arial"/>
          <w:sz w:val="19"/>
          <w:szCs w:val="19"/>
        </w:rPr>
      </w:pPr>
      <w:r w:rsidRPr="00615DF7">
        <w:rPr>
          <w:rFonts w:ascii="Arial" w:hAnsi="Arial"/>
          <w:sz w:val="19"/>
          <w:szCs w:val="19"/>
        </w:rPr>
        <w:t xml:space="preserve">From the matters communicated with those charged with governance, I determine those matters that were of most significance in the audit of the consolidated and separate financial statements of the current </w:t>
      </w:r>
      <w:r w:rsidR="00970296">
        <w:rPr>
          <w:rFonts w:ascii="Arial" w:hAnsi="Arial"/>
          <w:sz w:val="19"/>
          <w:szCs w:val="19"/>
        </w:rPr>
        <w:t>year</w:t>
      </w:r>
      <w:r w:rsidRPr="00615DF7">
        <w:rPr>
          <w:rFonts w:ascii="Arial" w:hAnsi="Arial"/>
          <w:sz w:val="19"/>
          <w:szCs w:val="19"/>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57C110A" w14:textId="77777777"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bidi="th-TH"/>
        </w:rPr>
      </w:pPr>
    </w:p>
    <w:p w14:paraId="73A6820C" w14:textId="29CA67BC" w:rsidR="00A97743"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p>
    <w:p w14:paraId="54FA6DD7" w14:textId="77777777" w:rsidR="00157EA7" w:rsidRPr="00615DF7" w:rsidRDefault="00157EA7" w:rsidP="00A97743">
      <w:pPr>
        <w:autoSpaceDE w:val="0"/>
        <w:autoSpaceDN w:val="0"/>
        <w:adjustRightInd w:val="0"/>
        <w:spacing w:after="0" w:line="360" w:lineRule="auto"/>
        <w:jc w:val="both"/>
        <w:rPr>
          <w:rFonts w:eastAsia="Cordia New" w:cstheme="minorHAnsi"/>
          <w:color w:val="000000"/>
          <w:sz w:val="19"/>
          <w:szCs w:val="19"/>
          <w:lang w:val="en-US" w:bidi="th-TH"/>
        </w:rPr>
      </w:pPr>
    </w:p>
    <w:p w14:paraId="0F4576FF" w14:textId="2F4D3B01" w:rsidR="0089274F" w:rsidRPr="00615DF7" w:rsidRDefault="0089274F" w:rsidP="00A97743">
      <w:pPr>
        <w:autoSpaceDE w:val="0"/>
        <w:autoSpaceDN w:val="0"/>
        <w:adjustRightInd w:val="0"/>
        <w:spacing w:after="0" w:line="360" w:lineRule="auto"/>
        <w:jc w:val="both"/>
        <w:rPr>
          <w:rFonts w:eastAsia="Cordia New" w:cstheme="minorHAnsi"/>
          <w:b/>
          <w:bCs/>
          <w:color w:val="000000"/>
          <w:sz w:val="19"/>
          <w:szCs w:val="19"/>
          <w:lang w:val="en-US" w:bidi="th-TH"/>
        </w:rPr>
      </w:pPr>
      <w:r w:rsidRPr="0089274F">
        <w:rPr>
          <w:rFonts w:eastAsia="Cordia New" w:cstheme="minorHAnsi"/>
          <w:b/>
          <w:bCs/>
          <w:color w:val="000000"/>
          <w:sz w:val="19"/>
          <w:szCs w:val="19"/>
          <w:lang w:val="en-US" w:bidi="th-TH"/>
        </w:rPr>
        <w:t>Luxsamee Deetrakulwattanapol</w:t>
      </w:r>
      <w:r w:rsidRPr="0089274F" w:rsidDel="0089274F">
        <w:rPr>
          <w:rFonts w:eastAsia="Cordia New" w:cstheme="minorHAnsi"/>
          <w:b/>
          <w:bCs/>
          <w:color w:val="000000"/>
          <w:sz w:val="19"/>
          <w:szCs w:val="19"/>
          <w:lang w:val="en-US" w:bidi="th-TH"/>
        </w:rPr>
        <w:t xml:space="preserve"> </w:t>
      </w:r>
    </w:p>
    <w:p w14:paraId="70A3C7DE" w14:textId="77777777"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615DF7">
        <w:rPr>
          <w:rFonts w:eastAsia="Cordia New" w:cstheme="minorHAnsi"/>
          <w:color w:val="000000"/>
          <w:sz w:val="19"/>
          <w:szCs w:val="19"/>
          <w:lang w:val="en-US" w:bidi="th-TH"/>
        </w:rPr>
        <w:t>Certified Public Accountant</w:t>
      </w:r>
    </w:p>
    <w:p w14:paraId="56378D9A" w14:textId="40DD6FF4"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615DF7">
        <w:rPr>
          <w:rFonts w:eastAsia="Cordia New" w:cstheme="minorHAnsi"/>
          <w:color w:val="000000"/>
          <w:sz w:val="19"/>
          <w:szCs w:val="19"/>
          <w:lang w:val="en-US" w:bidi="th-TH"/>
        </w:rPr>
        <w:t xml:space="preserve">Registration No. </w:t>
      </w:r>
      <w:r w:rsidR="0089274F">
        <w:rPr>
          <w:rFonts w:eastAsia="Cordia New" w:cstheme="minorHAnsi"/>
          <w:color w:val="000000"/>
          <w:sz w:val="19"/>
          <w:szCs w:val="19"/>
          <w:lang w:val="en-US" w:bidi="th-TH"/>
        </w:rPr>
        <w:t>9056</w:t>
      </w:r>
    </w:p>
    <w:p w14:paraId="2C4033D3" w14:textId="2CE5C501" w:rsidR="00A97743" w:rsidRPr="00615DF7"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p>
    <w:p w14:paraId="05C37A21" w14:textId="24C2B607" w:rsidR="000D7755" w:rsidRPr="00C40410" w:rsidRDefault="000D7755" w:rsidP="00A97743">
      <w:pPr>
        <w:autoSpaceDE w:val="0"/>
        <w:autoSpaceDN w:val="0"/>
        <w:adjustRightInd w:val="0"/>
        <w:spacing w:after="0" w:line="360" w:lineRule="auto"/>
        <w:jc w:val="both"/>
        <w:rPr>
          <w:rFonts w:eastAsia="Cordia New" w:cstheme="minorHAnsi"/>
          <w:color w:val="000000"/>
          <w:sz w:val="19"/>
          <w:szCs w:val="19"/>
          <w:lang w:val="en-US" w:bidi="th-TH"/>
        </w:rPr>
      </w:pPr>
      <w:r w:rsidRPr="006146A9">
        <w:rPr>
          <w:rFonts w:eastAsia="Cordia New" w:cstheme="minorHAnsi"/>
          <w:color w:val="000000"/>
          <w:sz w:val="19"/>
          <w:szCs w:val="19"/>
          <w:lang w:val="en-US" w:bidi="th-TH"/>
        </w:rPr>
        <w:t>Grant Thornton Limited</w:t>
      </w:r>
    </w:p>
    <w:p w14:paraId="3610E831" w14:textId="77777777" w:rsidR="00A97743" w:rsidRPr="00C40410" w:rsidRDefault="00A97743" w:rsidP="00A97743">
      <w:pPr>
        <w:autoSpaceDE w:val="0"/>
        <w:autoSpaceDN w:val="0"/>
        <w:adjustRightInd w:val="0"/>
        <w:spacing w:after="0" w:line="360" w:lineRule="auto"/>
        <w:jc w:val="both"/>
        <w:rPr>
          <w:rFonts w:eastAsia="Cordia New" w:cstheme="minorHAnsi"/>
          <w:color w:val="000000"/>
          <w:sz w:val="19"/>
          <w:szCs w:val="19"/>
          <w:lang w:val="en-US" w:bidi="th-TH"/>
        </w:rPr>
      </w:pPr>
      <w:r w:rsidRPr="00C40410">
        <w:rPr>
          <w:rFonts w:eastAsia="Cordia New" w:cstheme="minorHAnsi"/>
          <w:color w:val="000000"/>
          <w:sz w:val="19"/>
          <w:szCs w:val="19"/>
          <w:lang w:val="en-US" w:bidi="th-TH"/>
        </w:rPr>
        <w:t>Bangkok</w:t>
      </w:r>
    </w:p>
    <w:p w14:paraId="734488CE" w14:textId="461AAC7B" w:rsidR="002C62F7" w:rsidRPr="00CC613E" w:rsidRDefault="006C5E6E" w:rsidP="00211DB2">
      <w:pPr>
        <w:autoSpaceDE w:val="0"/>
        <w:autoSpaceDN w:val="0"/>
        <w:adjustRightInd w:val="0"/>
        <w:spacing w:after="0" w:line="360" w:lineRule="auto"/>
        <w:jc w:val="both"/>
        <w:rPr>
          <w:rFonts w:eastAsia="Cordia New" w:cstheme="minorHAnsi"/>
          <w:color w:val="000000"/>
          <w:sz w:val="19"/>
          <w:szCs w:val="19"/>
          <w:lang w:val="en-US" w:bidi="th-TH"/>
        </w:rPr>
      </w:pPr>
      <w:r w:rsidRPr="004E6825">
        <w:rPr>
          <w:rFonts w:cstheme="minorBidi"/>
          <w:sz w:val="19"/>
          <w:szCs w:val="19"/>
          <w:lang w:val="en-US" w:bidi="th-TH"/>
        </w:rPr>
        <w:t xml:space="preserve">28 February </w:t>
      </w:r>
      <w:r w:rsidR="00211DB2" w:rsidRPr="004E6825">
        <w:rPr>
          <w:sz w:val="19"/>
          <w:szCs w:val="19"/>
        </w:rPr>
        <w:t>2022</w:t>
      </w:r>
    </w:p>
    <w:sectPr w:rsidR="002C62F7" w:rsidRPr="00CC613E"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60291" w14:textId="77777777" w:rsidR="00500668" w:rsidRDefault="00500668">
      <w:r>
        <w:separator/>
      </w:r>
    </w:p>
  </w:endnote>
  <w:endnote w:type="continuationSeparator" w:id="0">
    <w:p w14:paraId="37B486E8" w14:textId="77777777" w:rsidR="00500668" w:rsidRDefault="00500668">
      <w:r>
        <w:continuationSeparator/>
      </w:r>
    </w:p>
  </w:endnote>
  <w:endnote w:type="continuationNotice" w:id="1">
    <w:p w14:paraId="069A7FAF" w14:textId="77777777" w:rsidR="00500668" w:rsidRDefault="005006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47326" w14:textId="77777777" w:rsidR="00500668" w:rsidRDefault="00500668">
      <w:bookmarkStart w:id="0" w:name="_Hlk482348182"/>
      <w:bookmarkEnd w:id="0"/>
      <w:r>
        <w:separator/>
      </w:r>
    </w:p>
  </w:footnote>
  <w:footnote w:type="continuationSeparator" w:id="0">
    <w:p w14:paraId="3868B220" w14:textId="77777777" w:rsidR="00500668" w:rsidRDefault="00500668">
      <w:r>
        <w:continuationSeparator/>
      </w:r>
    </w:p>
  </w:footnote>
  <w:footnote w:type="continuationNotice" w:id="1">
    <w:p w14:paraId="739D6EA6" w14:textId="77777777" w:rsidR="00500668" w:rsidRDefault="005006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5AE86" w14:textId="77777777" w:rsidR="005211FB" w:rsidRDefault="005211F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F396F" w14:textId="598C05E9" w:rsidR="005211FB" w:rsidRDefault="005211FB" w:rsidP="00D96128">
    <w:pPr>
      <w:pStyle w:val="Header"/>
      <w:jc w:val="right"/>
    </w:pPr>
  </w:p>
  <w:p w14:paraId="141B4B04" w14:textId="77777777" w:rsidR="005211FB" w:rsidRPr="0079502D" w:rsidRDefault="005211F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2F437" w14:textId="77777777" w:rsidR="005211FB" w:rsidRDefault="005211FB" w:rsidP="00A51ADE">
    <w:pPr>
      <w:pStyle w:val="Header"/>
      <w:tabs>
        <w:tab w:val="clear" w:pos="8562"/>
        <w:tab w:val="left" w:pos="5328"/>
      </w:tabs>
      <w:spacing w:after="1320"/>
    </w:pPr>
  </w:p>
  <w:p w14:paraId="6C2FB287" w14:textId="604F3E06" w:rsidR="005211FB" w:rsidRPr="00A51ADE" w:rsidRDefault="005211FB" w:rsidP="00801A1C">
    <w:pPr>
      <w:pStyle w:val="Header"/>
      <w:tabs>
        <w:tab w:val="clear" w:pos="8562"/>
        <w:tab w:val="left" w:pos="5328"/>
      </w:tabs>
      <w:spacing w:line="360" w:lineRule="auto"/>
      <w:rPr>
        <w:sz w:val="26"/>
        <w:szCs w:val="26"/>
      </w:rPr>
    </w:pPr>
    <w:r w:rsidRPr="002A4DE7">
      <w:t xml:space="preserve"> </w:t>
    </w:r>
    <w:r w:rsidRPr="00A51ADE">
      <w:rPr>
        <w:noProof/>
        <w:color w:val="auto"/>
        <w:sz w:val="26"/>
        <w:szCs w:val="26"/>
        <w:lang w:eastAsia="en-GB"/>
      </w:rPr>
      <w:t>INDEPENDENT AUDITOR’S REPORT</w:t>
    </w:r>
    <w:r w:rsidRPr="00A51ADE">
      <w:rPr>
        <w:rFonts w:cs="Browallia New"/>
        <w:color w:val="auto"/>
        <w:sz w:val="26"/>
        <w:szCs w:val="26"/>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A382C13"/>
    <w:multiLevelType w:val="hybridMultilevel"/>
    <w:tmpl w:val="98522EF2"/>
    <w:lvl w:ilvl="0" w:tplc="B3D693FC">
      <w:start w:val="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944E00C6"/>
    <w:lvl w:ilvl="0" w:tplc="19C6015C">
      <w:numFmt w:val="bullet"/>
      <w:lvlText w:val="-"/>
      <w:lvlJc w:val="left"/>
      <w:pPr>
        <w:ind w:left="720" w:hanging="360"/>
      </w:pPr>
      <w:rPr>
        <w:rFonts w:ascii="Browallia New" w:eastAsia="Times New Roman"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C5572C5"/>
    <w:multiLevelType w:val="hybridMultilevel"/>
    <w:tmpl w:val="5A48F1AA"/>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5660F"/>
    <w:multiLevelType w:val="singleLevel"/>
    <w:tmpl w:val="3CE8EB7E"/>
    <w:lvl w:ilvl="0">
      <w:start w:val="1"/>
      <w:numFmt w:val="bullet"/>
      <w:lvlText w:val=""/>
      <w:lvlJc w:val="left"/>
      <w:pPr>
        <w:tabs>
          <w:tab w:val="num" w:pos="340"/>
        </w:tabs>
        <w:ind w:left="340" w:hanging="340"/>
      </w:pPr>
      <w:rPr>
        <w:rFonts w:ascii="Symbol" w:hAnsi="Symbol" w:hint="default"/>
        <w:color w:val="auto"/>
        <w:sz w:val="20"/>
        <w:szCs w:val="18"/>
      </w:rPr>
    </w:lvl>
  </w:abstractNum>
  <w:abstractNum w:abstractNumId="14"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6" w15:restartNumberingAfterBreak="0">
    <w:nsid w:val="35C91C25"/>
    <w:multiLevelType w:val="multilevel"/>
    <w:tmpl w:val="98FC98AC"/>
    <w:numStyleLink w:val="GTListNumber"/>
  </w:abstractNum>
  <w:abstractNum w:abstractNumId="17" w15:restartNumberingAfterBreak="0">
    <w:nsid w:val="3BA976CF"/>
    <w:multiLevelType w:val="multilevel"/>
    <w:tmpl w:val="98FC98AC"/>
    <w:numStyleLink w:val="GTListNumber"/>
  </w:abstractNum>
  <w:abstractNum w:abstractNumId="18" w15:restartNumberingAfterBreak="0">
    <w:nsid w:val="46D93F70"/>
    <w:multiLevelType w:val="hybridMultilevel"/>
    <w:tmpl w:val="E166CBDE"/>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752B40D2"/>
    <w:multiLevelType w:val="hybridMultilevel"/>
    <w:tmpl w:val="E7BE0AA6"/>
    <w:lvl w:ilvl="0" w:tplc="A4C6CBA0">
      <w:start w:val="1"/>
      <w:numFmt w:val="bullet"/>
      <w:lvlText w:val="-"/>
      <w:lvlJc w:val="left"/>
      <w:pPr>
        <w:ind w:left="720" w:hanging="360"/>
      </w:pPr>
      <w:rPr>
        <w:rFonts w:ascii="Angsana New" w:hAnsi="Angsana New" w:cs="Times New Roman" w:hint="cs"/>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7B3BCC"/>
    <w:multiLevelType w:val="hybridMultilevel"/>
    <w:tmpl w:val="5F281576"/>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6"/>
  </w:num>
  <w:num w:numId="7">
    <w:abstractNumId w:val="15"/>
  </w:num>
  <w:num w:numId="8">
    <w:abstractNumId w:val="25"/>
  </w:num>
  <w:num w:numId="9">
    <w:abstractNumId w:val="6"/>
  </w:num>
  <w:num w:numId="10">
    <w:abstractNumId w:val="21"/>
  </w:num>
  <w:num w:numId="11">
    <w:abstractNumId w:val="19"/>
  </w:num>
  <w:num w:numId="12">
    <w:abstractNumId w:val="4"/>
  </w:num>
  <w:num w:numId="13">
    <w:abstractNumId w:val="10"/>
  </w:num>
  <w:num w:numId="14">
    <w:abstractNumId w:val="8"/>
  </w:num>
  <w:num w:numId="15">
    <w:abstractNumId w:val="10"/>
  </w:num>
  <w:num w:numId="16">
    <w:abstractNumId w:val="11"/>
  </w:num>
  <w:num w:numId="17">
    <w:abstractNumId w:val="16"/>
  </w:num>
  <w:num w:numId="18">
    <w:abstractNumId w:val="21"/>
  </w:num>
  <w:num w:numId="19">
    <w:abstractNumId w:val="19"/>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20"/>
  </w:num>
  <w:num w:numId="29">
    <w:abstractNumId w:val="20"/>
  </w:num>
  <w:num w:numId="30">
    <w:abstractNumId w:val="20"/>
  </w:num>
  <w:num w:numId="31">
    <w:abstractNumId w:val="17"/>
  </w:num>
  <w:num w:numId="32">
    <w:abstractNumId w:val="17"/>
  </w:num>
  <w:num w:numId="33">
    <w:abstractNumId w:val="17"/>
  </w:num>
  <w:num w:numId="34">
    <w:abstractNumId w:val="14"/>
  </w:num>
  <w:num w:numId="35">
    <w:abstractNumId w:val="22"/>
  </w:num>
  <w:num w:numId="36">
    <w:abstractNumId w:val="13"/>
  </w:num>
  <w:num w:numId="37">
    <w:abstractNumId w:val="5"/>
  </w:num>
  <w:num w:numId="38">
    <w:abstractNumId w:val="9"/>
  </w:num>
  <w:num w:numId="39">
    <w:abstractNumId w:val="18"/>
  </w:num>
  <w:num w:numId="40">
    <w:abstractNumId w:val="12"/>
  </w:num>
  <w:num w:numId="41">
    <w:abstractNumId w:val="24"/>
  </w:num>
  <w:num w:numId="42">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3B7"/>
    <w:rsid w:val="00001923"/>
    <w:rsid w:val="00004B8D"/>
    <w:rsid w:val="00005869"/>
    <w:rsid w:val="00005BBC"/>
    <w:rsid w:val="0001057B"/>
    <w:rsid w:val="00010C8D"/>
    <w:rsid w:val="00011C12"/>
    <w:rsid w:val="00014405"/>
    <w:rsid w:val="00014DFD"/>
    <w:rsid w:val="000162B0"/>
    <w:rsid w:val="00017AA8"/>
    <w:rsid w:val="0002239D"/>
    <w:rsid w:val="00025DFA"/>
    <w:rsid w:val="0003023B"/>
    <w:rsid w:val="00031D17"/>
    <w:rsid w:val="00033E19"/>
    <w:rsid w:val="000353C0"/>
    <w:rsid w:val="0004072F"/>
    <w:rsid w:val="000410B6"/>
    <w:rsid w:val="000421D3"/>
    <w:rsid w:val="00043ADD"/>
    <w:rsid w:val="00044ACE"/>
    <w:rsid w:val="00044EB8"/>
    <w:rsid w:val="0004550E"/>
    <w:rsid w:val="00046EFD"/>
    <w:rsid w:val="00047126"/>
    <w:rsid w:val="00050CEC"/>
    <w:rsid w:val="00050E72"/>
    <w:rsid w:val="00052614"/>
    <w:rsid w:val="00052B0F"/>
    <w:rsid w:val="00054D06"/>
    <w:rsid w:val="00057DC2"/>
    <w:rsid w:val="0006033E"/>
    <w:rsid w:val="000616E9"/>
    <w:rsid w:val="00063C16"/>
    <w:rsid w:val="0006646B"/>
    <w:rsid w:val="00066984"/>
    <w:rsid w:val="00071B54"/>
    <w:rsid w:val="000723F7"/>
    <w:rsid w:val="00074485"/>
    <w:rsid w:val="0007621F"/>
    <w:rsid w:val="000820F7"/>
    <w:rsid w:val="000828F1"/>
    <w:rsid w:val="00082F59"/>
    <w:rsid w:val="000837E7"/>
    <w:rsid w:val="00084830"/>
    <w:rsid w:val="000853B2"/>
    <w:rsid w:val="000874E2"/>
    <w:rsid w:val="000906CC"/>
    <w:rsid w:val="00091401"/>
    <w:rsid w:val="000925A3"/>
    <w:rsid w:val="00094333"/>
    <w:rsid w:val="000962B6"/>
    <w:rsid w:val="00097FAB"/>
    <w:rsid w:val="000A0A86"/>
    <w:rsid w:val="000A47EE"/>
    <w:rsid w:val="000A4A87"/>
    <w:rsid w:val="000A52E0"/>
    <w:rsid w:val="000A57CB"/>
    <w:rsid w:val="000A59F5"/>
    <w:rsid w:val="000A7F30"/>
    <w:rsid w:val="000B0F94"/>
    <w:rsid w:val="000B27DC"/>
    <w:rsid w:val="000B28B4"/>
    <w:rsid w:val="000B37A4"/>
    <w:rsid w:val="000B458C"/>
    <w:rsid w:val="000B6139"/>
    <w:rsid w:val="000B65E3"/>
    <w:rsid w:val="000B7090"/>
    <w:rsid w:val="000C2DD1"/>
    <w:rsid w:val="000C58E1"/>
    <w:rsid w:val="000C65B9"/>
    <w:rsid w:val="000C69BC"/>
    <w:rsid w:val="000D49A1"/>
    <w:rsid w:val="000D5677"/>
    <w:rsid w:val="000D7755"/>
    <w:rsid w:val="000E3191"/>
    <w:rsid w:val="000E3CAC"/>
    <w:rsid w:val="000E40D2"/>
    <w:rsid w:val="000E52CE"/>
    <w:rsid w:val="000F0CD3"/>
    <w:rsid w:val="000F2627"/>
    <w:rsid w:val="000F2B5C"/>
    <w:rsid w:val="000F3AAB"/>
    <w:rsid w:val="000F6E25"/>
    <w:rsid w:val="00100F5E"/>
    <w:rsid w:val="001011DF"/>
    <w:rsid w:val="001016B7"/>
    <w:rsid w:val="00102279"/>
    <w:rsid w:val="001063A9"/>
    <w:rsid w:val="001078B2"/>
    <w:rsid w:val="0011245B"/>
    <w:rsid w:val="00112B69"/>
    <w:rsid w:val="00116CC5"/>
    <w:rsid w:val="001209CE"/>
    <w:rsid w:val="00121AE9"/>
    <w:rsid w:val="00121F4F"/>
    <w:rsid w:val="001223C7"/>
    <w:rsid w:val="00123F30"/>
    <w:rsid w:val="00126E69"/>
    <w:rsid w:val="00130F5A"/>
    <w:rsid w:val="00130F7D"/>
    <w:rsid w:val="001316D3"/>
    <w:rsid w:val="00132A43"/>
    <w:rsid w:val="001440B7"/>
    <w:rsid w:val="001456AF"/>
    <w:rsid w:val="00147F67"/>
    <w:rsid w:val="0015263D"/>
    <w:rsid w:val="001549BC"/>
    <w:rsid w:val="00154DCC"/>
    <w:rsid w:val="00154E66"/>
    <w:rsid w:val="001554CD"/>
    <w:rsid w:val="00155A91"/>
    <w:rsid w:val="00157EA7"/>
    <w:rsid w:val="001613E2"/>
    <w:rsid w:val="00163F24"/>
    <w:rsid w:val="0016459D"/>
    <w:rsid w:val="00165404"/>
    <w:rsid w:val="00166484"/>
    <w:rsid w:val="00167017"/>
    <w:rsid w:val="00167AEA"/>
    <w:rsid w:val="00170E5A"/>
    <w:rsid w:val="00172F4F"/>
    <w:rsid w:val="001764E7"/>
    <w:rsid w:val="001845DA"/>
    <w:rsid w:val="00186827"/>
    <w:rsid w:val="0019210D"/>
    <w:rsid w:val="00192AFB"/>
    <w:rsid w:val="00192E0F"/>
    <w:rsid w:val="00192E4D"/>
    <w:rsid w:val="00196F88"/>
    <w:rsid w:val="001A0042"/>
    <w:rsid w:val="001A0C34"/>
    <w:rsid w:val="001A17DC"/>
    <w:rsid w:val="001A26E6"/>
    <w:rsid w:val="001A3BFB"/>
    <w:rsid w:val="001A3C20"/>
    <w:rsid w:val="001A3EEC"/>
    <w:rsid w:val="001A62FD"/>
    <w:rsid w:val="001A797F"/>
    <w:rsid w:val="001B198C"/>
    <w:rsid w:val="001B292A"/>
    <w:rsid w:val="001B2CFD"/>
    <w:rsid w:val="001B310F"/>
    <w:rsid w:val="001B51A8"/>
    <w:rsid w:val="001B6693"/>
    <w:rsid w:val="001B7388"/>
    <w:rsid w:val="001B7C1C"/>
    <w:rsid w:val="001C006F"/>
    <w:rsid w:val="001C06B6"/>
    <w:rsid w:val="001C1534"/>
    <w:rsid w:val="001C3296"/>
    <w:rsid w:val="001C487E"/>
    <w:rsid w:val="001C50B2"/>
    <w:rsid w:val="001C625E"/>
    <w:rsid w:val="001C7C48"/>
    <w:rsid w:val="001D01BF"/>
    <w:rsid w:val="001D09F0"/>
    <w:rsid w:val="001D2302"/>
    <w:rsid w:val="001D40D7"/>
    <w:rsid w:val="001D42BD"/>
    <w:rsid w:val="001D48C9"/>
    <w:rsid w:val="001D4C25"/>
    <w:rsid w:val="001D57B1"/>
    <w:rsid w:val="001D7722"/>
    <w:rsid w:val="001D7BB3"/>
    <w:rsid w:val="001E058F"/>
    <w:rsid w:val="001E12A6"/>
    <w:rsid w:val="001E2323"/>
    <w:rsid w:val="001E2634"/>
    <w:rsid w:val="001E498F"/>
    <w:rsid w:val="001E5022"/>
    <w:rsid w:val="001E54BE"/>
    <w:rsid w:val="001E5D33"/>
    <w:rsid w:val="001F218F"/>
    <w:rsid w:val="001F7CB5"/>
    <w:rsid w:val="001F7EB5"/>
    <w:rsid w:val="00200112"/>
    <w:rsid w:val="002005DC"/>
    <w:rsid w:val="00201F57"/>
    <w:rsid w:val="00202B6D"/>
    <w:rsid w:val="002031A0"/>
    <w:rsid w:val="00204895"/>
    <w:rsid w:val="00211DB2"/>
    <w:rsid w:val="00211E14"/>
    <w:rsid w:val="002146E5"/>
    <w:rsid w:val="0021570E"/>
    <w:rsid w:val="00215A61"/>
    <w:rsid w:val="00216988"/>
    <w:rsid w:val="00216B6B"/>
    <w:rsid w:val="00216BA5"/>
    <w:rsid w:val="0022042A"/>
    <w:rsid w:val="0022089F"/>
    <w:rsid w:val="0022518C"/>
    <w:rsid w:val="0022542D"/>
    <w:rsid w:val="002307A9"/>
    <w:rsid w:val="00233F6D"/>
    <w:rsid w:val="00234DDA"/>
    <w:rsid w:val="0023543F"/>
    <w:rsid w:val="00237A7E"/>
    <w:rsid w:val="00241CE7"/>
    <w:rsid w:val="00241F16"/>
    <w:rsid w:val="002433A5"/>
    <w:rsid w:val="00245DD7"/>
    <w:rsid w:val="0024733A"/>
    <w:rsid w:val="00247969"/>
    <w:rsid w:val="00247DAF"/>
    <w:rsid w:val="00247E2F"/>
    <w:rsid w:val="00250D76"/>
    <w:rsid w:val="0025101A"/>
    <w:rsid w:val="00251A53"/>
    <w:rsid w:val="00252F6C"/>
    <w:rsid w:val="00257AE2"/>
    <w:rsid w:val="0026084C"/>
    <w:rsid w:val="0026182A"/>
    <w:rsid w:val="00261BFB"/>
    <w:rsid w:val="00261D2E"/>
    <w:rsid w:val="00262DFF"/>
    <w:rsid w:val="002635CC"/>
    <w:rsid w:val="00276109"/>
    <w:rsid w:val="00276A19"/>
    <w:rsid w:val="00277EBE"/>
    <w:rsid w:val="00280C57"/>
    <w:rsid w:val="002838FB"/>
    <w:rsid w:val="00285249"/>
    <w:rsid w:val="002853BA"/>
    <w:rsid w:val="00286012"/>
    <w:rsid w:val="002866A8"/>
    <w:rsid w:val="00287BD3"/>
    <w:rsid w:val="0029381E"/>
    <w:rsid w:val="002958F7"/>
    <w:rsid w:val="00295937"/>
    <w:rsid w:val="0029698F"/>
    <w:rsid w:val="002A00DC"/>
    <w:rsid w:val="002A243A"/>
    <w:rsid w:val="002A252E"/>
    <w:rsid w:val="002A300E"/>
    <w:rsid w:val="002A4DE7"/>
    <w:rsid w:val="002A7289"/>
    <w:rsid w:val="002B6059"/>
    <w:rsid w:val="002B6E13"/>
    <w:rsid w:val="002B74FF"/>
    <w:rsid w:val="002B7683"/>
    <w:rsid w:val="002C623D"/>
    <w:rsid w:val="002C62F7"/>
    <w:rsid w:val="002D1989"/>
    <w:rsid w:val="002D4163"/>
    <w:rsid w:val="002D5A0F"/>
    <w:rsid w:val="002D6002"/>
    <w:rsid w:val="002D6E25"/>
    <w:rsid w:val="002E02F4"/>
    <w:rsid w:val="002E6359"/>
    <w:rsid w:val="002E7443"/>
    <w:rsid w:val="002E7F1E"/>
    <w:rsid w:val="002F2A73"/>
    <w:rsid w:val="002F2DEB"/>
    <w:rsid w:val="002F3903"/>
    <w:rsid w:val="002F4A52"/>
    <w:rsid w:val="002F4AD8"/>
    <w:rsid w:val="002F54E4"/>
    <w:rsid w:val="002F64D9"/>
    <w:rsid w:val="002F7D90"/>
    <w:rsid w:val="0030026A"/>
    <w:rsid w:val="003023EB"/>
    <w:rsid w:val="00305173"/>
    <w:rsid w:val="00312661"/>
    <w:rsid w:val="00314FA4"/>
    <w:rsid w:val="00316C17"/>
    <w:rsid w:val="0031759B"/>
    <w:rsid w:val="00321A76"/>
    <w:rsid w:val="003220B8"/>
    <w:rsid w:val="00322D00"/>
    <w:rsid w:val="00323EB7"/>
    <w:rsid w:val="003257C2"/>
    <w:rsid w:val="00326123"/>
    <w:rsid w:val="00331A4E"/>
    <w:rsid w:val="003359CF"/>
    <w:rsid w:val="00335E5B"/>
    <w:rsid w:val="0033650B"/>
    <w:rsid w:val="00341D55"/>
    <w:rsid w:val="00342F6C"/>
    <w:rsid w:val="00344188"/>
    <w:rsid w:val="00344ECD"/>
    <w:rsid w:val="00346C46"/>
    <w:rsid w:val="0034733E"/>
    <w:rsid w:val="0035023C"/>
    <w:rsid w:val="0035035B"/>
    <w:rsid w:val="0035483A"/>
    <w:rsid w:val="00354F5D"/>
    <w:rsid w:val="00356667"/>
    <w:rsid w:val="0035687C"/>
    <w:rsid w:val="00356F0F"/>
    <w:rsid w:val="00361074"/>
    <w:rsid w:val="00361616"/>
    <w:rsid w:val="003621F9"/>
    <w:rsid w:val="00365072"/>
    <w:rsid w:val="00365ECE"/>
    <w:rsid w:val="00366757"/>
    <w:rsid w:val="00366FD9"/>
    <w:rsid w:val="00367B37"/>
    <w:rsid w:val="00371786"/>
    <w:rsid w:val="003744DA"/>
    <w:rsid w:val="00374C7E"/>
    <w:rsid w:val="00375176"/>
    <w:rsid w:val="00375313"/>
    <w:rsid w:val="00375D14"/>
    <w:rsid w:val="00381242"/>
    <w:rsid w:val="00384904"/>
    <w:rsid w:val="00385AFD"/>
    <w:rsid w:val="0038686F"/>
    <w:rsid w:val="00394E7B"/>
    <w:rsid w:val="0039608C"/>
    <w:rsid w:val="003976A7"/>
    <w:rsid w:val="00397965"/>
    <w:rsid w:val="00397D2B"/>
    <w:rsid w:val="003A1B52"/>
    <w:rsid w:val="003A29EB"/>
    <w:rsid w:val="003A2BBF"/>
    <w:rsid w:val="003A47B4"/>
    <w:rsid w:val="003A484B"/>
    <w:rsid w:val="003B4234"/>
    <w:rsid w:val="003B4CCD"/>
    <w:rsid w:val="003B4DED"/>
    <w:rsid w:val="003B55FC"/>
    <w:rsid w:val="003B773D"/>
    <w:rsid w:val="003C12C5"/>
    <w:rsid w:val="003C27EF"/>
    <w:rsid w:val="003C32E9"/>
    <w:rsid w:val="003C3898"/>
    <w:rsid w:val="003C5B71"/>
    <w:rsid w:val="003C6615"/>
    <w:rsid w:val="003C6630"/>
    <w:rsid w:val="003C73D1"/>
    <w:rsid w:val="003D0E42"/>
    <w:rsid w:val="003D147A"/>
    <w:rsid w:val="003D2605"/>
    <w:rsid w:val="003D2A87"/>
    <w:rsid w:val="003D5801"/>
    <w:rsid w:val="003D64D6"/>
    <w:rsid w:val="003E034A"/>
    <w:rsid w:val="003E07C6"/>
    <w:rsid w:val="003E1E76"/>
    <w:rsid w:val="003E2D8B"/>
    <w:rsid w:val="003E35D3"/>
    <w:rsid w:val="003E3E21"/>
    <w:rsid w:val="003E6144"/>
    <w:rsid w:val="003F0823"/>
    <w:rsid w:val="003F1C3A"/>
    <w:rsid w:val="003F3785"/>
    <w:rsid w:val="003F580D"/>
    <w:rsid w:val="003F768A"/>
    <w:rsid w:val="004015A3"/>
    <w:rsid w:val="00403DE8"/>
    <w:rsid w:val="00404CE0"/>
    <w:rsid w:val="0040501D"/>
    <w:rsid w:val="00412480"/>
    <w:rsid w:val="00412FE8"/>
    <w:rsid w:val="0041368B"/>
    <w:rsid w:val="00414850"/>
    <w:rsid w:val="00416281"/>
    <w:rsid w:val="00422353"/>
    <w:rsid w:val="00426915"/>
    <w:rsid w:val="004331CD"/>
    <w:rsid w:val="00433AF7"/>
    <w:rsid w:val="00433F63"/>
    <w:rsid w:val="00434279"/>
    <w:rsid w:val="004353E6"/>
    <w:rsid w:val="00435788"/>
    <w:rsid w:val="004359E6"/>
    <w:rsid w:val="0043662E"/>
    <w:rsid w:val="00437363"/>
    <w:rsid w:val="00437619"/>
    <w:rsid w:val="0044078B"/>
    <w:rsid w:val="00440BA0"/>
    <w:rsid w:val="00441A46"/>
    <w:rsid w:val="004420BE"/>
    <w:rsid w:val="00443B02"/>
    <w:rsid w:val="00443CA1"/>
    <w:rsid w:val="00443CE3"/>
    <w:rsid w:val="0044646C"/>
    <w:rsid w:val="00452D32"/>
    <w:rsid w:val="00452E7B"/>
    <w:rsid w:val="004540AB"/>
    <w:rsid w:val="004546FA"/>
    <w:rsid w:val="0045511E"/>
    <w:rsid w:val="00463E32"/>
    <w:rsid w:val="00467546"/>
    <w:rsid w:val="00471EBB"/>
    <w:rsid w:val="00481FE7"/>
    <w:rsid w:val="0048532C"/>
    <w:rsid w:val="00485E6F"/>
    <w:rsid w:val="0049103F"/>
    <w:rsid w:val="00494572"/>
    <w:rsid w:val="00495EF5"/>
    <w:rsid w:val="004A0DFE"/>
    <w:rsid w:val="004A3C62"/>
    <w:rsid w:val="004A3F0E"/>
    <w:rsid w:val="004A553C"/>
    <w:rsid w:val="004A59D5"/>
    <w:rsid w:val="004A6173"/>
    <w:rsid w:val="004B0819"/>
    <w:rsid w:val="004B31D3"/>
    <w:rsid w:val="004B7A53"/>
    <w:rsid w:val="004B7AB3"/>
    <w:rsid w:val="004C0971"/>
    <w:rsid w:val="004C0C25"/>
    <w:rsid w:val="004C0C2E"/>
    <w:rsid w:val="004C2111"/>
    <w:rsid w:val="004C65A1"/>
    <w:rsid w:val="004C732E"/>
    <w:rsid w:val="004D20AE"/>
    <w:rsid w:val="004D3578"/>
    <w:rsid w:val="004D4BA3"/>
    <w:rsid w:val="004D61F6"/>
    <w:rsid w:val="004D691D"/>
    <w:rsid w:val="004D706F"/>
    <w:rsid w:val="004D7B50"/>
    <w:rsid w:val="004E6825"/>
    <w:rsid w:val="004E6CD7"/>
    <w:rsid w:val="004E76A5"/>
    <w:rsid w:val="004E7C01"/>
    <w:rsid w:val="004F1A16"/>
    <w:rsid w:val="004F207F"/>
    <w:rsid w:val="004F2C16"/>
    <w:rsid w:val="004F334D"/>
    <w:rsid w:val="004F5D91"/>
    <w:rsid w:val="004F6962"/>
    <w:rsid w:val="004F6FEA"/>
    <w:rsid w:val="004F768B"/>
    <w:rsid w:val="004F7EE3"/>
    <w:rsid w:val="004F7F80"/>
    <w:rsid w:val="00500668"/>
    <w:rsid w:val="005053FA"/>
    <w:rsid w:val="005070FA"/>
    <w:rsid w:val="0050796E"/>
    <w:rsid w:val="00507D8B"/>
    <w:rsid w:val="00510C4B"/>
    <w:rsid w:val="005138DE"/>
    <w:rsid w:val="00517A7C"/>
    <w:rsid w:val="005207FA"/>
    <w:rsid w:val="005211FB"/>
    <w:rsid w:val="0052186A"/>
    <w:rsid w:val="00521B12"/>
    <w:rsid w:val="00523209"/>
    <w:rsid w:val="0052485B"/>
    <w:rsid w:val="005259C2"/>
    <w:rsid w:val="005321DA"/>
    <w:rsid w:val="005351E3"/>
    <w:rsid w:val="005416F5"/>
    <w:rsid w:val="0054701C"/>
    <w:rsid w:val="0054708E"/>
    <w:rsid w:val="00547138"/>
    <w:rsid w:val="00547541"/>
    <w:rsid w:val="0054762D"/>
    <w:rsid w:val="00550221"/>
    <w:rsid w:val="00551365"/>
    <w:rsid w:val="0055182A"/>
    <w:rsid w:val="00551BE9"/>
    <w:rsid w:val="0055239B"/>
    <w:rsid w:val="00552716"/>
    <w:rsid w:val="005530DD"/>
    <w:rsid w:val="0055386C"/>
    <w:rsid w:val="00554F34"/>
    <w:rsid w:val="005552FD"/>
    <w:rsid w:val="00555B56"/>
    <w:rsid w:val="00556783"/>
    <w:rsid w:val="0056178A"/>
    <w:rsid w:val="00562780"/>
    <w:rsid w:val="005627FF"/>
    <w:rsid w:val="00563E08"/>
    <w:rsid w:val="00564DEC"/>
    <w:rsid w:val="00564F98"/>
    <w:rsid w:val="00567BDA"/>
    <w:rsid w:val="00567DBF"/>
    <w:rsid w:val="005706CD"/>
    <w:rsid w:val="00571DAD"/>
    <w:rsid w:val="0057543B"/>
    <w:rsid w:val="005774FC"/>
    <w:rsid w:val="00577D61"/>
    <w:rsid w:val="00580013"/>
    <w:rsid w:val="00580C5D"/>
    <w:rsid w:val="005822AC"/>
    <w:rsid w:val="00584EA3"/>
    <w:rsid w:val="00592EC4"/>
    <w:rsid w:val="005935C3"/>
    <w:rsid w:val="005949F9"/>
    <w:rsid w:val="00595CA9"/>
    <w:rsid w:val="00597C62"/>
    <w:rsid w:val="005A4E90"/>
    <w:rsid w:val="005A6266"/>
    <w:rsid w:val="005B2FAB"/>
    <w:rsid w:val="005B3903"/>
    <w:rsid w:val="005B405A"/>
    <w:rsid w:val="005B5FA7"/>
    <w:rsid w:val="005B607D"/>
    <w:rsid w:val="005B7CA2"/>
    <w:rsid w:val="005C01CE"/>
    <w:rsid w:val="005C0468"/>
    <w:rsid w:val="005C07A5"/>
    <w:rsid w:val="005C2489"/>
    <w:rsid w:val="005C2CCB"/>
    <w:rsid w:val="005C346E"/>
    <w:rsid w:val="005C6479"/>
    <w:rsid w:val="005C69FD"/>
    <w:rsid w:val="005C7ADD"/>
    <w:rsid w:val="005D2A9F"/>
    <w:rsid w:val="005D34F5"/>
    <w:rsid w:val="005D5939"/>
    <w:rsid w:val="005D644B"/>
    <w:rsid w:val="005D7025"/>
    <w:rsid w:val="005D723A"/>
    <w:rsid w:val="005D778A"/>
    <w:rsid w:val="005E14EA"/>
    <w:rsid w:val="005E217B"/>
    <w:rsid w:val="005E2D67"/>
    <w:rsid w:val="005E2E79"/>
    <w:rsid w:val="005E4013"/>
    <w:rsid w:val="005E5578"/>
    <w:rsid w:val="005E62C4"/>
    <w:rsid w:val="005E66DF"/>
    <w:rsid w:val="005F03C9"/>
    <w:rsid w:val="005F3840"/>
    <w:rsid w:val="005F3ECA"/>
    <w:rsid w:val="005F4D62"/>
    <w:rsid w:val="005F689C"/>
    <w:rsid w:val="006055C4"/>
    <w:rsid w:val="0061019F"/>
    <w:rsid w:val="00610ED7"/>
    <w:rsid w:val="006140DE"/>
    <w:rsid w:val="0061434F"/>
    <w:rsid w:val="006146A9"/>
    <w:rsid w:val="00615DF7"/>
    <w:rsid w:val="00616169"/>
    <w:rsid w:val="0061675C"/>
    <w:rsid w:val="00616760"/>
    <w:rsid w:val="006169FE"/>
    <w:rsid w:val="00620685"/>
    <w:rsid w:val="00620CE3"/>
    <w:rsid w:val="00621086"/>
    <w:rsid w:val="00622190"/>
    <w:rsid w:val="00632872"/>
    <w:rsid w:val="006329D9"/>
    <w:rsid w:val="006342D8"/>
    <w:rsid w:val="00634DB5"/>
    <w:rsid w:val="00634FBB"/>
    <w:rsid w:val="006365A1"/>
    <w:rsid w:val="00636AA2"/>
    <w:rsid w:val="00636DC1"/>
    <w:rsid w:val="00640E01"/>
    <w:rsid w:val="00641640"/>
    <w:rsid w:val="00641C49"/>
    <w:rsid w:val="00642A86"/>
    <w:rsid w:val="006507EE"/>
    <w:rsid w:val="0065547C"/>
    <w:rsid w:val="00666764"/>
    <w:rsid w:val="0066694B"/>
    <w:rsid w:val="00667DB6"/>
    <w:rsid w:val="00667F9B"/>
    <w:rsid w:val="00676556"/>
    <w:rsid w:val="006771E8"/>
    <w:rsid w:val="00677C01"/>
    <w:rsid w:val="006802EA"/>
    <w:rsid w:val="0068293E"/>
    <w:rsid w:val="00683CC7"/>
    <w:rsid w:val="00683D35"/>
    <w:rsid w:val="00684307"/>
    <w:rsid w:val="006864EF"/>
    <w:rsid w:val="00692CA5"/>
    <w:rsid w:val="00693182"/>
    <w:rsid w:val="006932D7"/>
    <w:rsid w:val="0069565B"/>
    <w:rsid w:val="00695871"/>
    <w:rsid w:val="00696550"/>
    <w:rsid w:val="00696C8E"/>
    <w:rsid w:val="006A0593"/>
    <w:rsid w:val="006A126C"/>
    <w:rsid w:val="006A30D1"/>
    <w:rsid w:val="006A3359"/>
    <w:rsid w:val="006A5E38"/>
    <w:rsid w:val="006A6325"/>
    <w:rsid w:val="006B06A2"/>
    <w:rsid w:val="006B0BAD"/>
    <w:rsid w:val="006B3BAC"/>
    <w:rsid w:val="006B52B9"/>
    <w:rsid w:val="006B646A"/>
    <w:rsid w:val="006B7391"/>
    <w:rsid w:val="006B78C4"/>
    <w:rsid w:val="006C000B"/>
    <w:rsid w:val="006C00A0"/>
    <w:rsid w:val="006C0153"/>
    <w:rsid w:val="006C094C"/>
    <w:rsid w:val="006C0DF6"/>
    <w:rsid w:val="006C27D7"/>
    <w:rsid w:val="006C3D37"/>
    <w:rsid w:val="006C4033"/>
    <w:rsid w:val="006C5E6E"/>
    <w:rsid w:val="006C6376"/>
    <w:rsid w:val="006C77F0"/>
    <w:rsid w:val="006D2C9C"/>
    <w:rsid w:val="006D6374"/>
    <w:rsid w:val="006D6FF5"/>
    <w:rsid w:val="006E3027"/>
    <w:rsid w:val="006E3EF3"/>
    <w:rsid w:val="006E6F4B"/>
    <w:rsid w:val="006F1B19"/>
    <w:rsid w:val="006F1C8E"/>
    <w:rsid w:val="006F1FF6"/>
    <w:rsid w:val="006F29ED"/>
    <w:rsid w:val="006F2CFF"/>
    <w:rsid w:val="006F4CFC"/>
    <w:rsid w:val="006F4F77"/>
    <w:rsid w:val="006F4FA4"/>
    <w:rsid w:val="006F7375"/>
    <w:rsid w:val="0070147C"/>
    <w:rsid w:val="007017DC"/>
    <w:rsid w:val="00704096"/>
    <w:rsid w:val="007048F8"/>
    <w:rsid w:val="00711DD9"/>
    <w:rsid w:val="00714FD6"/>
    <w:rsid w:val="00715584"/>
    <w:rsid w:val="0071590B"/>
    <w:rsid w:val="007162F1"/>
    <w:rsid w:val="00717DF8"/>
    <w:rsid w:val="00721E05"/>
    <w:rsid w:val="007229FA"/>
    <w:rsid w:val="00725E24"/>
    <w:rsid w:val="007265F7"/>
    <w:rsid w:val="0073114D"/>
    <w:rsid w:val="00731894"/>
    <w:rsid w:val="007319BF"/>
    <w:rsid w:val="00733982"/>
    <w:rsid w:val="0074346C"/>
    <w:rsid w:val="0074379F"/>
    <w:rsid w:val="00743B9F"/>
    <w:rsid w:val="00746796"/>
    <w:rsid w:val="00746D91"/>
    <w:rsid w:val="00753022"/>
    <w:rsid w:val="00754103"/>
    <w:rsid w:val="0075598A"/>
    <w:rsid w:val="00755A38"/>
    <w:rsid w:val="00755B40"/>
    <w:rsid w:val="007575C8"/>
    <w:rsid w:val="00760D28"/>
    <w:rsid w:val="00761528"/>
    <w:rsid w:val="00761813"/>
    <w:rsid w:val="00762788"/>
    <w:rsid w:val="00762EF1"/>
    <w:rsid w:val="007663C6"/>
    <w:rsid w:val="0076700F"/>
    <w:rsid w:val="00771B85"/>
    <w:rsid w:val="00773AA4"/>
    <w:rsid w:val="00775D9B"/>
    <w:rsid w:val="00775DA6"/>
    <w:rsid w:val="0078170A"/>
    <w:rsid w:val="00782B23"/>
    <w:rsid w:val="00782C50"/>
    <w:rsid w:val="00784AFD"/>
    <w:rsid w:val="00785B61"/>
    <w:rsid w:val="007869EF"/>
    <w:rsid w:val="00787B9E"/>
    <w:rsid w:val="00790956"/>
    <w:rsid w:val="00793E09"/>
    <w:rsid w:val="0079502D"/>
    <w:rsid w:val="007963EA"/>
    <w:rsid w:val="00797FAA"/>
    <w:rsid w:val="007A0755"/>
    <w:rsid w:val="007A1AE8"/>
    <w:rsid w:val="007A2DD3"/>
    <w:rsid w:val="007A31D9"/>
    <w:rsid w:val="007A7214"/>
    <w:rsid w:val="007A74F9"/>
    <w:rsid w:val="007B19E0"/>
    <w:rsid w:val="007B1FF5"/>
    <w:rsid w:val="007B3C8A"/>
    <w:rsid w:val="007C0B5C"/>
    <w:rsid w:val="007C1D8B"/>
    <w:rsid w:val="007C2BCC"/>
    <w:rsid w:val="007C2DC3"/>
    <w:rsid w:val="007C367B"/>
    <w:rsid w:val="007C4D00"/>
    <w:rsid w:val="007D1623"/>
    <w:rsid w:val="007D41A1"/>
    <w:rsid w:val="007D5D28"/>
    <w:rsid w:val="007D659C"/>
    <w:rsid w:val="007E1830"/>
    <w:rsid w:val="007E59FE"/>
    <w:rsid w:val="007F11D1"/>
    <w:rsid w:val="007F1D2A"/>
    <w:rsid w:val="007F2744"/>
    <w:rsid w:val="007F34CD"/>
    <w:rsid w:val="007F41C2"/>
    <w:rsid w:val="007F47C8"/>
    <w:rsid w:val="007F5213"/>
    <w:rsid w:val="007F5420"/>
    <w:rsid w:val="00801483"/>
    <w:rsid w:val="00801A1C"/>
    <w:rsid w:val="00802A1D"/>
    <w:rsid w:val="008033D0"/>
    <w:rsid w:val="00803FB6"/>
    <w:rsid w:val="008059EF"/>
    <w:rsid w:val="00805CC9"/>
    <w:rsid w:val="00810C33"/>
    <w:rsid w:val="00812146"/>
    <w:rsid w:val="008128F7"/>
    <w:rsid w:val="00812938"/>
    <w:rsid w:val="00816575"/>
    <w:rsid w:val="00816E07"/>
    <w:rsid w:val="00817503"/>
    <w:rsid w:val="00820F78"/>
    <w:rsid w:val="00822F11"/>
    <w:rsid w:val="00823F5B"/>
    <w:rsid w:val="00825483"/>
    <w:rsid w:val="00826C8B"/>
    <w:rsid w:val="00827B71"/>
    <w:rsid w:val="00830DAC"/>
    <w:rsid w:val="00830E57"/>
    <w:rsid w:val="0083134C"/>
    <w:rsid w:val="00832F51"/>
    <w:rsid w:val="00833FF1"/>
    <w:rsid w:val="00835D97"/>
    <w:rsid w:val="00835DC0"/>
    <w:rsid w:val="00837FAA"/>
    <w:rsid w:val="00843100"/>
    <w:rsid w:val="00844354"/>
    <w:rsid w:val="00845EA8"/>
    <w:rsid w:val="00846286"/>
    <w:rsid w:val="00847054"/>
    <w:rsid w:val="00850F25"/>
    <w:rsid w:val="008527DA"/>
    <w:rsid w:val="008534AA"/>
    <w:rsid w:val="00854A31"/>
    <w:rsid w:val="00857D38"/>
    <w:rsid w:val="008622D3"/>
    <w:rsid w:val="0086378A"/>
    <w:rsid w:val="00864AC5"/>
    <w:rsid w:val="00865B72"/>
    <w:rsid w:val="008679E9"/>
    <w:rsid w:val="008719C2"/>
    <w:rsid w:val="00871B5B"/>
    <w:rsid w:val="00872D6F"/>
    <w:rsid w:val="008752F9"/>
    <w:rsid w:val="00876EC0"/>
    <w:rsid w:val="00881CA4"/>
    <w:rsid w:val="00881E48"/>
    <w:rsid w:val="00882DE7"/>
    <w:rsid w:val="00883C04"/>
    <w:rsid w:val="00884AC1"/>
    <w:rsid w:val="00884FF7"/>
    <w:rsid w:val="00890890"/>
    <w:rsid w:val="008908F2"/>
    <w:rsid w:val="0089274F"/>
    <w:rsid w:val="00893B41"/>
    <w:rsid w:val="00894A1E"/>
    <w:rsid w:val="00894ACE"/>
    <w:rsid w:val="008A0235"/>
    <w:rsid w:val="008A0987"/>
    <w:rsid w:val="008A5102"/>
    <w:rsid w:val="008A59C8"/>
    <w:rsid w:val="008A5DE6"/>
    <w:rsid w:val="008A5EE2"/>
    <w:rsid w:val="008A659A"/>
    <w:rsid w:val="008B19D9"/>
    <w:rsid w:val="008B1FD3"/>
    <w:rsid w:val="008B204B"/>
    <w:rsid w:val="008B5651"/>
    <w:rsid w:val="008B73F0"/>
    <w:rsid w:val="008B7BF0"/>
    <w:rsid w:val="008C0F82"/>
    <w:rsid w:val="008C4023"/>
    <w:rsid w:val="008C49AE"/>
    <w:rsid w:val="008C59F7"/>
    <w:rsid w:val="008D1E9D"/>
    <w:rsid w:val="008D3E87"/>
    <w:rsid w:val="008D53F5"/>
    <w:rsid w:val="008E75AD"/>
    <w:rsid w:val="008E7687"/>
    <w:rsid w:val="008F0192"/>
    <w:rsid w:val="008F0E3C"/>
    <w:rsid w:val="008F11FA"/>
    <w:rsid w:val="008F1EEA"/>
    <w:rsid w:val="008F3277"/>
    <w:rsid w:val="008F33AE"/>
    <w:rsid w:val="008F4ACA"/>
    <w:rsid w:val="008F7689"/>
    <w:rsid w:val="0090146C"/>
    <w:rsid w:val="00903025"/>
    <w:rsid w:val="00903135"/>
    <w:rsid w:val="0090668E"/>
    <w:rsid w:val="00911CBE"/>
    <w:rsid w:val="00911D21"/>
    <w:rsid w:val="00912A2D"/>
    <w:rsid w:val="00912A6F"/>
    <w:rsid w:val="00912F98"/>
    <w:rsid w:val="0091658B"/>
    <w:rsid w:val="009172D0"/>
    <w:rsid w:val="00917FBB"/>
    <w:rsid w:val="009219CA"/>
    <w:rsid w:val="009223D3"/>
    <w:rsid w:val="009240B7"/>
    <w:rsid w:val="009241C5"/>
    <w:rsid w:val="00924A07"/>
    <w:rsid w:val="00931C5A"/>
    <w:rsid w:val="00931D7A"/>
    <w:rsid w:val="00932DFB"/>
    <w:rsid w:val="00933B73"/>
    <w:rsid w:val="009345A6"/>
    <w:rsid w:val="00934B50"/>
    <w:rsid w:val="009358E2"/>
    <w:rsid w:val="00935D8D"/>
    <w:rsid w:val="00937679"/>
    <w:rsid w:val="00937CFC"/>
    <w:rsid w:val="009415DE"/>
    <w:rsid w:val="0094198D"/>
    <w:rsid w:val="00942FE8"/>
    <w:rsid w:val="00951F79"/>
    <w:rsid w:val="0095226E"/>
    <w:rsid w:val="00953FFB"/>
    <w:rsid w:val="00955B4A"/>
    <w:rsid w:val="00956687"/>
    <w:rsid w:val="00957E70"/>
    <w:rsid w:val="00957F34"/>
    <w:rsid w:val="00962047"/>
    <w:rsid w:val="00965467"/>
    <w:rsid w:val="00970296"/>
    <w:rsid w:val="00970DAB"/>
    <w:rsid w:val="00972FF6"/>
    <w:rsid w:val="0097321D"/>
    <w:rsid w:val="0097364B"/>
    <w:rsid w:val="0097687E"/>
    <w:rsid w:val="00981049"/>
    <w:rsid w:val="00982B9E"/>
    <w:rsid w:val="00985F5C"/>
    <w:rsid w:val="0098788A"/>
    <w:rsid w:val="009912E3"/>
    <w:rsid w:val="0099150A"/>
    <w:rsid w:val="00992531"/>
    <w:rsid w:val="00992C9B"/>
    <w:rsid w:val="00995532"/>
    <w:rsid w:val="00995CD5"/>
    <w:rsid w:val="009965A3"/>
    <w:rsid w:val="009A1787"/>
    <w:rsid w:val="009A4F5A"/>
    <w:rsid w:val="009B1CC2"/>
    <w:rsid w:val="009B1F44"/>
    <w:rsid w:val="009B20D5"/>
    <w:rsid w:val="009B33A7"/>
    <w:rsid w:val="009B4573"/>
    <w:rsid w:val="009B59F7"/>
    <w:rsid w:val="009B61D4"/>
    <w:rsid w:val="009C002A"/>
    <w:rsid w:val="009C19CE"/>
    <w:rsid w:val="009C35DC"/>
    <w:rsid w:val="009C7AA3"/>
    <w:rsid w:val="009D05C5"/>
    <w:rsid w:val="009D0F57"/>
    <w:rsid w:val="009D3534"/>
    <w:rsid w:val="009D3DEE"/>
    <w:rsid w:val="009E1B1B"/>
    <w:rsid w:val="009E278C"/>
    <w:rsid w:val="009E2E04"/>
    <w:rsid w:val="009E31ED"/>
    <w:rsid w:val="009F17A7"/>
    <w:rsid w:val="009F66CE"/>
    <w:rsid w:val="009F6EDC"/>
    <w:rsid w:val="00A01428"/>
    <w:rsid w:val="00A035CE"/>
    <w:rsid w:val="00A0479D"/>
    <w:rsid w:val="00A0537F"/>
    <w:rsid w:val="00A0602E"/>
    <w:rsid w:val="00A06C1F"/>
    <w:rsid w:val="00A06F9C"/>
    <w:rsid w:val="00A07FFA"/>
    <w:rsid w:val="00A1062D"/>
    <w:rsid w:val="00A10E24"/>
    <w:rsid w:val="00A11F43"/>
    <w:rsid w:val="00A11FB4"/>
    <w:rsid w:val="00A124A6"/>
    <w:rsid w:val="00A1266F"/>
    <w:rsid w:val="00A1550B"/>
    <w:rsid w:val="00A16C66"/>
    <w:rsid w:val="00A21128"/>
    <w:rsid w:val="00A2125E"/>
    <w:rsid w:val="00A23A69"/>
    <w:rsid w:val="00A25D3C"/>
    <w:rsid w:val="00A26333"/>
    <w:rsid w:val="00A26E95"/>
    <w:rsid w:val="00A27166"/>
    <w:rsid w:val="00A30861"/>
    <w:rsid w:val="00A30F47"/>
    <w:rsid w:val="00A318FB"/>
    <w:rsid w:val="00A355DF"/>
    <w:rsid w:val="00A35782"/>
    <w:rsid w:val="00A362F9"/>
    <w:rsid w:val="00A37F83"/>
    <w:rsid w:val="00A4196C"/>
    <w:rsid w:val="00A4216A"/>
    <w:rsid w:val="00A43E02"/>
    <w:rsid w:val="00A43E73"/>
    <w:rsid w:val="00A43EE6"/>
    <w:rsid w:val="00A44C2A"/>
    <w:rsid w:val="00A44C5B"/>
    <w:rsid w:val="00A5099F"/>
    <w:rsid w:val="00A51456"/>
    <w:rsid w:val="00A51ADE"/>
    <w:rsid w:val="00A53F8D"/>
    <w:rsid w:val="00A546A8"/>
    <w:rsid w:val="00A546D8"/>
    <w:rsid w:val="00A55159"/>
    <w:rsid w:val="00A60F49"/>
    <w:rsid w:val="00A61642"/>
    <w:rsid w:val="00A61E15"/>
    <w:rsid w:val="00A61F06"/>
    <w:rsid w:val="00A62455"/>
    <w:rsid w:val="00A62910"/>
    <w:rsid w:val="00A63197"/>
    <w:rsid w:val="00A63E0A"/>
    <w:rsid w:val="00A64CDB"/>
    <w:rsid w:val="00A65CDB"/>
    <w:rsid w:val="00A66F91"/>
    <w:rsid w:val="00A70229"/>
    <w:rsid w:val="00A719D3"/>
    <w:rsid w:val="00A745FB"/>
    <w:rsid w:val="00A753EC"/>
    <w:rsid w:val="00A760B5"/>
    <w:rsid w:val="00A812FE"/>
    <w:rsid w:val="00A84195"/>
    <w:rsid w:val="00A84E4F"/>
    <w:rsid w:val="00A87C9C"/>
    <w:rsid w:val="00A918D1"/>
    <w:rsid w:val="00A91F36"/>
    <w:rsid w:val="00A92816"/>
    <w:rsid w:val="00A93A9A"/>
    <w:rsid w:val="00A947CA"/>
    <w:rsid w:val="00A9554D"/>
    <w:rsid w:val="00A95C9C"/>
    <w:rsid w:val="00A97743"/>
    <w:rsid w:val="00AA292F"/>
    <w:rsid w:val="00AA4268"/>
    <w:rsid w:val="00AA5C16"/>
    <w:rsid w:val="00AA6FE4"/>
    <w:rsid w:val="00AA7FE2"/>
    <w:rsid w:val="00AB079E"/>
    <w:rsid w:val="00AB07DF"/>
    <w:rsid w:val="00AB36B4"/>
    <w:rsid w:val="00AB3EB3"/>
    <w:rsid w:val="00AB461F"/>
    <w:rsid w:val="00AB5523"/>
    <w:rsid w:val="00AB7200"/>
    <w:rsid w:val="00AC1A9E"/>
    <w:rsid w:val="00AC1FB9"/>
    <w:rsid w:val="00AC31D4"/>
    <w:rsid w:val="00AC544E"/>
    <w:rsid w:val="00AC6098"/>
    <w:rsid w:val="00AC7CF8"/>
    <w:rsid w:val="00AD097D"/>
    <w:rsid w:val="00AD1FDF"/>
    <w:rsid w:val="00AD3DD8"/>
    <w:rsid w:val="00AD4058"/>
    <w:rsid w:val="00AD4AB5"/>
    <w:rsid w:val="00AD4E22"/>
    <w:rsid w:val="00AD674D"/>
    <w:rsid w:val="00AE01CD"/>
    <w:rsid w:val="00AE02AA"/>
    <w:rsid w:val="00AE0E65"/>
    <w:rsid w:val="00AE2BF6"/>
    <w:rsid w:val="00AE3370"/>
    <w:rsid w:val="00AE3BC3"/>
    <w:rsid w:val="00AE4E2C"/>
    <w:rsid w:val="00AE5E86"/>
    <w:rsid w:val="00AE64CA"/>
    <w:rsid w:val="00AE6EF9"/>
    <w:rsid w:val="00AF7092"/>
    <w:rsid w:val="00B00EFD"/>
    <w:rsid w:val="00B014A2"/>
    <w:rsid w:val="00B01A3F"/>
    <w:rsid w:val="00B027A5"/>
    <w:rsid w:val="00B058DC"/>
    <w:rsid w:val="00B07CF5"/>
    <w:rsid w:val="00B10190"/>
    <w:rsid w:val="00B12255"/>
    <w:rsid w:val="00B1324D"/>
    <w:rsid w:val="00B13618"/>
    <w:rsid w:val="00B151C7"/>
    <w:rsid w:val="00B157E2"/>
    <w:rsid w:val="00B16FCC"/>
    <w:rsid w:val="00B2135A"/>
    <w:rsid w:val="00B2457D"/>
    <w:rsid w:val="00B24A45"/>
    <w:rsid w:val="00B25B92"/>
    <w:rsid w:val="00B26948"/>
    <w:rsid w:val="00B31724"/>
    <w:rsid w:val="00B34D51"/>
    <w:rsid w:val="00B3532E"/>
    <w:rsid w:val="00B35AF2"/>
    <w:rsid w:val="00B36A0E"/>
    <w:rsid w:val="00B36BA1"/>
    <w:rsid w:val="00B36CA8"/>
    <w:rsid w:val="00B40D67"/>
    <w:rsid w:val="00B4263D"/>
    <w:rsid w:val="00B43C45"/>
    <w:rsid w:val="00B45104"/>
    <w:rsid w:val="00B474D4"/>
    <w:rsid w:val="00B53F91"/>
    <w:rsid w:val="00B55EE8"/>
    <w:rsid w:val="00B56E6C"/>
    <w:rsid w:val="00B57F8E"/>
    <w:rsid w:val="00B60BD4"/>
    <w:rsid w:val="00B62473"/>
    <w:rsid w:val="00B631A7"/>
    <w:rsid w:val="00B63D0E"/>
    <w:rsid w:val="00B659AC"/>
    <w:rsid w:val="00B66E15"/>
    <w:rsid w:val="00B7161B"/>
    <w:rsid w:val="00B72C19"/>
    <w:rsid w:val="00B741E8"/>
    <w:rsid w:val="00B75131"/>
    <w:rsid w:val="00B75748"/>
    <w:rsid w:val="00B7758B"/>
    <w:rsid w:val="00B83039"/>
    <w:rsid w:val="00B84D10"/>
    <w:rsid w:val="00B864A5"/>
    <w:rsid w:val="00B91921"/>
    <w:rsid w:val="00B93211"/>
    <w:rsid w:val="00B94FD0"/>
    <w:rsid w:val="00B95D6E"/>
    <w:rsid w:val="00B979E6"/>
    <w:rsid w:val="00BA5B00"/>
    <w:rsid w:val="00BA7678"/>
    <w:rsid w:val="00BA7768"/>
    <w:rsid w:val="00BA7B12"/>
    <w:rsid w:val="00BB1A07"/>
    <w:rsid w:val="00BB3D27"/>
    <w:rsid w:val="00BB4129"/>
    <w:rsid w:val="00BB6DAD"/>
    <w:rsid w:val="00BB7346"/>
    <w:rsid w:val="00BB7E66"/>
    <w:rsid w:val="00BC0F00"/>
    <w:rsid w:val="00BC1555"/>
    <w:rsid w:val="00BC5826"/>
    <w:rsid w:val="00BC60A9"/>
    <w:rsid w:val="00BC73C3"/>
    <w:rsid w:val="00BD00E4"/>
    <w:rsid w:val="00BD3E5A"/>
    <w:rsid w:val="00BE0C8A"/>
    <w:rsid w:val="00BE12EF"/>
    <w:rsid w:val="00BE334D"/>
    <w:rsid w:val="00BE4988"/>
    <w:rsid w:val="00BE52AA"/>
    <w:rsid w:val="00BE74D5"/>
    <w:rsid w:val="00BF0D5F"/>
    <w:rsid w:val="00BF0EC1"/>
    <w:rsid w:val="00BF16A8"/>
    <w:rsid w:val="00BF1C24"/>
    <w:rsid w:val="00BF393A"/>
    <w:rsid w:val="00BF5E73"/>
    <w:rsid w:val="00BF6F14"/>
    <w:rsid w:val="00C0169F"/>
    <w:rsid w:val="00C01850"/>
    <w:rsid w:val="00C02A1C"/>
    <w:rsid w:val="00C03F3E"/>
    <w:rsid w:val="00C0675B"/>
    <w:rsid w:val="00C06939"/>
    <w:rsid w:val="00C1147B"/>
    <w:rsid w:val="00C11F59"/>
    <w:rsid w:val="00C11FC1"/>
    <w:rsid w:val="00C13D50"/>
    <w:rsid w:val="00C143DD"/>
    <w:rsid w:val="00C16352"/>
    <w:rsid w:val="00C17941"/>
    <w:rsid w:val="00C17E81"/>
    <w:rsid w:val="00C20C92"/>
    <w:rsid w:val="00C21E3B"/>
    <w:rsid w:val="00C2227F"/>
    <w:rsid w:val="00C26A64"/>
    <w:rsid w:val="00C27AB9"/>
    <w:rsid w:val="00C3270E"/>
    <w:rsid w:val="00C35B1A"/>
    <w:rsid w:val="00C375DA"/>
    <w:rsid w:val="00C40410"/>
    <w:rsid w:val="00C4059A"/>
    <w:rsid w:val="00C40AD3"/>
    <w:rsid w:val="00C41C7D"/>
    <w:rsid w:val="00C459CC"/>
    <w:rsid w:val="00C45BF2"/>
    <w:rsid w:val="00C4684E"/>
    <w:rsid w:val="00C47D00"/>
    <w:rsid w:val="00C509D0"/>
    <w:rsid w:val="00C53853"/>
    <w:rsid w:val="00C53B37"/>
    <w:rsid w:val="00C5454A"/>
    <w:rsid w:val="00C54BF9"/>
    <w:rsid w:val="00C56925"/>
    <w:rsid w:val="00C613F0"/>
    <w:rsid w:val="00C6160A"/>
    <w:rsid w:val="00C61AF9"/>
    <w:rsid w:val="00C6202C"/>
    <w:rsid w:val="00C62FC1"/>
    <w:rsid w:val="00C63023"/>
    <w:rsid w:val="00C63671"/>
    <w:rsid w:val="00C63743"/>
    <w:rsid w:val="00C63C2D"/>
    <w:rsid w:val="00C668C2"/>
    <w:rsid w:val="00C66A4E"/>
    <w:rsid w:val="00C67BC3"/>
    <w:rsid w:val="00C67C05"/>
    <w:rsid w:val="00C67CA0"/>
    <w:rsid w:val="00C67DF2"/>
    <w:rsid w:val="00C72E4F"/>
    <w:rsid w:val="00C743F8"/>
    <w:rsid w:val="00C75694"/>
    <w:rsid w:val="00C75CBF"/>
    <w:rsid w:val="00C76C6C"/>
    <w:rsid w:val="00C80EC5"/>
    <w:rsid w:val="00C815FF"/>
    <w:rsid w:val="00C8287B"/>
    <w:rsid w:val="00C829B0"/>
    <w:rsid w:val="00C84B8A"/>
    <w:rsid w:val="00C86BB9"/>
    <w:rsid w:val="00C8772C"/>
    <w:rsid w:val="00C92F0E"/>
    <w:rsid w:val="00C9470A"/>
    <w:rsid w:val="00C94C81"/>
    <w:rsid w:val="00CA006B"/>
    <w:rsid w:val="00CA0DF0"/>
    <w:rsid w:val="00CA33BF"/>
    <w:rsid w:val="00CA39B6"/>
    <w:rsid w:val="00CA43FD"/>
    <w:rsid w:val="00CA5BD1"/>
    <w:rsid w:val="00CB0C71"/>
    <w:rsid w:val="00CB0EC2"/>
    <w:rsid w:val="00CB16B6"/>
    <w:rsid w:val="00CB18EB"/>
    <w:rsid w:val="00CB356F"/>
    <w:rsid w:val="00CB434C"/>
    <w:rsid w:val="00CB441E"/>
    <w:rsid w:val="00CB49FE"/>
    <w:rsid w:val="00CB6F75"/>
    <w:rsid w:val="00CC2B2C"/>
    <w:rsid w:val="00CC613E"/>
    <w:rsid w:val="00CC61A8"/>
    <w:rsid w:val="00CC6218"/>
    <w:rsid w:val="00CC64F4"/>
    <w:rsid w:val="00CC72E9"/>
    <w:rsid w:val="00CD0792"/>
    <w:rsid w:val="00CD25C2"/>
    <w:rsid w:val="00CD3AE9"/>
    <w:rsid w:val="00CD5BFD"/>
    <w:rsid w:val="00CD7020"/>
    <w:rsid w:val="00CD7CC2"/>
    <w:rsid w:val="00CE24E5"/>
    <w:rsid w:val="00CE2713"/>
    <w:rsid w:val="00CE41DB"/>
    <w:rsid w:val="00CE4CCA"/>
    <w:rsid w:val="00CE4D96"/>
    <w:rsid w:val="00CE6571"/>
    <w:rsid w:val="00CF0427"/>
    <w:rsid w:val="00CF1C11"/>
    <w:rsid w:val="00CF35EC"/>
    <w:rsid w:val="00CF66A7"/>
    <w:rsid w:val="00D0186C"/>
    <w:rsid w:val="00D025B2"/>
    <w:rsid w:val="00D03065"/>
    <w:rsid w:val="00D048BC"/>
    <w:rsid w:val="00D05C29"/>
    <w:rsid w:val="00D060BF"/>
    <w:rsid w:val="00D078C4"/>
    <w:rsid w:val="00D10213"/>
    <w:rsid w:val="00D11730"/>
    <w:rsid w:val="00D11812"/>
    <w:rsid w:val="00D13557"/>
    <w:rsid w:val="00D157FA"/>
    <w:rsid w:val="00D15963"/>
    <w:rsid w:val="00D15D83"/>
    <w:rsid w:val="00D15EA5"/>
    <w:rsid w:val="00D163F3"/>
    <w:rsid w:val="00D16777"/>
    <w:rsid w:val="00D16DA3"/>
    <w:rsid w:val="00D17C98"/>
    <w:rsid w:val="00D2100B"/>
    <w:rsid w:val="00D2259D"/>
    <w:rsid w:val="00D24EF0"/>
    <w:rsid w:val="00D307EC"/>
    <w:rsid w:val="00D3089E"/>
    <w:rsid w:val="00D31D7A"/>
    <w:rsid w:val="00D32311"/>
    <w:rsid w:val="00D324B7"/>
    <w:rsid w:val="00D33128"/>
    <w:rsid w:val="00D33E60"/>
    <w:rsid w:val="00D34C7B"/>
    <w:rsid w:val="00D3699C"/>
    <w:rsid w:val="00D37806"/>
    <w:rsid w:val="00D41D94"/>
    <w:rsid w:val="00D41E18"/>
    <w:rsid w:val="00D42B48"/>
    <w:rsid w:val="00D43A1C"/>
    <w:rsid w:val="00D44578"/>
    <w:rsid w:val="00D460E7"/>
    <w:rsid w:val="00D46FF4"/>
    <w:rsid w:val="00D537A9"/>
    <w:rsid w:val="00D552C7"/>
    <w:rsid w:val="00D570EF"/>
    <w:rsid w:val="00D57F9E"/>
    <w:rsid w:val="00D6005B"/>
    <w:rsid w:val="00D6089F"/>
    <w:rsid w:val="00D63801"/>
    <w:rsid w:val="00D63ABC"/>
    <w:rsid w:val="00D63F3D"/>
    <w:rsid w:val="00D65239"/>
    <w:rsid w:val="00D6626B"/>
    <w:rsid w:val="00D675F1"/>
    <w:rsid w:val="00D72DBA"/>
    <w:rsid w:val="00D73B96"/>
    <w:rsid w:val="00D73C81"/>
    <w:rsid w:val="00D7473E"/>
    <w:rsid w:val="00D74E49"/>
    <w:rsid w:val="00D74FD1"/>
    <w:rsid w:val="00D764CF"/>
    <w:rsid w:val="00D80139"/>
    <w:rsid w:val="00D804F4"/>
    <w:rsid w:val="00D80807"/>
    <w:rsid w:val="00D86917"/>
    <w:rsid w:val="00D879DB"/>
    <w:rsid w:val="00D87D42"/>
    <w:rsid w:val="00D91BEF"/>
    <w:rsid w:val="00D922AC"/>
    <w:rsid w:val="00D92597"/>
    <w:rsid w:val="00D929FD"/>
    <w:rsid w:val="00D92F9A"/>
    <w:rsid w:val="00D938B4"/>
    <w:rsid w:val="00D9427D"/>
    <w:rsid w:val="00D955A0"/>
    <w:rsid w:val="00D96128"/>
    <w:rsid w:val="00D964DB"/>
    <w:rsid w:val="00D97F3B"/>
    <w:rsid w:val="00DA02F0"/>
    <w:rsid w:val="00DA35E7"/>
    <w:rsid w:val="00DA36EE"/>
    <w:rsid w:val="00DA452E"/>
    <w:rsid w:val="00DA5128"/>
    <w:rsid w:val="00DA6B13"/>
    <w:rsid w:val="00DB073E"/>
    <w:rsid w:val="00DB0E9C"/>
    <w:rsid w:val="00DB2C74"/>
    <w:rsid w:val="00DB308D"/>
    <w:rsid w:val="00DB494F"/>
    <w:rsid w:val="00DB5F40"/>
    <w:rsid w:val="00DB6533"/>
    <w:rsid w:val="00DD1A6F"/>
    <w:rsid w:val="00DD1E47"/>
    <w:rsid w:val="00DD5B85"/>
    <w:rsid w:val="00DD61A9"/>
    <w:rsid w:val="00DD66EB"/>
    <w:rsid w:val="00DD6EF1"/>
    <w:rsid w:val="00DE1FFF"/>
    <w:rsid w:val="00DE4958"/>
    <w:rsid w:val="00DE4A83"/>
    <w:rsid w:val="00DE4D51"/>
    <w:rsid w:val="00DE5959"/>
    <w:rsid w:val="00DF0AB3"/>
    <w:rsid w:val="00DF0E05"/>
    <w:rsid w:val="00DF0E7E"/>
    <w:rsid w:val="00DF3133"/>
    <w:rsid w:val="00DF3B16"/>
    <w:rsid w:val="00DF54E4"/>
    <w:rsid w:val="00DF6DF4"/>
    <w:rsid w:val="00DF7AD6"/>
    <w:rsid w:val="00E01200"/>
    <w:rsid w:val="00E041D7"/>
    <w:rsid w:val="00E04361"/>
    <w:rsid w:val="00E04A5C"/>
    <w:rsid w:val="00E0545E"/>
    <w:rsid w:val="00E0567F"/>
    <w:rsid w:val="00E064FD"/>
    <w:rsid w:val="00E07A6D"/>
    <w:rsid w:val="00E1053A"/>
    <w:rsid w:val="00E10F0B"/>
    <w:rsid w:val="00E125E6"/>
    <w:rsid w:val="00E12A5A"/>
    <w:rsid w:val="00E136DA"/>
    <w:rsid w:val="00E26AF3"/>
    <w:rsid w:val="00E276E0"/>
    <w:rsid w:val="00E27C91"/>
    <w:rsid w:val="00E3055A"/>
    <w:rsid w:val="00E314EA"/>
    <w:rsid w:val="00E32428"/>
    <w:rsid w:val="00E33FDA"/>
    <w:rsid w:val="00E358C9"/>
    <w:rsid w:val="00E36C96"/>
    <w:rsid w:val="00E36D7C"/>
    <w:rsid w:val="00E406D5"/>
    <w:rsid w:val="00E4121F"/>
    <w:rsid w:val="00E42DD3"/>
    <w:rsid w:val="00E45653"/>
    <w:rsid w:val="00E47433"/>
    <w:rsid w:val="00E5104C"/>
    <w:rsid w:val="00E56701"/>
    <w:rsid w:val="00E56750"/>
    <w:rsid w:val="00E572DD"/>
    <w:rsid w:val="00E60860"/>
    <w:rsid w:val="00E62754"/>
    <w:rsid w:val="00E62913"/>
    <w:rsid w:val="00E63077"/>
    <w:rsid w:val="00E6480E"/>
    <w:rsid w:val="00E64D2D"/>
    <w:rsid w:val="00E65CD3"/>
    <w:rsid w:val="00E66FB2"/>
    <w:rsid w:val="00E71792"/>
    <w:rsid w:val="00E73391"/>
    <w:rsid w:val="00E77690"/>
    <w:rsid w:val="00E807BC"/>
    <w:rsid w:val="00E8567B"/>
    <w:rsid w:val="00E8676F"/>
    <w:rsid w:val="00E86B53"/>
    <w:rsid w:val="00E87BE6"/>
    <w:rsid w:val="00E9019D"/>
    <w:rsid w:val="00E9110B"/>
    <w:rsid w:val="00E934AB"/>
    <w:rsid w:val="00E93621"/>
    <w:rsid w:val="00E97100"/>
    <w:rsid w:val="00EA0D4C"/>
    <w:rsid w:val="00EA19D5"/>
    <w:rsid w:val="00EA1C90"/>
    <w:rsid w:val="00EA2B6F"/>
    <w:rsid w:val="00EA4B37"/>
    <w:rsid w:val="00EB3478"/>
    <w:rsid w:val="00EB4B39"/>
    <w:rsid w:val="00EB5A81"/>
    <w:rsid w:val="00EB6FE3"/>
    <w:rsid w:val="00EC0AF6"/>
    <w:rsid w:val="00EC2D4F"/>
    <w:rsid w:val="00EC4246"/>
    <w:rsid w:val="00EC5455"/>
    <w:rsid w:val="00ED1796"/>
    <w:rsid w:val="00ED2AD6"/>
    <w:rsid w:val="00ED39AC"/>
    <w:rsid w:val="00ED5631"/>
    <w:rsid w:val="00ED66A7"/>
    <w:rsid w:val="00ED6D2E"/>
    <w:rsid w:val="00ED7DD8"/>
    <w:rsid w:val="00ED7E8A"/>
    <w:rsid w:val="00EE020E"/>
    <w:rsid w:val="00EE0E60"/>
    <w:rsid w:val="00EE0F65"/>
    <w:rsid w:val="00EE155E"/>
    <w:rsid w:val="00EE2083"/>
    <w:rsid w:val="00EE226B"/>
    <w:rsid w:val="00EE2697"/>
    <w:rsid w:val="00EF4A2E"/>
    <w:rsid w:val="00EF55BA"/>
    <w:rsid w:val="00EF5C9E"/>
    <w:rsid w:val="00EF773E"/>
    <w:rsid w:val="00F02D63"/>
    <w:rsid w:val="00F03EB4"/>
    <w:rsid w:val="00F0595B"/>
    <w:rsid w:val="00F063D3"/>
    <w:rsid w:val="00F127B7"/>
    <w:rsid w:val="00F12CAC"/>
    <w:rsid w:val="00F144C8"/>
    <w:rsid w:val="00F2360F"/>
    <w:rsid w:val="00F245CB"/>
    <w:rsid w:val="00F246A1"/>
    <w:rsid w:val="00F2511F"/>
    <w:rsid w:val="00F25F03"/>
    <w:rsid w:val="00F32AA0"/>
    <w:rsid w:val="00F36BF4"/>
    <w:rsid w:val="00F37917"/>
    <w:rsid w:val="00F422A2"/>
    <w:rsid w:val="00F43FE5"/>
    <w:rsid w:val="00F452FA"/>
    <w:rsid w:val="00F52B8A"/>
    <w:rsid w:val="00F54285"/>
    <w:rsid w:val="00F5513E"/>
    <w:rsid w:val="00F55203"/>
    <w:rsid w:val="00F56B1F"/>
    <w:rsid w:val="00F57771"/>
    <w:rsid w:val="00F60607"/>
    <w:rsid w:val="00F6350C"/>
    <w:rsid w:val="00F63F3F"/>
    <w:rsid w:val="00F64FB3"/>
    <w:rsid w:val="00F66FA5"/>
    <w:rsid w:val="00F6737E"/>
    <w:rsid w:val="00F714E6"/>
    <w:rsid w:val="00F71678"/>
    <w:rsid w:val="00F730E3"/>
    <w:rsid w:val="00F73681"/>
    <w:rsid w:val="00F73A3A"/>
    <w:rsid w:val="00F754AF"/>
    <w:rsid w:val="00F75568"/>
    <w:rsid w:val="00F755E9"/>
    <w:rsid w:val="00F7573D"/>
    <w:rsid w:val="00F76022"/>
    <w:rsid w:val="00F77432"/>
    <w:rsid w:val="00F81E55"/>
    <w:rsid w:val="00F83F72"/>
    <w:rsid w:val="00F849D6"/>
    <w:rsid w:val="00F90594"/>
    <w:rsid w:val="00F9087C"/>
    <w:rsid w:val="00F909CD"/>
    <w:rsid w:val="00F912E8"/>
    <w:rsid w:val="00F951C0"/>
    <w:rsid w:val="00F95650"/>
    <w:rsid w:val="00F96E55"/>
    <w:rsid w:val="00F97387"/>
    <w:rsid w:val="00F974D1"/>
    <w:rsid w:val="00FA16E0"/>
    <w:rsid w:val="00FA25AA"/>
    <w:rsid w:val="00FA4614"/>
    <w:rsid w:val="00FA531F"/>
    <w:rsid w:val="00FA7F65"/>
    <w:rsid w:val="00FB15C6"/>
    <w:rsid w:val="00FB2C11"/>
    <w:rsid w:val="00FC1D81"/>
    <w:rsid w:val="00FC2A41"/>
    <w:rsid w:val="00FC3643"/>
    <w:rsid w:val="00FC4397"/>
    <w:rsid w:val="00FD05AD"/>
    <w:rsid w:val="00FD0666"/>
    <w:rsid w:val="00FD0831"/>
    <w:rsid w:val="00FD1991"/>
    <w:rsid w:val="00FD7295"/>
    <w:rsid w:val="00FE10F6"/>
    <w:rsid w:val="00FE2187"/>
    <w:rsid w:val="00FE2DB0"/>
    <w:rsid w:val="00FE320C"/>
    <w:rsid w:val="00FE3DBE"/>
    <w:rsid w:val="00FE4CAD"/>
    <w:rsid w:val="00FE5EA5"/>
    <w:rsid w:val="00FE7F5B"/>
    <w:rsid w:val="00FF43A6"/>
    <w:rsid w:val="00FF4758"/>
    <w:rsid w:val="00FF6628"/>
    <w:rsid w:val="00FF6AB8"/>
    <w:rsid w:val="00FF6BA0"/>
    <w:rsid w:val="00FF7F34"/>
    <w:rsid w:val="44479075"/>
    <w:rsid w:val="6930F5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9EB6822"/>
  <w15:docId w15:val="{D1A850AA-1145-495A-8595-EECF08389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2C62F7"/>
    <w:pPr>
      <w:spacing w:after="0" w:line="240" w:lineRule="auto"/>
      <w:jc w:val="both"/>
    </w:pPr>
    <w:rPr>
      <w:rFonts w:ascii="Times New Roman" w:hAnsi="Times New Roman" w:cs="Times New Roman"/>
      <w:sz w:val="22"/>
      <w:szCs w:val="24"/>
      <w:lang w:val="en-US"/>
    </w:rPr>
  </w:style>
  <w:style w:type="paragraph" w:styleId="Revision">
    <w:name w:val="Revision"/>
    <w:hidden/>
    <w:uiPriority w:val="99"/>
    <w:semiHidden/>
    <w:rsid w:val="00011C12"/>
    <w:rPr>
      <w:rFonts w:asciiTheme="minorHAnsi" w:hAnsiTheme="minorHAnsi" w:cs="Arial"/>
      <w:sz w:val="18"/>
      <w:lang w:val="en-GB"/>
    </w:rPr>
  </w:style>
  <w:style w:type="paragraph" w:customStyle="1" w:styleId="paragraph">
    <w:name w:val="paragraph"/>
    <w:basedOn w:val="Normal"/>
    <w:rsid w:val="00033E19"/>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normaltextrun">
    <w:name w:val="normaltextrun"/>
    <w:basedOn w:val="DefaultParagraphFont"/>
    <w:rsid w:val="00033E19"/>
  </w:style>
  <w:style w:type="character" w:customStyle="1" w:styleId="eop">
    <w:name w:val="eop"/>
    <w:basedOn w:val="DefaultParagraphFont"/>
    <w:rsid w:val="00033E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49714143">
      <w:bodyDiv w:val="1"/>
      <w:marLeft w:val="0"/>
      <w:marRight w:val="0"/>
      <w:marTop w:val="0"/>
      <w:marBottom w:val="0"/>
      <w:divBdr>
        <w:top w:val="none" w:sz="0" w:space="0" w:color="auto"/>
        <w:left w:val="none" w:sz="0" w:space="0" w:color="auto"/>
        <w:bottom w:val="none" w:sz="0" w:space="0" w:color="auto"/>
        <w:right w:val="none" w:sz="0" w:space="0" w:color="auto"/>
      </w:divBdr>
      <w:divsChild>
        <w:div w:id="1214538883">
          <w:marLeft w:val="0"/>
          <w:marRight w:val="0"/>
          <w:marTop w:val="0"/>
          <w:marBottom w:val="0"/>
          <w:divBdr>
            <w:top w:val="none" w:sz="0" w:space="0" w:color="auto"/>
            <w:left w:val="none" w:sz="0" w:space="0" w:color="auto"/>
            <w:bottom w:val="none" w:sz="0" w:space="0" w:color="auto"/>
            <w:right w:val="none" w:sz="0" w:space="0" w:color="auto"/>
          </w:divBdr>
        </w:div>
        <w:div w:id="1605527714">
          <w:marLeft w:val="0"/>
          <w:marRight w:val="0"/>
          <w:marTop w:val="0"/>
          <w:marBottom w:val="0"/>
          <w:divBdr>
            <w:top w:val="none" w:sz="0" w:space="0" w:color="auto"/>
            <w:left w:val="none" w:sz="0" w:space="0" w:color="auto"/>
            <w:bottom w:val="none" w:sz="0" w:space="0" w:color="auto"/>
            <w:right w:val="none" w:sz="0" w:space="0" w:color="auto"/>
          </w:divBdr>
        </w:div>
      </w:divsChild>
    </w:div>
    <w:div w:id="187717636">
      <w:bodyDiv w:val="1"/>
      <w:marLeft w:val="0"/>
      <w:marRight w:val="0"/>
      <w:marTop w:val="0"/>
      <w:marBottom w:val="0"/>
      <w:divBdr>
        <w:top w:val="none" w:sz="0" w:space="0" w:color="auto"/>
        <w:left w:val="none" w:sz="0" w:space="0" w:color="auto"/>
        <w:bottom w:val="none" w:sz="0" w:space="0" w:color="auto"/>
        <w:right w:val="none" w:sz="0" w:space="0" w:color="auto"/>
      </w:divBdr>
      <w:divsChild>
        <w:div w:id="296497294">
          <w:marLeft w:val="0"/>
          <w:marRight w:val="0"/>
          <w:marTop w:val="0"/>
          <w:marBottom w:val="0"/>
          <w:divBdr>
            <w:top w:val="none" w:sz="0" w:space="0" w:color="auto"/>
            <w:left w:val="none" w:sz="0" w:space="0" w:color="auto"/>
            <w:bottom w:val="none" w:sz="0" w:space="0" w:color="auto"/>
            <w:right w:val="none" w:sz="0" w:space="0" w:color="auto"/>
          </w:divBdr>
        </w:div>
        <w:div w:id="318848758">
          <w:marLeft w:val="0"/>
          <w:marRight w:val="0"/>
          <w:marTop w:val="0"/>
          <w:marBottom w:val="0"/>
          <w:divBdr>
            <w:top w:val="none" w:sz="0" w:space="0" w:color="auto"/>
            <w:left w:val="none" w:sz="0" w:space="0" w:color="auto"/>
            <w:bottom w:val="none" w:sz="0" w:space="0" w:color="auto"/>
            <w:right w:val="none" w:sz="0" w:space="0" w:color="auto"/>
          </w:divBdr>
        </w:div>
        <w:div w:id="582495903">
          <w:marLeft w:val="0"/>
          <w:marRight w:val="0"/>
          <w:marTop w:val="0"/>
          <w:marBottom w:val="0"/>
          <w:divBdr>
            <w:top w:val="none" w:sz="0" w:space="0" w:color="auto"/>
            <w:left w:val="none" w:sz="0" w:space="0" w:color="auto"/>
            <w:bottom w:val="none" w:sz="0" w:space="0" w:color="auto"/>
            <w:right w:val="none" w:sz="0" w:space="0" w:color="auto"/>
          </w:divBdr>
        </w:div>
        <w:div w:id="747071409">
          <w:marLeft w:val="0"/>
          <w:marRight w:val="0"/>
          <w:marTop w:val="0"/>
          <w:marBottom w:val="0"/>
          <w:divBdr>
            <w:top w:val="none" w:sz="0" w:space="0" w:color="auto"/>
            <w:left w:val="none" w:sz="0" w:space="0" w:color="auto"/>
            <w:bottom w:val="none" w:sz="0" w:space="0" w:color="auto"/>
            <w:right w:val="none" w:sz="0" w:space="0" w:color="auto"/>
          </w:divBdr>
        </w:div>
        <w:div w:id="824393806">
          <w:marLeft w:val="0"/>
          <w:marRight w:val="0"/>
          <w:marTop w:val="0"/>
          <w:marBottom w:val="0"/>
          <w:divBdr>
            <w:top w:val="none" w:sz="0" w:space="0" w:color="auto"/>
            <w:left w:val="none" w:sz="0" w:space="0" w:color="auto"/>
            <w:bottom w:val="none" w:sz="0" w:space="0" w:color="auto"/>
            <w:right w:val="none" w:sz="0" w:space="0" w:color="auto"/>
          </w:divBdr>
        </w:div>
        <w:div w:id="1313678792">
          <w:marLeft w:val="0"/>
          <w:marRight w:val="0"/>
          <w:marTop w:val="0"/>
          <w:marBottom w:val="0"/>
          <w:divBdr>
            <w:top w:val="none" w:sz="0" w:space="0" w:color="auto"/>
            <w:left w:val="none" w:sz="0" w:space="0" w:color="auto"/>
            <w:bottom w:val="none" w:sz="0" w:space="0" w:color="auto"/>
            <w:right w:val="none" w:sz="0" w:space="0" w:color="auto"/>
          </w:divBdr>
        </w:div>
        <w:div w:id="2061401240">
          <w:marLeft w:val="0"/>
          <w:marRight w:val="0"/>
          <w:marTop w:val="0"/>
          <w:marBottom w:val="0"/>
          <w:divBdr>
            <w:top w:val="none" w:sz="0" w:space="0" w:color="auto"/>
            <w:left w:val="none" w:sz="0" w:space="0" w:color="auto"/>
            <w:bottom w:val="none" w:sz="0" w:space="0" w:color="auto"/>
            <w:right w:val="none" w:sz="0" w:space="0" w:color="auto"/>
          </w:divBdr>
        </w:div>
      </w:divsChild>
    </w:div>
    <w:div w:id="346101406">
      <w:bodyDiv w:val="1"/>
      <w:marLeft w:val="0"/>
      <w:marRight w:val="0"/>
      <w:marTop w:val="0"/>
      <w:marBottom w:val="0"/>
      <w:divBdr>
        <w:top w:val="none" w:sz="0" w:space="0" w:color="auto"/>
        <w:left w:val="none" w:sz="0" w:space="0" w:color="auto"/>
        <w:bottom w:val="none" w:sz="0" w:space="0" w:color="auto"/>
        <w:right w:val="none" w:sz="0" w:space="0" w:color="auto"/>
      </w:divBdr>
    </w:div>
    <w:div w:id="371854694">
      <w:bodyDiv w:val="1"/>
      <w:marLeft w:val="0"/>
      <w:marRight w:val="0"/>
      <w:marTop w:val="0"/>
      <w:marBottom w:val="0"/>
      <w:divBdr>
        <w:top w:val="none" w:sz="0" w:space="0" w:color="auto"/>
        <w:left w:val="none" w:sz="0" w:space="0" w:color="auto"/>
        <w:bottom w:val="none" w:sz="0" w:space="0" w:color="auto"/>
        <w:right w:val="none" w:sz="0" w:space="0" w:color="auto"/>
      </w:divBdr>
    </w:div>
    <w:div w:id="495728984">
      <w:bodyDiv w:val="1"/>
      <w:marLeft w:val="0"/>
      <w:marRight w:val="0"/>
      <w:marTop w:val="0"/>
      <w:marBottom w:val="0"/>
      <w:divBdr>
        <w:top w:val="none" w:sz="0" w:space="0" w:color="auto"/>
        <w:left w:val="none" w:sz="0" w:space="0" w:color="auto"/>
        <w:bottom w:val="none" w:sz="0" w:space="0" w:color="auto"/>
        <w:right w:val="none" w:sz="0" w:space="0" w:color="auto"/>
      </w:divBdr>
    </w:div>
    <w:div w:id="539368351">
      <w:bodyDiv w:val="1"/>
      <w:marLeft w:val="0"/>
      <w:marRight w:val="0"/>
      <w:marTop w:val="0"/>
      <w:marBottom w:val="0"/>
      <w:divBdr>
        <w:top w:val="none" w:sz="0" w:space="0" w:color="auto"/>
        <w:left w:val="none" w:sz="0" w:space="0" w:color="auto"/>
        <w:bottom w:val="none" w:sz="0" w:space="0" w:color="auto"/>
        <w:right w:val="none" w:sz="0" w:space="0" w:color="auto"/>
      </w:divBdr>
    </w:div>
    <w:div w:id="703796917">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441992813">
      <w:bodyDiv w:val="1"/>
      <w:marLeft w:val="0"/>
      <w:marRight w:val="0"/>
      <w:marTop w:val="0"/>
      <w:marBottom w:val="0"/>
      <w:divBdr>
        <w:top w:val="none" w:sz="0" w:space="0" w:color="auto"/>
        <w:left w:val="none" w:sz="0" w:space="0" w:color="auto"/>
        <w:bottom w:val="none" w:sz="0" w:space="0" w:color="auto"/>
        <w:right w:val="none" w:sz="0" w:space="0" w:color="auto"/>
      </w:divBdr>
    </w:div>
    <w:div w:id="1478572523">
      <w:bodyDiv w:val="1"/>
      <w:marLeft w:val="0"/>
      <w:marRight w:val="0"/>
      <w:marTop w:val="0"/>
      <w:marBottom w:val="0"/>
      <w:divBdr>
        <w:top w:val="none" w:sz="0" w:space="0" w:color="auto"/>
        <w:left w:val="none" w:sz="0" w:space="0" w:color="auto"/>
        <w:bottom w:val="none" w:sz="0" w:space="0" w:color="auto"/>
        <w:right w:val="none" w:sz="0" w:space="0" w:color="auto"/>
      </w:divBdr>
    </w:div>
    <w:div w:id="1479032530">
      <w:bodyDiv w:val="1"/>
      <w:marLeft w:val="0"/>
      <w:marRight w:val="0"/>
      <w:marTop w:val="0"/>
      <w:marBottom w:val="0"/>
      <w:divBdr>
        <w:top w:val="none" w:sz="0" w:space="0" w:color="auto"/>
        <w:left w:val="none" w:sz="0" w:space="0" w:color="auto"/>
        <w:bottom w:val="none" w:sz="0" w:space="0" w:color="auto"/>
        <w:right w:val="none" w:sz="0" w:space="0" w:color="auto"/>
      </w:divBdr>
    </w:div>
    <w:div w:id="1914118513">
      <w:bodyDiv w:val="1"/>
      <w:marLeft w:val="0"/>
      <w:marRight w:val="0"/>
      <w:marTop w:val="0"/>
      <w:marBottom w:val="0"/>
      <w:divBdr>
        <w:top w:val="none" w:sz="0" w:space="0" w:color="auto"/>
        <w:left w:val="none" w:sz="0" w:space="0" w:color="auto"/>
        <w:bottom w:val="none" w:sz="0" w:space="0" w:color="auto"/>
        <w:right w:val="none" w:sz="0" w:space="0" w:color="auto"/>
      </w:divBdr>
    </w:div>
    <w:div w:id="2099324518">
      <w:bodyDiv w:val="1"/>
      <w:marLeft w:val="0"/>
      <w:marRight w:val="0"/>
      <w:marTop w:val="0"/>
      <w:marBottom w:val="0"/>
      <w:divBdr>
        <w:top w:val="none" w:sz="0" w:space="0" w:color="auto"/>
        <w:left w:val="none" w:sz="0" w:space="0" w:color="auto"/>
        <w:bottom w:val="none" w:sz="0" w:space="0" w:color="auto"/>
        <w:right w:val="none" w:sz="0" w:space="0" w:color="auto"/>
      </w:divBdr>
      <w:divsChild>
        <w:div w:id="206260225">
          <w:marLeft w:val="0"/>
          <w:marRight w:val="0"/>
          <w:marTop w:val="0"/>
          <w:marBottom w:val="0"/>
          <w:divBdr>
            <w:top w:val="none" w:sz="0" w:space="0" w:color="auto"/>
            <w:left w:val="none" w:sz="0" w:space="0" w:color="auto"/>
            <w:bottom w:val="none" w:sz="0" w:space="0" w:color="auto"/>
            <w:right w:val="none" w:sz="0" w:space="0" w:color="auto"/>
          </w:divBdr>
        </w:div>
        <w:div w:id="210384460">
          <w:marLeft w:val="0"/>
          <w:marRight w:val="0"/>
          <w:marTop w:val="0"/>
          <w:marBottom w:val="0"/>
          <w:divBdr>
            <w:top w:val="none" w:sz="0" w:space="0" w:color="auto"/>
            <w:left w:val="none" w:sz="0" w:space="0" w:color="auto"/>
            <w:bottom w:val="none" w:sz="0" w:space="0" w:color="auto"/>
            <w:right w:val="none" w:sz="0" w:space="0" w:color="auto"/>
          </w:divBdr>
        </w:div>
        <w:div w:id="535895068">
          <w:marLeft w:val="0"/>
          <w:marRight w:val="0"/>
          <w:marTop w:val="0"/>
          <w:marBottom w:val="0"/>
          <w:divBdr>
            <w:top w:val="none" w:sz="0" w:space="0" w:color="auto"/>
            <w:left w:val="none" w:sz="0" w:space="0" w:color="auto"/>
            <w:bottom w:val="none" w:sz="0" w:space="0" w:color="auto"/>
            <w:right w:val="none" w:sz="0" w:space="0" w:color="auto"/>
          </w:divBdr>
        </w:div>
        <w:div w:id="632518116">
          <w:marLeft w:val="0"/>
          <w:marRight w:val="0"/>
          <w:marTop w:val="0"/>
          <w:marBottom w:val="0"/>
          <w:divBdr>
            <w:top w:val="none" w:sz="0" w:space="0" w:color="auto"/>
            <w:left w:val="none" w:sz="0" w:space="0" w:color="auto"/>
            <w:bottom w:val="none" w:sz="0" w:space="0" w:color="auto"/>
            <w:right w:val="none" w:sz="0" w:space="0" w:color="auto"/>
          </w:divBdr>
        </w:div>
        <w:div w:id="819344155">
          <w:marLeft w:val="0"/>
          <w:marRight w:val="0"/>
          <w:marTop w:val="0"/>
          <w:marBottom w:val="0"/>
          <w:divBdr>
            <w:top w:val="none" w:sz="0" w:space="0" w:color="auto"/>
            <w:left w:val="none" w:sz="0" w:space="0" w:color="auto"/>
            <w:bottom w:val="none" w:sz="0" w:space="0" w:color="auto"/>
            <w:right w:val="none" w:sz="0" w:space="0" w:color="auto"/>
          </w:divBdr>
        </w:div>
        <w:div w:id="905721934">
          <w:marLeft w:val="0"/>
          <w:marRight w:val="0"/>
          <w:marTop w:val="0"/>
          <w:marBottom w:val="0"/>
          <w:divBdr>
            <w:top w:val="none" w:sz="0" w:space="0" w:color="auto"/>
            <w:left w:val="none" w:sz="0" w:space="0" w:color="auto"/>
            <w:bottom w:val="none" w:sz="0" w:space="0" w:color="auto"/>
            <w:right w:val="none" w:sz="0" w:space="0" w:color="auto"/>
          </w:divBdr>
        </w:div>
        <w:div w:id="1392271961">
          <w:marLeft w:val="0"/>
          <w:marRight w:val="0"/>
          <w:marTop w:val="0"/>
          <w:marBottom w:val="0"/>
          <w:divBdr>
            <w:top w:val="none" w:sz="0" w:space="0" w:color="auto"/>
            <w:left w:val="none" w:sz="0" w:space="0" w:color="auto"/>
            <w:bottom w:val="none" w:sz="0" w:space="0" w:color="auto"/>
            <w:right w:val="none" w:sz="0" w:space="0" w:color="auto"/>
          </w:divBdr>
        </w:div>
        <w:div w:id="1782413322">
          <w:marLeft w:val="0"/>
          <w:marRight w:val="0"/>
          <w:marTop w:val="0"/>
          <w:marBottom w:val="0"/>
          <w:divBdr>
            <w:top w:val="none" w:sz="0" w:space="0" w:color="auto"/>
            <w:left w:val="none" w:sz="0" w:space="0" w:color="auto"/>
            <w:bottom w:val="none" w:sz="0" w:space="0" w:color="auto"/>
            <w:right w:val="none" w:sz="0" w:space="0" w:color="auto"/>
          </w:divBdr>
        </w:div>
        <w:div w:id="21001323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9DF84-2BCA-460C-A806-35F84A169D3F}">
  <ds:schemaRefs>
    <ds:schemaRef ds:uri="0153bd8d-61e3-4d9a-b03f-287c4fda417d"/>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2006/metadata/properties"/>
    <ds:schemaRef ds:uri="http://purl.org/dc/terms/"/>
    <ds:schemaRef ds:uri="http://schemas.microsoft.com/office/infopath/2007/PartnerControls"/>
    <ds:schemaRef ds:uri="d685628e-7c0a-498b-8a01-f41cb0ae94ad"/>
    <ds:schemaRef ds:uri="http://purl.org/dc/dcmitype/"/>
  </ds:schemaRefs>
</ds:datastoreItem>
</file>

<file path=customXml/itemProps2.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3.xml><?xml version="1.0" encoding="utf-8"?>
<ds:datastoreItem xmlns:ds="http://schemas.openxmlformats.org/officeDocument/2006/customXml" ds:itemID="{D636840B-8D0D-44A6-931E-16C4DC720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ECE493-89D9-4B9D-8854-5DDDD51B9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765</TotalTime>
  <Pages>6</Pages>
  <Words>2801</Words>
  <Characters>15968</Characters>
  <Application>Microsoft Office Word</Application>
  <DocSecurity>0</DocSecurity>
  <Lines>133</Lines>
  <Paragraphs>37</Paragraphs>
  <ScaleCrop>false</ScaleCrop>
  <Company>Grant Thornton</Company>
  <LinksUpToDate>false</LinksUpToDate>
  <CharactersWithSpaces>18732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448</cp:revision>
  <cp:lastPrinted>2021-03-01T13:17:00Z</cp:lastPrinted>
  <dcterms:created xsi:type="dcterms:W3CDTF">2019-02-28T00:29:00Z</dcterms:created>
  <dcterms:modified xsi:type="dcterms:W3CDTF">2022-02-28T13:24:00Z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0x0101007B454EF41EFBA64397BD8D5FFE15EBC5</vt:lpwstr>
  </property>
</Properties>
</file>