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096E9" w14:textId="77777777" w:rsidR="00595C80" w:rsidRPr="00776C8F" w:rsidRDefault="00595C80" w:rsidP="00B711F1">
      <w:pPr>
        <w:pStyle w:val="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REPORT  OF  THE  INDEPENDENT  CERTIFIED  PUBLIC  ACCOUNTANTS </w:t>
      </w:r>
    </w:p>
    <w:p w14:paraId="51DDAE3B" w14:textId="77777777" w:rsidR="009946C3" w:rsidRDefault="009946C3" w:rsidP="00B711F1">
      <w:pPr>
        <w:pStyle w:val="Subtitle"/>
        <w:spacing w:after="120" w:line="240" w:lineRule="auto"/>
        <w:rPr>
          <w:rFonts w:ascii="Times New Roman" w:eastAsia="Angsana New" w:hAnsi="Times New Roman" w:cs="Times New Roman"/>
          <w:sz w:val="20"/>
          <w:szCs w:val="20"/>
        </w:rPr>
      </w:pPr>
    </w:p>
    <w:p w14:paraId="286E25B1" w14:textId="1DF4C2B0" w:rsidR="003F2C1C" w:rsidRPr="00776C8F" w:rsidRDefault="003F2C1C" w:rsidP="00B711F1">
      <w:pPr>
        <w:pStyle w:val="Sub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TO  THE  </w:t>
      </w:r>
      <w:r w:rsidR="00595C80" w:rsidRPr="00776C8F">
        <w:rPr>
          <w:rFonts w:ascii="Times New Roman" w:eastAsia="Angsana New" w:hAnsi="Times New Roman" w:cs="Times New Roman"/>
          <w:sz w:val="20"/>
          <w:szCs w:val="20"/>
        </w:rPr>
        <w:t xml:space="preserve">SHAREHOLDERS  AND  </w:t>
      </w:r>
      <w:r w:rsidRPr="00776C8F">
        <w:rPr>
          <w:rFonts w:ascii="Times New Roman" w:eastAsia="Angsana New" w:hAnsi="Times New Roman" w:cs="Times New Roman"/>
          <w:sz w:val="20"/>
          <w:szCs w:val="20"/>
        </w:rPr>
        <w:t>BOARD  OF  DIRECTORS</w:t>
      </w:r>
    </w:p>
    <w:p w14:paraId="24A8BF62" w14:textId="77777777" w:rsidR="002667AB" w:rsidRPr="00776C8F" w:rsidRDefault="00983CA8" w:rsidP="00B711F1">
      <w:pPr>
        <w:spacing w:after="120" w:line="240" w:lineRule="auto"/>
        <w:rPr>
          <w:rFonts w:ascii="Times New Roman" w:eastAsia="Angsana New" w:hAnsi="Times New Roman" w:cs="Times New Roman"/>
          <w:b/>
          <w:bCs/>
          <w:sz w:val="20"/>
          <w:szCs w:val="20"/>
        </w:rPr>
      </w:pPr>
      <w:r w:rsidRPr="00C53975">
        <w:rPr>
          <w:rFonts w:ascii="Times New Roman" w:hAnsi="Times New Roman" w:cs="Times New Roman"/>
          <w:b/>
          <w:bCs/>
          <w:sz w:val="20"/>
          <w:szCs w:val="20"/>
          <w:lang w:val="en-GB"/>
        </w:rPr>
        <w:t>GLOBAL  CONSUMER  PUBLIC  COMPANY  LIMITED</w:t>
      </w:r>
    </w:p>
    <w:p w14:paraId="78C2E266"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color w:val="000000"/>
          <w:sz w:val="24"/>
          <w:szCs w:val="24"/>
        </w:rPr>
      </w:pPr>
    </w:p>
    <w:p w14:paraId="67744E0D"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Opinion</w:t>
      </w:r>
    </w:p>
    <w:p w14:paraId="73E3313F"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color w:val="000000"/>
          <w:sz w:val="24"/>
          <w:szCs w:val="24"/>
        </w:rPr>
      </w:pPr>
    </w:p>
    <w:p w14:paraId="6DE526A2" w14:textId="77777777" w:rsidR="00457EAD"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776C8F">
        <w:rPr>
          <w:rFonts w:ascii="Times New Roman" w:hAnsi="Times New Roman" w:cs="Times New Roman"/>
          <w:color w:val="000000"/>
          <w:spacing w:val="-4"/>
          <w:sz w:val="24"/>
          <w:szCs w:val="24"/>
        </w:rPr>
        <w:t xml:space="preserve">We have audited the </w:t>
      </w:r>
      <w:r w:rsidR="0055563A" w:rsidRPr="00776C8F">
        <w:rPr>
          <w:rFonts w:ascii="Times New Roman" w:hAnsi="Times New Roman" w:cs="Times New Roman"/>
          <w:color w:val="000000"/>
          <w:spacing w:val="-4"/>
          <w:sz w:val="24"/>
          <w:szCs w:val="24"/>
        </w:rPr>
        <w:t xml:space="preserve">consolidated </w:t>
      </w:r>
      <w:r w:rsidRPr="00776C8F">
        <w:rPr>
          <w:rFonts w:ascii="Times New Roman" w:hAnsi="Times New Roman" w:cs="Times New Roman"/>
          <w:color w:val="000000"/>
          <w:spacing w:val="-4"/>
          <w:sz w:val="24"/>
          <w:szCs w:val="24"/>
        </w:rPr>
        <w:t xml:space="preserve">financial statements of </w:t>
      </w:r>
      <w:r w:rsidR="00AF4F0C">
        <w:rPr>
          <w:rFonts w:ascii="Times New Roman" w:hAnsi="Times New Roman" w:cs="Times New Roman"/>
          <w:color w:val="000000"/>
          <w:spacing w:val="-4"/>
          <w:sz w:val="24"/>
          <w:szCs w:val="24"/>
        </w:rPr>
        <w:t>Global Consumer Public Company Limited</w:t>
      </w:r>
      <w:r w:rsidRPr="00776C8F">
        <w:rPr>
          <w:rFonts w:ascii="Times New Roman" w:hAnsi="Times New Roman" w:cs="Times New Roman"/>
          <w:color w:val="000000"/>
          <w:spacing w:val="-4"/>
          <w:sz w:val="24"/>
          <w:szCs w:val="24"/>
        </w:rPr>
        <w:t xml:space="preserve"> and its subs</w:t>
      </w:r>
      <w:r w:rsidR="002C1937" w:rsidRPr="00776C8F">
        <w:rPr>
          <w:rFonts w:ascii="Times New Roman" w:hAnsi="Times New Roman" w:cs="Times New Roman"/>
          <w:color w:val="000000"/>
          <w:spacing w:val="-4"/>
          <w:sz w:val="24"/>
          <w:szCs w:val="24"/>
        </w:rPr>
        <w:t xml:space="preserve">idiaries (the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Group</w:t>
      </w:r>
      <w:r w:rsidR="00016CA2" w:rsidRPr="00776C8F">
        <w:rPr>
          <w:rFonts w:ascii="Times New Roman" w:hAnsi="Times New Roman" w:cs="Times New Roman"/>
          <w:color w:val="000000"/>
          <w:spacing w:val="-4"/>
          <w:sz w:val="24"/>
          <w:szCs w:val="24"/>
        </w:rPr>
        <w:t>”</w:t>
      </w:r>
      <w:r w:rsidRPr="00776C8F">
        <w:rPr>
          <w:rFonts w:ascii="Times New Roman" w:hAnsi="Times New Roman" w:cs="Times New Roman"/>
          <w:color w:val="000000"/>
          <w:spacing w:val="-4"/>
          <w:sz w:val="24"/>
          <w:szCs w:val="24"/>
        </w:rPr>
        <w:t xml:space="preserve">) </w:t>
      </w:r>
      <w:r w:rsidR="0055563A" w:rsidRPr="00776C8F">
        <w:rPr>
          <w:rFonts w:ascii="Times New Roman" w:hAnsi="Times New Roman" w:cs="Times New Roman"/>
          <w:color w:val="000000"/>
          <w:spacing w:val="-4"/>
          <w:sz w:val="24"/>
          <w:szCs w:val="24"/>
        </w:rPr>
        <w:t xml:space="preserve">and the separate financial statements of </w:t>
      </w:r>
      <w:r w:rsidR="00AF4F0C">
        <w:rPr>
          <w:rFonts w:ascii="Times New Roman" w:hAnsi="Times New Roman" w:cs="Times New Roman"/>
          <w:color w:val="000000"/>
          <w:spacing w:val="-4"/>
          <w:sz w:val="24"/>
          <w:szCs w:val="24"/>
        </w:rPr>
        <w:t>Global Consumer Public Company Limited</w:t>
      </w:r>
      <w:r w:rsidR="002C1937" w:rsidRPr="00776C8F">
        <w:rPr>
          <w:rFonts w:ascii="Times New Roman" w:hAnsi="Times New Roman" w:cs="Times New Roman"/>
          <w:color w:val="000000"/>
          <w:spacing w:val="-4"/>
          <w:sz w:val="24"/>
          <w:szCs w:val="24"/>
          <w:cs/>
        </w:rPr>
        <w:t xml:space="preserve"> </w:t>
      </w:r>
      <w:r w:rsidR="002C1937" w:rsidRPr="00776C8F">
        <w:rPr>
          <w:rFonts w:ascii="Times New Roman" w:hAnsi="Times New Roman" w:cs="Times New Roman"/>
          <w:color w:val="000000"/>
          <w:spacing w:val="-4"/>
          <w:sz w:val="24"/>
          <w:szCs w:val="24"/>
        </w:rPr>
        <w:t xml:space="preserve">(the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Company</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which comprise the consolidated </w:t>
      </w:r>
      <w:r w:rsidR="0055563A" w:rsidRPr="00776C8F">
        <w:rPr>
          <w:rFonts w:ascii="Times New Roman" w:hAnsi="Times New Roman" w:cs="Times New Roman"/>
          <w:color w:val="000000"/>
          <w:spacing w:val="-4"/>
          <w:sz w:val="24"/>
          <w:szCs w:val="24"/>
        </w:rPr>
        <w:t xml:space="preserve">and separate </w:t>
      </w:r>
      <w:r w:rsidRPr="00776C8F">
        <w:rPr>
          <w:rFonts w:ascii="Times New Roman" w:hAnsi="Times New Roman" w:cs="Times New Roman"/>
          <w:color w:val="000000"/>
          <w:spacing w:val="-4"/>
          <w:sz w:val="24"/>
          <w:szCs w:val="24"/>
        </w:rPr>
        <w:t>statement</w:t>
      </w:r>
      <w:r w:rsidR="0055563A" w:rsidRPr="00776C8F">
        <w:rPr>
          <w:rFonts w:ascii="Times New Roman" w:hAnsi="Times New Roman" w:cs="Times New Roman"/>
          <w:color w:val="000000"/>
          <w:spacing w:val="-4"/>
          <w:sz w:val="24"/>
          <w:szCs w:val="24"/>
        </w:rPr>
        <w:t>s</w:t>
      </w:r>
      <w:r w:rsidRPr="00776C8F">
        <w:rPr>
          <w:rFonts w:ascii="Times New Roman" w:hAnsi="Times New Roman" w:cs="Times New Roman"/>
          <w:color w:val="000000"/>
          <w:spacing w:val="-4"/>
          <w:sz w:val="24"/>
          <w:szCs w:val="24"/>
        </w:rPr>
        <w:t xml:space="preserve"> of financial position </w:t>
      </w:r>
      <w:r w:rsidR="0055563A" w:rsidRPr="00776C8F">
        <w:rPr>
          <w:rFonts w:ascii="Times New Roman" w:hAnsi="Times New Roman" w:cs="Times New Roman"/>
          <w:color w:val="000000"/>
          <w:spacing w:val="-4"/>
          <w:sz w:val="24"/>
          <w:szCs w:val="24"/>
        </w:rPr>
        <w:t xml:space="preserve">as at December </w:t>
      </w:r>
      <w:r w:rsidR="006A1B26" w:rsidRPr="00776C8F">
        <w:rPr>
          <w:rFonts w:ascii="Times New Roman" w:hAnsi="Times New Roman"/>
          <w:color w:val="000000"/>
          <w:spacing w:val="-4"/>
          <w:sz w:val="24"/>
          <w:szCs w:val="24"/>
        </w:rPr>
        <w:t>31</w:t>
      </w:r>
      <w:r w:rsidR="0055563A" w:rsidRPr="00776C8F">
        <w:rPr>
          <w:rFonts w:ascii="Times New Roman" w:hAnsi="Times New Roman" w:cs="Times New Roman"/>
          <w:color w:val="000000"/>
          <w:spacing w:val="-4"/>
          <w:sz w:val="24"/>
          <w:szCs w:val="24"/>
        </w:rPr>
        <w:t xml:space="preserve">, </w:t>
      </w:r>
      <w:r w:rsidR="000326A7" w:rsidRPr="00776C8F">
        <w:rPr>
          <w:rFonts w:ascii="Times New Roman" w:hAnsi="Times New Roman"/>
          <w:color w:val="000000"/>
          <w:spacing w:val="-4"/>
          <w:sz w:val="24"/>
          <w:szCs w:val="24"/>
        </w:rPr>
        <w:t>20</w:t>
      </w:r>
      <w:r w:rsidR="00DA019F" w:rsidRPr="00776C8F">
        <w:rPr>
          <w:rFonts w:ascii="Times New Roman" w:hAnsi="Times New Roman"/>
          <w:color w:val="000000"/>
          <w:spacing w:val="-4"/>
          <w:sz w:val="24"/>
          <w:szCs w:val="24"/>
        </w:rPr>
        <w:t>2</w:t>
      </w:r>
      <w:r w:rsidR="00601DC4">
        <w:rPr>
          <w:rFonts w:ascii="Times New Roman" w:hAnsi="Times New Roman"/>
          <w:color w:val="000000"/>
          <w:spacing w:val="-4"/>
          <w:sz w:val="24"/>
          <w:szCs w:val="24"/>
        </w:rPr>
        <w:t>1</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and the </w:t>
      </w:r>
      <w:r w:rsidR="0055563A" w:rsidRPr="00776C8F">
        <w:rPr>
          <w:rFonts w:ascii="Times New Roman" w:hAnsi="Times New Roman" w:cs="Times New Roman"/>
          <w:color w:val="000000"/>
          <w:spacing w:val="-4"/>
          <w:sz w:val="24"/>
          <w:szCs w:val="24"/>
        </w:rPr>
        <w:t xml:space="preserve">related consolidated and separate </w:t>
      </w:r>
      <w:r w:rsidR="002C1937" w:rsidRPr="00776C8F">
        <w:rPr>
          <w:rFonts w:ascii="Times New Roman" w:hAnsi="Times New Roman" w:cs="Times New Roman"/>
          <w:color w:val="000000"/>
          <w:spacing w:val="-4"/>
          <w:sz w:val="24"/>
          <w:szCs w:val="24"/>
        </w:rPr>
        <w:t xml:space="preserve">statements </w:t>
      </w:r>
      <w:r w:rsidR="0055563A" w:rsidRPr="00776C8F">
        <w:rPr>
          <w:rFonts w:ascii="Times New Roman" w:hAnsi="Times New Roman" w:cs="Times New Roman"/>
          <w:color w:val="000000"/>
          <w:spacing w:val="-4"/>
          <w:sz w:val="24"/>
          <w:szCs w:val="24"/>
        </w:rPr>
        <w:t xml:space="preserve">of profit or loss and other comprehensive income, </w:t>
      </w:r>
      <w:r w:rsidRPr="00776C8F">
        <w:rPr>
          <w:rFonts w:ascii="Times New Roman" w:hAnsi="Times New Roman" w:cs="Times New Roman"/>
          <w:color w:val="000000"/>
          <w:spacing w:val="-4"/>
          <w:sz w:val="24"/>
          <w:szCs w:val="24"/>
        </w:rPr>
        <w:t xml:space="preserve">changes in shareholders’ </w:t>
      </w:r>
      <w:r w:rsidR="002C1937" w:rsidRPr="00776C8F">
        <w:rPr>
          <w:rFonts w:ascii="Times New Roman" w:hAnsi="Times New Roman" w:cs="Times New Roman"/>
          <w:color w:val="000000"/>
          <w:spacing w:val="-4"/>
          <w:sz w:val="24"/>
          <w:szCs w:val="24"/>
        </w:rPr>
        <w:t xml:space="preserve">equity and </w:t>
      </w:r>
      <w:r w:rsidR="0055563A" w:rsidRPr="00776C8F">
        <w:rPr>
          <w:rFonts w:ascii="Times New Roman" w:hAnsi="Times New Roman" w:cs="Times New Roman"/>
          <w:color w:val="000000"/>
          <w:spacing w:val="-4"/>
          <w:sz w:val="24"/>
          <w:szCs w:val="24"/>
        </w:rPr>
        <w:t xml:space="preserve">cash flows </w:t>
      </w:r>
      <w:r w:rsidR="00A630FE" w:rsidRPr="00776C8F">
        <w:rPr>
          <w:rFonts w:ascii="Times New Roman" w:hAnsi="Times New Roman" w:cs="Times New Roman"/>
          <w:color w:val="000000"/>
          <w:spacing w:val="-4"/>
          <w:sz w:val="24"/>
          <w:szCs w:val="24"/>
        </w:rPr>
        <w:t>for the year then ended, and</w:t>
      </w:r>
      <w:r w:rsidRPr="00776C8F">
        <w:rPr>
          <w:rFonts w:ascii="Times New Roman" w:hAnsi="Times New Roman" w:cs="Times New Roman"/>
          <w:color w:val="000000"/>
          <w:spacing w:val="-4"/>
          <w:sz w:val="24"/>
          <w:szCs w:val="24"/>
        </w:rPr>
        <w:t xml:space="preserve"> notes to the </w:t>
      </w:r>
      <w:r w:rsidR="00A630FE" w:rsidRPr="00776C8F">
        <w:rPr>
          <w:rFonts w:ascii="Times New Roman" w:hAnsi="Times New Roman" w:cs="Times New Roman"/>
          <w:color w:val="000000"/>
          <w:spacing w:val="-4"/>
          <w:sz w:val="24"/>
          <w:szCs w:val="30"/>
        </w:rPr>
        <w:t xml:space="preserve">consolidated and separate </w:t>
      </w:r>
      <w:r w:rsidRPr="00776C8F">
        <w:rPr>
          <w:rFonts w:ascii="Times New Roman" w:hAnsi="Times New Roman" w:cs="Times New Roman"/>
          <w:color w:val="000000"/>
          <w:spacing w:val="-4"/>
          <w:sz w:val="24"/>
          <w:szCs w:val="24"/>
        </w:rPr>
        <w:t>financial statements, including a summary of significant accounting policies.</w:t>
      </w:r>
    </w:p>
    <w:p w14:paraId="0B0812A9" w14:textId="77777777" w:rsidR="00595C80" w:rsidRPr="00776C8F" w:rsidRDefault="00595C80" w:rsidP="00B711F1">
      <w:pPr>
        <w:autoSpaceDE w:val="0"/>
        <w:autoSpaceDN w:val="0"/>
        <w:adjustRightInd w:val="0"/>
        <w:spacing w:line="240" w:lineRule="auto"/>
        <w:jc w:val="thaiDistribute"/>
        <w:rPr>
          <w:rFonts w:ascii="Times New Roman" w:hAnsi="Times New Roman" w:cs="Times New Roman"/>
          <w:color w:val="000000"/>
          <w:spacing w:val="-4"/>
          <w:sz w:val="24"/>
          <w:szCs w:val="24"/>
        </w:rPr>
      </w:pPr>
    </w:p>
    <w:p w14:paraId="4FC08FF8" w14:textId="77777777" w:rsidR="00485C26"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pacing w:val="-4"/>
          <w:sz w:val="24"/>
          <w:szCs w:val="24"/>
        </w:rPr>
      </w:pPr>
      <w:r w:rsidRPr="006A1B26">
        <w:rPr>
          <w:rFonts w:ascii="Times New Roman" w:hAnsi="Times New Roman" w:cs="Times New Roman"/>
          <w:color w:val="000000"/>
          <w:spacing w:val="-4"/>
          <w:sz w:val="24"/>
          <w:szCs w:val="24"/>
        </w:rPr>
        <w:t xml:space="preserve">In our opinion, the accompanying consolidated and separate financial statements present fairly, in all material respects, the financial position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and its subsidiaries and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as at December </w:t>
      </w:r>
      <w:r w:rsidRPr="006A1B26">
        <w:rPr>
          <w:rFonts w:ascii="Times New Roman" w:hAnsi="Times New Roman"/>
          <w:color w:val="000000"/>
          <w:spacing w:val="-4"/>
          <w:sz w:val="24"/>
          <w:szCs w:val="24"/>
        </w:rPr>
        <w:t>31</w:t>
      </w:r>
      <w:r w:rsidRPr="006A1B26">
        <w:rPr>
          <w:rFonts w:ascii="Times New Roman" w:hAnsi="Times New Roman" w:cs="Times New Roman"/>
          <w:color w:val="000000"/>
          <w:spacing w:val="-4"/>
          <w:sz w:val="24"/>
          <w:szCs w:val="24"/>
        </w:rPr>
        <w:t xml:space="preserve">, </w:t>
      </w:r>
      <w:r>
        <w:rPr>
          <w:rFonts w:ascii="Times New Roman" w:hAnsi="Times New Roman"/>
          <w:color w:val="000000"/>
          <w:spacing w:val="-4"/>
          <w:sz w:val="24"/>
          <w:szCs w:val="24"/>
        </w:rPr>
        <w:t>202</w:t>
      </w:r>
      <w:r w:rsidR="006B52F5">
        <w:rPr>
          <w:rFonts w:ascii="Times New Roman" w:hAnsi="Times New Roman"/>
          <w:color w:val="000000"/>
          <w:spacing w:val="-4"/>
          <w:sz w:val="24"/>
          <w:szCs w:val="24"/>
        </w:rPr>
        <w:t>1</w:t>
      </w:r>
      <w:r w:rsidRPr="006A1B26">
        <w:rPr>
          <w:rFonts w:ascii="Times New Roman" w:hAnsi="Times New Roman" w:cs="Times New Roman"/>
          <w:color w:val="000000"/>
          <w:spacing w:val="-4"/>
          <w:sz w:val="24"/>
          <w:szCs w:val="24"/>
        </w:rPr>
        <w:t>, and its financial performance and its cash flows for the year then ended in accordance with Thai Financial Reporting Standards (“TFRSs”).</w:t>
      </w:r>
    </w:p>
    <w:p w14:paraId="29600E3D"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50EF846" w14:textId="77777777" w:rsidR="00D754EF" w:rsidRPr="00776C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Basis for O</w:t>
      </w:r>
      <w:r w:rsidR="009A1527" w:rsidRPr="00776C8F">
        <w:rPr>
          <w:rFonts w:ascii="Times New Roman" w:hAnsi="Times New Roman" w:cs="Times New Roman"/>
          <w:b/>
          <w:bCs/>
          <w:color w:val="000000"/>
          <w:sz w:val="24"/>
          <w:szCs w:val="24"/>
        </w:rPr>
        <w:t>pinion</w:t>
      </w:r>
    </w:p>
    <w:p w14:paraId="0A578587" w14:textId="77777777" w:rsidR="00595C80"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p>
    <w:p w14:paraId="5AAA3554" w14:textId="77777777" w:rsidR="009A1527"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6A1B26">
        <w:rPr>
          <w:rFonts w:ascii="Times New Roman" w:hAnsi="Times New Roman" w:cs="Times New Roman"/>
          <w:color w:val="000000"/>
          <w:spacing w:val="-4"/>
          <w:sz w:val="24"/>
          <w:szCs w:val="24"/>
        </w:rPr>
        <w:t>We conducted our audit in accordance with Thai Standards on Auditing (“TSAs”). Our responsibilities</w:t>
      </w:r>
      <w:r w:rsidRPr="006A1B26">
        <w:rPr>
          <w:rFonts w:ascii="Times New Roman" w:hAnsi="Times New Roman" w:cs="Times New Roman"/>
          <w:sz w:val="24"/>
          <w:szCs w:val="24"/>
        </w:rPr>
        <w:t xml:space="preserve"> </w:t>
      </w:r>
      <w:r w:rsidRPr="006A1B26">
        <w:rPr>
          <w:rFonts w:ascii="Times New Roman" w:hAnsi="Times New Roman" w:cs="Times New Roman"/>
          <w:color w:val="000000"/>
          <w:spacing w:val="-4"/>
          <w:sz w:val="24"/>
          <w:szCs w:val="24"/>
        </w:rPr>
        <w:t xml:space="preserve">under those standards are further described in the Auditor’s Responsibilities for the Audit of the Consolidated and Separate Financial Statements section of our report. We are independent of the Group in accordance with </w:t>
      </w:r>
      <w:r w:rsidRPr="006A1B26">
        <w:rPr>
          <w:rFonts w:ascii="Times New Roman" w:hAnsi="Times New Roman" w:cs="Times New Roman"/>
          <w:color w:val="000000"/>
          <w:spacing w:val="-4"/>
          <w:sz w:val="24"/>
          <w:szCs w:val="30"/>
        </w:rPr>
        <w:t xml:space="preserve">the </w:t>
      </w:r>
      <w:r w:rsidRPr="006A1B26">
        <w:rPr>
          <w:rFonts w:ascii="Times New Roman" w:hAnsi="Times New Roman" w:cs="Times New Roman"/>
          <w:color w:val="000000"/>
          <w:spacing w:val="-4"/>
          <w:sz w:val="24"/>
          <w:szCs w:val="24"/>
        </w:rPr>
        <w:t>Federation of Accounting Professions’ Code of Ethics for Professional Accountants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opinion.</w:t>
      </w:r>
    </w:p>
    <w:p w14:paraId="4ECCB493"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E385C2C" w14:textId="77777777" w:rsidR="00D754EF" w:rsidRPr="00776C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cs/>
        </w:rPr>
      </w:pPr>
      <w:r w:rsidRPr="00776C8F">
        <w:rPr>
          <w:rFonts w:ascii="Times New Roman" w:hAnsi="Times New Roman" w:cs="Times New Roman"/>
          <w:b/>
          <w:bCs/>
          <w:color w:val="000000"/>
          <w:sz w:val="24"/>
          <w:szCs w:val="24"/>
        </w:rPr>
        <w:t>Key Audit Ma</w:t>
      </w:r>
      <w:r w:rsidR="00A630FE" w:rsidRPr="00776C8F">
        <w:rPr>
          <w:rFonts w:ascii="Times New Roman" w:hAnsi="Times New Roman" w:cs="Times New Roman"/>
          <w:b/>
          <w:bCs/>
          <w:color w:val="000000"/>
          <w:sz w:val="24"/>
          <w:szCs w:val="24"/>
        </w:rPr>
        <w:t>tter</w:t>
      </w:r>
    </w:p>
    <w:p w14:paraId="7334C59E" w14:textId="77777777" w:rsidR="00D754EF" w:rsidRPr="00776C8F" w:rsidRDefault="00D754EF"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A8E4319" w14:textId="77777777" w:rsidR="000978DC" w:rsidRPr="00776C8F" w:rsidRDefault="003F0E9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Key audit matter is the matter</w:t>
      </w:r>
      <w:r w:rsidR="00B83A2A" w:rsidRPr="00776C8F">
        <w:rPr>
          <w:rFonts w:ascii="Times New Roman" w:hAnsi="Times New Roman" w:cs="Times New Roman"/>
          <w:color w:val="000000"/>
          <w:sz w:val="24"/>
          <w:szCs w:val="24"/>
        </w:rPr>
        <w:t xml:space="preserve"> that, in our professional judg</w:t>
      </w:r>
      <w:r w:rsidRPr="00776C8F">
        <w:rPr>
          <w:rFonts w:ascii="Times New Roman" w:hAnsi="Times New Roman" w:cs="Times New Roman"/>
          <w:color w:val="000000"/>
          <w:sz w:val="24"/>
          <w:szCs w:val="24"/>
        </w:rPr>
        <w:t>ment, was</w:t>
      </w:r>
      <w:r w:rsidR="000978DC" w:rsidRPr="00776C8F">
        <w:rPr>
          <w:rFonts w:ascii="Times New Roman" w:hAnsi="Times New Roman" w:cs="Times New Roman"/>
          <w:color w:val="000000"/>
          <w:sz w:val="24"/>
          <w:szCs w:val="24"/>
        </w:rPr>
        <w:t xml:space="preserve"> of most significance in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 xml:space="preserve">financial statements of the current </w:t>
      </w:r>
      <w:r w:rsidR="00130348" w:rsidRPr="00776C8F">
        <w:rPr>
          <w:rFonts w:ascii="Times New Roman" w:hAnsi="Times New Roman" w:cs="Times New Roman"/>
          <w:color w:val="000000"/>
          <w:sz w:val="24"/>
          <w:szCs w:val="24"/>
        </w:rPr>
        <w:t>period</w:t>
      </w:r>
      <w:r w:rsidR="00AA5B97" w:rsidRPr="00776C8F">
        <w:rPr>
          <w:rFonts w:ascii="Times New Roman" w:hAnsi="Times New Roman" w:cs="Times New Roman"/>
          <w:color w:val="000000"/>
          <w:sz w:val="24"/>
          <w:szCs w:val="24"/>
        </w:rPr>
        <w:t>.</w:t>
      </w:r>
      <w:r w:rsidR="00AA5B97" w:rsidRPr="00776C8F">
        <w:rPr>
          <w:rFonts w:ascii="Times New Roman" w:hAnsi="Times New Roman" w:cs="Times New Roman"/>
          <w:color w:val="000000"/>
          <w:sz w:val="24"/>
          <w:szCs w:val="24"/>
        </w:rPr>
        <w:br/>
      </w:r>
      <w:r w:rsidRPr="00776C8F">
        <w:rPr>
          <w:rFonts w:ascii="Times New Roman" w:hAnsi="Times New Roman" w:cs="Times New Roman"/>
          <w:color w:val="000000"/>
          <w:sz w:val="24"/>
          <w:szCs w:val="24"/>
        </w:rPr>
        <w:t>This matter was</w:t>
      </w:r>
      <w:r w:rsidR="000978DC" w:rsidRPr="00776C8F">
        <w:rPr>
          <w:rFonts w:ascii="Times New Roman" w:hAnsi="Times New Roman" w:cs="Times New Roman"/>
          <w:color w:val="000000"/>
          <w:sz w:val="24"/>
          <w:szCs w:val="24"/>
        </w:rPr>
        <w:t xml:space="preserve"> addressed in the context of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financial statements as a whole, and in forming our opinion thereon, and we do not pro</w:t>
      </w:r>
      <w:r w:rsidRPr="00776C8F">
        <w:rPr>
          <w:rFonts w:ascii="Times New Roman" w:hAnsi="Times New Roman" w:cs="Times New Roman"/>
          <w:color w:val="000000"/>
          <w:sz w:val="24"/>
          <w:szCs w:val="24"/>
        </w:rPr>
        <w:t>vide a separate opinion on this matter</w:t>
      </w:r>
      <w:r w:rsidR="000978DC" w:rsidRPr="00776C8F">
        <w:rPr>
          <w:rFonts w:ascii="Times New Roman" w:hAnsi="Times New Roman" w:cs="Times New Roman"/>
          <w:color w:val="000000"/>
          <w:sz w:val="24"/>
          <w:szCs w:val="24"/>
        </w:rPr>
        <w:t>.</w:t>
      </w:r>
    </w:p>
    <w:p w14:paraId="4EB0E3EF" w14:textId="77777777" w:rsidR="003A22A2" w:rsidRPr="00776C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cs/>
          <w:lang w:eastAsia="ja-JP"/>
        </w:rPr>
      </w:pPr>
    </w:p>
    <w:p w14:paraId="73251718" w14:textId="77777777" w:rsidR="008613A7" w:rsidRPr="00776C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sectPr w:rsidR="008613A7" w:rsidRPr="00776C8F" w:rsidSect="0094756C">
          <w:headerReference w:type="even" r:id="rId11"/>
          <w:headerReference w:type="default" r:id="rId12"/>
          <w:footerReference w:type="even" r:id="rId13"/>
          <w:footerReference w:type="default" r:id="rId14"/>
          <w:headerReference w:type="first" r:id="rId15"/>
          <w:footerReference w:type="first" r:id="rId16"/>
          <w:pgSz w:w="11906" w:h="16838" w:code="9"/>
          <w:pgMar w:top="2592" w:right="1224" w:bottom="1152" w:left="1872" w:header="720" w:footer="432" w:gutter="0"/>
          <w:cols w:space="708"/>
          <w:titlePg/>
          <w:docGrid w:linePitch="360"/>
        </w:sectPr>
      </w:pPr>
    </w:p>
    <w:tbl>
      <w:tblPr>
        <w:tblW w:w="0" w:type="auto"/>
        <w:tblInd w:w="558" w:type="dxa"/>
        <w:tblLayout w:type="fixed"/>
        <w:tblCellMar>
          <w:left w:w="115" w:type="dxa"/>
          <w:right w:w="115" w:type="dxa"/>
        </w:tblCellMar>
        <w:tblLook w:val="04A0" w:firstRow="1" w:lastRow="0" w:firstColumn="1" w:lastColumn="0" w:noHBand="0" w:noVBand="1"/>
      </w:tblPr>
      <w:tblGrid>
        <w:gridCol w:w="4417"/>
        <w:gridCol w:w="4442"/>
      </w:tblGrid>
      <w:tr w:rsidR="005C129B" w:rsidRPr="00776C8F" w14:paraId="7E4C6746" w14:textId="77777777" w:rsidTr="00844E41">
        <w:trPr>
          <w:trHeight w:val="170"/>
        </w:trPr>
        <w:tc>
          <w:tcPr>
            <w:tcW w:w="4417" w:type="dxa"/>
            <w:tcBorders>
              <w:top w:val="single" w:sz="4" w:space="0" w:color="auto"/>
              <w:left w:val="single" w:sz="4" w:space="0" w:color="auto"/>
              <w:bottom w:val="single" w:sz="4" w:space="0" w:color="auto"/>
              <w:right w:val="single" w:sz="4" w:space="0" w:color="auto"/>
            </w:tcBorders>
            <w:shd w:val="clear" w:color="auto" w:fill="auto"/>
          </w:tcPr>
          <w:p w14:paraId="70F3FAA9" w14:textId="77777777" w:rsidR="005C129B" w:rsidRPr="00776C8F" w:rsidRDefault="003F0E9E" w:rsidP="005C129B">
            <w:pPr>
              <w:spacing w:before="60" w:after="60"/>
              <w:jc w:val="center"/>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p>
        </w:tc>
        <w:tc>
          <w:tcPr>
            <w:tcW w:w="4442" w:type="dxa"/>
            <w:tcBorders>
              <w:top w:val="single" w:sz="4" w:space="0" w:color="auto"/>
              <w:left w:val="single" w:sz="4" w:space="0" w:color="auto"/>
              <w:bottom w:val="single" w:sz="4" w:space="0" w:color="auto"/>
              <w:right w:val="single" w:sz="4" w:space="0" w:color="auto"/>
            </w:tcBorders>
            <w:shd w:val="clear" w:color="auto" w:fill="auto"/>
          </w:tcPr>
          <w:p w14:paraId="5AE42AD7" w14:textId="77777777" w:rsidR="005C129B" w:rsidRPr="00776C8F" w:rsidRDefault="005C129B" w:rsidP="005C129B">
            <w:pPr>
              <w:spacing w:before="60" w:after="60"/>
              <w:jc w:val="center"/>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t>Audit Responses</w:t>
            </w:r>
          </w:p>
        </w:tc>
      </w:tr>
      <w:tr w:rsidR="005C129B" w:rsidRPr="00776C8F" w14:paraId="20395440" w14:textId="77777777" w:rsidTr="00844E41">
        <w:tc>
          <w:tcPr>
            <w:tcW w:w="4417" w:type="dxa"/>
            <w:tcBorders>
              <w:left w:val="single" w:sz="4" w:space="0" w:color="auto"/>
              <w:bottom w:val="single" w:sz="4" w:space="0" w:color="auto"/>
              <w:right w:val="single" w:sz="4" w:space="0" w:color="auto"/>
            </w:tcBorders>
            <w:shd w:val="clear" w:color="auto" w:fill="auto"/>
          </w:tcPr>
          <w:p w14:paraId="5422DB38" w14:textId="40673308" w:rsidR="004F51D4" w:rsidRPr="00037386" w:rsidRDefault="000326A7" w:rsidP="00F9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0" w:right="130"/>
              <w:rPr>
                <w:rFonts w:ascii="Times New Roman" w:eastAsia="Verdana" w:hAnsi="Times New Roman" w:cs="Times New Roman"/>
                <w:b/>
                <w:bCs/>
                <w:sz w:val="24"/>
                <w:szCs w:val="24"/>
                <w:lang w:eastAsia="ja-JP"/>
              </w:rPr>
            </w:pPr>
            <w:r w:rsidRPr="00037386">
              <w:rPr>
                <w:rFonts w:ascii="Times New Roman" w:hAnsi="Times New Roman" w:cs="Times New Roman"/>
                <w:b/>
                <w:bCs/>
                <w:sz w:val="24"/>
                <w:szCs w:val="24"/>
              </w:rPr>
              <w:t>Valuation of investment in subsidiar</w:t>
            </w:r>
            <w:r w:rsidR="0052228A">
              <w:rPr>
                <w:rFonts w:ascii="Times New Roman" w:hAnsi="Times New Roman"/>
                <w:b/>
                <w:bCs/>
                <w:sz w:val="24"/>
                <w:szCs w:val="30"/>
              </w:rPr>
              <w:t>ies</w:t>
            </w:r>
            <w:r w:rsidRPr="00037386">
              <w:rPr>
                <w:rFonts w:ascii="Times New Roman" w:hAnsi="Times New Roman" w:cs="Times New Roman"/>
                <w:b/>
                <w:bCs/>
                <w:sz w:val="24"/>
                <w:szCs w:val="24"/>
              </w:rPr>
              <w:t xml:space="preserve"> in the separate financial statements</w:t>
            </w:r>
            <w:r w:rsidR="006B5C39" w:rsidRPr="00037386">
              <w:rPr>
                <w:rFonts w:ascii="Times New Roman" w:eastAsia="Verdana" w:hAnsi="Times New Roman" w:cs="Times New Roman"/>
                <w:b/>
                <w:bCs/>
                <w:sz w:val="24"/>
                <w:szCs w:val="24"/>
              </w:rPr>
              <w:t xml:space="preserve"> </w:t>
            </w:r>
            <w:r w:rsidR="001F0E5A" w:rsidRPr="00037386">
              <w:rPr>
                <w:rFonts w:ascii="Times New Roman" w:eastAsia="Verdana" w:hAnsi="Times New Roman" w:cs="Times New Roman"/>
                <w:b/>
                <w:bCs/>
                <w:sz w:val="24"/>
                <w:szCs w:val="24"/>
              </w:rPr>
              <w:t>and valuation of goodwill</w:t>
            </w:r>
            <w:r w:rsidR="00AB5E9A">
              <w:rPr>
                <w:rFonts w:ascii="Times New Roman" w:eastAsia="Verdana" w:hAnsi="Times New Roman" w:cstheme="minorBidi" w:hint="cs"/>
                <w:b/>
                <w:bCs/>
                <w:sz w:val="24"/>
                <w:szCs w:val="24"/>
                <w:cs/>
              </w:rPr>
              <w:t xml:space="preserve"> </w:t>
            </w:r>
            <w:r w:rsidR="00AB5E9A">
              <w:rPr>
                <w:rFonts w:ascii="Times New Roman" w:eastAsia="Verdana" w:hAnsi="Times New Roman" w:cstheme="minorBidi"/>
                <w:b/>
                <w:bCs/>
                <w:sz w:val="24"/>
                <w:szCs w:val="24"/>
              </w:rPr>
              <w:t>and</w:t>
            </w:r>
            <w:r w:rsidR="001F0E5A" w:rsidRPr="00037386">
              <w:rPr>
                <w:rFonts w:ascii="Times New Roman" w:eastAsia="Verdana" w:hAnsi="Times New Roman" w:cs="Times New Roman"/>
                <w:b/>
                <w:bCs/>
                <w:sz w:val="24"/>
                <w:szCs w:val="24"/>
              </w:rPr>
              <w:t xml:space="preserve"> intangible assets </w:t>
            </w:r>
            <w:r w:rsidR="002941C6">
              <w:rPr>
                <w:rFonts w:ascii="Times New Roman" w:eastAsia="Verdana" w:hAnsi="Times New Roman" w:cs="Times New Roman"/>
                <w:b/>
                <w:bCs/>
                <w:sz w:val="24"/>
                <w:szCs w:val="24"/>
              </w:rPr>
              <w:t xml:space="preserve">of such subsidiaries </w:t>
            </w:r>
            <w:r w:rsidR="001F0E5A" w:rsidRPr="00037386">
              <w:rPr>
                <w:rFonts w:ascii="Times New Roman" w:eastAsia="Verdana" w:hAnsi="Times New Roman" w:cs="Times New Roman"/>
                <w:b/>
                <w:bCs/>
                <w:sz w:val="24"/>
                <w:szCs w:val="24"/>
              </w:rPr>
              <w:t>in the consolidated financial statements</w:t>
            </w:r>
          </w:p>
          <w:p w14:paraId="5840D7AC" w14:textId="77777777" w:rsidR="004F51D4" w:rsidRPr="00037386" w:rsidRDefault="004F51D4" w:rsidP="00F93043">
            <w:pPr>
              <w:autoSpaceDE w:val="0"/>
              <w:autoSpaceDN w:val="0"/>
              <w:adjustRightInd w:val="0"/>
              <w:spacing w:before="60" w:after="60"/>
              <w:ind w:left="72" w:right="123"/>
              <w:rPr>
                <w:rFonts w:ascii="Times New Roman" w:hAnsi="Times New Roman" w:cs="Times New Roman"/>
                <w:sz w:val="24"/>
                <w:szCs w:val="24"/>
              </w:rPr>
            </w:pPr>
          </w:p>
          <w:p w14:paraId="4A9EC3A4" w14:textId="2A43DD87" w:rsidR="00485C26" w:rsidRPr="008D2754" w:rsidRDefault="00204F60" w:rsidP="00F93043">
            <w:pPr>
              <w:rPr>
                <w:rFonts w:ascii="Times New Roman" w:hAnsi="Times New Roman" w:cs="Times New Roman"/>
                <w:sz w:val="24"/>
                <w:szCs w:val="24"/>
              </w:rPr>
            </w:pPr>
            <w:r>
              <w:rPr>
                <w:rFonts w:ascii="Times New Roman" w:hAnsi="Times New Roman" w:cs="Times New Roman"/>
                <w:sz w:val="24"/>
                <w:szCs w:val="24"/>
              </w:rPr>
              <w:t>Two s</w:t>
            </w:r>
            <w:r w:rsidR="00485C26" w:rsidRPr="008D2754">
              <w:rPr>
                <w:rFonts w:ascii="Times New Roman" w:hAnsi="Times New Roman" w:cs="Times New Roman"/>
                <w:sz w:val="24"/>
                <w:szCs w:val="24"/>
              </w:rPr>
              <w:t>ubsidiar</w:t>
            </w:r>
            <w:r w:rsidR="007B1399"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w:t>
            </w:r>
            <w:r w:rsidR="001A4479">
              <w:rPr>
                <w:rFonts w:ascii="Times New Roman" w:hAnsi="Times New Roman" w:cs="Times New Roman"/>
                <w:sz w:val="24"/>
                <w:szCs w:val="24"/>
              </w:rPr>
              <w:t>have</w:t>
            </w:r>
            <w:r w:rsidR="00F93043" w:rsidRPr="008D2754">
              <w:rPr>
                <w:rFonts w:ascii="Times New Roman" w:hAnsi="Times New Roman" w:cs="Times New Roman"/>
                <w:sz w:val="24"/>
                <w:szCs w:val="24"/>
              </w:rPr>
              <w:t xml:space="preserve"> </w:t>
            </w:r>
            <w:r w:rsidR="00D92F1F" w:rsidRPr="008D2754">
              <w:rPr>
                <w:rFonts w:ascii="Times New Roman" w:hAnsi="Times New Roman" w:cs="Times New Roman"/>
                <w:sz w:val="24"/>
                <w:szCs w:val="24"/>
              </w:rPr>
              <w:t>accumulated</w:t>
            </w:r>
            <w:r w:rsidR="00F93043" w:rsidRPr="008D2754">
              <w:rPr>
                <w:rFonts w:ascii="Times New Roman" w:hAnsi="Times New Roman" w:cs="Times New Roman"/>
                <w:sz w:val="24"/>
                <w:szCs w:val="24"/>
              </w:rPr>
              <w:t xml:space="preserve"> loss </w:t>
            </w:r>
            <w:r w:rsidR="00593051" w:rsidRPr="008D2754">
              <w:rPr>
                <w:rFonts w:ascii="Times New Roman" w:hAnsi="Times New Roman" w:cs="Times New Roman"/>
                <w:sz w:val="24"/>
                <w:szCs w:val="24"/>
              </w:rPr>
              <w:t xml:space="preserve">and </w:t>
            </w:r>
            <w:r w:rsidR="00485C26" w:rsidRPr="008D2754">
              <w:rPr>
                <w:rFonts w:ascii="Times New Roman" w:hAnsi="Times New Roman" w:cs="Times New Roman"/>
                <w:sz w:val="24"/>
                <w:szCs w:val="24"/>
              </w:rPr>
              <w:t xml:space="preserve">incurred </w:t>
            </w:r>
            <w:r w:rsidR="00EE6AFE" w:rsidRPr="008D2754">
              <w:rPr>
                <w:rFonts w:ascii="Times New Roman" w:hAnsi="Times New Roman" w:cs="Times New Roman"/>
                <w:sz w:val="24"/>
                <w:szCs w:val="24"/>
              </w:rPr>
              <w:t>substantial</w:t>
            </w:r>
            <w:r w:rsidR="00485C26" w:rsidRPr="008D2754">
              <w:rPr>
                <w:rFonts w:ascii="Times New Roman" w:hAnsi="Times New Roman" w:cs="Times New Roman"/>
                <w:sz w:val="24"/>
                <w:szCs w:val="24"/>
              </w:rPr>
              <w:t xml:space="preserve"> retained</w:t>
            </w:r>
            <w:r w:rsidR="00DA27B0" w:rsidRPr="008D2754">
              <w:rPr>
                <w:rFonts w:ascii="Times New Roman" w:hAnsi="Times New Roman" w:cs="Times New Roman"/>
                <w:sz w:val="24"/>
                <w:szCs w:val="24"/>
              </w:rPr>
              <w:t xml:space="preserve"> deficit which </w:t>
            </w:r>
            <w:r w:rsidR="008C2158" w:rsidRPr="008D2754">
              <w:rPr>
                <w:rFonts w:ascii="Times New Roman" w:hAnsi="Times New Roman" w:cs="Times New Roman"/>
                <w:sz w:val="24"/>
                <w:szCs w:val="24"/>
              </w:rPr>
              <w:t>may be</w:t>
            </w:r>
            <w:r w:rsidR="00DA27B0" w:rsidRPr="008D2754">
              <w:rPr>
                <w:rFonts w:ascii="Times New Roman" w:hAnsi="Times New Roman" w:cs="Times New Roman"/>
                <w:sz w:val="24"/>
                <w:szCs w:val="24"/>
              </w:rPr>
              <w:t xml:space="preserve"> an indication that the carrying amount of investment</w:t>
            </w:r>
            <w:r w:rsidR="00485C26" w:rsidRPr="008D2754">
              <w:rPr>
                <w:rFonts w:ascii="Times New Roman" w:hAnsi="Times New Roman" w:cs="Times New Roman"/>
                <w:sz w:val="24"/>
                <w:szCs w:val="24"/>
              </w:rPr>
              <w:t xml:space="preserve"> in </w:t>
            </w:r>
            <w:r w:rsidR="003E5718">
              <w:rPr>
                <w:rFonts w:ascii="Times New Roman" w:hAnsi="Times New Roman" w:cs="Times New Roman"/>
                <w:sz w:val="24"/>
                <w:szCs w:val="24"/>
              </w:rPr>
              <w:t xml:space="preserve">such </w:t>
            </w:r>
            <w:r w:rsidR="00485C26" w:rsidRPr="008D2754">
              <w:rPr>
                <w:rFonts w:ascii="Times New Roman" w:hAnsi="Times New Roman" w:cs="Times New Roman"/>
                <w:sz w:val="24"/>
                <w:szCs w:val="24"/>
              </w:rPr>
              <w:t>subsidiar</w:t>
            </w:r>
            <w:r w:rsidR="0005486F"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in the separate financial statements </w:t>
            </w:r>
            <w:r w:rsidR="00631C7C" w:rsidRPr="008D2754">
              <w:rPr>
                <w:rFonts w:ascii="Times New Roman" w:eastAsia="Verdana" w:hAnsi="Times New Roman" w:cs="Times New Roman"/>
                <w:sz w:val="24"/>
                <w:szCs w:val="24"/>
              </w:rPr>
              <w:t xml:space="preserve">and </w:t>
            </w:r>
            <w:r w:rsidR="00631C7C" w:rsidRPr="008D2754">
              <w:rPr>
                <w:rFonts w:ascii="Times New Roman" w:hAnsi="Times New Roman" w:cs="Times New Roman"/>
                <w:sz w:val="24"/>
                <w:szCs w:val="24"/>
              </w:rPr>
              <w:t>the carrying amount of</w:t>
            </w:r>
            <w:r w:rsidR="00631C7C" w:rsidRPr="008D2754">
              <w:rPr>
                <w:rFonts w:ascii="Times New Roman" w:eastAsia="Verdana" w:hAnsi="Times New Roman" w:cs="Times New Roman"/>
                <w:sz w:val="24"/>
                <w:szCs w:val="24"/>
              </w:rPr>
              <w:t xml:space="preserve"> goodwill</w:t>
            </w:r>
            <w:r w:rsidR="00937337">
              <w:rPr>
                <w:rFonts w:ascii="Times New Roman" w:eastAsia="Verdana" w:hAnsi="Times New Roman" w:cs="Times New Roman"/>
                <w:sz w:val="24"/>
                <w:szCs w:val="24"/>
              </w:rPr>
              <w:t xml:space="preserve"> and</w:t>
            </w:r>
            <w:r w:rsidR="00631C7C" w:rsidRPr="008D2754">
              <w:rPr>
                <w:rFonts w:ascii="Times New Roman" w:eastAsia="Verdana" w:hAnsi="Times New Roman" w:cs="Times New Roman"/>
                <w:sz w:val="24"/>
                <w:szCs w:val="24"/>
              </w:rPr>
              <w:t xml:space="preserve"> intangible assets </w:t>
            </w:r>
            <w:r w:rsidR="005F63B3">
              <w:rPr>
                <w:rFonts w:ascii="Times New Roman" w:eastAsia="Verdana" w:hAnsi="Times New Roman" w:cs="Times New Roman"/>
                <w:sz w:val="24"/>
                <w:szCs w:val="24"/>
              </w:rPr>
              <w:t xml:space="preserve">of the subsidiaries </w:t>
            </w:r>
            <w:r w:rsidR="00631C7C" w:rsidRPr="008D2754">
              <w:rPr>
                <w:rFonts w:ascii="Times New Roman" w:eastAsia="Verdana" w:hAnsi="Times New Roman" w:cs="Times New Roman"/>
                <w:sz w:val="24"/>
                <w:szCs w:val="24"/>
              </w:rPr>
              <w:t>in the consolidated financial statements</w:t>
            </w:r>
            <w:r w:rsidR="00631C7C" w:rsidRPr="008D2754">
              <w:rPr>
                <w:rFonts w:ascii="Times New Roman" w:hAnsi="Times New Roman" w:cs="Times New Roman"/>
                <w:sz w:val="24"/>
                <w:szCs w:val="24"/>
              </w:rPr>
              <w:t xml:space="preserve"> </w:t>
            </w:r>
            <w:r w:rsidR="00485C26" w:rsidRPr="008D2754">
              <w:rPr>
                <w:rFonts w:ascii="Times New Roman" w:hAnsi="Times New Roman" w:cs="Times New Roman"/>
                <w:sz w:val="24"/>
                <w:szCs w:val="24"/>
              </w:rPr>
              <w:t>ma</w:t>
            </w:r>
            <w:r w:rsidR="00DA27B0" w:rsidRPr="008D2754">
              <w:rPr>
                <w:rFonts w:ascii="Times New Roman" w:hAnsi="Times New Roman" w:cs="Times New Roman"/>
                <w:sz w:val="24"/>
                <w:szCs w:val="24"/>
              </w:rPr>
              <w:t>y exceed the recoverable amount</w:t>
            </w:r>
            <w:r w:rsidR="00485C26" w:rsidRPr="008D2754">
              <w:rPr>
                <w:rFonts w:ascii="Times New Roman" w:hAnsi="Times New Roman" w:cs="Times New Roman"/>
                <w:sz w:val="24"/>
                <w:szCs w:val="24"/>
              </w:rPr>
              <w:t xml:space="preserve">. Therefore, the </w:t>
            </w:r>
            <w:r w:rsidR="00DA27B0" w:rsidRPr="008D2754">
              <w:rPr>
                <w:rFonts w:ascii="Times New Roman" w:hAnsi="Times New Roman" w:cs="Times New Roman"/>
                <w:sz w:val="24"/>
                <w:szCs w:val="24"/>
              </w:rPr>
              <w:t>investment</w:t>
            </w:r>
            <w:r w:rsidR="00485C26" w:rsidRPr="008D2754">
              <w:rPr>
                <w:rFonts w:ascii="Times New Roman" w:hAnsi="Times New Roman" w:cs="Times New Roman"/>
                <w:sz w:val="24"/>
                <w:szCs w:val="24"/>
              </w:rPr>
              <w:t xml:space="preserve"> of subsidiar</w:t>
            </w:r>
            <w:r w:rsidR="008D2754"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may </w:t>
            </w:r>
            <w:r w:rsidR="008C2158" w:rsidRPr="008D2754">
              <w:rPr>
                <w:rFonts w:ascii="Times New Roman" w:hAnsi="Times New Roman" w:cs="Times New Roman"/>
                <w:sz w:val="24"/>
                <w:szCs w:val="24"/>
              </w:rPr>
              <w:t>be</w:t>
            </w:r>
            <w:r w:rsidR="00485C26" w:rsidRPr="008D2754">
              <w:rPr>
                <w:rFonts w:ascii="Times New Roman" w:hAnsi="Times New Roman" w:cs="Times New Roman"/>
                <w:sz w:val="24"/>
                <w:szCs w:val="24"/>
              </w:rPr>
              <w:t xml:space="preserve"> impair</w:t>
            </w:r>
            <w:r w:rsidR="008C2158" w:rsidRPr="008D2754">
              <w:rPr>
                <w:rFonts w:ascii="Times New Roman" w:hAnsi="Times New Roman" w:cs="Times New Roman"/>
                <w:sz w:val="24"/>
                <w:szCs w:val="24"/>
              </w:rPr>
              <w:t>ed</w:t>
            </w:r>
            <w:r w:rsidR="008D2754" w:rsidRPr="008D2754">
              <w:rPr>
                <w:rFonts w:ascii="Times New Roman" w:hAnsi="Times New Roman" w:cs="Times New Roman"/>
                <w:sz w:val="24"/>
                <w:szCs w:val="24"/>
              </w:rPr>
              <w:t xml:space="preserve"> in the separate financial statements and </w:t>
            </w:r>
            <w:r w:rsidR="008D2754" w:rsidRPr="008D2754">
              <w:rPr>
                <w:rFonts w:ascii="Times New Roman" w:eastAsia="Verdana" w:hAnsi="Times New Roman" w:cs="Times New Roman"/>
                <w:sz w:val="24"/>
                <w:szCs w:val="24"/>
              </w:rPr>
              <w:t>goodwill</w:t>
            </w:r>
            <w:r w:rsidR="008B06CD">
              <w:rPr>
                <w:rFonts w:ascii="Times New Roman" w:eastAsia="Verdana" w:hAnsi="Times New Roman" w:cs="Times New Roman"/>
                <w:sz w:val="24"/>
                <w:szCs w:val="24"/>
              </w:rPr>
              <w:t xml:space="preserve"> and</w:t>
            </w:r>
            <w:r w:rsidR="008D2754" w:rsidRPr="008D2754">
              <w:rPr>
                <w:rFonts w:ascii="Times New Roman" w:eastAsia="Verdana" w:hAnsi="Times New Roman" w:cs="Times New Roman"/>
                <w:sz w:val="24"/>
                <w:szCs w:val="24"/>
              </w:rPr>
              <w:t xml:space="preserve"> intangible assets </w:t>
            </w:r>
            <w:r w:rsidR="008D2754" w:rsidRPr="008D2754">
              <w:rPr>
                <w:rFonts w:ascii="Times New Roman" w:hAnsi="Times New Roman" w:cs="Times New Roman"/>
                <w:sz w:val="24"/>
                <w:szCs w:val="24"/>
              </w:rPr>
              <w:t xml:space="preserve">may be impaired in the </w:t>
            </w:r>
            <w:r w:rsidR="008D2754" w:rsidRPr="008D2754">
              <w:rPr>
                <w:rFonts w:ascii="Times New Roman" w:eastAsia="Verdana" w:hAnsi="Times New Roman" w:cs="Times New Roman"/>
                <w:sz w:val="24"/>
                <w:szCs w:val="24"/>
              </w:rPr>
              <w:t>consolidated financial.</w:t>
            </w:r>
          </w:p>
          <w:p w14:paraId="47C44278" w14:textId="77777777" w:rsidR="000326A7" w:rsidRDefault="000326A7" w:rsidP="00F93043">
            <w:pPr>
              <w:rPr>
                <w:rFonts w:ascii="Times New Roman" w:hAnsi="Times New Roman" w:cs="Times New Roman"/>
                <w:sz w:val="24"/>
                <w:szCs w:val="24"/>
              </w:rPr>
            </w:pPr>
          </w:p>
          <w:p w14:paraId="4F36D1E8" w14:textId="77777777" w:rsidR="00BF788A" w:rsidRDefault="00BF788A" w:rsidP="00F93043">
            <w:pPr>
              <w:rPr>
                <w:rFonts w:ascii="Times New Roman" w:hAnsi="Times New Roman" w:cs="Times New Roman"/>
                <w:sz w:val="24"/>
                <w:szCs w:val="24"/>
              </w:rPr>
            </w:pPr>
            <w:r>
              <w:rPr>
                <w:rFonts w:ascii="Times New Roman" w:hAnsi="Times New Roman" w:cs="Times New Roman"/>
                <w:sz w:val="24"/>
                <w:szCs w:val="24"/>
              </w:rPr>
              <w:t>The Group</w:t>
            </w:r>
            <w:r w:rsidR="005623D6">
              <w:rPr>
                <w:rFonts w:ascii="Times New Roman" w:hAnsi="Times New Roman" w:cs="Times New Roman"/>
                <w:sz w:val="24"/>
                <w:szCs w:val="24"/>
              </w:rPr>
              <w:t xml:space="preserve"> has</w:t>
            </w:r>
            <w:r>
              <w:rPr>
                <w:rFonts w:ascii="Times New Roman" w:hAnsi="Times New Roman" w:cs="Times New Roman"/>
                <w:sz w:val="24"/>
                <w:szCs w:val="24"/>
              </w:rPr>
              <w:t xml:space="preserve"> a</w:t>
            </w:r>
            <w:r w:rsidR="0034691B">
              <w:rPr>
                <w:rFonts w:ascii="Times New Roman" w:hAnsi="Times New Roman" w:cs="Times New Roman"/>
                <w:sz w:val="24"/>
                <w:szCs w:val="24"/>
              </w:rPr>
              <w:t xml:space="preserve">ssessed the impairment of </w:t>
            </w:r>
            <w:r w:rsidR="00085785">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085785">
              <w:rPr>
                <w:rFonts w:ascii="Times New Roman" w:hAnsi="Times New Roman" w:cs="Times New Roman"/>
                <w:sz w:val="24"/>
                <w:szCs w:val="24"/>
              </w:rPr>
              <w:t>s</w:t>
            </w:r>
            <w:r w:rsidR="0034691B" w:rsidRPr="0034691B">
              <w:rPr>
                <w:rFonts w:ascii="Times New Roman" w:hAnsi="Times New Roman" w:cs="Times New Roman"/>
                <w:sz w:val="24"/>
                <w:szCs w:val="24"/>
              </w:rPr>
              <w:t xml:space="preserve"> that ha</w:t>
            </w:r>
            <w:r w:rsidR="00085785">
              <w:rPr>
                <w:rFonts w:ascii="Times New Roman" w:hAnsi="Times New Roman" w:cs="Times New Roman"/>
                <w:sz w:val="24"/>
                <w:szCs w:val="24"/>
              </w:rPr>
              <w:t>ve</w:t>
            </w:r>
            <w:r w:rsidR="0034691B" w:rsidRPr="0034691B">
              <w:rPr>
                <w:rFonts w:ascii="Times New Roman" w:hAnsi="Times New Roman" w:cs="Times New Roman"/>
                <w:sz w:val="24"/>
                <w:szCs w:val="24"/>
              </w:rPr>
              <w:t xml:space="preserve"> impairment indicator as of reporting date by using </w:t>
            </w:r>
            <w:r w:rsidR="003470BF">
              <w:rPr>
                <w:rFonts w:ascii="Times New Roman" w:hAnsi="Times New Roman" w:cs="Times New Roman"/>
                <w:sz w:val="24"/>
                <w:szCs w:val="24"/>
              </w:rPr>
              <w:t xml:space="preserve">the </w:t>
            </w:r>
            <w:r w:rsidR="0034691B" w:rsidRPr="0034691B">
              <w:rPr>
                <w:rFonts w:ascii="Times New Roman" w:hAnsi="Times New Roman" w:cs="Times New Roman"/>
                <w:sz w:val="24"/>
                <w:szCs w:val="24"/>
              </w:rPr>
              <w:t xml:space="preserve">value in use </w:t>
            </w:r>
            <w:r w:rsidR="00943126">
              <w:rPr>
                <w:rFonts w:ascii="Times New Roman" w:hAnsi="Times New Roman" w:cs="Times New Roman"/>
                <w:sz w:val="24"/>
                <w:szCs w:val="24"/>
              </w:rPr>
              <w:t xml:space="preserve">of assets </w:t>
            </w:r>
            <w:r w:rsidR="00D2492C">
              <w:rPr>
                <w:rFonts w:ascii="Times New Roman" w:hAnsi="Times New Roman" w:cs="Times New Roman"/>
                <w:sz w:val="24"/>
                <w:szCs w:val="24"/>
              </w:rPr>
              <w:t xml:space="preserve">(discounted cash flow method) </w:t>
            </w:r>
            <w:r w:rsidR="0034691B" w:rsidRPr="0034691B">
              <w:rPr>
                <w:rFonts w:ascii="Times New Roman" w:hAnsi="Times New Roman" w:cs="Times New Roman"/>
                <w:sz w:val="24"/>
                <w:szCs w:val="24"/>
              </w:rPr>
              <w:t xml:space="preserve">to determine the recoverable amount of </w:t>
            </w:r>
            <w:r w:rsidR="00D56237">
              <w:rPr>
                <w:rFonts w:ascii="Times New Roman" w:hAnsi="Times New Roman" w:cs="Times New Roman"/>
                <w:sz w:val="24"/>
                <w:szCs w:val="24"/>
              </w:rPr>
              <w:t xml:space="preserve">such </w:t>
            </w:r>
            <w:r w:rsidR="00111EB9">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3069DF">
              <w:rPr>
                <w:rFonts w:ascii="Times New Roman" w:hAnsi="Times New Roman" w:cs="Times New Roman"/>
                <w:sz w:val="24"/>
                <w:szCs w:val="24"/>
              </w:rPr>
              <w:t>s</w:t>
            </w:r>
            <w:r w:rsidR="009714FF">
              <w:rPr>
                <w:rFonts w:ascii="Times New Roman" w:hAnsi="Times New Roman" w:cs="Times New Roman"/>
                <w:sz w:val="24"/>
                <w:szCs w:val="24"/>
              </w:rPr>
              <w:t>.</w:t>
            </w:r>
          </w:p>
          <w:p w14:paraId="051F82BB" w14:textId="77777777" w:rsidR="00BF788A" w:rsidRPr="00037386" w:rsidRDefault="00BF788A" w:rsidP="00F93043">
            <w:pPr>
              <w:rPr>
                <w:rFonts w:ascii="Times New Roman" w:hAnsi="Times New Roman" w:cs="Times New Roman"/>
                <w:sz w:val="24"/>
                <w:szCs w:val="24"/>
              </w:rPr>
            </w:pPr>
          </w:p>
          <w:p w14:paraId="1CA69C66" w14:textId="77777777" w:rsidR="005C129B" w:rsidRDefault="000326A7" w:rsidP="00A73A38">
            <w:pPr>
              <w:rPr>
                <w:rFonts w:ascii="Times New Roman" w:hAnsi="Times New Roman" w:cs="Times New Roman"/>
                <w:sz w:val="24"/>
                <w:szCs w:val="24"/>
              </w:rPr>
            </w:pPr>
            <w:r w:rsidRPr="00037386">
              <w:rPr>
                <w:rFonts w:ascii="Times New Roman" w:hAnsi="Times New Roman" w:cs="Times New Roman"/>
                <w:sz w:val="24"/>
                <w:szCs w:val="24"/>
              </w:rPr>
              <w:t xml:space="preserve">The </w:t>
            </w:r>
            <w:r w:rsidR="0013002D">
              <w:rPr>
                <w:rFonts w:ascii="Times New Roman" w:hAnsi="Times New Roman" w:cs="Times New Roman"/>
                <w:sz w:val="24"/>
                <w:szCs w:val="24"/>
              </w:rPr>
              <w:t xml:space="preserve">assessment of </w:t>
            </w:r>
            <w:r w:rsidR="0013002D" w:rsidRPr="00037386">
              <w:rPr>
                <w:rFonts w:ascii="Times New Roman" w:hAnsi="Times New Roman" w:cs="Times New Roman"/>
                <w:sz w:val="24"/>
                <w:szCs w:val="24"/>
              </w:rPr>
              <w:t>projected future cash flows</w:t>
            </w:r>
            <w:r w:rsidRPr="00037386">
              <w:rPr>
                <w:rFonts w:ascii="Times New Roman" w:hAnsi="Times New Roman" w:cs="Times New Roman"/>
                <w:sz w:val="24"/>
                <w:szCs w:val="24"/>
              </w:rPr>
              <w:t xml:space="preserve"> of </w:t>
            </w:r>
            <w:r w:rsidR="00E0559D">
              <w:rPr>
                <w:rFonts w:ascii="Times New Roman" w:hAnsi="Times New Roman" w:cs="Times New Roman"/>
                <w:sz w:val="24"/>
                <w:szCs w:val="24"/>
              </w:rPr>
              <w:t>the individual</w:t>
            </w:r>
            <w:r w:rsidR="00180565" w:rsidRPr="0034691B">
              <w:rPr>
                <w:rFonts w:ascii="Times New Roman" w:hAnsi="Times New Roman" w:cs="Times New Roman"/>
                <w:sz w:val="24"/>
                <w:szCs w:val="24"/>
              </w:rPr>
              <w:t xml:space="preserve"> cash generating unit</w:t>
            </w:r>
            <w:r w:rsidR="00B819DD">
              <w:rPr>
                <w:rFonts w:ascii="Times New Roman" w:hAnsi="Times New Roman" w:cs="Times New Roman"/>
                <w:sz w:val="24"/>
                <w:szCs w:val="24"/>
              </w:rPr>
              <w:t>s</w:t>
            </w:r>
            <w:r w:rsidRPr="00037386">
              <w:rPr>
                <w:rFonts w:ascii="Times New Roman" w:hAnsi="Times New Roman" w:cs="Times New Roman"/>
                <w:sz w:val="24"/>
                <w:szCs w:val="24"/>
              </w:rPr>
              <w:t xml:space="preserve"> </w:t>
            </w:r>
            <w:r w:rsidR="00087BB4">
              <w:rPr>
                <w:rFonts w:ascii="Times New Roman" w:hAnsi="Times New Roman" w:cs="Times New Roman"/>
                <w:sz w:val="24"/>
                <w:szCs w:val="24"/>
              </w:rPr>
              <w:t>are</w:t>
            </w:r>
            <w:r w:rsidRPr="00037386">
              <w:rPr>
                <w:rFonts w:ascii="Times New Roman" w:hAnsi="Times New Roman" w:cs="Times New Roman"/>
                <w:sz w:val="24"/>
                <w:szCs w:val="24"/>
              </w:rPr>
              <w:t xml:space="preserve"> depended on the judgements and assumptions used by management in es</w:t>
            </w:r>
            <w:r w:rsidR="00DA27B0" w:rsidRPr="00037386">
              <w:rPr>
                <w:rFonts w:ascii="Times New Roman" w:hAnsi="Times New Roman" w:cs="Times New Roman"/>
                <w:sz w:val="24"/>
                <w:szCs w:val="24"/>
              </w:rPr>
              <w:t>timating the recoverable amount</w:t>
            </w:r>
            <w:r w:rsidRPr="00037386">
              <w:rPr>
                <w:rFonts w:ascii="Times New Roman" w:hAnsi="Times New Roman" w:cs="Times New Roman"/>
                <w:sz w:val="24"/>
                <w:szCs w:val="24"/>
              </w:rPr>
              <w:t>.</w:t>
            </w:r>
          </w:p>
          <w:p w14:paraId="2490C3A1" w14:textId="77777777" w:rsidR="009D31A6" w:rsidRDefault="009D31A6" w:rsidP="00A73A38">
            <w:pPr>
              <w:rPr>
                <w:rFonts w:ascii="Times New Roman" w:hAnsi="Times New Roman" w:cs="Times New Roman"/>
                <w:sz w:val="24"/>
                <w:szCs w:val="24"/>
              </w:rPr>
            </w:pPr>
          </w:p>
          <w:p w14:paraId="3D950825" w14:textId="5FFCEEE4" w:rsidR="00F6477B" w:rsidRDefault="00F9601F" w:rsidP="00A73A38">
            <w:pPr>
              <w:rPr>
                <w:rFonts w:ascii="Times New Roman" w:hAnsi="Times New Roman" w:cs="Times New Roman"/>
                <w:sz w:val="24"/>
                <w:szCs w:val="24"/>
              </w:rPr>
            </w:pPr>
            <w:r w:rsidRPr="00DC1879">
              <w:rPr>
                <w:rFonts w:ascii="Times New Roman" w:hAnsi="Times New Roman" w:cs="Times New Roman"/>
                <w:sz w:val="24"/>
                <w:szCs w:val="24"/>
              </w:rPr>
              <w:t>Accounting polic</w:t>
            </w:r>
            <w:r w:rsidR="00B76AF6">
              <w:rPr>
                <w:rFonts w:ascii="Times New Roman" w:hAnsi="Times New Roman" w:cs="Times New Roman"/>
                <w:sz w:val="24"/>
                <w:szCs w:val="24"/>
              </w:rPr>
              <w:t>y</w:t>
            </w:r>
            <w:r w:rsidRPr="00DC1879">
              <w:rPr>
                <w:rFonts w:ascii="Times New Roman" w:hAnsi="Times New Roman" w:cs="Times New Roman"/>
                <w:sz w:val="24"/>
                <w:szCs w:val="24"/>
              </w:rPr>
              <w:t xml:space="preserve"> for impairment </w:t>
            </w:r>
            <w:r>
              <w:rPr>
                <w:rFonts w:ascii="Times New Roman" w:hAnsi="Times New Roman" w:cs="Times New Roman"/>
                <w:sz w:val="24"/>
                <w:szCs w:val="24"/>
              </w:rPr>
              <w:t>was disclosed in Note</w:t>
            </w:r>
            <w:r w:rsidR="00110182">
              <w:rPr>
                <w:rFonts w:ascii="Times New Roman" w:hAnsi="Times New Roman" w:cs="Times New Roman"/>
                <w:sz w:val="24"/>
                <w:szCs w:val="24"/>
              </w:rPr>
              <w:t xml:space="preserve"> 3.10, </w:t>
            </w:r>
            <w:r w:rsidRPr="00DC1879">
              <w:rPr>
                <w:rFonts w:ascii="Times New Roman" w:hAnsi="Times New Roman" w:cs="Times New Roman"/>
                <w:sz w:val="24"/>
                <w:szCs w:val="24"/>
              </w:rPr>
              <w:t>details of investment in subsidiaries</w:t>
            </w:r>
            <w:r w:rsidR="00110182">
              <w:rPr>
                <w:rFonts w:ascii="Times New Roman" w:hAnsi="Times New Roman" w:cs="Times New Roman"/>
                <w:sz w:val="24"/>
                <w:szCs w:val="24"/>
              </w:rPr>
              <w:t>, goodwill and intangible assets</w:t>
            </w:r>
            <w:r w:rsidRPr="00DC1879">
              <w:rPr>
                <w:rFonts w:ascii="Times New Roman" w:hAnsi="Times New Roman" w:cs="Times New Roman"/>
                <w:sz w:val="24"/>
                <w:szCs w:val="24"/>
              </w:rPr>
              <w:t xml:space="preserve"> were disclosed in the Note </w:t>
            </w:r>
            <w:r w:rsidR="00110182">
              <w:rPr>
                <w:rFonts w:ascii="Times New Roman" w:hAnsi="Times New Roman" w:cs="Times New Roman"/>
                <w:sz w:val="24"/>
                <w:szCs w:val="24"/>
              </w:rPr>
              <w:t>11</w:t>
            </w:r>
            <w:r w:rsidRPr="00DC1879">
              <w:rPr>
                <w:rFonts w:ascii="Times New Roman" w:hAnsi="Times New Roman" w:cs="Times New Roman"/>
                <w:sz w:val="24"/>
                <w:szCs w:val="24"/>
              </w:rPr>
              <w:t xml:space="preserve">, </w:t>
            </w:r>
            <w:r w:rsidR="00F23224">
              <w:rPr>
                <w:rFonts w:ascii="Times New Roman" w:hAnsi="Times New Roman" w:cs="Times New Roman"/>
                <w:sz w:val="24"/>
                <w:szCs w:val="24"/>
              </w:rPr>
              <w:t xml:space="preserve">Note </w:t>
            </w:r>
            <w:r w:rsidR="002F2962">
              <w:rPr>
                <w:rFonts w:ascii="Times New Roman" w:hAnsi="Times New Roman" w:cs="Times New Roman"/>
                <w:sz w:val="24"/>
                <w:szCs w:val="24"/>
              </w:rPr>
              <w:t>1</w:t>
            </w:r>
            <w:r w:rsidR="00897A98">
              <w:rPr>
                <w:rFonts w:ascii="Times New Roman" w:hAnsi="Times New Roman" w:cs="Times New Roman"/>
                <w:sz w:val="24"/>
                <w:szCs w:val="24"/>
              </w:rPr>
              <w:t>6</w:t>
            </w:r>
            <w:r w:rsidRPr="00DC1879">
              <w:rPr>
                <w:rFonts w:ascii="Times New Roman" w:hAnsi="Times New Roman" w:cs="Times New Roman"/>
                <w:sz w:val="24"/>
                <w:szCs w:val="24"/>
              </w:rPr>
              <w:t xml:space="preserve"> and </w:t>
            </w:r>
            <w:r w:rsidR="00F23224">
              <w:rPr>
                <w:rFonts w:ascii="Times New Roman" w:hAnsi="Times New Roman" w:cs="Times New Roman"/>
                <w:sz w:val="24"/>
                <w:szCs w:val="24"/>
              </w:rPr>
              <w:t xml:space="preserve">Note </w:t>
            </w:r>
            <w:r w:rsidR="002F2962">
              <w:rPr>
                <w:rFonts w:ascii="Times New Roman" w:hAnsi="Times New Roman" w:cs="Times New Roman"/>
                <w:sz w:val="24"/>
                <w:szCs w:val="24"/>
              </w:rPr>
              <w:t>1</w:t>
            </w:r>
            <w:r w:rsidR="00897A98">
              <w:rPr>
                <w:rFonts w:ascii="Times New Roman" w:hAnsi="Times New Roman" w:cs="Times New Roman"/>
                <w:sz w:val="24"/>
                <w:szCs w:val="24"/>
              </w:rPr>
              <w:t>5</w:t>
            </w:r>
            <w:r w:rsidRPr="00DC1879">
              <w:rPr>
                <w:rFonts w:ascii="Times New Roman" w:hAnsi="Times New Roman" w:cs="Times New Roman"/>
                <w:sz w:val="24"/>
                <w:szCs w:val="24"/>
              </w:rPr>
              <w:t xml:space="preserve"> to the financial statements</w:t>
            </w:r>
            <w:r w:rsidR="00897A98">
              <w:rPr>
                <w:rFonts w:ascii="Times New Roman" w:hAnsi="Times New Roman" w:cs="Times New Roman"/>
                <w:sz w:val="24"/>
                <w:szCs w:val="24"/>
              </w:rPr>
              <w:t xml:space="preserve">, </w:t>
            </w:r>
            <w:r w:rsidR="001E5675">
              <w:rPr>
                <w:rFonts w:ascii="Times New Roman" w:hAnsi="Times New Roman" w:cs="Times New Roman"/>
                <w:sz w:val="24"/>
                <w:szCs w:val="24"/>
              </w:rPr>
              <w:t>respectively</w:t>
            </w:r>
            <w:r w:rsidRPr="00DC1879">
              <w:rPr>
                <w:rFonts w:ascii="Times New Roman" w:hAnsi="Times New Roman" w:cs="Times New Roman"/>
                <w:sz w:val="24"/>
                <w:szCs w:val="24"/>
              </w:rPr>
              <w:t>.</w:t>
            </w:r>
          </w:p>
          <w:p w14:paraId="24E7046C" w14:textId="29F1D56A" w:rsidR="00F9601F" w:rsidRPr="00037386" w:rsidRDefault="00F9601F" w:rsidP="00A73A38">
            <w:pPr>
              <w:rPr>
                <w:rFonts w:ascii="Times New Roman" w:hAnsi="Times New Roman" w:cs="Times New Roman"/>
                <w:sz w:val="24"/>
                <w:szCs w:val="24"/>
              </w:rPr>
            </w:pPr>
          </w:p>
        </w:tc>
        <w:tc>
          <w:tcPr>
            <w:tcW w:w="4442" w:type="dxa"/>
            <w:tcBorders>
              <w:left w:val="single" w:sz="4" w:space="0" w:color="auto"/>
              <w:bottom w:val="single" w:sz="4" w:space="0" w:color="auto"/>
              <w:right w:val="single" w:sz="4" w:space="0" w:color="auto"/>
            </w:tcBorders>
            <w:shd w:val="clear" w:color="auto" w:fill="auto"/>
          </w:tcPr>
          <w:p w14:paraId="4DA15775" w14:textId="77777777" w:rsidR="005C129B" w:rsidRPr="00037386" w:rsidRDefault="005C129B" w:rsidP="00F93043">
            <w:pPr>
              <w:autoSpaceDE w:val="0"/>
              <w:autoSpaceDN w:val="0"/>
              <w:adjustRightInd w:val="0"/>
              <w:spacing w:before="120"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Our</w:t>
            </w:r>
            <w:r w:rsidR="00354296" w:rsidRPr="00037386">
              <w:rPr>
                <w:rFonts w:ascii="Times New Roman" w:hAnsi="Times New Roman" w:cs="Times New Roman"/>
                <w:sz w:val="24"/>
                <w:szCs w:val="24"/>
              </w:rPr>
              <w:t xml:space="preserve"> key</w:t>
            </w:r>
            <w:r w:rsidRPr="00037386">
              <w:rPr>
                <w:rFonts w:ascii="Times New Roman" w:hAnsi="Times New Roman" w:cs="Times New Roman"/>
                <w:sz w:val="24"/>
                <w:szCs w:val="24"/>
              </w:rPr>
              <w:t xml:space="preserve"> audit procedures included:</w:t>
            </w:r>
          </w:p>
          <w:p w14:paraId="41A5147F" w14:textId="77777777" w:rsidR="00E942AA" w:rsidRPr="00037386" w:rsidRDefault="00354296" w:rsidP="00F93043">
            <w:pPr>
              <w:pStyle w:val="ListParagraph"/>
              <w:numPr>
                <w:ilvl w:val="0"/>
                <w:numId w:val="11"/>
              </w:numPr>
              <w:ind w:right="97"/>
              <w:contextualSpacing w:val="0"/>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U</w:t>
            </w:r>
            <w:r w:rsidR="00E942AA" w:rsidRPr="00037386">
              <w:rPr>
                <w:rFonts w:ascii="Times New Roman" w:eastAsia="Times New Roman" w:hAnsi="Times New Roman" w:cs="Times New Roman"/>
                <w:sz w:val="24"/>
                <w:szCs w:val="24"/>
              </w:rPr>
              <w:t>nderstand</w:t>
            </w:r>
            <w:r w:rsidR="00333EE0" w:rsidRPr="00037386">
              <w:rPr>
                <w:rFonts w:ascii="Times New Roman" w:eastAsia="Times New Roman" w:hAnsi="Times New Roman" w:cs="Times New Roman"/>
                <w:sz w:val="24"/>
                <w:szCs w:val="24"/>
              </w:rPr>
              <w:t>ing</w:t>
            </w:r>
            <w:r w:rsidR="00E942AA" w:rsidRPr="00037386">
              <w:rPr>
                <w:rFonts w:ascii="Times New Roman" w:eastAsia="Times New Roman" w:hAnsi="Times New Roman" w:cs="Times New Roman"/>
                <w:sz w:val="24"/>
                <w:szCs w:val="24"/>
              </w:rPr>
              <w:t xml:space="preserve"> the impairment consideration process and related internal control procedures</w:t>
            </w:r>
            <w:r w:rsidR="00FE691D" w:rsidRPr="00037386">
              <w:rPr>
                <w:rFonts w:ascii="Times New Roman" w:eastAsia="Times New Roman" w:hAnsi="Times New Roman" w:cs="Times New Roman"/>
                <w:sz w:val="24"/>
                <w:szCs w:val="24"/>
              </w:rPr>
              <w:t xml:space="preserve"> relating to</w:t>
            </w:r>
            <w:r w:rsidR="005225A2" w:rsidRPr="00037386">
              <w:rPr>
                <w:rFonts w:ascii="Times New Roman" w:eastAsia="Times New Roman" w:hAnsi="Times New Roman" w:cs="Times New Roman"/>
                <w:sz w:val="24"/>
                <w:szCs w:val="24"/>
              </w:rPr>
              <w:t xml:space="preserve"> recognition</w:t>
            </w:r>
            <w:r w:rsidR="00FE691D" w:rsidRPr="00037386">
              <w:rPr>
                <w:rFonts w:ascii="Times New Roman" w:eastAsia="Times New Roman" w:hAnsi="Times New Roman" w:cs="Times New Roman"/>
                <w:sz w:val="24"/>
                <w:szCs w:val="24"/>
              </w:rPr>
              <w:t xml:space="preserve"> of loss from impairment</w:t>
            </w:r>
          </w:p>
          <w:p w14:paraId="751022AD" w14:textId="77777777" w:rsidR="00E942AA" w:rsidRPr="00037386" w:rsidRDefault="00E942AA"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Review</w:t>
            </w:r>
            <w:r w:rsidR="00333EE0" w:rsidRPr="00037386">
              <w:rPr>
                <w:rFonts w:ascii="Times New Roman" w:hAnsi="Times New Roman" w:cs="Times New Roman"/>
                <w:sz w:val="24"/>
                <w:szCs w:val="24"/>
              </w:rPr>
              <w:t>ing</w:t>
            </w:r>
            <w:r w:rsidRPr="00037386">
              <w:rPr>
                <w:rFonts w:ascii="Times New Roman" w:hAnsi="Times New Roman" w:cs="Times New Roman"/>
                <w:sz w:val="24"/>
                <w:szCs w:val="24"/>
              </w:rPr>
              <w:t xml:space="preserve"> the design and implementation of the internal control procedures</w:t>
            </w:r>
            <w:r w:rsidR="00163A2E" w:rsidRPr="00037386">
              <w:rPr>
                <w:rFonts w:ascii="Times New Roman" w:hAnsi="Times New Roman" w:cs="Times New Roman"/>
                <w:sz w:val="24"/>
                <w:szCs w:val="24"/>
              </w:rPr>
              <w:t xml:space="preserve"> for such matter</w:t>
            </w:r>
            <w:r w:rsidRPr="00037386">
              <w:rPr>
                <w:rFonts w:ascii="Times New Roman" w:hAnsi="Times New Roman" w:cs="Times New Roman"/>
                <w:sz w:val="24"/>
                <w:szCs w:val="24"/>
              </w:rPr>
              <w:t xml:space="preserve"> </w:t>
            </w:r>
          </w:p>
          <w:p w14:paraId="070F3F30" w14:textId="77777777" w:rsidR="005C129B" w:rsidRPr="00037386" w:rsidRDefault="007508F0"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Involv</w:t>
            </w:r>
            <w:r w:rsidR="00123A71" w:rsidRPr="00037386">
              <w:rPr>
                <w:rFonts w:ascii="Times New Roman" w:hAnsi="Times New Roman" w:cs="Times New Roman"/>
                <w:sz w:val="24"/>
                <w:szCs w:val="24"/>
              </w:rPr>
              <w:t>ing</w:t>
            </w:r>
            <w:r w:rsidRPr="00037386">
              <w:rPr>
                <w:rFonts w:ascii="Times New Roman" w:hAnsi="Times New Roman" w:cs="Times New Roman"/>
                <w:sz w:val="24"/>
                <w:szCs w:val="24"/>
              </w:rPr>
              <w:t xml:space="preserve"> our internal specialist</w:t>
            </w:r>
            <w:r w:rsidR="005C129B" w:rsidRPr="00037386">
              <w:rPr>
                <w:rFonts w:ascii="Times New Roman" w:hAnsi="Times New Roman" w:cs="Times New Roman"/>
                <w:sz w:val="24"/>
                <w:szCs w:val="24"/>
              </w:rPr>
              <w:t xml:space="preserve"> to assist with:</w:t>
            </w:r>
          </w:p>
          <w:p w14:paraId="6EF7BD1F" w14:textId="5B25A0B9" w:rsidR="005C129B" w:rsidRPr="00037386" w:rsidRDefault="005C129B" w:rsidP="00855F42">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rPr>
                <w:rFonts w:ascii="Times New Roman" w:hAnsi="Times New Roman" w:cs="Times New Roman"/>
                <w:sz w:val="24"/>
                <w:szCs w:val="24"/>
              </w:rPr>
            </w:pPr>
            <w:r w:rsidRPr="00037386">
              <w:rPr>
                <w:rFonts w:ascii="Times New Roman" w:hAnsi="Times New Roman" w:cs="Times New Roman"/>
                <w:sz w:val="24"/>
                <w:szCs w:val="24"/>
              </w:rPr>
              <w:t xml:space="preserve">Critically evaluating whether the model used by management to calculate the value in use of the individual </w:t>
            </w:r>
            <w:r w:rsidR="00827FB5">
              <w:rPr>
                <w:rFonts w:ascii="Times New Roman" w:hAnsi="Times New Roman" w:cs="Times New Roman"/>
                <w:sz w:val="24"/>
                <w:szCs w:val="24"/>
              </w:rPr>
              <w:t>c</w:t>
            </w:r>
            <w:r w:rsidRPr="00037386">
              <w:rPr>
                <w:rFonts w:ascii="Times New Roman" w:hAnsi="Times New Roman" w:cs="Times New Roman"/>
                <w:sz w:val="24"/>
                <w:szCs w:val="24"/>
              </w:rPr>
              <w:t xml:space="preserve">ash </w:t>
            </w:r>
            <w:r w:rsidR="00827FB5">
              <w:rPr>
                <w:rFonts w:ascii="Times New Roman" w:hAnsi="Times New Roman" w:cs="Times New Roman"/>
                <w:sz w:val="24"/>
                <w:szCs w:val="24"/>
              </w:rPr>
              <w:t>g</w:t>
            </w:r>
            <w:r w:rsidRPr="00037386">
              <w:rPr>
                <w:rFonts w:ascii="Times New Roman" w:hAnsi="Times New Roman" w:cs="Times New Roman"/>
                <w:sz w:val="24"/>
                <w:szCs w:val="24"/>
              </w:rPr>
              <w:t xml:space="preserve">enerating </w:t>
            </w:r>
            <w:r w:rsidR="00827FB5">
              <w:rPr>
                <w:rFonts w:ascii="Times New Roman" w:hAnsi="Times New Roman" w:cs="Times New Roman"/>
                <w:sz w:val="24"/>
                <w:szCs w:val="24"/>
              </w:rPr>
              <w:t>u</w:t>
            </w:r>
            <w:r w:rsidRPr="00037386">
              <w:rPr>
                <w:rFonts w:ascii="Times New Roman" w:hAnsi="Times New Roman" w:cs="Times New Roman"/>
                <w:sz w:val="24"/>
                <w:szCs w:val="24"/>
              </w:rPr>
              <w:t xml:space="preserve">nits complies with the requirements of TAS </w:t>
            </w:r>
            <w:r w:rsidR="006A1B26" w:rsidRPr="00037386">
              <w:rPr>
                <w:rFonts w:ascii="Times New Roman" w:hAnsi="Times New Roman"/>
                <w:sz w:val="24"/>
                <w:szCs w:val="24"/>
              </w:rPr>
              <w:t>36</w:t>
            </w:r>
            <w:r w:rsidRPr="00037386">
              <w:rPr>
                <w:rFonts w:ascii="Times New Roman" w:hAnsi="Times New Roman" w:cs="Times New Roman"/>
                <w:sz w:val="24"/>
                <w:szCs w:val="24"/>
              </w:rPr>
              <w:t xml:space="preserve"> Impairment of Assets</w:t>
            </w:r>
          </w:p>
          <w:p w14:paraId="311F404E" w14:textId="4D93BDFC" w:rsidR="005C129B" w:rsidRPr="00037386" w:rsidRDefault="005C129B" w:rsidP="00855F42">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rPr>
                <w:rFonts w:ascii="Times New Roman" w:hAnsi="Times New Roman" w:cs="Times New Roman"/>
                <w:sz w:val="24"/>
                <w:szCs w:val="24"/>
              </w:rPr>
            </w:pPr>
            <w:r w:rsidRPr="00037386">
              <w:rPr>
                <w:rFonts w:ascii="Times New Roman" w:hAnsi="Times New Roman" w:cs="Times New Roman"/>
                <w:sz w:val="24"/>
                <w:szCs w:val="24"/>
              </w:rPr>
              <w:t>Validating the assumptions used to calculate the discount rates and recalculating these rates</w:t>
            </w:r>
          </w:p>
          <w:p w14:paraId="16F2B57F" w14:textId="37EC5227" w:rsidR="005C129B" w:rsidRPr="00037386" w:rsidRDefault="00434E2D"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Analyzing</w:t>
            </w:r>
            <w:r w:rsidR="005C129B" w:rsidRPr="00037386">
              <w:rPr>
                <w:rFonts w:ascii="Times New Roman" w:hAnsi="Times New Roman" w:cs="Times New Roman"/>
                <w:sz w:val="24"/>
                <w:szCs w:val="24"/>
              </w:rPr>
              <w:t xml:space="preserve"> the</w:t>
            </w:r>
            <w:r w:rsidR="00354296" w:rsidRPr="00037386">
              <w:rPr>
                <w:rFonts w:ascii="Times New Roman" w:hAnsi="Times New Roman" w:cs="Times New Roman"/>
                <w:sz w:val="24"/>
                <w:szCs w:val="24"/>
              </w:rPr>
              <w:t xml:space="preserve"> </w:t>
            </w:r>
            <w:r w:rsidR="00163A2E" w:rsidRPr="00037386">
              <w:rPr>
                <w:rFonts w:ascii="Times New Roman" w:hAnsi="Times New Roman" w:cs="Times New Roman"/>
                <w:sz w:val="24"/>
                <w:szCs w:val="24"/>
              </w:rPr>
              <w:t>projected</w:t>
            </w:r>
            <w:r w:rsidR="005F041A" w:rsidRPr="00037386">
              <w:rPr>
                <w:rFonts w:ascii="Times New Roman" w:hAnsi="Times New Roman" w:cs="Times New Roman"/>
                <w:sz w:val="24"/>
                <w:szCs w:val="24"/>
              </w:rPr>
              <w:t xml:space="preserve"> future cash </w:t>
            </w:r>
            <w:r w:rsidR="007D725B" w:rsidRPr="00037386">
              <w:rPr>
                <w:rFonts w:ascii="Times New Roman" w:hAnsi="Times New Roman" w:cs="Times New Roman"/>
                <w:sz w:val="24"/>
                <w:szCs w:val="24"/>
              </w:rPr>
              <w:t>flows</w:t>
            </w:r>
            <w:r w:rsidR="005C129B" w:rsidRPr="00037386">
              <w:rPr>
                <w:rFonts w:ascii="Times New Roman" w:hAnsi="Times New Roman" w:cs="Times New Roman"/>
                <w:sz w:val="24"/>
                <w:szCs w:val="24"/>
              </w:rPr>
              <w:t xml:space="preserve"> used in the models to determine </w:t>
            </w:r>
            <w:r w:rsidR="005F041A" w:rsidRPr="00037386">
              <w:rPr>
                <w:rFonts w:ascii="Times New Roman" w:hAnsi="Times New Roman" w:cs="Times New Roman"/>
                <w:sz w:val="24"/>
                <w:szCs w:val="24"/>
              </w:rPr>
              <w:t xml:space="preserve">whether they are reasonable and </w:t>
            </w:r>
            <w:r w:rsidR="005C129B" w:rsidRPr="00037386">
              <w:rPr>
                <w:rFonts w:ascii="Times New Roman" w:hAnsi="Times New Roman" w:cs="Times New Roman"/>
                <w:sz w:val="24"/>
                <w:szCs w:val="24"/>
              </w:rPr>
              <w:t>supportable given the current market an</w:t>
            </w:r>
            <w:r w:rsidR="00DB60F6" w:rsidRPr="00037386">
              <w:rPr>
                <w:rFonts w:ascii="Times New Roman" w:hAnsi="Times New Roman" w:cs="Times New Roman"/>
                <w:sz w:val="24"/>
                <w:szCs w:val="24"/>
              </w:rPr>
              <w:t>d expected future performance</w:t>
            </w:r>
          </w:p>
          <w:p w14:paraId="782995B6" w14:textId="00186156" w:rsidR="005C129B" w:rsidRPr="00037386" w:rsidRDefault="005C129B"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Subjecting the key as</w:t>
            </w:r>
            <w:r w:rsidR="001A13AB" w:rsidRPr="00037386">
              <w:rPr>
                <w:rFonts w:ascii="Times New Roman" w:hAnsi="Times New Roman" w:cs="Times New Roman"/>
                <w:sz w:val="24"/>
                <w:szCs w:val="24"/>
              </w:rPr>
              <w:t>sumptions to sensitivity analysi</w:t>
            </w:r>
            <w:r w:rsidRPr="00037386">
              <w:rPr>
                <w:rFonts w:ascii="Times New Roman" w:hAnsi="Times New Roman" w:cs="Times New Roman"/>
                <w:sz w:val="24"/>
                <w:szCs w:val="24"/>
              </w:rPr>
              <w:t>s</w:t>
            </w:r>
          </w:p>
          <w:p w14:paraId="6E615961" w14:textId="425AD870" w:rsidR="005C129B" w:rsidRPr="00037386" w:rsidRDefault="005C129B"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Comparing the projected cash flows, including the assumptions relating to revenue growth rates and operating margins, against historical performance to test the accuracy of management’s projections</w:t>
            </w:r>
          </w:p>
          <w:p w14:paraId="27AEDE98" w14:textId="322E235F" w:rsidR="005C55E7" w:rsidRDefault="005C55E7" w:rsidP="00F93043">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037386">
              <w:rPr>
                <w:rFonts w:ascii="Times New Roman" w:hAnsi="Times New Roman" w:cs="Times New Roman"/>
                <w:sz w:val="24"/>
                <w:szCs w:val="24"/>
              </w:rPr>
              <w:t xml:space="preserve">Comparing between the recoverable </w:t>
            </w:r>
            <w:r w:rsidR="006F3A91" w:rsidRPr="00037386">
              <w:rPr>
                <w:rFonts w:ascii="Times New Roman" w:hAnsi="Times New Roman" w:cs="Times New Roman"/>
                <w:sz w:val="24"/>
                <w:szCs w:val="24"/>
              </w:rPr>
              <w:t>amount</w:t>
            </w:r>
            <w:r w:rsidRPr="00037386">
              <w:rPr>
                <w:rFonts w:ascii="Times New Roman" w:hAnsi="Times New Roman" w:cs="Times New Roman"/>
                <w:sz w:val="24"/>
                <w:szCs w:val="24"/>
              </w:rPr>
              <w:t xml:space="preserve"> and </w:t>
            </w:r>
            <w:r w:rsidR="005F041A" w:rsidRPr="00037386">
              <w:rPr>
                <w:rFonts w:ascii="Times New Roman" w:hAnsi="Times New Roman" w:cs="Times New Roman"/>
                <w:sz w:val="24"/>
                <w:szCs w:val="24"/>
              </w:rPr>
              <w:t xml:space="preserve">the </w:t>
            </w:r>
            <w:r w:rsidRPr="00037386">
              <w:rPr>
                <w:rFonts w:ascii="Times New Roman" w:hAnsi="Times New Roman" w:cs="Times New Roman"/>
                <w:sz w:val="24"/>
                <w:szCs w:val="24"/>
              </w:rPr>
              <w:t>carrying value</w:t>
            </w:r>
          </w:p>
          <w:p w14:paraId="7A9E2689" w14:textId="2F0FBD18" w:rsidR="005C129B" w:rsidRPr="00565244" w:rsidRDefault="00565244" w:rsidP="00565244">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rPr>
                <w:rFonts w:ascii="Times New Roman" w:hAnsi="Times New Roman" w:cs="Times New Roman"/>
                <w:sz w:val="24"/>
                <w:szCs w:val="24"/>
              </w:rPr>
            </w:pPr>
            <w:r w:rsidRPr="00DC1879">
              <w:rPr>
                <w:rFonts w:ascii="Times New Roman" w:hAnsi="Times New Roman" w:cs="Times New Roman"/>
                <w:sz w:val="24"/>
                <w:szCs w:val="24"/>
              </w:rPr>
              <w:t>Examining the presentation and related disclosures</w:t>
            </w:r>
          </w:p>
        </w:tc>
      </w:tr>
    </w:tbl>
    <w:p w14:paraId="5261E61A" w14:textId="77777777" w:rsidR="00762992" w:rsidRPr="000326A7" w:rsidRDefault="006D0AA4"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br w:type="page"/>
      </w:r>
      <w:r w:rsidR="00762992" w:rsidRPr="000326A7">
        <w:rPr>
          <w:rFonts w:ascii="Times New Roman" w:hAnsi="Times New Roman" w:cs="Times New Roman"/>
          <w:b/>
          <w:bCs/>
          <w:color w:val="000000"/>
          <w:sz w:val="24"/>
          <w:szCs w:val="24"/>
        </w:rPr>
        <w:lastRenderedPageBreak/>
        <w:t>Other Matter</w:t>
      </w:r>
    </w:p>
    <w:p w14:paraId="10C55EE5" w14:textId="77777777" w:rsidR="00762992" w:rsidRPr="000326A7"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32"/>
        <w:jc w:val="thaiDistribute"/>
        <w:rPr>
          <w:rFonts w:ascii="Times New Roman" w:hAnsi="Times New Roman" w:cs="Times New Roman"/>
          <w:color w:val="000000"/>
          <w:spacing w:val="-4"/>
          <w:sz w:val="24"/>
          <w:szCs w:val="24"/>
        </w:rPr>
      </w:pPr>
    </w:p>
    <w:p w14:paraId="7ED63CCC" w14:textId="6D1EACD7" w:rsidR="00864195"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r w:rsidRPr="000326A7">
        <w:rPr>
          <w:rFonts w:ascii="Times New Roman" w:hAnsi="Times New Roman" w:cs="Times New Roman"/>
          <w:color w:val="000000"/>
          <w:sz w:val="24"/>
          <w:szCs w:val="24"/>
        </w:rPr>
        <w:t xml:space="preserve">The consolidated </w:t>
      </w:r>
      <w:r w:rsidR="00777267">
        <w:rPr>
          <w:rFonts w:ascii="Times New Roman" w:hAnsi="Times New Roman"/>
          <w:color w:val="000000"/>
          <w:sz w:val="24"/>
          <w:szCs w:val="30"/>
        </w:rPr>
        <w:t xml:space="preserve">financial </w:t>
      </w:r>
      <w:r w:rsidRPr="000326A7">
        <w:rPr>
          <w:rFonts w:ascii="Times New Roman" w:hAnsi="Times New Roman" w:cs="Times New Roman"/>
          <w:color w:val="000000"/>
          <w:sz w:val="24"/>
          <w:szCs w:val="24"/>
        </w:rPr>
        <w:t>statement</w:t>
      </w:r>
      <w:r w:rsidR="00777267">
        <w:rPr>
          <w:rFonts w:ascii="Times New Roman" w:hAnsi="Times New Roman" w:cs="Times New Roman"/>
          <w:color w:val="000000"/>
          <w:sz w:val="24"/>
          <w:szCs w:val="24"/>
        </w:rPr>
        <w:t>s</w:t>
      </w:r>
      <w:r w:rsidRPr="000326A7">
        <w:rPr>
          <w:rFonts w:ascii="Times New Roman" w:hAnsi="Times New Roman" w:cs="Times New Roman"/>
          <w:color w:val="000000"/>
          <w:sz w:val="24"/>
          <w:szCs w:val="24"/>
        </w:rPr>
        <w:t xml:space="preserve"> of </w:t>
      </w:r>
      <w:r w:rsidR="00AF4F0C">
        <w:rPr>
          <w:rFonts w:ascii="Times New Roman" w:hAnsi="Times New Roman" w:cs="Times New Roman"/>
          <w:sz w:val="24"/>
          <w:szCs w:val="24"/>
        </w:rPr>
        <w:t>Global Consumer Public Company Limited</w:t>
      </w:r>
      <w:r w:rsidRPr="000326A7">
        <w:rPr>
          <w:rFonts w:ascii="Times New Roman" w:hAnsi="Times New Roman" w:cs="Times New Roman"/>
          <w:color w:val="000000"/>
          <w:sz w:val="24"/>
          <w:szCs w:val="24"/>
        </w:rPr>
        <w:t xml:space="preserve"> and its subsidiaries and the separate </w:t>
      </w:r>
      <w:r w:rsidR="009453D4">
        <w:rPr>
          <w:rFonts w:ascii="Times New Roman" w:hAnsi="Times New Roman" w:cs="Times New Roman"/>
          <w:color w:val="000000"/>
          <w:sz w:val="24"/>
          <w:szCs w:val="24"/>
        </w:rPr>
        <w:t xml:space="preserve">financial </w:t>
      </w:r>
      <w:r w:rsidRPr="000326A7">
        <w:rPr>
          <w:rFonts w:ascii="Times New Roman" w:hAnsi="Times New Roman" w:cs="Times New Roman"/>
          <w:color w:val="000000"/>
          <w:sz w:val="24"/>
          <w:szCs w:val="24"/>
        </w:rPr>
        <w:t>statement</w:t>
      </w:r>
      <w:r w:rsidR="009453D4">
        <w:rPr>
          <w:rFonts w:ascii="Times New Roman" w:hAnsi="Times New Roman" w:cs="Times New Roman"/>
          <w:color w:val="000000"/>
          <w:sz w:val="24"/>
          <w:szCs w:val="24"/>
        </w:rPr>
        <w:t>s</w:t>
      </w:r>
      <w:r w:rsidRPr="000326A7">
        <w:rPr>
          <w:rFonts w:ascii="Times New Roman" w:hAnsi="Times New Roman" w:cs="Times New Roman"/>
          <w:color w:val="000000"/>
          <w:sz w:val="24"/>
          <w:szCs w:val="24"/>
        </w:rPr>
        <w:t xml:space="preserve"> of </w:t>
      </w:r>
      <w:r w:rsidR="00D3084F">
        <w:rPr>
          <w:rFonts w:ascii="Times New Roman" w:hAnsi="Times New Roman" w:cs="Times New Roman"/>
          <w:sz w:val="24"/>
          <w:szCs w:val="24"/>
        </w:rPr>
        <w:t>Global Consumer Public Company Limited</w:t>
      </w:r>
      <w:r>
        <w:rPr>
          <w:rFonts w:ascii="Times New Roman" w:hAnsi="Times New Roman" w:cs="Times New Roman"/>
          <w:color w:val="000000"/>
          <w:sz w:val="24"/>
          <w:szCs w:val="24"/>
        </w:rPr>
        <w:t xml:space="preserve"> </w:t>
      </w:r>
      <w:r w:rsidR="009453D4">
        <w:rPr>
          <w:rFonts w:ascii="Times New Roman" w:hAnsi="Times New Roman" w:cs="Times New Roman"/>
          <w:color w:val="000000"/>
          <w:sz w:val="24"/>
          <w:szCs w:val="24"/>
        </w:rPr>
        <w:t>for the year ended</w:t>
      </w:r>
      <w:r>
        <w:rPr>
          <w:rFonts w:ascii="Times New Roman" w:hAnsi="Times New Roman" w:cs="Times New Roman"/>
          <w:color w:val="000000"/>
          <w:sz w:val="24"/>
          <w:szCs w:val="24"/>
        </w:rPr>
        <w:t xml:space="preserve"> December 31, 20</w:t>
      </w:r>
      <w:r w:rsidR="00EA59C3">
        <w:rPr>
          <w:rFonts w:ascii="Times New Roman" w:hAnsi="Times New Roman" w:cs="Times New Roman"/>
          <w:color w:val="000000"/>
          <w:sz w:val="24"/>
          <w:szCs w:val="24"/>
        </w:rPr>
        <w:t>20</w:t>
      </w:r>
      <w:r w:rsidR="001626EF">
        <w:rPr>
          <w:rFonts w:ascii="Times New Roman" w:hAnsi="Times New Roman" w:cs="Times New Roman"/>
          <w:color w:val="000000"/>
          <w:sz w:val="24"/>
          <w:szCs w:val="24"/>
        </w:rPr>
        <w:t xml:space="preserve"> </w:t>
      </w:r>
      <w:r w:rsidR="001626EF" w:rsidRPr="000326A7">
        <w:rPr>
          <w:rFonts w:ascii="Times New Roman" w:hAnsi="Times New Roman" w:cs="Times New Roman"/>
          <w:sz w:val="24"/>
          <w:szCs w:val="24"/>
        </w:rPr>
        <w:t>(before reclassification</w:t>
      </w:r>
      <w:r w:rsidR="0059369B">
        <w:rPr>
          <w:rFonts w:ascii="Times New Roman" w:hAnsi="Times New Roman" w:cs="Times New Roman"/>
          <w:sz w:val="24"/>
          <w:szCs w:val="24"/>
        </w:rPr>
        <w:t>s</w:t>
      </w:r>
      <w:r w:rsidR="001626EF" w:rsidRPr="000326A7">
        <w:rPr>
          <w:rFonts w:ascii="Times New Roman" w:hAnsi="Times New Roman" w:cs="Times New Roman"/>
          <w:sz w:val="24"/>
          <w:szCs w:val="24"/>
        </w:rPr>
        <w:t xml:space="preserve"> described </w:t>
      </w:r>
      <w:r w:rsidR="001626EF">
        <w:rPr>
          <w:rFonts w:ascii="Times New Roman" w:hAnsi="Times New Roman" w:cs="Times New Roman"/>
          <w:sz w:val="24"/>
          <w:szCs w:val="24"/>
        </w:rPr>
        <w:t xml:space="preserve">in </w:t>
      </w:r>
      <w:r w:rsidR="001626EF" w:rsidRPr="003061D7">
        <w:rPr>
          <w:rFonts w:ascii="Times New Roman" w:hAnsi="Times New Roman" w:cs="Times New Roman"/>
          <w:color w:val="000000"/>
          <w:sz w:val="24"/>
          <w:szCs w:val="24"/>
        </w:rPr>
        <w:t>Note</w:t>
      </w:r>
      <w:r w:rsidR="00D70A9D">
        <w:rPr>
          <w:rFonts w:ascii="Times New Roman" w:hAnsi="Times New Roman" w:cs="Times New Roman"/>
          <w:color w:val="000000"/>
          <w:sz w:val="24"/>
          <w:szCs w:val="24"/>
        </w:rPr>
        <w:t>s</w:t>
      </w:r>
      <w:r w:rsidR="001626EF" w:rsidRPr="003061D7">
        <w:rPr>
          <w:rFonts w:ascii="Times New Roman" w:hAnsi="Times New Roman" w:cs="Times New Roman"/>
          <w:color w:val="000000"/>
          <w:sz w:val="24"/>
          <w:szCs w:val="24"/>
        </w:rPr>
        <w:t xml:space="preserve"> 3</w:t>
      </w:r>
      <w:r w:rsidR="00D70A9D">
        <w:rPr>
          <w:rFonts w:ascii="Times New Roman" w:hAnsi="Times New Roman" w:cs="Times New Roman"/>
          <w:color w:val="000000"/>
          <w:sz w:val="24"/>
          <w:szCs w:val="24"/>
        </w:rPr>
        <w:t>6 and 37</w:t>
      </w:r>
      <w:r w:rsidR="001626EF" w:rsidRPr="003061D7">
        <w:rPr>
          <w:rFonts w:ascii="Times New Roman" w:hAnsi="Times New Roman" w:cs="Times New Roman"/>
          <w:color w:val="000000"/>
          <w:sz w:val="24"/>
          <w:szCs w:val="24"/>
        </w:rPr>
        <w:t xml:space="preserve"> to the financial statements)</w:t>
      </w:r>
      <w:r w:rsidR="00EB0ADF">
        <w:rPr>
          <w:rFonts w:ascii="Times New Roman" w:hAnsi="Times New Roman" w:cs="Times New Roman"/>
          <w:color w:val="000000"/>
          <w:sz w:val="24"/>
          <w:szCs w:val="24"/>
        </w:rPr>
        <w:t xml:space="preserve"> </w:t>
      </w:r>
      <w:r w:rsidRPr="000326A7">
        <w:rPr>
          <w:rFonts w:ascii="Times New Roman" w:hAnsi="Times New Roman" w:cs="Times New Roman"/>
          <w:color w:val="000000"/>
          <w:sz w:val="24"/>
          <w:szCs w:val="24"/>
        </w:rPr>
        <w:t xml:space="preserve">presented herein as corresponding figures, were audited by another auditor, whose report thereon dated </w:t>
      </w:r>
      <w:r w:rsidRPr="003061D7">
        <w:rPr>
          <w:rFonts w:ascii="Times New Roman" w:hAnsi="Times New Roman" w:cs="Times New Roman"/>
          <w:color w:val="000000"/>
          <w:sz w:val="24"/>
          <w:szCs w:val="24"/>
        </w:rPr>
        <w:t>February 2</w:t>
      </w:r>
      <w:r w:rsidR="00AA579D">
        <w:rPr>
          <w:rFonts w:ascii="Times New Roman" w:hAnsi="Times New Roman" w:cs="Times New Roman"/>
          <w:color w:val="000000"/>
          <w:sz w:val="24"/>
          <w:szCs w:val="24"/>
        </w:rPr>
        <w:t>4</w:t>
      </w:r>
      <w:r w:rsidRPr="003061D7">
        <w:rPr>
          <w:rFonts w:ascii="Times New Roman" w:hAnsi="Times New Roman" w:cs="Times New Roman"/>
          <w:color w:val="000000"/>
          <w:sz w:val="24"/>
          <w:szCs w:val="24"/>
        </w:rPr>
        <w:t>, 20</w:t>
      </w:r>
      <w:r w:rsidR="00AA579D">
        <w:rPr>
          <w:rFonts w:ascii="Times New Roman" w:hAnsi="Times New Roman" w:cs="Times New Roman"/>
          <w:color w:val="000000"/>
          <w:sz w:val="24"/>
          <w:szCs w:val="24"/>
        </w:rPr>
        <w:t>21</w:t>
      </w:r>
      <w:r>
        <w:rPr>
          <w:rFonts w:ascii="Times New Roman" w:hAnsi="Times New Roman" w:cs="Times New Roman"/>
          <w:color w:val="000000"/>
          <w:sz w:val="24"/>
          <w:szCs w:val="24"/>
        </w:rPr>
        <w:t xml:space="preserve"> </w:t>
      </w:r>
      <w:r w:rsidRPr="003061D7">
        <w:rPr>
          <w:rFonts w:ascii="Times New Roman" w:hAnsi="Times New Roman" w:cs="Times New Roman"/>
          <w:color w:val="000000"/>
          <w:sz w:val="24"/>
          <w:szCs w:val="24"/>
        </w:rPr>
        <w:t>expressed an unmodified opinion on those statements</w:t>
      </w:r>
      <w:r>
        <w:rPr>
          <w:rFonts w:ascii="Times New Roman" w:hAnsi="Times New Roman" w:cs="Times New Roman"/>
          <w:color w:val="000000"/>
          <w:sz w:val="24"/>
          <w:szCs w:val="24"/>
        </w:rPr>
        <w:t>.</w:t>
      </w:r>
    </w:p>
    <w:p w14:paraId="7BE7547E" w14:textId="77777777" w:rsidR="00864195"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p>
    <w:p w14:paraId="74A165AC" w14:textId="77777777" w:rsidR="006D0AA4" w:rsidRPr="00776C8F" w:rsidRDefault="006D0AA4"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Other Information</w:t>
      </w:r>
    </w:p>
    <w:p w14:paraId="6EC67A15" w14:textId="77777777" w:rsidR="006D0AA4" w:rsidRPr="00776C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4F46688C"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Management is responsible for the other information. The other information comprises information included in the annual</w:t>
      </w:r>
      <w:r w:rsidRPr="006A1B26">
        <w:rPr>
          <w:rFonts w:ascii="Times New Roman" w:hAnsi="Times New Roman" w:cs="Times New Roman"/>
          <w:sz w:val="24"/>
          <w:szCs w:val="24"/>
        </w:rPr>
        <w:t xml:space="preserve"> </w:t>
      </w:r>
      <w:r w:rsidRPr="007C2D7A">
        <w:rPr>
          <w:rFonts w:ascii="Times New Roman" w:hAnsi="Times New Roman" w:cs="Times New Roman"/>
          <w:spacing w:val="-2"/>
          <w:sz w:val="24"/>
          <w:szCs w:val="24"/>
        </w:rPr>
        <w:t>report, but does not include the consolidated and separate financial statements and our auditor’s report thereon,</w:t>
      </w:r>
      <w:r w:rsidRPr="006A1B26">
        <w:rPr>
          <w:rFonts w:ascii="Times New Roman" w:hAnsi="Times New Roman" w:cs="Times New Roman"/>
          <w:sz w:val="24"/>
          <w:szCs w:val="24"/>
        </w:rPr>
        <w:t xml:space="preserve"> which is expected to be made available to us after the date of this auditor’s report.</w:t>
      </w:r>
    </w:p>
    <w:p w14:paraId="5B259282" w14:textId="77777777" w:rsidR="00864195" w:rsidRPr="006A1B26" w:rsidRDefault="00864195" w:rsidP="00864195">
      <w:pPr>
        <w:spacing w:line="280" w:lineRule="exact"/>
        <w:ind w:left="432"/>
        <w:jc w:val="both"/>
        <w:rPr>
          <w:rFonts w:ascii="Times New Roman" w:hAnsi="Times New Roman" w:cs="Times New Roman"/>
          <w:sz w:val="24"/>
          <w:szCs w:val="24"/>
        </w:rPr>
      </w:pPr>
    </w:p>
    <w:p w14:paraId="4B72624A"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7E317B48" w14:textId="77777777" w:rsidR="00864195" w:rsidRPr="006A1B26" w:rsidRDefault="00864195" w:rsidP="00864195">
      <w:pPr>
        <w:spacing w:line="280" w:lineRule="exact"/>
        <w:ind w:left="432"/>
        <w:jc w:val="both"/>
        <w:rPr>
          <w:rFonts w:ascii="Times New Roman" w:hAnsi="Times New Roman" w:cs="Times New Roman"/>
          <w:sz w:val="24"/>
          <w:szCs w:val="24"/>
        </w:rPr>
      </w:pPr>
    </w:p>
    <w:p w14:paraId="4B538785"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 xml:space="preserve">In connection with our audit of the consolidated and separate financial statements, our responsibility is to read the other information identified above when it becomes available and, in doing so, consider whether the other </w:t>
      </w:r>
      <w:r w:rsidRPr="006A1B26">
        <w:rPr>
          <w:rFonts w:ascii="Times New Roman" w:hAnsi="Times New Roman" w:cs="Times New Roman"/>
          <w:spacing w:val="-2"/>
          <w:sz w:val="24"/>
          <w:szCs w:val="24"/>
        </w:rPr>
        <w:t xml:space="preserve">information is materially inconsistent with the </w:t>
      </w:r>
      <w:r>
        <w:rPr>
          <w:rFonts w:ascii="Times New Roman" w:hAnsi="Times New Roman" w:cs="Times New Roman"/>
          <w:spacing w:val="-2"/>
          <w:sz w:val="24"/>
          <w:szCs w:val="24"/>
        </w:rPr>
        <w:t xml:space="preserve">consolidated and separate </w:t>
      </w:r>
      <w:r w:rsidRPr="006A1B26">
        <w:rPr>
          <w:rFonts w:ascii="Times New Roman" w:hAnsi="Times New Roman" w:cs="Times New Roman"/>
          <w:spacing w:val="-2"/>
          <w:sz w:val="24"/>
          <w:szCs w:val="24"/>
        </w:rPr>
        <w:t>financial statements or our knowledge obtained in the audit, or otherwise</w:t>
      </w:r>
      <w:r w:rsidRPr="006A1B26">
        <w:rPr>
          <w:rFonts w:ascii="Times New Roman" w:hAnsi="Times New Roman" w:cs="Times New Roman"/>
          <w:sz w:val="24"/>
          <w:szCs w:val="24"/>
        </w:rPr>
        <w:t xml:space="preserve"> appears to be materially misstated.</w:t>
      </w:r>
    </w:p>
    <w:p w14:paraId="5E82D7A6" w14:textId="77777777" w:rsidR="00864195" w:rsidRPr="006A1B26" w:rsidRDefault="00864195" w:rsidP="00864195">
      <w:pPr>
        <w:spacing w:line="280" w:lineRule="exact"/>
        <w:ind w:left="432"/>
        <w:jc w:val="both"/>
        <w:rPr>
          <w:rFonts w:ascii="Times New Roman" w:hAnsi="Times New Roman" w:cs="Times New Roman"/>
          <w:sz w:val="24"/>
          <w:szCs w:val="24"/>
        </w:rPr>
      </w:pPr>
    </w:p>
    <w:p w14:paraId="5C97EF71" w14:textId="77777777" w:rsidR="005C129B" w:rsidRPr="00776C8F"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When we read the annual report, if we conclude that there is a material misstatement therein, we are required to</w:t>
      </w:r>
      <w:r w:rsidRPr="006A1B26">
        <w:rPr>
          <w:rFonts w:ascii="Times New Roman" w:hAnsi="Times New Roman" w:cs="Times New Roman"/>
          <w:sz w:val="24"/>
          <w:szCs w:val="24"/>
        </w:rPr>
        <w:t xml:space="preserve"> communicate the matter to</w:t>
      </w:r>
      <w:r>
        <w:rPr>
          <w:rFonts w:ascii="Times New Roman" w:hAnsi="Times New Roman" w:cs="Times New Roman"/>
          <w:sz w:val="24"/>
          <w:szCs w:val="24"/>
        </w:rPr>
        <w:t xml:space="preserve"> </w:t>
      </w:r>
      <w:r w:rsidRPr="006A1B26">
        <w:rPr>
          <w:rFonts w:ascii="Times New Roman" w:hAnsi="Times New Roman" w:cs="Times New Roman"/>
          <w:sz w:val="24"/>
          <w:szCs w:val="24"/>
        </w:rPr>
        <w:t>management</w:t>
      </w:r>
      <w:r>
        <w:rPr>
          <w:rFonts w:ascii="Times New Roman" w:hAnsi="Times New Roman" w:cs="Times New Roman"/>
          <w:sz w:val="24"/>
          <w:szCs w:val="24"/>
        </w:rPr>
        <w:t xml:space="preserve"> and</w:t>
      </w:r>
      <w:r w:rsidRPr="006A1B26">
        <w:rPr>
          <w:rFonts w:ascii="Times New Roman" w:hAnsi="Times New Roman" w:cs="Times New Roman"/>
          <w:sz w:val="24"/>
          <w:szCs w:val="24"/>
        </w:rPr>
        <w:t xml:space="preserve"> those charged with </w:t>
      </w:r>
      <w:r w:rsidRPr="00380ED8">
        <w:rPr>
          <w:rFonts w:ascii="Times New Roman" w:hAnsi="Times New Roman" w:cs="Times New Roman"/>
          <w:spacing w:val="-2"/>
          <w:sz w:val="24"/>
          <w:szCs w:val="24"/>
        </w:rPr>
        <w:t>governance for correction of the misstatement.</w:t>
      </w:r>
    </w:p>
    <w:p w14:paraId="4BC9B0B8" w14:textId="77777777" w:rsidR="006D0AA4" w:rsidRPr="00776C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138D678D" w14:textId="77777777" w:rsidR="003A22A2" w:rsidRPr="00776C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Responsibilities of M</w:t>
      </w:r>
      <w:r w:rsidR="000978DC" w:rsidRPr="00776C8F">
        <w:rPr>
          <w:rFonts w:ascii="Times New Roman" w:hAnsi="Times New Roman" w:cs="Times New Roman"/>
          <w:b/>
          <w:bCs/>
          <w:color w:val="000000"/>
          <w:sz w:val="24"/>
          <w:szCs w:val="24"/>
        </w:rPr>
        <w:t xml:space="preserve">anagement and </w:t>
      </w:r>
      <w:r w:rsidRPr="00776C8F">
        <w:rPr>
          <w:rFonts w:ascii="Times New Roman" w:hAnsi="Times New Roman" w:cs="Times New Roman"/>
          <w:b/>
          <w:bCs/>
          <w:color w:val="000000"/>
          <w:sz w:val="24"/>
          <w:szCs w:val="24"/>
        </w:rPr>
        <w:t xml:space="preserve">Those Charged with Governance </w:t>
      </w:r>
      <w:r w:rsidR="000978DC" w:rsidRPr="00776C8F">
        <w:rPr>
          <w:rFonts w:ascii="Times New Roman" w:hAnsi="Times New Roman" w:cs="Times New Roman"/>
          <w:b/>
          <w:bCs/>
          <w:color w:val="000000"/>
          <w:sz w:val="24"/>
          <w:szCs w:val="24"/>
        </w:rPr>
        <w:t>for the</w:t>
      </w:r>
      <w:r w:rsidRPr="00776C8F">
        <w:rPr>
          <w:rFonts w:ascii="Times New Roman" w:hAnsi="Times New Roman" w:cs="Times New Roman"/>
          <w:b/>
          <w:bCs/>
          <w:color w:val="000000"/>
          <w:sz w:val="24"/>
          <w:szCs w:val="24"/>
        </w:rPr>
        <w:t xml:space="preserve"> Consolidated and Separate Financial S</w:t>
      </w:r>
      <w:r w:rsidR="000978DC" w:rsidRPr="00776C8F">
        <w:rPr>
          <w:rFonts w:ascii="Times New Roman" w:hAnsi="Times New Roman" w:cs="Times New Roman"/>
          <w:b/>
          <w:bCs/>
          <w:color w:val="000000"/>
          <w:sz w:val="24"/>
          <w:szCs w:val="24"/>
        </w:rPr>
        <w:t>tatements</w:t>
      </w:r>
    </w:p>
    <w:p w14:paraId="32CA447F" w14:textId="77777777" w:rsidR="003A22A2" w:rsidRPr="00776C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14B27F6D"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ECF306C"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D815F14"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w:t>
      </w:r>
      <w:r w:rsidRPr="006E63EF">
        <w:rPr>
          <w:rFonts w:ascii="Times New Roman" w:hAnsi="Times New Roman" w:cs="Times New Roman"/>
          <w:color w:val="000000"/>
          <w:spacing w:val="10"/>
          <w:sz w:val="24"/>
          <w:szCs w:val="24"/>
        </w:rPr>
        <w:t>basis of accounting unless management either intends to liquidate the Group and the</w:t>
      </w:r>
      <w:r w:rsidRPr="006A1B26">
        <w:rPr>
          <w:rFonts w:ascii="Times New Roman" w:hAnsi="Times New Roman" w:cs="Times New Roman"/>
          <w:color w:val="000000"/>
          <w:sz w:val="24"/>
          <w:szCs w:val="24"/>
        </w:rPr>
        <w:t xml:space="preserve"> </w:t>
      </w:r>
      <w:r>
        <w:rPr>
          <w:rFonts w:ascii="Times New Roman" w:hAnsi="Times New Roman" w:cs="Times New Roman"/>
          <w:sz w:val="24"/>
          <w:szCs w:val="30"/>
        </w:rPr>
        <w:t>Company</w:t>
      </w:r>
      <w:r w:rsidRPr="006A1B26">
        <w:rPr>
          <w:rFonts w:ascii="Times New Roman" w:hAnsi="Times New Roman" w:cs="Times New Roman"/>
          <w:color w:val="000000"/>
          <w:sz w:val="24"/>
          <w:szCs w:val="24"/>
        </w:rPr>
        <w:t xml:space="preserve"> or to cease operations, or has no realistic alternative but to do so.</w:t>
      </w:r>
    </w:p>
    <w:p w14:paraId="37292C73"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419B1BBB" w14:textId="77777777" w:rsidR="000978DC"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27A8E">
        <w:rPr>
          <w:rFonts w:ascii="Times New Roman" w:hAnsi="Times New Roman" w:cs="Times New Roman"/>
          <w:color w:val="000000"/>
          <w:spacing w:val="-4"/>
          <w:sz w:val="24"/>
          <w:szCs w:val="24"/>
        </w:rPr>
        <w:t xml:space="preserve">Those charged with governance are responsible for overseeing the Group’s and the </w:t>
      </w:r>
      <w:r w:rsidRPr="00727A8E">
        <w:rPr>
          <w:rFonts w:ascii="Times New Roman" w:hAnsi="Times New Roman" w:cs="Times New Roman"/>
          <w:spacing w:val="-4"/>
          <w:sz w:val="24"/>
          <w:szCs w:val="30"/>
        </w:rPr>
        <w:t>Company</w:t>
      </w:r>
      <w:r w:rsidRPr="00727A8E">
        <w:rPr>
          <w:rFonts w:ascii="Times New Roman" w:hAnsi="Times New Roman" w:cs="Times New Roman"/>
          <w:color w:val="000000"/>
          <w:spacing w:val="-4"/>
          <w:sz w:val="24"/>
          <w:szCs w:val="24"/>
        </w:rPr>
        <w:t>’s</w:t>
      </w:r>
      <w:r w:rsidRPr="006A1B26">
        <w:rPr>
          <w:rFonts w:ascii="Times New Roman" w:hAnsi="Times New Roman" w:cs="Times New Roman"/>
          <w:color w:val="000000"/>
          <w:sz w:val="24"/>
          <w:szCs w:val="24"/>
        </w:rPr>
        <w:t xml:space="preserve"> financial reporting process.</w:t>
      </w:r>
    </w:p>
    <w:p w14:paraId="7683BA9C" w14:textId="77777777" w:rsidR="00686148" w:rsidRPr="00776C8F" w:rsidRDefault="00FF5D3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Pr>
          <w:rFonts w:ascii="Times New Roman" w:hAnsi="Times New Roman" w:cs="Times New Roman"/>
          <w:color w:val="000000"/>
          <w:sz w:val="24"/>
          <w:szCs w:val="24"/>
        </w:rPr>
        <w:br w:type="page"/>
      </w:r>
      <w:r w:rsidR="00686148" w:rsidRPr="00776C8F">
        <w:rPr>
          <w:rFonts w:ascii="Times New Roman" w:hAnsi="Times New Roman" w:cs="Times New Roman"/>
          <w:b/>
          <w:bCs/>
          <w:color w:val="000000"/>
          <w:sz w:val="24"/>
          <w:szCs w:val="24"/>
        </w:rPr>
        <w:lastRenderedPageBreak/>
        <w:t>Auditor’s Responsibilities for the Audit of the Consolidated and Separate Financial Statements</w:t>
      </w:r>
    </w:p>
    <w:p w14:paraId="369ADF2B"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6E704F0F"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595D581" w14:textId="77777777" w:rsidR="00864195"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402C94CC" w14:textId="77777777" w:rsidR="00777DF7" w:rsidRPr="00776C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As part </w:t>
      </w:r>
      <w:r w:rsidR="004E0A6B" w:rsidRPr="00776C8F">
        <w:rPr>
          <w:rFonts w:ascii="Times New Roman" w:hAnsi="Times New Roman" w:cs="Times New Roman"/>
          <w:color w:val="000000"/>
          <w:sz w:val="24"/>
          <w:szCs w:val="24"/>
        </w:rPr>
        <w:t>of an audit in accordance with T</w:t>
      </w:r>
      <w:r w:rsidRPr="00776C8F">
        <w:rPr>
          <w:rFonts w:ascii="Times New Roman" w:hAnsi="Times New Roman" w:cs="Times New Roman"/>
          <w:color w:val="000000"/>
          <w:sz w:val="24"/>
          <w:szCs w:val="24"/>
        </w:rPr>
        <w:t xml:space="preserve">SAs, we exercise professional judgment and maintain professional skepticism throughout the audit. We also: </w:t>
      </w:r>
    </w:p>
    <w:p w14:paraId="09553546" w14:textId="77777777" w:rsidR="00D143B0" w:rsidRPr="00776C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24E965C5"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Identify and assess the risks of material misstatement of the </w:t>
      </w:r>
      <w:r w:rsidR="00130348" w:rsidRPr="00776C8F">
        <w:rPr>
          <w:rFonts w:ascii="Times New Roman" w:hAnsi="Times New Roman" w:cs="Times New Roman"/>
          <w:color w:val="000000"/>
          <w:sz w:val="24"/>
          <w:szCs w:val="24"/>
        </w:rPr>
        <w:t xml:space="preserve">consolidated and separate </w:t>
      </w:r>
      <w:r w:rsidRPr="00776C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8F1F7E8"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Obtain an understanding of internal control relevant to the audit in order to design audit procedures that are appropriate in the circumstances, but not for the purpose of </w:t>
      </w:r>
      <w:r w:rsidRPr="00776C8F">
        <w:rPr>
          <w:rFonts w:ascii="Times New Roman" w:hAnsi="Times New Roman" w:cs="Times New Roman"/>
          <w:color w:val="000000"/>
          <w:spacing w:val="-4"/>
          <w:sz w:val="24"/>
          <w:szCs w:val="24"/>
        </w:rPr>
        <w:t xml:space="preserve">expressing an opinion on the effectiveness of the </w:t>
      </w:r>
      <w:r w:rsidR="00130348" w:rsidRPr="00776C8F">
        <w:rPr>
          <w:rFonts w:ascii="Times New Roman" w:hAnsi="Times New Roman" w:cs="Times New Roman"/>
          <w:color w:val="000000"/>
          <w:spacing w:val="-4"/>
          <w:sz w:val="24"/>
          <w:szCs w:val="24"/>
        </w:rPr>
        <w:t>Group</w:t>
      </w:r>
      <w:r w:rsidRPr="00776C8F">
        <w:rPr>
          <w:rFonts w:ascii="Times New Roman" w:hAnsi="Times New Roman" w:cs="Times New Roman"/>
          <w:color w:val="000000"/>
          <w:spacing w:val="-4"/>
          <w:sz w:val="24"/>
          <w:szCs w:val="24"/>
        </w:rPr>
        <w:t xml:space="preserve">’s </w:t>
      </w:r>
      <w:r w:rsidR="00DA27B0" w:rsidRPr="00776C8F">
        <w:rPr>
          <w:rFonts w:ascii="Times New Roman" w:hAnsi="Times New Roman" w:cs="Times New Roman"/>
          <w:color w:val="000000"/>
          <w:spacing w:val="-4"/>
          <w:sz w:val="24"/>
          <w:szCs w:val="24"/>
        </w:rPr>
        <w:t xml:space="preserve">and Company’s </w:t>
      </w:r>
      <w:r w:rsidRPr="00776C8F">
        <w:rPr>
          <w:rFonts w:ascii="Times New Roman" w:hAnsi="Times New Roman" w:cs="Times New Roman"/>
          <w:color w:val="000000"/>
          <w:spacing w:val="-4"/>
          <w:sz w:val="24"/>
          <w:szCs w:val="24"/>
        </w:rPr>
        <w:t>internal control.</w:t>
      </w:r>
      <w:r w:rsidR="004E0A6B" w:rsidRPr="00776C8F">
        <w:rPr>
          <w:rFonts w:ascii="Times New Roman" w:hAnsi="Times New Roman" w:cs="Times New Roman"/>
          <w:color w:val="000000"/>
          <w:sz w:val="24"/>
          <w:szCs w:val="24"/>
        </w:rPr>
        <w:t xml:space="preserve"> </w:t>
      </w:r>
    </w:p>
    <w:p w14:paraId="65C041BE"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BA6F449" w14:textId="77777777" w:rsidR="004B30EA" w:rsidRDefault="007D6459"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sz w:val="24"/>
          <w:szCs w:val="24"/>
        </w:rPr>
      </w:pPr>
      <w:r w:rsidRPr="00776C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776C8F">
        <w:rPr>
          <w:rFonts w:ascii="Times New Roman" w:hAnsi="Times New Roman" w:cs="Times New Roman"/>
          <w:sz w:val="24"/>
          <w:szCs w:val="30"/>
        </w:rPr>
        <w:t>Group</w:t>
      </w:r>
      <w:r w:rsidRPr="00776C8F">
        <w:rPr>
          <w:rFonts w:ascii="Times New Roman" w:hAnsi="Times New Roman" w:cs="Times New Roman"/>
          <w:sz w:val="24"/>
          <w:szCs w:val="24"/>
        </w:rPr>
        <w:t xml:space="preserve">’s </w:t>
      </w:r>
      <w:r w:rsidR="005C129B" w:rsidRPr="00776C8F">
        <w:rPr>
          <w:rFonts w:ascii="Times New Roman" w:hAnsi="Times New Roman" w:cs="Times New Roman"/>
          <w:sz w:val="24"/>
          <w:szCs w:val="24"/>
        </w:rPr>
        <w:t xml:space="preserve">and the Company’s </w:t>
      </w:r>
      <w:r w:rsidRPr="00776C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776C8F">
        <w:rPr>
          <w:rFonts w:ascii="Times New Roman" w:hAnsi="Times New Roman" w:cs="Times New Roman"/>
          <w:sz w:val="24"/>
          <w:szCs w:val="24"/>
        </w:rPr>
        <w:t xml:space="preserve">consolidated and separate </w:t>
      </w:r>
      <w:r w:rsidRPr="00776C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776C8F">
        <w:rPr>
          <w:rFonts w:ascii="Times New Roman" w:hAnsi="Times New Roman" w:cs="Times New Roman"/>
          <w:sz w:val="24"/>
          <w:szCs w:val="24"/>
        </w:rPr>
        <w:t>Group</w:t>
      </w:r>
      <w:r w:rsidR="00F3651B" w:rsidRPr="00776C8F">
        <w:rPr>
          <w:rFonts w:ascii="Times New Roman" w:hAnsi="Times New Roman" w:cs="Times New Roman"/>
          <w:sz w:val="24"/>
          <w:szCs w:val="24"/>
        </w:rPr>
        <w:t xml:space="preserve"> and the Company </w:t>
      </w:r>
      <w:r w:rsidRPr="00776C8F">
        <w:rPr>
          <w:rFonts w:ascii="Times New Roman" w:hAnsi="Times New Roman" w:cs="Times New Roman"/>
          <w:sz w:val="24"/>
          <w:szCs w:val="24"/>
        </w:rPr>
        <w:t>to cease to continue as a going concern.</w:t>
      </w:r>
    </w:p>
    <w:p w14:paraId="6EF65B53" w14:textId="77777777" w:rsidR="00777DF7" w:rsidRPr="004B30EA" w:rsidRDefault="004B30EA" w:rsidP="00794A80">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4B30EA">
        <w:rPr>
          <w:rFonts w:ascii="Times New Roman" w:hAnsi="Times New Roman" w:cs="Times New Roman"/>
          <w:sz w:val="24"/>
          <w:szCs w:val="24"/>
        </w:rPr>
        <w:br w:type="page"/>
      </w:r>
      <w:r w:rsidR="00130348" w:rsidRPr="004B30EA">
        <w:rPr>
          <w:rFonts w:ascii="Times New Roman" w:hAnsi="Times New Roman" w:cs="Times New Roman"/>
          <w:color w:val="000000"/>
          <w:sz w:val="24"/>
          <w:szCs w:val="24"/>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C1A71F0" w14:textId="77777777" w:rsidR="00130348" w:rsidRPr="00776C8F" w:rsidRDefault="00130348" w:rsidP="00D143B0">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12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1D920EE2" w14:textId="77777777" w:rsidR="00686148" w:rsidRPr="00776C8F" w:rsidRDefault="006861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cs/>
        </w:rPr>
      </w:pPr>
    </w:p>
    <w:p w14:paraId="0751AFF9"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pacing w:val="4"/>
          <w:sz w:val="24"/>
          <w:szCs w:val="24"/>
        </w:rPr>
        <w:t>We communicate with those charged with governance regarding, among other matters, the</w:t>
      </w:r>
      <w:r w:rsidRPr="00776C8F">
        <w:rPr>
          <w:rFonts w:ascii="Times New Roman" w:hAnsi="Times New Roman" w:cs="Times New Roman"/>
          <w:color w:val="000000"/>
          <w:sz w:val="24"/>
          <w:szCs w:val="24"/>
        </w:rPr>
        <w:t xml:space="preserve"> planned scope and timing of the audit and significant audit findings, including any significant deficiencies in internal control that we identify during our audit.</w:t>
      </w:r>
    </w:p>
    <w:p w14:paraId="63D89BF3"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07E3B7D6"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776C8F">
        <w:rPr>
          <w:rFonts w:ascii="Times New Roman" w:hAnsi="Times New Roman" w:cs="Times New Roman"/>
          <w:color w:val="000000"/>
          <w:sz w:val="24"/>
          <w:szCs w:val="24"/>
        </w:rPr>
        <w:t xml:space="preserve">We also provide those charged with governance with a statement that we have complied with relevant ethical requirements regarding independence, and to communicate with them </w:t>
      </w:r>
      <w:r w:rsidRPr="00776C8F">
        <w:rPr>
          <w:rFonts w:ascii="Times New Roman" w:hAnsi="Times New Roman" w:cs="Times New Roman"/>
          <w:color w:val="000000"/>
          <w:spacing w:val="-4"/>
          <w:sz w:val="24"/>
          <w:szCs w:val="24"/>
        </w:rPr>
        <w:t>all relationships and other matters that may reasonably be thought to bear on our independence</w:t>
      </w:r>
      <w:r w:rsidRPr="00776C8F">
        <w:rPr>
          <w:rFonts w:ascii="Times New Roman" w:hAnsi="Times New Roman" w:cs="Times New Roman"/>
          <w:color w:val="000000"/>
          <w:sz w:val="24"/>
          <w:szCs w:val="24"/>
        </w:rPr>
        <w:t>, and where applicable, related safeguards.</w:t>
      </w:r>
    </w:p>
    <w:p w14:paraId="46103833" w14:textId="77777777" w:rsidR="00864195"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7748E3DA" w14:textId="56A0FB0F" w:rsidR="00130348" w:rsidRPr="00776C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From the matters communicated with those charged with governance, we determine those </w:t>
      </w:r>
      <w:r w:rsidRPr="00776C8F">
        <w:rPr>
          <w:rFonts w:ascii="Times New Roman" w:hAnsi="Times New Roman" w:cs="Times New Roman"/>
          <w:color w:val="000000"/>
          <w:spacing w:val="-4"/>
          <w:sz w:val="24"/>
          <w:szCs w:val="24"/>
        </w:rPr>
        <w:t>matters that were of most significance in the audit of the consolidated</w:t>
      </w:r>
      <w:r w:rsidRPr="00776C8F">
        <w:rPr>
          <w:rFonts w:ascii="Times New Roman" w:hAnsi="Times New Roman" w:cs="Times New Roman"/>
          <w:color w:val="000000"/>
          <w:spacing w:val="-4"/>
          <w:sz w:val="24"/>
          <w:szCs w:val="24"/>
          <w:cs/>
        </w:rPr>
        <w:t xml:space="preserve"> </w:t>
      </w:r>
      <w:r w:rsidRPr="00776C8F">
        <w:rPr>
          <w:rFonts w:ascii="Times New Roman" w:hAnsi="Times New Roman" w:cs="Times New Roman"/>
          <w:color w:val="000000"/>
          <w:spacing w:val="-4"/>
          <w:sz w:val="24"/>
          <w:szCs w:val="24"/>
        </w:rPr>
        <w:t>and separate financial</w:t>
      </w:r>
      <w:r w:rsidRPr="00776C8F">
        <w:rPr>
          <w:rFonts w:ascii="Times New Roman" w:hAnsi="Times New Roman" w:cs="Times New Roman"/>
          <w:color w:val="000000"/>
          <w:spacing w:val="8"/>
          <w:sz w:val="24"/>
          <w:szCs w:val="24"/>
        </w:rPr>
        <w:t xml:space="preserve"> statements of the current period and are therefore the key audit matter. We</w:t>
      </w:r>
      <w:r w:rsidRPr="00776C8F">
        <w:rPr>
          <w:rFonts w:ascii="Times New Roman" w:hAnsi="Times New Roman" w:cs="Times New Roman"/>
          <w:color w:val="000000"/>
          <w:sz w:val="24"/>
          <w:szCs w:val="24"/>
        </w:rPr>
        <w:t xml:space="preserve"> describe th</w:t>
      </w:r>
      <w:r w:rsidR="00710347">
        <w:rPr>
          <w:rFonts w:ascii="Times New Roman" w:hAnsi="Times New Roman" w:cs="Times New Roman"/>
          <w:color w:val="000000"/>
          <w:sz w:val="24"/>
          <w:szCs w:val="24"/>
        </w:rPr>
        <w:t>is</w:t>
      </w:r>
      <w:r w:rsidRPr="00776C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t>
      </w:r>
      <w:r w:rsidRPr="00776C8F">
        <w:rPr>
          <w:rFonts w:ascii="Times New Roman" w:hAnsi="Times New Roman" w:cs="Times New Roman"/>
          <w:color w:val="000000"/>
          <w:spacing w:val="-4"/>
          <w:sz w:val="24"/>
          <w:szCs w:val="24"/>
        </w:rPr>
        <w:t>would reasonably be expected to outweigh the public interest benefits of such communication</w:t>
      </w:r>
      <w:r w:rsidRPr="00776C8F">
        <w:rPr>
          <w:rFonts w:ascii="Times New Roman" w:hAnsi="Times New Roman" w:cs="Times New Roman"/>
          <w:color w:val="000000"/>
          <w:sz w:val="24"/>
          <w:szCs w:val="24"/>
        </w:rPr>
        <w:t>.</w:t>
      </w:r>
    </w:p>
    <w:p w14:paraId="425A0E8B"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ECB727"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7B3AFFAC"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16F65A5"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9B1DAB" w14:textId="77777777" w:rsidR="003A22A2" w:rsidRPr="00776C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ECE01D6" w14:textId="77777777" w:rsidR="00C453CA" w:rsidRPr="00776C8F" w:rsidRDefault="0035394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sz w:val="24"/>
          <w:szCs w:val="24"/>
          <w:cs/>
        </w:rPr>
        <w:tab/>
      </w:r>
      <w:r w:rsidR="005C129B" w:rsidRPr="00776C8F">
        <w:rPr>
          <w:rFonts w:ascii="Times New Roman" w:hAnsi="Times New Roman" w:cs="Times New Roman"/>
          <w:sz w:val="24"/>
          <w:szCs w:val="24"/>
        </w:rPr>
        <w:t>Choopong</w:t>
      </w:r>
      <w:r w:rsidR="00D143B0" w:rsidRPr="00776C8F">
        <w:rPr>
          <w:rFonts w:ascii="Times New Roman" w:hAnsi="Times New Roman" w:cs="Times New Roman"/>
          <w:sz w:val="24"/>
          <w:szCs w:val="24"/>
        </w:rPr>
        <w:t xml:space="preserve"> </w:t>
      </w:r>
      <w:r w:rsidR="005C129B" w:rsidRPr="00776C8F">
        <w:rPr>
          <w:rFonts w:ascii="Times New Roman" w:hAnsi="Times New Roman" w:cs="Times New Roman"/>
          <w:sz w:val="24"/>
          <w:szCs w:val="24"/>
        </w:rPr>
        <w:t xml:space="preserve"> Surachutikarn</w:t>
      </w:r>
    </w:p>
    <w:p w14:paraId="20294AFB" w14:textId="77777777" w:rsidR="00C453CA" w:rsidRPr="00776C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776C8F">
        <w:rPr>
          <w:rFonts w:ascii="Times New Roman" w:hAnsi="Times New Roman" w:cs="Times New Roman"/>
          <w:sz w:val="24"/>
          <w:szCs w:val="24"/>
        </w:rPr>
        <w:tab/>
        <w:t xml:space="preserve">Certified Public Accountant </w:t>
      </w:r>
      <w:r w:rsidRPr="00776C8F">
        <w:rPr>
          <w:rFonts w:ascii="Times New Roman" w:hAnsi="Times New Roman" w:cs="Times New Roman"/>
          <w:sz w:val="24"/>
          <w:szCs w:val="24"/>
          <w:cs/>
        </w:rPr>
        <w:t>(</w:t>
      </w:r>
      <w:r w:rsidRPr="00776C8F">
        <w:rPr>
          <w:rFonts w:ascii="Times New Roman" w:hAnsi="Times New Roman" w:cs="Times New Roman"/>
          <w:sz w:val="24"/>
          <w:szCs w:val="24"/>
        </w:rPr>
        <w:t>Thailand</w:t>
      </w:r>
      <w:r w:rsidRPr="00776C8F">
        <w:rPr>
          <w:rFonts w:ascii="Times New Roman" w:hAnsi="Times New Roman" w:cs="Times New Roman"/>
          <w:sz w:val="24"/>
          <w:szCs w:val="24"/>
          <w:cs/>
        </w:rPr>
        <w:t>)</w:t>
      </w:r>
    </w:p>
    <w:p w14:paraId="6B2E49A9" w14:textId="77777777" w:rsidR="00C453CA" w:rsidRPr="00776C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b/>
          <w:bCs/>
          <w:sz w:val="20"/>
          <w:szCs w:val="20"/>
        </w:rPr>
        <w:t>BANGKOK</w:t>
      </w:r>
      <w:r w:rsidRPr="00776C8F">
        <w:rPr>
          <w:rFonts w:ascii="Times New Roman" w:hAnsi="Times New Roman" w:cs="Times New Roman"/>
          <w:b/>
          <w:bCs/>
          <w:sz w:val="24"/>
          <w:szCs w:val="24"/>
        </w:rPr>
        <w:tab/>
      </w:r>
      <w:r w:rsidRPr="00776C8F">
        <w:rPr>
          <w:rFonts w:ascii="Times New Roman" w:hAnsi="Times New Roman" w:cs="Times New Roman"/>
          <w:sz w:val="24"/>
          <w:szCs w:val="24"/>
        </w:rPr>
        <w:t>Registration No</w:t>
      </w:r>
      <w:r w:rsidRPr="00776C8F">
        <w:rPr>
          <w:rFonts w:ascii="Times New Roman" w:hAnsi="Times New Roman" w:cs="Times New Roman"/>
          <w:sz w:val="24"/>
          <w:szCs w:val="24"/>
          <w:cs/>
        </w:rPr>
        <w:t>.</w:t>
      </w:r>
      <w:r w:rsidRPr="00776C8F">
        <w:rPr>
          <w:rFonts w:ascii="Times New Roman" w:hAnsi="Times New Roman" w:cs="Times New Roman"/>
          <w:sz w:val="24"/>
          <w:szCs w:val="24"/>
        </w:rPr>
        <w:t xml:space="preserve"> </w:t>
      </w:r>
      <w:r w:rsidR="006A1B26" w:rsidRPr="00776C8F">
        <w:rPr>
          <w:rFonts w:ascii="Times New Roman" w:hAnsi="Times New Roman"/>
          <w:sz w:val="24"/>
          <w:szCs w:val="24"/>
        </w:rPr>
        <w:t>4325</w:t>
      </w:r>
    </w:p>
    <w:p w14:paraId="69CCC75C" w14:textId="36DD9ABE" w:rsidR="00EB7E23" w:rsidRPr="006A1B26" w:rsidRDefault="009755EE"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Pr>
          <w:rFonts w:ascii="Times New Roman" w:hAnsi="Times New Roman" w:cs="Times New Roman"/>
          <w:sz w:val="24"/>
          <w:szCs w:val="24"/>
        </w:rPr>
        <w:t>February</w:t>
      </w:r>
      <w:r w:rsidR="00686148" w:rsidRPr="00776C8F">
        <w:rPr>
          <w:rFonts w:ascii="Times New Roman" w:hAnsi="Times New Roman" w:cs="Times New Roman"/>
          <w:sz w:val="24"/>
          <w:szCs w:val="24"/>
        </w:rPr>
        <w:t xml:space="preserve"> </w:t>
      </w:r>
      <w:r w:rsidR="00E05407">
        <w:rPr>
          <w:rFonts w:ascii="Times New Roman" w:hAnsi="Times New Roman" w:cs="Times New Roman"/>
          <w:sz w:val="24"/>
          <w:szCs w:val="24"/>
        </w:rPr>
        <w:t>28</w:t>
      </w:r>
      <w:r w:rsidR="00686148" w:rsidRPr="00776C8F">
        <w:rPr>
          <w:rFonts w:ascii="Times New Roman" w:hAnsi="Times New Roman" w:cs="Times New Roman"/>
          <w:sz w:val="24"/>
          <w:szCs w:val="24"/>
        </w:rPr>
        <w:t>, 202</w:t>
      </w:r>
      <w:r>
        <w:rPr>
          <w:rFonts w:ascii="Times New Roman" w:hAnsi="Times New Roman" w:cs="Times New Roman"/>
          <w:sz w:val="24"/>
          <w:szCs w:val="24"/>
        </w:rPr>
        <w:t>2</w:t>
      </w:r>
      <w:r w:rsidR="00C453CA" w:rsidRPr="00776C8F">
        <w:rPr>
          <w:rFonts w:ascii="Times New Roman" w:hAnsi="Times New Roman" w:cs="Times New Roman"/>
          <w:sz w:val="24"/>
          <w:szCs w:val="24"/>
        </w:rPr>
        <w:tab/>
      </w:r>
      <w:r w:rsidR="00C453CA" w:rsidRPr="00776C8F">
        <w:rPr>
          <w:rFonts w:ascii="Times New Roman" w:eastAsia="Angsana New" w:hAnsi="Times New Roman" w:cs="Times New Roman"/>
          <w:b/>
          <w:bCs/>
          <w:sz w:val="20"/>
          <w:szCs w:val="20"/>
        </w:rPr>
        <w:t>DELOITTE  TOUCHE  TOHMATSU  JAIYOS  AUDIT  CO.,  LTD.</w:t>
      </w:r>
    </w:p>
    <w:sectPr w:rsidR="00EB7E23" w:rsidRPr="006A1B26" w:rsidSect="00D143B0">
      <w:headerReference w:type="default" r:id="rId17"/>
      <w:footerReference w:type="default" r:id="rId18"/>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B2B77" w14:textId="77777777" w:rsidR="008269E9" w:rsidRDefault="008269E9">
      <w:r>
        <w:separator/>
      </w:r>
    </w:p>
  </w:endnote>
  <w:endnote w:type="continuationSeparator" w:id="0">
    <w:p w14:paraId="0CE72F39" w14:textId="77777777" w:rsidR="008269E9" w:rsidRDefault="0082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99ACC" w14:textId="77777777" w:rsidR="0094756C" w:rsidRDefault="009475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2D6B0"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A4DD9" w14:textId="77777777" w:rsidR="0094756C" w:rsidRDefault="009475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0C7F6" w14:textId="4B763F8B" w:rsidR="00DA019F" w:rsidRPr="0094756C" w:rsidRDefault="00DA019F" w:rsidP="009475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51465" w14:textId="77777777" w:rsidR="008269E9" w:rsidRDefault="008269E9">
      <w:r>
        <w:separator/>
      </w:r>
    </w:p>
  </w:footnote>
  <w:footnote w:type="continuationSeparator" w:id="0">
    <w:p w14:paraId="5FEEC837" w14:textId="77777777" w:rsidR="008269E9" w:rsidRDefault="0082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74246" w14:textId="77777777" w:rsidR="0094756C" w:rsidRDefault="00947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A1662"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p>
  <w:p w14:paraId="36B964F9"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01638737"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62470BE4" w14:textId="77777777" w:rsidR="00B51BE2" w:rsidRDefault="00B51BE2" w:rsidP="00B51BE2">
    <w:pPr>
      <w:pStyle w:val="Header"/>
      <w:spacing w:line="280" w:lineRule="exact"/>
      <w:jc w:val="center"/>
      <w:rPr>
        <w:rFonts w:ascii="Times New Roman" w:hAnsi="Times New Roman" w:cs="Times New Roman"/>
        <w:noProof/>
        <w:sz w:val="24"/>
        <w:szCs w:val="24"/>
      </w:rPr>
    </w:pPr>
  </w:p>
  <w:p w14:paraId="5AA00B89"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48E766AD"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A6DAB" w14:textId="77777777" w:rsidR="0094756C" w:rsidRDefault="009475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EC872"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r w:rsidR="00AB6377">
      <w:rPr>
        <w:rFonts w:ascii="Univers" w:hAnsi="Univers" w:cs="AngsanaUPC"/>
        <w:b/>
        <w:bCs/>
        <w:sz w:val="16"/>
        <w:szCs w:val="16"/>
      </w:rPr>
      <w:t xml:space="preserve">   </w:t>
    </w:r>
  </w:p>
  <w:p w14:paraId="78FCA077" w14:textId="77777777" w:rsidR="00D143B0" w:rsidRPr="00027B72" w:rsidRDefault="00D143B0" w:rsidP="007A5DDC">
    <w:pPr>
      <w:tabs>
        <w:tab w:val="center" w:pos="4153"/>
        <w:tab w:val="right" w:pos="8306"/>
      </w:tabs>
      <w:spacing w:line="240" w:lineRule="auto"/>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6A262C89" w14:textId="77777777"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434E2D">
      <w:rPr>
        <w:rFonts w:ascii="Times New Roman" w:hAnsi="Times New Roman" w:cs="Times New Roman"/>
        <w:noProof/>
        <w:sz w:val="24"/>
        <w:szCs w:val="24"/>
      </w:rPr>
      <w:t>2</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558760AE" w14:textId="77777777" w:rsidR="0035394A" w:rsidRDefault="0035394A" w:rsidP="00D143B0">
    <w:pPr>
      <w:pStyle w:val="Header"/>
      <w:spacing w:line="240" w:lineRule="auto"/>
      <w:jc w:val="center"/>
      <w:rPr>
        <w:rFonts w:ascii="Times New Roman" w:hAnsi="Times New Roman" w:cs="Times New Roman"/>
        <w:noProof/>
        <w:sz w:val="24"/>
        <w:szCs w:val="24"/>
      </w:rPr>
    </w:pPr>
  </w:p>
  <w:p w14:paraId="4594D60B"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9" w15:restartNumberingAfterBreak="0">
    <w:nsid w:val="62EC361C"/>
    <w:multiLevelType w:val="hybridMultilevel"/>
    <w:tmpl w:val="1A0A7562"/>
    <w:lvl w:ilvl="0" w:tplc="04090005">
      <w:start w:val="1"/>
      <w:numFmt w:val="bullet"/>
      <w:lvlText w:val=""/>
      <w:lvlJc w:val="left"/>
      <w:pPr>
        <w:ind w:left="1033" w:hanging="360"/>
      </w:pPr>
      <w:rPr>
        <w:rFonts w:ascii="Wingdings" w:hAnsi="Wingdings" w:hint="default"/>
      </w:rPr>
    </w:lvl>
    <w:lvl w:ilvl="1" w:tplc="04090005">
      <w:start w:val="1"/>
      <w:numFmt w:val="bullet"/>
      <w:lvlText w:val=""/>
      <w:lvlJc w:val="left"/>
      <w:pPr>
        <w:ind w:left="1753" w:hanging="360"/>
      </w:pPr>
      <w:rPr>
        <w:rFonts w:ascii="Wingdings" w:hAnsi="Wingdings"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0" w15:restartNumberingAfterBreak="0">
    <w:nsid w:val="632268C0"/>
    <w:multiLevelType w:val="hybridMultilevel"/>
    <w:tmpl w:val="BAA4BD4E"/>
    <w:lvl w:ilvl="0" w:tplc="5D4A4AF4">
      <w:start w:val="1"/>
      <w:numFmt w:val="bullet"/>
      <w:lvlText w:val=""/>
      <w:lvlJc w:val="left"/>
      <w:pPr>
        <w:ind w:left="360" w:hanging="360"/>
      </w:pPr>
      <w:rPr>
        <w:rFonts w:ascii="Symbol" w:hAnsi="Symbol" w:hint="default"/>
        <w:sz w:val="20"/>
        <w:szCs w:val="20"/>
      </w:rPr>
    </w:lvl>
    <w:lvl w:ilvl="1" w:tplc="CB6EB25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5"/>
  </w:num>
  <w:num w:numId="4">
    <w:abstractNumId w:val="2"/>
  </w:num>
  <w:num w:numId="5">
    <w:abstractNumId w:val="6"/>
  </w:num>
  <w:num w:numId="6">
    <w:abstractNumId w:val="13"/>
  </w:num>
  <w:num w:numId="7">
    <w:abstractNumId w:val="12"/>
  </w:num>
  <w:num w:numId="8">
    <w:abstractNumId w:val="3"/>
  </w:num>
  <w:num w:numId="9">
    <w:abstractNumId w:val="0"/>
  </w:num>
  <w:num w:numId="10">
    <w:abstractNumId w:val="8"/>
  </w:num>
  <w:num w:numId="11">
    <w:abstractNumId w:val="10"/>
  </w:num>
  <w:num w:numId="12">
    <w:abstractNumId w:val="1"/>
  </w:num>
  <w:num w:numId="13">
    <w:abstractNumId w:val="7"/>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16CA2"/>
    <w:rsid w:val="00017544"/>
    <w:rsid w:val="00020163"/>
    <w:rsid w:val="00027A04"/>
    <w:rsid w:val="00030BBE"/>
    <w:rsid w:val="00031BD5"/>
    <w:rsid w:val="000326A7"/>
    <w:rsid w:val="000341E8"/>
    <w:rsid w:val="00037386"/>
    <w:rsid w:val="000527ED"/>
    <w:rsid w:val="0005486F"/>
    <w:rsid w:val="00056ACC"/>
    <w:rsid w:val="00061F2E"/>
    <w:rsid w:val="00067B2A"/>
    <w:rsid w:val="00080680"/>
    <w:rsid w:val="000844F4"/>
    <w:rsid w:val="00085785"/>
    <w:rsid w:val="00085B43"/>
    <w:rsid w:val="00087BB4"/>
    <w:rsid w:val="0009095E"/>
    <w:rsid w:val="000924DD"/>
    <w:rsid w:val="000929D1"/>
    <w:rsid w:val="00094E9E"/>
    <w:rsid w:val="000978DC"/>
    <w:rsid w:val="000A5402"/>
    <w:rsid w:val="000B2B4F"/>
    <w:rsid w:val="000B6003"/>
    <w:rsid w:val="000B76DE"/>
    <w:rsid w:val="000C62C1"/>
    <w:rsid w:val="000C7618"/>
    <w:rsid w:val="000D2B5F"/>
    <w:rsid w:val="000D350B"/>
    <w:rsid w:val="000D5E0F"/>
    <w:rsid w:val="000E1A1C"/>
    <w:rsid w:val="000E2111"/>
    <w:rsid w:val="000E50EA"/>
    <w:rsid w:val="000E7A3E"/>
    <w:rsid w:val="000F3260"/>
    <w:rsid w:val="00102378"/>
    <w:rsid w:val="00103CE7"/>
    <w:rsid w:val="00107098"/>
    <w:rsid w:val="00107C0F"/>
    <w:rsid w:val="00110182"/>
    <w:rsid w:val="00111EB9"/>
    <w:rsid w:val="00112CE9"/>
    <w:rsid w:val="00123A71"/>
    <w:rsid w:val="00124F33"/>
    <w:rsid w:val="001252FA"/>
    <w:rsid w:val="001256AB"/>
    <w:rsid w:val="00126306"/>
    <w:rsid w:val="00126C75"/>
    <w:rsid w:val="00127163"/>
    <w:rsid w:val="001275A6"/>
    <w:rsid w:val="0013002D"/>
    <w:rsid w:val="00130348"/>
    <w:rsid w:val="00132C52"/>
    <w:rsid w:val="00133628"/>
    <w:rsid w:val="00146F38"/>
    <w:rsid w:val="00147A67"/>
    <w:rsid w:val="001533EC"/>
    <w:rsid w:val="00155EBD"/>
    <w:rsid w:val="001626EF"/>
    <w:rsid w:val="00163A2E"/>
    <w:rsid w:val="00175926"/>
    <w:rsid w:val="00180565"/>
    <w:rsid w:val="00185C26"/>
    <w:rsid w:val="00190FE1"/>
    <w:rsid w:val="001949FB"/>
    <w:rsid w:val="001A13AB"/>
    <w:rsid w:val="001A1490"/>
    <w:rsid w:val="001A38A0"/>
    <w:rsid w:val="001A4479"/>
    <w:rsid w:val="001A5870"/>
    <w:rsid w:val="001A5AD2"/>
    <w:rsid w:val="001A7439"/>
    <w:rsid w:val="001B03A9"/>
    <w:rsid w:val="001B43D0"/>
    <w:rsid w:val="001B5B55"/>
    <w:rsid w:val="001C02B9"/>
    <w:rsid w:val="001D0A02"/>
    <w:rsid w:val="001D51E2"/>
    <w:rsid w:val="001D5756"/>
    <w:rsid w:val="001D62CC"/>
    <w:rsid w:val="001D747E"/>
    <w:rsid w:val="001E18C8"/>
    <w:rsid w:val="001E447C"/>
    <w:rsid w:val="001E5675"/>
    <w:rsid w:val="001F0E5A"/>
    <w:rsid w:val="001F446E"/>
    <w:rsid w:val="00201A02"/>
    <w:rsid w:val="0020399C"/>
    <w:rsid w:val="00204F60"/>
    <w:rsid w:val="00210D93"/>
    <w:rsid w:val="00210E41"/>
    <w:rsid w:val="00212490"/>
    <w:rsid w:val="0021381A"/>
    <w:rsid w:val="002143ED"/>
    <w:rsid w:val="00215751"/>
    <w:rsid w:val="0022502B"/>
    <w:rsid w:val="002260E4"/>
    <w:rsid w:val="00230446"/>
    <w:rsid w:val="002416B3"/>
    <w:rsid w:val="0025226B"/>
    <w:rsid w:val="00254CF5"/>
    <w:rsid w:val="00261292"/>
    <w:rsid w:val="002667AB"/>
    <w:rsid w:val="002700CE"/>
    <w:rsid w:val="00275C57"/>
    <w:rsid w:val="00277409"/>
    <w:rsid w:val="00277EB4"/>
    <w:rsid w:val="002811FF"/>
    <w:rsid w:val="00283C1F"/>
    <w:rsid w:val="00284089"/>
    <w:rsid w:val="00286EEF"/>
    <w:rsid w:val="0029032F"/>
    <w:rsid w:val="00290F5F"/>
    <w:rsid w:val="00291B96"/>
    <w:rsid w:val="002941C6"/>
    <w:rsid w:val="002A7BA4"/>
    <w:rsid w:val="002B0433"/>
    <w:rsid w:val="002B2692"/>
    <w:rsid w:val="002B43E2"/>
    <w:rsid w:val="002B763B"/>
    <w:rsid w:val="002C1937"/>
    <w:rsid w:val="002D2584"/>
    <w:rsid w:val="002D4458"/>
    <w:rsid w:val="002D4FEB"/>
    <w:rsid w:val="002D7EDF"/>
    <w:rsid w:val="002E2008"/>
    <w:rsid w:val="002E2771"/>
    <w:rsid w:val="002E4700"/>
    <w:rsid w:val="002F2962"/>
    <w:rsid w:val="002F4E98"/>
    <w:rsid w:val="002F52D3"/>
    <w:rsid w:val="002F60EF"/>
    <w:rsid w:val="003020FF"/>
    <w:rsid w:val="003061D7"/>
    <w:rsid w:val="003069DF"/>
    <w:rsid w:val="00306D3D"/>
    <w:rsid w:val="003100C8"/>
    <w:rsid w:val="00312100"/>
    <w:rsid w:val="00313B8B"/>
    <w:rsid w:val="003158E7"/>
    <w:rsid w:val="00315BCF"/>
    <w:rsid w:val="0032211E"/>
    <w:rsid w:val="003263D5"/>
    <w:rsid w:val="003277FB"/>
    <w:rsid w:val="00330144"/>
    <w:rsid w:val="003309D8"/>
    <w:rsid w:val="00332231"/>
    <w:rsid w:val="00333EE0"/>
    <w:rsid w:val="003407FA"/>
    <w:rsid w:val="0034305E"/>
    <w:rsid w:val="0034691B"/>
    <w:rsid w:val="003470BF"/>
    <w:rsid w:val="0035394A"/>
    <w:rsid w:val="00354296"/>
    <w:rsid w:val="00356B23"/>
    <w:rsid w:val="00356E1F"/>
    <w:rsid w:val="00371CE6"/>
    <w:rsid w:val="0037545A"/>
    <w:rsid w:val="003763D2"/>
    <w:rsid w:val="0037726B"/>
    <w:rsid w:val="00392AE5"/>
    <w:rsid w:val="00392EC3"/>
    <w:rsid w:val="0039578B"/>
    <w:rsid w:val="003A22A2"/>
    <w:rsid w:val="003A335F"/>
    <w:rsid w:val="003A5BAD"/>
    <w:rsid w:val="003B2AF5"/>
    <w:rsid w:val="003B5C7C"/>
    <w:rsid w:val="003B5E66"/>
    <w:rsid w:val="003C19F2"/>
    <w:rsid w:val="003C348E"/>
    <w:rsid w:val="003C7461"/>
    <w:rsid w:val="003E0234"/>
    <w:rsid w:val="003E5718"/>
    <w:rsid w:val="003F0E9E"/>
    <w:rsid w:val="003F2C1C"/>
    <w:rsid w:val="003F46F5"/>
    <w:rsid w:val="003F4E9D"/>
    <w:rsid w:val="003F7153"/>
    <w:rsid w:val="004003A5"/>
    <w:rsid w:val="004004C9"/>
    <w:rsid w:val="00401E6D"/>
    <w:rsid w:val="00402560"/>
    <w:rsid w:val="00410B34"/>
    <w:rsid w:val="00410C80"/>
    <w:rsid w:val="00412529"/>
    <w:rsid w:val="0041306A"/>
    <w:rsid w:val="00414A94"/>
    <w:rsid w:val="00414FAF"/>
    <w:rsid w:val="004220F2"/>
    <w:rsid w:val="0042666E"/>
    <w:rsid w:val="00426D7B"/>
    <w:rsid w:val="00434E2D"/>
    <w:rsid w:val="00434EB6"/>
    <w:rsid w:val="00437780"/>
    <w:rsid w:val="00441344"/>
    <w:rsid w:val="004508AE"/>
    <w:rsid w:val="00450D57"/>
    <w:rsid w:val="00454F28"/>
    <w:rsid w:val="00457EAD"/>
    <w:rsid w:val="004674EF"/>
    <w:rsid w:val="00470169"/>
    <w:rsid w:val="00485C26"/>
    <w:rsid w:val="00485E34"/>
    <w:rsid w:val="00492BBD"/>
    <w:rsid w:val="004955D2"/>
    <w:rsid w:val="00497541"/>
    <w:rsid w:val="004A152D"/>
    <w:rsid w:val="004A4956"/>
    <w:rsid w:val="004B11DF"/>
    <w:rsid w:val="004B216E"/>
    <w:rsid w:val="004B2C1A"/>
    <w:rsid w:val="004B30EA"/>
    <w:rsid w:val="004B35BC"/>
    <w:rsid w:val="004C5F9B"/>
    <w:rsid w:val="004D263F"/>
    <w:rsid w:val="004D4BF3"/>
    <w:rsid w:val="004D7E85"/>
    <w:rsid w:val="004E0A6B"/>
    <w:rsid w:val="004E6DA4"/>
    <w:rsid w:val="004E73AC"/>
    <w:rsid w:val="004F00EC"/>
    <w:rsid w:val="004F2394"/>
    <w:rsid w:val="004F51D4"/>
    <w:rsid w:val="004F5861"/>
    <w:rsid w:val="004F6587"/>
    <w:rsid w:val="00502D59"/>
    <w:rsid w:val="0050441E"/>
    <w:rsid w:val="00506E30"/>
    <w:rsid w:val="00511250"/>
    <w:rsid w:val="005129D0"/>
    <w:rsid w:val="00514764"/>
    <w:rsid w:val="00514DB4"/>
    <w:rsid w:val="0052099B"/>
    <w:rsid w:val="0052228A"/>
    <w:rsid w:val="005225A2"/>
    <w:rsid w:val="005245BA"/>
    <w:rsid w:val="0052633D"/>
    <w:rsid w:val="00527B2C"/>
    <w:rsid w:val="00531993"/>
    <w:rsid w:val="00536D24"/>
    <w:rsid w:val="0053794E"/>
    <w:rsid w:val="00537BAD"/>
    <w:rsid w:val="00540E08"/>
    <w:rsid w:val="00540E17"/>
    <w:rsid w:val="0054380A"/>
    <w:rsid w:val="00544E41"/>
    <w:rsid w:val="0054629A"/>
    <w:rsid w:val="00551702"/>
    <w:rsid w:val="00553EE6"/>
    <w:rsid w:val="0055563A"/>
    <w:rsid w:val="00557FA1"/>
    <w:rsid w:val="005617CF"/>
    <w:rsid w:val="00561A57"/>
    <w:rsid w:val="00562090"/>
    <w:rsid w:val="005623D6"/>
    <w:rsid w:val="00565244"/>
    <w:rsid w:val="00566F0A"/>
    <w:rsid w:val="00570737"/>
    <w:rsid w:val="0057228A"/>
    <w:rsid w:val="00572599"/>
    <w:rsid w:val="0058135D"/>
    <w:rsid w:val="00581F6E"/>
    <w:rsid w:val="005843A5"/>
    <w:rsid w:val="00590F7B"/>
    <w:rsid w:val="00593051"/>
    <w:rsid w:val="0059369B"/>
    <w:rsid w:val="00595C80"/>
    <w:rsid w:val="00596654"/>
    <w:rsid w:val="005A0675"/>
    <w:rsid w:val="005A11A1"/>
    <w:rsid w:val="005A42B0"/>
    <w:rsid w:val="005B2ABC"/>
    <w:rsid w:val="005B7C93"/>
    <w:rsid w:val="005C01A3"/>
    <w:rsid w:val="005C0592"/>
    <w:rsid w:val="005C129B"/>
    <w:rsid w:val="005C55E7"/>
    <w:rsid w:val="005C77DE"/>
    <w:rsid w:val="005D27D9"/>
    <w:rsid w:val="005D744B"/>
    <w:rsid w:val="005E5CD7"/>
    <w:rsid w:val="005E623C"/>
    <w:rsid w:val="005F041A"/>
    <w:rsid w:val="005F1A96"/>
    <w:rsid w:val="005F2331"/>
    <w:rsid w:val="005F63B3"/>
    <w:rsid w:val="00600032"/>
    <w:rsid w:val="00601D16"/>
    <w:rsid w:val="00601D76"/>
    <w:rsid w:val="00601DC4"/>
    <w:rsid w:val="0060235A"/>
    <w:rsid w:val="006036F7"/>
    <w:rsid w:val="006048AD"/>
    <w:rsid w:val="00605CBA"/>
    <w:rsid w:val="00606A6B"/>
    <w:rsid w:val="00614CB0"/>
    <w:rsid w:val="00617C74"/>
    <w:rsid w:val="00621F68"/>
    <w:rsid w:val="006236F4"/>
    <w:rsid w:val="00623C16"/>
    <w:rsid w:val="00624E03"/>
    <w:rsid w:val="00631087"/>
    <w:rsid w:val="00631C7C"/>
    <w:rsid w:val="00644CEC"/>
    <w:rsid w:val="00645157"/>
    <w:rsid w:val="006478E4"/>
    <w:rsid w:val="006509B5"/>
    <w:rsid w:val="00651537"/>
    <w:rsid w:val="00653683"/>
    <w:rsid w:val="006633B0"/>
    <w:rsid w:val="006634E0"/>
    <w:rsid w:val="0066691A"/>
    <w:rsid w:val="00677AAD"/>
    <w:rsid w:val="0068155E"/>
    <w:rsid w:val="00684AF0"/>
    <w:rsid w:val="0068510A"/>
    <w:rsid w:val="00685C0F"/>
    <w:rsid w:val="00686148"/>
    <w:rsid w:val="00686FBA"/>
    <w:rsid w:val="006A1A14"/>
    <w:rsid w:val="006A1B26"/>
    <w:rsid w:val="006A3163"/>
    <w:rsid w:val="006A576F"/>
    <w:rsid w:val="006B3456"/>
    <w:rsid w:val="006B52F5"/>
    <w:rsid w:val="006B5C39"/>
    <w:rsid w:val="006B64B6"/>
    <w:rsid w:val="006B712B"/>
    <w:rsid w:val="006B735B"/>
    <w:rsid w:val="006C06D7"/>
    <w:rsid w:val="006C2F74"/>
    <w:rsid w:val="006D0AA4"/>
    <w:rsid w:val="006E3A0C"/>
    <w:rsid w:val="006E5ECE"/>
    <w:rsid w:val="006E7622"/>
    <w:rsid w:val="006F30E2"/>
    <w:rsid w:val="006F3A91"/>
    <w:rsid w:val="006F458D"/>
    <w:rsid w:val="006F5B4B"/>
    <w:rsid w:val="007036A8"/>
    <w:rsid w:val="0070413E"/>
    <w:rsid w:val="00704896"/>
    <w:rsid w:val="007065D6"/>
    <w:rsid w:val="00706701"/>
    <w:rsid w:val="007071C0"/>
    <w:rsid w:val="00710347"/>
    <w:rsid w:val="00712850"/>
    <w:rsid w:val="0071314A"/>
    <w:rsid w:val="00714A7F"/>
    <w:rsid w:val="00715BB4"/>
    <w:rsid w:val="00717BBA"/>
    <w:rsid w:val="00720347"/>
    <w:rsid w:val="00721C9D"/>
    <w:rsid w:val="007312C4"/>
    <w:rsid w:val="00731D3D"/>
    <w:rsid w:val="0073315D"/>
    <w:rsid w:val="00734DEB"/>
    <w:rsid w:val="0074096E"/>
    <w:rsid w:val="00741921"/>
    <w:rsid w:val="007468C0"/>
    <w:rsid w:val="00746B74"/>
    <w:rsid w:val="007471C9"/>
    <w:rsid w:val="007508F0"/>
    <w:rsid w:val="00753ED1"/>
    <w:rsid w:val="00762992"/>
    <w:rsid w:val="00764B96"/>
    <w:rsid w:val="00764E84"/>
    <w:rsid w:val="0076622C"/>
    <w:rsid w:val="007678CC"/>
    <w:rsid w:val="00776C8F"/>
    <w:rsid w:val="007770E8"/>
    <w:rsid w:val="00777267"/>
    <w:rsid w:val="00777DF7"/>
    <w:rsid w:val="00787419"/>
    <w:rsid w:val="007909CF"/>
    <w:rsid w:val="00792596"/>
    <w:rsid w:val="00792AED"/>
    <w:rsid w:val="00794A80"/>
    <w:rsid w:val="007970DF"/>
    <w:rsid w:val="007A4B54"/>
    <w:rsid w:val="007A5DDC"/>
    <w:rsid w:val="007A677F"/>
    <w:rsid w:val="007B064A"/>
    <w:rsid w:val="007B1399"/>
    <w:rsid w:val="007B4410"/>
    <w:rsid w:val="007B6C57"/>
    <w:rsid w:val="007C35A3"/>
    <w:rsid w:val="007C780C"/>
    <w:rsid w:val="007D1109"/>
    <w:rsid w:val="007D253C"/>
    <w:rsid w:val="007D2E4A"/>
    <w:rsid w:val="007D4BDE"/>
    <w:rsid w:val="007D6459"/>
    <w:rsid w:val="007D725B"/>
    <w:rsid w:val="007E6834"/>
    <w:rsid w:val="007F1CC5"/>
    <w:rsid w:val="007F3989"/>
    <w:rsid w:val="007F57DC"/>
    <w:rsid w:val="00811A77"/>
    <w:rsid w:val="008124AE"/>
    <w:rsid w:val="0082083B"/>
    <w:rsid w:val="00820E43"/>
    <w:rsid w:val="00823B41"/>
    <w:rsid w:val="0082477E"/>
    <w:rsid w:val="008269E9"/>
    <w:rsid w:val="00827FB5"/>
    <w:rsid w:val="0083399C"/>
    <w:rsid w:val="008351D4"/>
    <w:rsid w:val="0083731D"/>
    <w:rsid w:val="00840A9B"/>
    <w:rsid w:val="008416D4"/>
    <w:rsid w:val="00844E41"/>
    <w:rsid w:val="008461B0"/>
    <w:rsid w:val="00855F42"/>
    <w:rsid w:val="00857320"/>
    <w:rsid w:val="00857B81"/>
    <w:rsid w:val="008613A7"/>
    <w:rsid w:val="00864195"/>
    <w:rsid w:val="008661EA"/>
    <w:rsid w:val="00874CD2"/>
    <w:rsid w:val="008759E3"/>
    <w:rsid w:val="0088080D"/>
    <w:rsid w:val="0088188F"/>
    <w:rsid w:val="00884311"/>
    <w:rsid w:val="008902A8"/>
    <w:rsid w:val="00896561"/>
    <w:rsid w:val="00897A98"/>
    <w:rsid w:val="008A06F6"/>
    <w:rsid w:val="008A454C"/>
    <w:rsid w:val="008B06CD"/>
    <w:rsid w:val="008B2D52"/>
    <w:rsid w:val="008B47FB"/>
    <w:rsid w:val="008B74AA"/>
    <w:rsid w:val="008C2158"/>
    <w:rsid w:val="008C30F2"/>
    <w:rsid w:val="008C68C3"/>
    <w:rsid w:val="008D082A"/>
    <w:rsid w:val="008D2754"/>
    <w:rsid w:val="008D2EA0"/>
    <w:rsid w:val="008D590F"/>
    <w:rsid w:val="008D6C77"/>
    <w:rsid w:val="008E0CCC"/>
    <w:rsid w:val="008E0D73"/>
    <w:rsid w:val="008E10AB"/>
    <w:rsid w:val="008E1F92"/>
    <w:rsid w:val="008E7436"/>
    <w:rsid w:val="008E7CA0"/>
    <w:rsid w:val="008F29A2"/>
    <w:rsid w:val="008F6839"/>
    <w:rsid w:val="008F69ED"/>
    <w:rsid w:val="00900289"/>
    <w:rsid w:val="0090149B"/>
    <w:rsid w:val="00903FA7"/>
    <w:rsid w:val="00904E83"/>
    <w:rsid w:val="00905C38"/>
    <w:rsid w:val="00910A2E"/>
    <w:rsid w:val="0091166D"/>
    <w:rsid w:val="009154F5"/>
    <w:rsid w:val="0092019B"/>
    <w:rsid w:val="00920EE5"/>
    <w:rsid w:val="00921DFA"/>
    <w:rsid w:val="0092644A"/>
    <w:rsid w:val="00930C95"/>
    <w:rsid w:val="00937337"/>
    <w:rsid w:val="00943126"/>
    <w:rsid w:val="009453D4"/>
    <w:rsid w:val="009465B1"/>
    <w:rsid w:val="0094684F"/>
    <w:rsid w:val="0094756C"/>
    <w:rsid w:val="00947E2C"/>
    <w:rsid w:val="00951390"/>
    <w:rsid w:val="00951FC2"/>
    <w:rsid w:val="00954C13"/>
    <w:rsid w:val="009714FF"/>
    <w:rsid w:val="00972345"/>
    <w:rsid w:val="009755EE"/>
    <w:rsid w:val="00983B8F"/>
    <w:rsid w:val="00983CA8"/>
    <w:rsid w:val="00984A14"/>
    <w:rsid w:val="00984EBA"/>
    <w:rsid w:val="00986816"/>
    <w:rsid w:val="00986CCA"/>
    <w:rsid w:val="00990731"/>
    <w:rsid w:val="0099122E"/>
    <w:rsid w:val="009946C3"/>
    <w:rsid w:val="009A1527"/>
    <w:rsid w:val="009A4DF9"/>
    <w:rsid w:val="009A57C6"/>
    <w:rsid w:val="009B0916"/>
    <w:rsid w:val="009B3B98"/>
    <w:rsid w:val="009B42B8"/>
    <w:rsid w:val="009B456A"/>
    <w:rsid w:val="009B5831"/>
    <w:rsid w:val="009B6AC2"/>
    <w:rsid w:val="009C6946"/>
    <w:rsid w:val="009D0161"/>
    <w:rsid w:val="009D31A6"/>
    <w:rsid w:val="009E373B"/>
    <w:rsid w:val="009E566B"/>
    <w:rsid w:val="009E6344"/>
    <w:rsid w:val="009F0376"/>
    <w:rsid w:val="009F10CC"/>
    <w:rsid w:val="009F356B"/>
    <w:rsid w:val="009F4CEB"/>
    <w:rsid w:val="00A0378E"/>
    <w:rsid w:val="00A10592"/>
    <w:rsid w:val="00A10641"/>
    <w:rsid w:val="00A16D5C"/>
    <w:rsid w:val="00A208C7"/>
    <w:rsid w:val="00A2240A"/>
    <w:rsid w:val="00A251A3"/>
    <w:rsid w:val="00A267A3"/>
    <w:rsid w:val="00A2710F"/>
    <w:rsid w:val="00A32E22"/>
    <w:rsid w:val="00A32FCC"/>
    <w:rsid w:val="00A362C1"/>
    <w:rsid w:val="00A43942"/>
    <w:rsid w:val="00A4615F"/>
    <w:rsid w:val="00A558E6"/>
    <w:rsid w:val="00A5669B"/>
    <w:rsid w:val="00A630FE"/>
    <w:rsid w:val="00A64925"/>
    <w:rsid w:val="00A65022"/>
    <w:rsid w:val="00A66BCA"/>
    <w:rsid w:val="00A67BEC"/>
    <w:rsid w:val="00A73A38"/>
    <w:rsid w:val="00A7532A"/>
    <w:rsid w:val="00A76D9F"/>
    <w:rsid w:val="00A8261F"/>
    <w:rsid w:val="00A83312"/>
    <w:rsid w:val="00A83502"/>
    <w:rsid w:val="00A85853"/>
    <w:rsid w:val="00A86357"/>
    <w:rsid w:val="00A86506"/>
    <w:rsid w:val="00A92FEC"/>
    <w:rsid w:val="00A938CA"/>
    <w:rsid w:val="00AA12C0"/>
    <w:rsid w:val="00AA1853"/>
    <w:rsid w:val="00AA229A"/>
    <w:rsid w:val="00AA4BF5"/>
    <w:rsid w:val="00AA579D"/>
    <w:rsid w:val="00AA5B97"/>
    <w:rsid w:val="00AB00C6"/>
    <w:rsid w:val="00AB201F"/>
    <w:rsid w:val="00AB5E9A"/>
    <w:rsid w:val="00AB6377"/>
    <w:rsid w:val="00AB733B"/>
    <w:rsid w:val="00AC103F"/>
    <w:rsid w:val="00AC7242"/>
    <w:rsid w:val="00AD06BA"/>
    <w:rsid w:val="00AD421D"/>
    <w:rsid w:val="00AD7D46"/>
    <w:rsid w:val="00AE3886"/>
    <w:rsid w:val="00AE532B"/>
    <w:rsid w:val="00AE6377"/>
    <w:rsid w:val="00AF0AD8"/>
    <w:rsid w:val="00AF4F0C"/>
    <w:rsid w:val="00AF6443"/>
    <w:rsid w:val="00B02C05"/>
    <w:rsid w:val="00B0589E"/>
    <w:rsid w:val="00B0702E"/>
    <w:rsid w:val="00B1610D"/>
    <w:rsid w:val="00B17EF8"/>
    <w:rsid w:val="00B20EDE"/>
    <w:rsid w:val="00B220CD"/>
    <w:rsid w:val="00B26AC6"/>
    <w:rsid w:val="00B3182B"/>
    <w:rsid w:val="00B321BE"/>
    <w:rsid w:val="00B3353A"/>
    <w:rsid w:val="00B36AF1"/>
    <w:rsid w:val="00B41A7D"/>
    <w:rsid w:val="00B51BE2"/>
    <w:rsid w:val="00B54C26"/>
    <w:rsid w:val="00B554CF"/>
    <w:rsid w:val="00B711F1"/>
    <w:rsid w:val="00B71D93"/>
    <w:rsid w:val="00B74A62"/>
    <w:rsid w:val="00B75BBC"/>
    <w:rsid w:val="00B76AF6"/>
    <w:rsid w:val="00B8155E"/>
    <w:rsid w:val="00B8185E"/>
    <w:rsid w:val="00B819DD"/>
    <w:rsid w:val="00B83A2A"/>
    <w:rsid w:val="00B856EA"/>
    <w:rsid w:val="00B857DA"/>
    <w:rsid w:val="00B87835"/>
    <w:rsid w:val="00B916A5"/>
    <w:rsid w:val="00B94D6B"/>
    <w:rsid w:val="00B95B36"/>
    <w:rsid w:val="00B964B2"/>
    <w:rsid w:val="00B971E1"/>
    <w:rsid w:val="00BA6785"/>
    <w:rsid w:val="00BB7591"/>
    <w:rsid w:val="00BB76F9"/>
    <w:rsid w:val="00BC3DFA"/>
    <w:rsid w:val="00BC449F"/>
    <w:rsid w:val="00BD15F6"/>
    <w:rsid w:val="00BD1DE3"/>
    <w:rsid w:val="00BD362B"/>
    <w:rsid w:val="00BD52EF"/>
    <w:rsid w:val="00BF4414"/>
    <w:rsid w:val="00BF788A"/>
    <w:rsid w:val="00C003D9"/>
    <w:rsid w:val="00C14D3B"/>
    <w:rsid w:val="00C158DE"/>
    <w:rsid w:val="00C20DBA"/>
    <w:rsid w:val="00C2160D"/>
    <w:rsid w:val="00C266F3"/>
    <w:rsid w:val="00C275F1"/>
    <w:rsid w:val="00C30BC4"/>
    <w:rsid w:val="00C3319D"/>
    <w:rsid w:val="00C406B9"/>
    <w:rsid w:val="00C415C3"/>
    <w:rsid w:val="00C42D02"/>
    <w:rsid w:val="00C453CA"/>
    <w:rsid w:val="00C463B3"/>
    <w:rsid w:val="00C508DE"/>
    <w:rsid w:val="00C52B1B"/>
    <w:rsid w:val="00C57944"/>
    <w:rsid w:val="00C67346"/>
    <w:rsid w:val="00C7758E"/>
    <w:rsid w:val="00C777E3"/>
    <w:rsid w:val="00C82394"/>
    <w:rsid w:val="00C83A68"/>
    <w:rsid w:val="00C84128"/>
    <w:rsid w:val="00C92701"/>
    <w:rsid w:val="00C96CB9"/>
    <w:rsid w:val="00CA16E3"/>
    <w:rsid w:val="00CA4B27"/>
    <w:rsid w:val="00CB06E4"/>
    <w:rsid w:val="00CB0CF2"/>
    <w:rsid w:val="00CB143B"/>
    <w:rsid w:val="00CB7189"/>
    <w:rsid w:val="00CC1784"/>
    <w:rsid w:val="00CC1D19"/>
    <w:rsid w:val="00CC23DF"/>
    <w:rsid w:val="00CC5F48"/>
    <w:rsid w:val="00CC6729"/>
    <w:rsid w:val="00CD2E08"/>
    <w:rsid w:val="00CE0B18"/>
    <w:rsid w:val="00CE1DD6"/>
    <w:rsid w:val="00CE3FEE"/>
    <w:rsid w:val="00CE7C9C"/>
    <w:rsid w:val="00CF02A1"/>
    <w:rsid w:val="00CF08DA"/>
    <w:rsid w:val="00CF0A0A"/>
    <w:rsid w:val="00CF256D"/>
    <w:rsid w:val="00CF4849"/>
    <w:rsid w:val="00D0285C"/>
    <w:rsid w:val="00D07E50"/>
    <w:rsid w:val="00D12D32"/>
    <w:rsid w:val="00D143B0"/>
    <w:rsid w:val="00D21363"/>
    <w:rsid w:val="00D2492C"/>
    <w:rsid w:val="00D24BD4"/>
    <w:rsid w:val="00D26547"/>
    <w:rsid w:val="00D305FF"/>
    <w:rsid w:val="00D3084F"/>
    <w:rsid w:val="00D41062"/>
    <w:rsid w:val="00D4334F"/>
    <w:rsid w:val="00D45F1D"/>
    <w:rsid w:val="00D46043"/>
    <w:rsid w:val="00D473BE"/>
    <w:rsid w:val="00D56237"/>
    <w:rsid w:val="00D60516"/>
    <w:rsid w:val="00D61401"/>
    <w:rsid w:val="00D62B30"/>
    <w:rsid w:val="00D645C4"/>
    <w:rsid w:val="00D656E0"/>
    <w:rsid w:val="00D6596D"/>
    <w:rsid w:val="00D70A9D"/>
    <w:rsid w:val="00D72155"/>
    <w:rsid w:val="00D74758"/>
    <w:rsid w:val="00D754EF"/>
    <w:rsid w:val="00D76708"/>
    <w:rsid w:val="00D77E6F"/>
    <w:rsid w:val="00D83049"/>
    <w:rsid w:val="00D8324B"/>
    <w:rsid w:val="00D919BC"/>
    <w:rsid w:val="00D91FDC"/>
    <w:rsid w:val="00D92A10"/>
    <w:rsid w:val="00D92F1F"/>
    <w:rsid w:val="00D93DE6"/>
    <w:rsid w:val="00D96D0B"/>
    <w:rsid w:val="00DA019F"/>
    <w:rsid w:val="00DA27B0"/>
    <w:rsid w:val="00DB0DDD"/>
    <w:rsid w:val="00DB60F6"/>
    <w:rsid w:val="00DC03C6"/>
    <w:rsid w:val="00DC0E0F"/>
    <w:rsid w:val="00DC2002"/>
    <w:rsid w:val="00DC2ACF"/>
    <w:rsid w:val="00DC5D0B"/>
    <w:rsid w:val="00DC75E0"/>
    <w:rsid w:val="00DD42A2"/>
    <w:rsid w:val="00DE0B38"/>
    <w:rsid w:val="00DE4B0C"/>
    <w:rsid w:val="00DE5B6D"/>
    <w:rsid w:val="00DF007C"/>
    <w:rsid w:val="00E02994"/>
    <w:rsid w:val="00E05407"/>
    <w:rsid w:val="00E0559D"/>
    <w:rsid w:val="00E11993"/>
    <w:rsid w:val="00E12833"/>
    <w:rsid w:val="00E134A6"/>
    <w:rsid w:val="00E14E97"/>
    <w:rsid w:val="00E203F0"/>
    <w:rsid w:val="00E21CF6"/>
    <w:rsid w:val="00E222A3"/>
    <w:rsid w:val="00E26E18"/>
    <w:rsid w:val="00E30B86"/>
    <w:rsid w:val="00E31BD3"/>
    <w:rsid w:val="00E33724"/>
    <w:rsid w:val="00E40D17"/>
    <w:rsid w:val="00E40EF5"/>
    <w:rsid w:val="00E466EC"/>
    <w:rsid w:val="00E47F66"/>
    <w:rsid w:val="00E548A0"/>
    <w:rsid w:val="00E55E54"/>
    <w:rsid w:val="00E566A8"/>
    <w:rsid w:val="00E63CE7"/>
    <w:rsid w:val="00E65EE0"/>
    <w:rsid w:val="00E668D7"/>
    <w:rsid w:val="00E67BF5"/>
    <w:rsid w:val="00E67E15"/>
    <w:rsid w:val="00E7116B"/>
    <w:rsid w:val="00E7371F"/>
    <w:rsid w:val="00E8193C"/>
    <w:rsid w:val="00E848D9"/>
    <w:rsid w:val="00E942AA"/>
    <w:rsid w:val="00EA054F"/>
    <w:rsid w:val="00EA59C3"/>
    <w:rsid w:val="00EB0ADF"/>
    <w:rsid w:val="00EB2928"/>
    <w:rsid w:val="00EB48AC"/>
    <w:rsid w:val="00EB7E23"/>
    <w:rsid w:val="00EC2613"/>
    <w:rsid w:val="00ED65A9"/>
    <w:rsid w:val="00EE098F"/>
    <w:rsid w:val="00EE105F"/>
    <w:rsid w:val="00EE13DD"/>
    <w:rsid w:val="00EE3539"/>
    <w:rsid w:val="00EE6AFE"/>
    <w:rsid w:val="00EE6C67"/>
    <w:rsid w:val="00EF0337"/>
    <w:rsid w:val="00EF1201"/>
    <w:rsid w:val="00EF191F"/>
    <w:rsid w:val="00EF1B48"/>
    <w:rsid w:val="00F01282"/>
    <w:rsid w:val="00F04528"/>
    <w:rsid w:val="00F17F3B"/>
    <w:rsid w:val="00F23224"/>
    <w:rsid w:val="00F3360D"/>
    <w:rsid w:val="00F33938"/>
    <w:rsid w:val="00F34133"/>
    <w:rsid w:val="00F3651B"/>
    <w:rsid w:val="00F46093"/>
    <w:rsid w:val="00F56C6E"/>
    <w:rsid w:val="00F60500"/>
    <w:rsid w:val="00F61DE2"/>
    <w:rsid w:val="00F6477B"/>
    <w:rsid w:val="00F652F0"/>
    <w:rsid w:val="00F67438"/>
    <w:rsid w:val="00F6743B"/>
    <w:rsid w:val="00F70AA0"/>
    <w:rsid w:val="00F75CB0"/>
    <w:rsid w:val="00F83F43"/>
    <w:rsid w:val="00F86497"/>
    <w:rsid w:val="00F87AFB"/>
    <w:rsid w:val="00F92C61"/>
    <w:rsid w:val="00F93043"/>
    <w:rsid w:val="00F9601F"/>
    <w:rsid w:val="00F96795"/>
    <w:rsid w:val="00FA0E71"/>
    <w:rsid w:val="00FA1898"/>
    <w:rsid w:val="00FA365D"/>
    <w:rsid w:val="00FA3B10"/>
    <w:rsid w:val="00FA4B8F"/>
    <w:rsid w:val="00FA614C"/>
    <w:rsid w:val="00FB167B"/>
    <w:rsid w:val="00FC72E8"/>
    <w:rsid w:val="00FD1C46"/>
    <w:rsid w:val="00FD217F"/>
    <w:rsid w:val="00FD58FF"/>
    <w:rsid w:val="00FE3E5F"/>
    <w:rsid w:val="00FE41E3"/>
    <w:rsid w:val="00FE691D"/>
    <w:rsid w:val="00FE6DD8"/>
    <w:rsid w:val="00FF09BA"/>
    <w:rsid w:val="00FF0A4C"/>
    <w:rsid w:val="00FF273D"/>
    <w:rsid w:val="00FF3A5C"/>
    <w:rsid w:val="00FF3DF0"/>
    <w:rsid w:val="00FF487D"/>
    <w:rsid w:val="00FF5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BD0140"/>
  <w15:chartTrackingRefBased/>
  <w15:docId w15:val="{221D2F65-B0B6-41EE-862C-88034404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682FB-4524-4925-B798-37F4F9FF5A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95A310-2C1B-4237-8497-63D76B381E1A}">
  <ds:schemaRefs>
    <ds:schemaRef ds:uri="http://schemas.microsoft.com/sharepoint/v3/contenttype/forms"/>
  </ds:schemaRefs>
</ds:datastoreItem>
</file>

<file path=customXml/itemProps3.xml><?xml version="1.0" encoding="utf-8"?>
<ds:datastoreItem xmlns:ds="http://schemas.openxmlformats.org/officeDocument/2006/customXml" ds:itemID="{A865A658-EA88-4751-A49E-15065F744094}">
  <ds:schemaRefs>
    <ds:schemaRef ds:uri="http://schemas.openxmlformats.org/officeDocument/2006/bibliography"/>
  </ds:schemaRefs>
</ds:datastoreItem>
</file>

<file path=customXml/itemProps4.xml><?xml version="1.0" encoding="utf-8"?>
<ds:datastoreItem xmlns:ds="http://schemas.openxmlformats.org/officeDocument/2006/customXml" ds:itemID="{23820E59-5775-42A1-8343-63424820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1794</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Thantapanit, Prapai</cp:lastModifiedBy>
  <cp:revision>68</cp:revision>
  <cp:lastPrinted>2022-02-28T12:03:00Z</cp:lastPrinted>
  <dcterms:created xsi:type="dcterms:W3CDTF">2022-01-10T16:24:00Z</dcterms:created>
  <dcterms:modified xsi:type="dcterms:W3CDTF">2022-02-28T12:03:00Z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2022-01-10T12:23:10Z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0dddbc86-308e-4529-a0e2-f8f753c72cd3</vt:lpwstr>
  </property>
  <property fmtid="{D5CDD505-2E9C-101B-9397-08002B2CF9AE}" pid="8" name="MSIP_Label_ea60d57e-af5b-4752-ac57-3e4f28ca11dc_ContentBits">
    <vt:lpwstr>0</vt:lpwstr>
  </property>
</Properties>
</file>