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1394D9F7" w14:textId="69D21C2F"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4C4F942C" w14:textId="09BFFADA"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J.S.P. PROPERTY PUBLIC COMPANY LIMITED</w:t>
      </w:r>
    </w:p>
    <w:p w14:paraId="4B3BC51A" w14:textId="498E54FE"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AND ITS SUBSIDIARIES</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4A1152B0" w14:textId="3C3D915C"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sz w:val="32"/>
          <w:szCs w:val="32"/>
        </w:rPr>
        <w:t>MARCH 31</w:t>
      </w:r>
      <w:r w:rsidRPr="00766C1F">
        <w:rPr>
          <w:rFonts w:ascii="Angsana New" w:eastAsia="Cordia New" w:hAnsi="Angsana New"/>
          <w:b/>
          <w:bCs/>
          <w:color w:val="000000"/>
          <w:sz w:val="32"/>
          <w:szCs w:val="32"/>
        </w:rPr>
        <w:t>, 2022</w:t>
      </w:r>
    </w:p>
    <w:p w14:paraId="159DFD56" w14:textId="49A1616D"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ON 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pgSz w:w="12240" w:h="15840"/>
          <w:pgMar w:top="1440" w:right="1440" w:bottom="1440" w:left="1440" w:header="720" w:footer="720" w:gutter="0"/>
          <w:cols w:space="720"/>
          <w:docGrid w:linePitch="360"/>
        </w:sectPr>
      </w:pPr>
    </w:p>
    <w:p w14:paraId="450A2D8C" w14:textId="3F855FF4" w:rsidR="00C63D23" w:rsidRDefault="00C63D23"/>
    <w:p w14:paraId="7ABEF7D1" w14:textId="0B360783" w:rsidR="00463A80" w:rsidRDefault="00463A80"/>
    <w:p w14:paraId="32CAE65C" w14:textId="2CF432FC" w:rsidR="00463A80" w:rsidRDefault="00463A80"/>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6CE2E178" w14:textId="77777777" w:rsidR="00463A80" w:rsidRPr="00766C1F" w:rsidRDefault="00463A80" w:rsidP="00463A80">
      <w:pPr>
        <w:spacing w:before="120"/>
        <w:ind w:right="590"/>
        <w:rPr>
          <w:rFonts w:ascii="Angsana New" w:hAnsi="Angsana New"/>
          <w:spacing w:val="-3"/>
          <w:sz w:val="28"/>
        </w:rPr>
      </w:pPr>
      <w:r w:rsidRPr="00766C1F">
        <w:rPr>
          <w:rFonts w:ascii="Angsana New" w:hAnsi="Angsana New"/>
          <w:spacing w:val="-3"/>
          <w:sz w:val="28"/>
        </w:rPr>
        <w:t>To the Board of Directors of J.S.P. Property Public Company Limited</w:t>
      </w:r>
    </w:p>
    <w:p w14:paraId="325CC448" w14:textId="1A0AE148" w:rsidR="00BE0569" w:rsidRPr="00766C1F" w:rsidRDefault="00BE0569" w:rsidP="00463A80">
      <w:pPr>
        <w:spacing w:before="12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J.S.P Property Public Company Limited and its subsidiaries, and the interim separate financial information of </w:t>
      </w:r>
      <w:r w:rsidR="0056787E" w:rsidRPr="00EA0626">
        <w:rPr>
          <w:rFonts w:ascii="Angsana New" w:hAnsi="Angsana New"/>
          <w:spacing w:val="-3"/>
          <w:sz w:val="28"/>
        </w:rPr>
        <w:t>J.S.P Property Public Company Limited</w:t>
      </w:r>
      <w:r w:rsidRPr="00EA0626">
        <w:rPr>
          <w:rFonts w:ascii="Angsana New" w:hAnsi="Angsana New"/>
          <w:spacing w:val="-3"/>
          <w:sz w:val="28"/>
        </w:rPr>
        <w:t xml:space="preserve">. These comprise the consolidated and separate statements of financial position as at </w:t>
      </w:r>
      <w:r w:rsidR="0056787E" w:rsidRPr="00EA0626">
        <w:rPr>
          <w:rFonts w:ascii="Angsana New" w:hAnsi="Angsana New"/>
          <w:spacing w:val="-3"/>
          <w:sz w:val="28"/>
        </w:rPr>
        <w:t>March 31, 2022</w:t>
      </w:r>
      <w:r w:rsidRPr="00EA0626">
        <w:rPr>
          <w:rFonts w:ascii="Angsana New" w:hAnsi="Angsana New"/>
          <w:spacing w:val="-3"/>
          <w:sz w:val="28"/>
        </w:rPr>
        <w:t xml:space="preserve">, the consolidated and separate statements of comprehensive income for the three-month period then ended, the consolidated and separate statements of changes in shareholders’ equity, and cash flows for the </w:t>
      </w:r>
      <w:r w:rsidR="0056787E" w:rsidRPr="00EA0626">
        <w:rPr>
          <w:rFonts w:ascii="Angsana New" w:hAnsi="Angsana New"/>
          <w:spacing w:val="-3"/>
          <w:sz w:val="28"/>
        </w:rPr>
        <w:t>three</w:t>
      </w:r>
      <w:r w:rsidRPr="00EA0626">
        <w:rPr>
          <w:rFonts w:ascii="Angsana New" w:hAnsi="Angsana New"/>
          <w:spacing w:val="-3"/>
          <w:sz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618D2A02"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is not prepared, in all material respects, in accordance with Thai Accounting Standard 34, “Interim Financial Reporting”.</w:t>
      </w:r>
    </w:p>
    <w:p w14:paraId="19638471" w14:textId="77777777" w:rsidR="00773B4F" w:rsidRPr="00766C1F" w:rsidRDefault="00773B4F" w:rsidP="00463A80">
      <w:pPr>
        <w:spacing w:before="120"/>
        <w:ind w:right="590"/>
        <w:rPr>
          <w:rFonts w:ascii="Angsana New" w:hAnsi="Angsana New"/>
          <w:b/>
          <w:bCs/>
          <w:sz w:val="28"/>
          <w:lang w:val="en-GB"/>
        </w:rPr>
      </w:pPr>
    </w:p>
    <w:p w14:paraId="7EDCB7E0" w14:textId="77777777" w:rsidR="00766C1F" w:rsidRPr="00766C1F" w:rsidRDefault="00766C1F" w:rsidP="00463A80">
      <w:pPr>
        <w:spacing w:before="120"/>
        <w:ind w:right="590"/>
        <w:rPr>
          <w:rFonts w:ascii="Angsana New" w:hAnsi="Angsana New"/>
          <w:b/>
          <w:bCs/>
          <w:sz w:val="28"/>
          <w:lang w:val="en-GB"/>
        </w:rPr>
      </w:pPr>
    </w:p>
    <w:p w14:paraId="7D282DDB" w14:textId="77777777" w:rsidR="00766C1F" w:rsidRPr="00766C1F" w:rsidRDefault="00766C1F" w:rsidP="00463A80">
      <w:pPr>
        <w:spacing w:before="120"/>
        <w:ind w:right="590"/>
        <w:rPr>
          <w:rFonts w:ascii="Angsana New" w:hAnsi="Angsana New"/>
          <w:b/>
          <w:bCs/>
          <w:sz w:val="28"/>
          <w:lang w:val="en-GB"/>
        </w:rPr>
      </w:pPr>
    </w:p>
    <w:p w14:paraId="46EFDFBA" w14:textId="77777777" w:rsidR="00766C1F" w:rsidRPr="00766C1F" w:rsidRDefault="00766C1F" w:rsidP="00463A80">
      <w:pPr>
        <w:spacing w:before="120"/>
        <w:ind w:right="590"/>
        <w:rPr>
          <w:rFonts w:ascii="Angsana New" w:hAnsi="Angsana New"/>
          <w:b/>
          <w:bCs/>
          <w:sz w:val="28"/>
          <w:lang w:val="en-GB"/>
        </w:rPr>
      </w:pPr>
    </w:p>
    <w:p w14:paraId="3E8CF03C" w14:textId="49894B62" w:rsidR="00766C1F" w:rsidRDefault="00766C1F" w:rsidP="00463A80">
      <w:pPr>
        <w:spacing w:before="120"/>
        <w:ind w:right="590"/>
        <w:rPr>
          <w:rFonts w:ascii="Angsana New" w:hAnsi="Angsana New"/>
          <w:b/>
          <w:bCs/>
          <w:sz w:val="28"/>
          <w:lang w:val="en-GB"/>
        </w:rPr>
      </w:pPr>
    </w:p>
    <w:p w14:paraId="6044C48A" w14:textId="77777777" w:rsidR="00332B42" w:rsidRPr="00766C1F" w:rsidRDefault="00332B42" w:rsidP="00463A80">
      <w:pPr>
        <w:spacing w:before="120"/>
        <w:ind w:right="590"/>
        <w:rPr>
          <w:rFonts w:ascii="Angsana New" w:hAnsi="Angsana New"/>
          <w:b/>
          <w:bCs/>
          <w:sz w:val="28"/>
          <w:lang w:val="en-GB"/>
        </w:rPr>
      </w:pPr>
    </w:p>
    <w:p w14:paraId="2475E5D1" w14:textId="0BF3334C" w:rsidR="00766C1F" w:rsidRPr="00766C1F" w:rsidRDefault="00766C1F" w:rsidP="00766C1F">
      <w:pPr>
        <w:spacing w:before="120"/>
        <w:jc w:val="right"/>
        <w:rPr>
          <w:rFonts w:ascii="Angsana New" w:hAnsi="Angsana New"/>
          <w:sz w:val="28"/>
          <w:lang w:val="en-GB"/>
        </w:rPr>
        <w:sectPr w:rsidR="00766C1F" w:rsidRPr="00766C1F">
          <w:pgSz w:w="12240" w:h="15840"/>
          <w:pgMar w:top="1440" w:right="1440" w:bottom="1440" w:left="1440" w:header="720" w:footer="720" w:gutter="0"/>
          <w:cols w:space="720"/>
          <w:docGrid w:linePitch="360"/>
        </w:sectPr>
      </w:pPr>
      <w:r w:rsidRPr="00766C1F">
        <w:rPr>
          <w:rFonts w:ascii="Angsana New" w:hAnsi="Angsana New"/>
          <w:sz w:val="28"/>
          <w:lang w:val="en-GB"/>
        </w:rPr>
        <w:t xml:space="preserve">*****/2 </w:t>
      </w:r>
    </w:p>
    <w:p w14:paraId="2FC8B083" w14:textId="59E8C015" w:rsidR="00463A80" w:rsidRPr="00766C1F" w:rsidRDefault="00766C1F" w:rsidP="00766C1F">
      <w:pPr>
        <w:spacing w:before="120"/>
        <w:ind w:right="590"/>
        <w:jc w:val="center"/>
        <w:rPr>
          <w:rFonts w:ascii="Angsana New" w:hAnsi="Angsana New"/>
          <w:sz w:val="28"/>
          <w:lang w:val="en-GB"/>
        </w:rPr>
      </w:pPr>
      <w:r w:rsidRPr="00766C1F">
        <w:rPr>
          <w:rFonts w:ascii="Angsana New" w:hAnsi="Angsana New"/>
          <w:sz w:val="28"/>
          <w:lang w:val="en-GB"/>
        </w:rPr>
        <w:lastRenderedPageBreak/>
        <w:t>- 2 -</w:t>
      </w:r>
    </w:p>
    <w:p w14:paraId="4C5FFFB2" w14:textId="77777777" w:rsidR="00AB45B2" w:rsidRPr="00766C1F" w:rsidRDefault="00AB45B2" w:rsidP="00AB45B2">
      <w:pPr>
        <w:rPr>
          <w:rFonts w:ascii="Angsana New" w:hAnsi="Angsana New"/>
          <w:b/>
          <w:bCs/>
          <w:color w:val="333333"/>
          <w:sz w:val="28"/>
        </w:rPr>
      </w:pPr>
      <w:r w:rsidRPr="00766C1F">
        <w:rPr>
          <w:rFonts w:ascii="Angsana New" w:hAnsi="Angsana New"/>
          <w:b/>
          <w:bCs/>
          <w:spacing w:val="-3"/>
          <w:sz w:val="28"/>
          <w:lang w:val="en-GB" w:bidi="ar-SA"/>
        </w:rPr>
        <w:t>Mat</w:t>
      </w:r>
      <w:proofErr w:type="spellStart"/>
      <w:r w:rsidRPr="00766C1F">
        <w:rPr>
          <w:rFonts w:ascii="Angsana New" w:hAnsi="Angsana New"/>
          <w:b/>
          <w:bCs/>
          <w:spacing w:val="-3"/>
          <w:sz w:val="28"/>
        </w:rPr>
        <w:t>erial</w:t>
      </w:r>
      <w:proofErr w:type="spellEnd"/>
      <w:r w:rsidRPr="00766C1F">
        <w:rPr>
          <w:rFonts w:ascii="Angsana New" w:hAnsi="Angsana New"/>
          <w:b/>
          <w:bCs/>
          <w:spacing w:val="-3"/>
          <w:sz w:val="28"/>
        </w:rPr>
        <w:t xml:space="preserve"> Uncertainty Related to Going Concern</w:t>
      </w:r>
    </w:p>
    <w:p w14:paraId="65F1C497" w14:textId="245DD65C" w:rsidR="00AB45B2" w:rsidRPr="00766C1F" w:rsidRDefault="002F5E0C" w:rsidP="00FD16D7">
      <w:pPr>
        <w:spacing w:before="120"/>
        <w:jc w:val="thaiDistribute"/>
        <w:rPr>
          <w:rFonts w:ascii="Angsana New" w:hAnsi="Angsana New"/>
          <w:sz w:val="28"/>
        </w:rPr>
      </w:pPr>
      <w:r w:rsidRPr="00766C1F">
        <w:rPr>
          <w:rFonts w:ascii="Angsana New" w:hAnsi="Angsana New"/>
          <w:sz w:val="28"/>
        </w:rPr>
        <w:t>I draw attention to note 2</w:t>
      </w:r>
      <w:r w:rsidR="00C83273">
        <w:rPr>
          <w:rFonts w:ascii="Angsana New" w:hAnsi="Angsana New" w:hint="cs"/>
          <w:sz w:val="28"/>
          <w:cs/>
        </w:rPr>
        <w:t xml:space="preserve"> </w:t>
      </w:r>
      <w:r w:rsidRPr="00766C1F">
        <w:rPr>
          <w:rFonts w:ascii="Angsana New" w:hAnsi="Angsana New"/>
          <w:sz w:val="28"/>
        </w:rPr>
        <w:t>which specifies that as at</w:t>
      </w:r>
      <w:r w:rsidR="0003329D" w:rsidRPr="00766C1F">
        <w:rPr>
          <w:rFonts w:ascii="Angsana New" w:hAnsi="Angsana New"/>
          <w:sz w:val="28"/>
        </w:rPr>
        <w:t xml:space="preserve"> </w:t>
      </w:r>
      <w:r w:rsidRPr="00766C1F">
        <w:rPr>
          <w:rFonts w:ascii="Angsana New" w:hAnsi="Angsana New"/>
          <w:sz w:val="28"/>
        </w:rPr>
        <w:t>March</w:t>
      </w:r>
      <w:r w:rsidR="00AC045D">
        <w:rPr>
          <w:rFonts w:ascii="Angsana New" w:hAnsi="Angsana New"/>
          <w:sz w:val="28"/>
        </w:rPr>
        <w:t xml:space="preserve"> </w:t>
      </w:r>
      <w:r w:rsidR="0003329D" w:rsidRPr="00766C1F">
        <w:rPr>
          <w:rFonts w:ascii="Angsana New" w:hAnsi="Angsana New"/>
          <w:sz w:val="28"/>
        </w:rPr>
        <w:t>31</w:t>
      </w:r>
      <w:r w:rsidR="00AC045D">
        <w:rPr>
          <w:rFonts w:ascii="Angsana New" w:hAnsi="Angsana New"/>
          <w:sz w:val="28"/>
        </w:rPr>
        <w:t xml:space="preserve">, </w:t>
      </w:r>
      <w:r w:rsidRPr="00766C1F">
        <w:rPr>
          <w:rFonts w:ascii="Angsana New" w:hAnsi="Angsana New"/>
          <w:sz w:val="28"/>
        </w:rPr>
        <w:t xml:space="preserve">2022 the Group and the Company have </w:t>
      </w:r>
      <w:r w:rsidR="00503C2B" w:rsidRPr="00766C1F">
        <w:rPr>
          <w:rFonts w:ascii="Angsana New" w:hAnsi="Angsana New"/>
          <w:sz w:val="28"/>
        </w:rPr>
        <w:t>current portion of debentures</w:t>
      </w:r>
      <w:r w:rsidRPr="00766C1F">
        <w:rPr>
          <w:rFonts w:ascii="Angsana New" w:hAnsi="Angsana New"/>
          <w:sz w:val="28"/>
        </w:rPr>
        <w:t xml:space="preserve"> Bath 848.63 million. The Group and the Company have current portion of long-term loans totaling Baht </w:t>
      </w:r>
      <w:r w:rsidR="00503C2B" w:rsidRPr="00766C1F">
        <w:rPr>
          <w:rFonts w:ascii="Angsana New" w:hAnsi="Angsana New"/>
          <w:sz w:val="28"/>
        </w:rPr>
        <w:t>404.38</w:t>
      </w:r>
      <w:r w:rsidRPr="00766C1F">
        <w:rPr>
          <w:rFonts w:ascii="Angsana New" w:hAnsi="Angsana New"/>
          <w:sz w:val="28"/>
        </w:rPr>
        <w:t xml:space="preserve"> million</w:t>
      </w:r>
      <w:r w:rsidR="00503C2B" w:rsidRPr="00766C1F">
        <w:rPr>
          <w:rFonts w:ascii="Angsana New" w:hAnsi="Angsana New"/>
          <w:sz w:val="28"/>
        </w:rPr>
        <w:t xml:space="preserve"> and Baht</w:t>
      </w:r>
      <w:r w:rsidR="00436B9F" w:rsidRPr="00766C1F">
        <w:rPr>
          <w:rFonts w:ascii="Angsana New" w:hAnsi="Angsana New"/>
          <w:sz w:val="28"/>
        </w:rPr>
        <w:t xml:space="preserve"> 362.21 </w:t>
      </w:r>
      <w:r w:rsidR="00503C2B" w:rsidRPr="00766C1F">
        <w:rPr>
          <w:rFonts w:ascii="Angsana New" w:hAnsi="Angsana New"/>
          <w:sz w:val="28"/>
        </w:rPr>
        <w:t>million, respectively.</w:t>
      </w:r>
      <w:r w:rsidR="00436B9F" w:rsidRPr="00766C1F">
        <w:rPr>
          <w:rFonts w:ascii="Angsana New" w:hAnsi="Angsana New"/>
          <w:sz w:val="28"/>
        </w:rPr>
        <w:t xml:space="preserve"> </w:t>
      </w:r>
      <w:r w:rsidR="00503C2B" w:rsidRPr="00766C1F">
        <w:rPr>
          <w:rFonts w:ascii="Angsana New" w:hAnsi="Angsana New"/>
          <w:sz w:val="28"/>
        </w:rPr>
        <w:t>The Group and the Company</w:t>
      </w:r>
      <w:r w:rsidR="00FD16D7" w:rsidRPr="00766C1F">
        <w:rPr>
          <w:rFonts w:ascii="Angsana New" w:hAnsi="Angsana New"/>
          <w:sz w:val="28"/>
        </w:rPr>
        <w:t xml:space="preserve"> </w:t>
      </w:r>
      <w:r w:rsidR="0003329D" w:rsidRPr="00766C1F">
        <w:rPr>
          <w:rFonts w:ascii="Angsana New" w:hAnsi="Angsana New"/>
          <w:sz w:val="28"/>
        </w:rPr>
        <w:t xml:space="preserve">have net loss in </w:t>
      </w:r>
      <w:r w:rsidR="0003329D" w:rsidRPr="00766C1F">
        <w:rPr>
          <w:rFonts w:ascii="Angsana New" w:hAnsi="Angsana New"/>
          <w:spacing w:val="-2"/>
          <w:sz w:val="28"/>
          <w:lang w:val="en-GB"/>
        </w:rPr>
        <w:t>t</w:t>
      </w:r>
      <w:r w:rsidR="0003329D" w:rsidRPr="00766C1F">
        <w:rPr>
          <w:rFonts w:ascii="Angsana New" w:hAnsi="Angsana New"/>
          <w:spacing w:val="-2"/>
          <w:sz w:val="28"/>
        </w:rPr>
        <w:t>he</w:t>
      </w:r>
      <w:r w:rsidR="00436B9F" w:rsidRPr="00766C1F">
        <w:rPr>
          <w:rFonts w:ascii="Angsana New" w:hAnsi="Angsana New"/>
          <w:spacing w:val="-2"/>
          <w:sz w:val="28"/>
        </w:rPr>
        <w:t xml:space="preserve"> </w:t>
      </w:r>
      <w:r w:rsidR="0003329D" w:rsidRPr="00766C1F">
        <w:rPr>
          <w:rFonts w:ascii="Angsana New" w:hAnsi="Angsana New"/>
          <w:spacing w:val="-2"/>
          <w:sz w:val="28"/>
        </w:rPr>
        <w:t>consolidated and separate statements of</w:t>
      </w:r>
      <w:r w:rsidR="0003329D" w:rsidRPr="00766C1F">
        <w:rPr>
          <w:rFonts w:ascii="Angsana New" w:hAnsi="Angsana New"/>
          <w:sz w:val="28"/>
        </w:rPr>
        <w:t xml:space="preserve"> comprehensive income</w:t>
      </w:r>
      <w:r w:rsidR="0003329D" w:rsidRPr="00766C1F">
        <w:rPr>
          <w:rFonts w:ascii="Angsana New" w:hAnsi="Angsana New"/>
          <w:sz w:val="28"/>
          <w:cs/>
        </w:rPr>
        <w:t xml:space="preserve"> </w:t>
      </w:r>
      <w:r w:rsidR="0003329D" w:rsidRPr="00766C1F">
        <w:rPr>
          <w:rFonts w:ascii="Angsana New" w:hAnsi="Angsana New"/>
          <w:sz w:val="28"/>
        </w:rPr>
        <w:t>for the three-month period ended March</w:t>
      </w:r>
      <w:r w:rsidR="00AC045D">
        <w:rPr>
          <w:rFonts w:ascii="Angsana New" w:hAnsi="Angsana New"/>
          <w:sz w:val="28"/>
        </w:rPr>
        <w:t xml:space="preserve"> </w:t>
      </w:r>
      <w:r w:rsidR="0003329D" w:rsidRPr="00766C1F">
        <w:rPr>
          <w:rFonts w:ascii="Angsana New" w:hAnsi="Angsana New"/>
          <w:sz w:val="28"/>
        </w:rPr>
        <w:t>31</w:t>
      </w:r>
      <w:r w:rsidR="00AC045D">
        <w:rPr>
          <w:rFonts w:ascii="Angsana New" w:hAnsi="Angsana New"/>
          <w:sz w:val="28"/>
        </w:rPr>
        <w:t>,</w:t>
      </w:r>
      <w:r w:rsidR="0003329D" w:rsidRPr="00766C1F">
        <w:rPr>
          <w:rFonts w:ascii="Angsana New" w:hAnsi="Angsana New"/>
          <w:sz w:val="28"/>
        </w:rPr>
        <w:t xml:space="preserve"> 2022</w:t>
      </w:r>
      <w:r w:rsidR="00C83273">
        <w:rPr>
          <w:rFonts w:ascii="Angsana New" w:hAnsi="Angsana New"/>
          <w:sz w:val="28"/>
        </w:rPr>
        <w:t>,</w:t>
      </w:r>
      <w:r w:rsidR="0003329D" w:rsidRPr="00766C1F">
        <w:rPr>
          <w:rFonts w:ascii="Angsana New" w:hAnsi="Angsana New"/>
          <w:sz w:val="28"/>
        </w:rPr>
        <w:t xml:space="preserve"> </w:t>
      </w:r>
      <w:r w:rsidR="000B3EF7" w:rsidRPr="00766C1F">
        <w:rPr>
          <w:rFonts w:ascii="Angsana New" w:hAnsi="Angsana New"/>
          <w:sz w:val="28"/>
        </w:rPr>
        <w:t>totaling Baht 0.96 million and Baht 1.37 million, respectively.</w:t>
      </w:r>
      <w:r w:rsidR="00FD16D7" w:rsidRPr="00766C1F">
        <w:rPr>
          <w:rFonts w:ascii="Angsana New" w:hAnsi="Angsana New"/>
          <w:sz w:val="28"/>
        </w:rPr>
        <w:t xml:space="preserve"> Moreover, the Group’s and the Company’s operation may continue to be significantly affected</w:t>
      </w:r>
      <w:r w:rsidR="002D0B62" w:rsidRPr="00766C1F">
        <w:rPr>
          <w:rFonts w:ascii="Angsana New" w:hAnsi="Angsana New"/>
          <w:sz w:val="28"/>
        </w:rPr>
        <w:t xml:space="preserve"> by the economic uncertainty. These circumstances indicate that there is material uncertainty that may cast significant doubt on the Group’s and the Company’s ability to continue as a going concern</w:t>
      </w:r>
      <w:r w:rsidR="00C83273">
        <w:rPr>
          <w:rFonts w:ascii="Angsana New" w:hAnsi="Angsana New"/>
          <w:sz w:val="28"/>
        </w:rPr>
        <w:t>.</w:t>
      </w:r>
      <w:r w:rsidR="002D0B62" w:rsidRPr="00766C1F">
        <w:rPr>
          <w:rFonts w:ascii="Angsana New" w:hAnsi="Angsana New"/>
          <w:sz w:val="28"/>
        </w:rPr>
        <w:t xml:space="preserve"> My conclusion is not modified in respect of this matter.</w:t>
      </w:r>
    </w:p>
    <w:p w14:paraId="03CF84BF" w14:textId="524CAC98" w:rsidR="00AB45B2" w:rsidRPr="00766C1F" w:rsidRDefault="006D6125" w:rsidP="00463A80">
      <w:pPr>
        <w:spacing w:before="120"/>
        <w:ind w:right="590"/>
        <w:rPr>
          <w:rFonts w:ascii="Angsana New" w:hAnsi="Angsana New"/>
          <w:b/>
          <w:bCs/>
          <w:sz w:val="28"/>
        </w:rPr>
      </w:pPr>
      <w:r w:rsidRPr="00766C1F">
        <w:rPr>
          <w:rFonts w:ascii="Angsana New" w:hAnsi="Angsana New"/>
          <w:b/>
          <w:bCs/>
          <w:sz w:val="28"/>
        </w:rPr>
        <w:t>Other</w:t>
      </w:r>
    </w:p>
    <w:p w14:paraId="5C4549BD" w14:textId="58E01617" w:rsidR="00777498" w:rsidRPr="00766C1F" w:rsidRDefault="000B3EF7" w:rsidP="00777498">
      <w:pPr>
        <w:spacing w:before="120"/>
        <w:jc w:val="thaiDistribute"/>
        <w:rPr>
          <w:rFonts w:ascii="Angsana New" w:hAnsi="Angsana New"/>
          <w:sz w:val="28"/>
          <w:lang w:val="en-GB"/>
        </w:rPr>
      </w:pPr>
      <w:r w:rsidRPr="00766C1F">
        <w:rPr>
          <w:rFonts w:ascii="Angsana New" w:hAnsi="Angsana New"/>
          <w:spacing w:val="-2"/>
          <w:sz w:val="28"/>
          <w:lang w:val="en-GB"/>
        </w:rPr>
        <w:t xml:space="preserve">The </w:t>
      </w:r>
      <w:r w:rsidRPr="00766C1F">
        <w:rPr>
          <w:rFonts w:ascii="Angsana New" w:hAnsi="Angsana New"/>
          <w:sz w:val="28"/>
        </w:rPr>
        <w:t>consolidated and separate</w:t>
      </w:r>
      <w:r w:rsidRPr="00766C1F">
        <w:rPr>
          <w:rFonts w:ascii="Angsana New" w:hAnsi="Angsana New"/>
          <w:spacing w:val="-2"/>
          <w:sz w:val="28"/>
        </w:rPr>
        <w:t xml:space="preserve"> statements</w:t>
      </w:r>
      <w:r w:rsidRPr="00766C1F">
        <w:rPr>
          <w:rFonts w:ascii="Angsana New" w:hAnsi="Angsana New"/>
          <w:spacing w:val="-2"/>
          <w:sz w:val="28"/>
          <w:cs/>
        </w:rPr>
        <w:t xml:space="preserve"> </w:t>
      </w:r>
      <w:r w:rsidRPr="00766C1F">
        <w:rPr>
          <w:rFonts w:ascii="Angsana New" w:hAnsi="Angsana New"/>
          <w:spacing w:val="-2"/>
          <w:sz w:val="28"/>
          <w:lang w:val="en-GB"/>
        </w:rPr>
        <w:t xml:space="preserve">of </w:t>
      </w:r>
      <w:r w:rsidRPr="00766C1F">
        <w:rPr>
          <w:rFonts w:ascii="Angsana New" w:hAnsi="Angsana New"/>
          <w:spacing w:val="-2"/>
          <w:sz w:val="28"/>
        </w:rPr>
        <w:t xml:space="preserve">financial </w:t>
      </w:r>
      <w:r w:rsidRPr="00766C1F">
        <w:rPr>
          <w:rFonts w:ascii="Angsana New" w:hAnsi="Angsana New"/>
          <w:sz w:val="28"/>
        </w:rPr>
        <w:t xml:space="preserve">position of </w:t>
      </w:r>
      <w:r w:rsidR="002417C4" w:rsidRPr="00766C1F">
        <w:rPr>
          <w:rFonts w:ascii="Angsana New" w:hAnsi="Angsana New"/>
          <w:sz w:val="28"/>
        </w:rPr>
        <w:t xml:space="preserve">J.S.P. Property Public Company Limited and its </w:t>
      </w:r>
      <w:r w:rsidR="00E6026B">
        <w:rPr>
          <w:rFonts w:ascii="Angsana New" w:hAnsi="Angsana New"/>
          <w:sz w:val="28"/>
        </w:rPr>
        <w:t>s</w:t>
      </w:r>
      <w:r w:rsidR="002417C4" w:rsidRPr="00766C1F">
        <w:rPr>
          <w:rFonts w:ascii="Angsana New" w:hAnsi="Angsana New"/>
          <w:sz w:val="28"/>
        </w:rPr>
        <w:t>ubsidiaries</w:t>
      </w:r>
      <w:r w:rsidR="002417C4" w:rsidRPr="00766C1F">
        <w:rPr>
          <w:rFonts w:ascii="Angsana New" w:hAnsi="Angsana New"/>
          <w:sz w:val="28"/>
          <w:cs/>
        </w:rPr>
        <w:t xml:space="preserve"> </w:t>
      </w:r>
      <w:r w:rsidRPr="00766C1F">
        <w:rPr>
          <w:rFonts w:ascii="Angsana New" w:hAnsi="Angsana New"/>
          <w:sz w:val="28"/>
          <w:lang w:val="en-GB"/>
        </w:rPr>
        <w:t>as at December 31, 202</w:t>
      </w:r>
      <w:r w:rsidR="002417C4" w:rsidRPr="00766C1F">
        <w:rPr>
          <w:rFonts w:ascii="Angsana New" w:hAnsi="Angsana New"/>
          <w:sz w:val="28"/>
        </w:rPr>
        <w:t>1</w:t>
      </w:r>
      <w:r w:rsidR="00374768" w:rsidRPr="00766C1F">
        <w:rPr>
          <w:rFonts w:ascii="Angsana New" w:hAnsi="Angsana New"/>
          <w:sz w:val="28"/>
        </w:rPr>
        <w:t xml:space="preserve">, </w:t>
      </w:r>
      <w:r w:rsidR="00374768" w:rsidRPr="00766C1F">
        <w:rPr>
          <w:rFonts w:ascii="Angsana New" w:hAnsi="Angsana New"/>
          <w:sz w:val="28"/>
          <w:lang w:val="en-GB"/>
        </w:rPr>
        <w:t>which have been presented herewith for comparative purposes were audited by another auditor</w:t>
      </w:r>
      <w:r w:rsidR="00374768" w:rsidRPr="00766C1F">
        <w:rPr>
          <w:rFonts w:ascii="Angsana New" w:hAnsi="Angsana New"/>
          <w:spacing w:val="-2"/>
          <w:sz w:val="28"/>
          <w:lang w:val="en-GB"/>
        </w:rPr>
        <w:t>, whose report dated on February 24, 202</w:t>
      </w:r>
      <w:r w:rsidR="00374768" w:rsidRPr="00766C1F">
        <w:rPr>
          <w:rFonts w:ascii="Angsana New" w:hAnsi="Angsana New"/>
          <w:spacing w:val="-2"/>
          <w:sz w:val="28"/>
        </w:rPr>
        <w:t>2</w:t>
      </w:r>
      <w:r w:rsidR="00374768" w:rsidRPr="00766C1F">
        <w:rPr>
          <w:rFonts w:ascii="Angsana New" w:hAnsi="Angsana New"/>
          <w:spacing w:val="-2"/>
          <w:sz w:val="28"/>
          <w:lang w:val="en-GB"/>
        </w:rPr>
        <w:t>, expressed an unqualified opinion. T</w:t>
      </w:r>
      <w:r w:rsidR="00374768" w:rsidRPr="00766C1F">
        <w:rPr>
          <w:rFonts w:ascii="Angsana New" w:hAnsi="Angsana New"/>
          <w:spacing w:val="-2"/>
          <w:sz w:val="28"/>
        </w:rPr>
        <w:t>he consolidated and separate statements of</w:t>
      </w:r>
      <w:r w:rsidR="00374768" w:rsidRPr="00766C1F">
        <w:rPr>
          <w:rFonts w:ascii="Angsana New" w:hAnsi="Angsana New"/>
          <w:sz w:val="28"/>
        </w:rPr>
        <w:t xml:space="preserve"> comprehensive income for the three-month period ended March 31, 202</w:t>
      </w:r>
      <w:r w:rsidR="0058470C" w:rsidRPr="00766C1F">
        <w:rPr>
          <w:rFonts w:ascii="Angsana New" w:hAnsi="Angsana New"/>
          <w:sz w:val="28"/>
        </w:rPr>
        <w:t>1</w:t>
      </w:r>
      <w:r w:rsidR="00374768" w:rsidRPr="00766C1F">
        <w:rPr>
          <w:rFonts w:ascii="Angsana New" w:hAnsi="Angsana New"/>
          <w:sz w:val="28"/>
        </w:rPr>
        <w:t>,</w:t>
      </w:r>
      <w:r w:rsidR="00421B97" w:rsidRPr="00766C1F">
        <w:rPr>
          <w:rFonts w:ascii="Angsana New" w:hAnsi="Angsana New"/>
          <w:sz w:val="28"/>
        </w:rPr>
        <w:t xml:space="preserve"> </w:t>
      </w:r>
      <w:r w:rsidR="00BC35DB">
        <w:rPr>
          <w:rFonts w:ascii="Angsana New" w:hAnsi="Angsana New"/>
          <w:sz w:val="28"/>
        </w:rPr>
        <w:t>t</w:t>
      </w:r>
      <w:r w:rsidR="00421B97" w:rsidRPr="00766C1F">
        <w:rPr>
          <w:rFonts w:ascii="Angsana New" w:hAnsi="Angsana New"/>
          <w:sz w:val="28"/>
        </w:rPr>
        <w:t>he consolidated and separate</w:t>
      </w:r>
      <w:r w:rsidR="00777498" w:rsidRPr="00766C1F">
        <w:rPr>
          <w:rFonts w:ascii="Angsana New" w:hAnsi="Angsana New"/>
          <w:sz w:val="28"/>
        </w:rPr>
        <w:t xml:space="preserve"> </w:t>
      </w:r>
      <w:r w:rsidR="00777498" w:rsidRPr="00766C1F">
        <w:rPr>
          <w:rFonts w:ascii="Angsana New" w:hAnsi="Angsana New"/>
          <w:spacing w:val="-2"/>
          <w:sz w:val="28"/>
        </w:rPr>
        <w:t>statements of</w:t>
      </w:r>
      <w:r w:rsidR="00777498" w:rsidRPr="00766C1F">
        <w:rPr>
          <w:rFonts w:ascii="Angsana New" w:hAnsi="Angsana New"/>
          <w:sz w:val="28"/>
        </w:rPr>
        <w:t xml:space="preserve"> changes in shareholders' equity and cash flows </w:t>
      </w:r>
      <w:r w:rsidR="00777498" w:rsidRPr="00766C1F">
        <w:rPr>
          <w:rFonts w:ascii="Angsana New" w:eastAsia="MS Mincho" w:hAnsi="Angsana New"/>
          <w:spacing w:val="6"/>
          <w:sz w:val="28"/>
          <w:lang w:eastAsia="zh-CN"/>
        </w:rPr>
        <w:t>for</w:t>
      </w:r>
      <w:r w:rsidR="00BC35DB">
        <w:t xml:space="preserve"> </w:t>
      </w:r>
      <w:r w:rsidR="00BC35DB" w:rsidRPr="00BC35DB">
        <w:rPr>
          <w:rFonts w:ascii="Angsana New" w:eastAsia="MS Mincho" w:hAnsi="Angsana New"/>
          <w:spacing w:val="6"/>
          <w:sz w:val="28"/>
          <w:lang w:eastAsia="zh-CN"/>
        </w:rPr>
        <w:t>the</w:t>
      </w:r>
      <w:r w:rsidR="00BC35DB">
        <w:t xml:space="preserve"> </w:t>
      </w:r>
      <w:r w:rsidR="00BC35DB" w:rsidRPr="00BC35DB">
        <w:rPr>
          <w:rFonts w:ascii="Angsana New" w:eastAsia="MS Mincho" w:hAnsi="Angsana New"/>
          <w:spacing w:val="6"/>
          <w:sz w:val="28"/>
          <w:lang w:eastAsia="zh-CN"/>
        </w:rPr>
        <w:t>three-month</w:t>
      </w:r>
      <w:r w:rsidR="00777498" w:rsidRPr="00766C1F">
        <w:rPr>
          <w:rFonts w:ascii="Angsana New" w:eastAsia="MS Mincho" w:hAnsi="Angsana New"/>
          <w:spacing w:val="6"/>
          <w:sz w:val="28"/>
          <w:lang w:eastAsia="zh-CN"/>
        </w:rPr>
        <w:t xml:space="preserve"> period then ended</w:t>
      </w:r>
      <w:r w:rsidR="00777498" w:rsidRPr="00766C1F">
        <w:rPr>
          <w:rFonts w:ascii="Angsana New" w:hAnsi="Angsana New"/>
          <w:sz w:val="28"/>
          <w:lang w:val="en-GB"/>
        </w:rPr>
        <w:t xml:space="preserve">, which have been presented herewith for comparative purposes, were reviewed by another auditor, whose report dated on May </w:t>
      </w:r>
      <w:r w:rsidR="0058470C" w:rsidRPr="00766C1F">
        <w:rPr>
          <w:rFonts w:ascii="Angsana New" w:hAnsi="Angsana New"/>
          <w:sz w:val="28"/>
          <w:lang w:val="en-GB"/>
        </w:rPr>
        <w:t>11</w:t>
      </w:r>
      <w:r w:rsidR="00777498" w:rsidRPr="00766C1F">
        <w:rPr>
          <w:rFonts w:ascii="Angsana New" w:hAnsi="Angsana New"/>
          <w:sz w:val="28"/>
          <w:lang w:val="en-GB"/>
        </w:rPr>
        <w:t>, 202</w:t>
      </w:r>
      <w:r w:rsidR="0058470C" w:rsidRPr="00766C1F">
        <w:rPr>
          <w:rFonts w:ascii="Angsana New" w:hAnsi="Angsana New"/>
          <w:sz w:val="28"/>
          <w:lang w:val="en-GB"/>
        </w:rPr>
        <w:t>1</w:t>
      </w:r>
      <w:r w:rsidR="00777498" w:rsidRPr="00766C1F">
        <w:rPr>
          <w:rFonts w:ascii="Angsana New" w:hAnsi="Angsana New"/>
          <w:sz w:val="28"/>
          <w:lang w:val="en-GB"/>
        </w:rPr>
        <w:t>, stated that nothing had come to his attention that caused to believe that the accompanying interim financial information was not prepared, in all material respects, in accordance with Thai Accounting Standard No. 34, “Interim Financial Reporting”.</w:t>
      </w:r>
    </w:p>
    <w:p w14:paraId="62861603" w14:textId="1F8F48C1" w:rsidR="000B3EF7" w:rsidRPr="00766C1F" w:rsidRDefault="000B3EF7" w:rsidP="002417C4">
      <w:pPr>
        <w:pStyle w:val="CoverTitle"/>
        <w:spacing w:line="240" w:lineRule="atLeast"/>
        <w:jc w:val="left"/>
        <w:rPr>
          <w:rFonts w:ascii="Angsana New" w:hAnsi="Angsana New"/>
          <w:b/>
          <w:bCs/>
          <w:spacing w:val="-3"/>
          <w:sz w:val="28"/>
          <w:szCs w:val="28"/>
          <w:lang w:bidi="th-TH"/>
        </w:rPr>
      </w:pPr>
    </w:p>
    <w:p w14:paraId="56E6CBA2" w14:textId="6F1EF68B"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11E51388" w14:textId="7002D90A"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384D4AB8" w14:textId="083858E0"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 xml:space="preserve">Ms. </w:t>
      </w:r>
      <w:proofErr w:type="spellStart"/>
      <w:r w:rsidRPr="00766C1F">
        <w:rPr>
          <w:rFonts w:ascii="Angsana New" w:hAnsi="Angsana New"/>
          <w:sz w:val="28"/>
        </w:rPr>
        <w:t>Kojchamon</w:t>
      </w:r>
      <w:proofErr w:type="spellEnd"/>
      <w:r w:rsidRPr="00766C1F">
        <w:rPr>
          <w:rFonts w:ascii="Angsana New" w:hAnsi="Angsana New"/>
          <w:sz w:val="28"/>
        </w:rPr>
        <w:t xml:space="preserve"> </w:t>
      </w:r>
      <w:proofErr w:type="spellStart"/>
      <w:r w:rsidRPr="00766C1F">
        <w:rPr>
          <w:rFonts w:ascii="Angsana New" w:hAnsi="Angsana New"/>
          <w:sz w:val="28"/>
        </w:rPr>
        <w:t>Sunhuan</w:t>
      </w:r>
      <w:proofErr w:type="spellEnd"/>
      <w:r w:rsidRPr="00766C1F">
        <w:rPr>
          <w:rFonts w:ascii="Angsana New" w:hAnsi="Angsana New"/>
          <w:sz w:val="28"/>
          <w:cs/>
        </w:rPr>
        <w:t>)</w:t>
      </w:r>
    </w:p>
    <w:p w14:paraId="4B8718AB" w14:textId="77777777" w:rsidR="0058470C" w:rsidRPr="00766C1F" w:rsidRDefault="0058470C" w:rsidP="0058470C">
      <w:pPr>
        <w:tabs>
          <w:tab w:val="left" w:pos="720"/>
          <w:tab w:val="center" w:pos="6300"/>
        </w:tabs>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Bangkok</w:t>
      </w:r>
    </w:p>
    <w:p w14:paraId="747E4C8B" w14:textId="63D64B56" w:rsidR="0058470C" w:rsidRPr="00766C1F" w:rsidRDefault="0058470C" w:rsidP="0058470C">
      <w:pPr>
        <w:jc w:val="thaiDistribute"/>
        <w:rPr>
          <w:rFonts w:ascii="Angsana New" w:hAnsi="Angsana New"/>
          <w:color w:val="000000"/>
          <w:spacing w:val="-6"/>
          <w:sz w:val="28"/>
        </w:rPr>
      </w:pPr>
      <w:r w:rsidRPr="00766C1F">
        <w:rPr>
          <w:rFonts w:ascii="Angsana New" w:hAnsi="Angsana New"/>
          <w:color w:val="000000"/>
          <w:sz w:val="28"/>
        </w:rPr>
        <w:t>May 10, 2022</w:t>
      </w:r>
    </w:p>
    <w:p w14:paraId="74B64FA8" w14:textId="77777777" w:rsidR="0058470C" w:rsidRPr="00766C1F" w:rsidRDefault="0058470C" w:rsidP="002417C4">
      <w:pPr>
        <w:pStyle w:val="CoverTitle"/>
        <w:spacing w:line="240" w:lineRule="atLeast"/>
        <w:jc w:val="left"/>
        <w:rPr>
          <w:rFonts w:ascii="Angsana New" w:hAnsi="Angsana New"/>
          <w:b/>
          <w:bCs/>
          <w:spacing w:val="-3"/>
          <w:sz w:val="28"/>
          <w:szCs w:val="28"/>
          <w:cs/>
          <w:lang w:val="en-US" w:bidi="th-TH"/>
        </w:rPr>
      </w:pP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E8C0D" w14:textId="77777777" w:rsidR="00B5269A" w:rsidRDefault="00B5269A" w:rsidP="008A5F85">
      <w:r>
        <w:separator/>
      </w:r>
    </w:p>
  </w:endnote>
  <w:endnote w:type="continuationSeparator" w:id="0">
    <w:p w14:paraId="53B43A24" w14:textId="77777777" w:rsidR="00B5269A" w:rsidRDefault="00B5269A"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9DFA8" w14:textId="77777777" w:rsidR="00B5269A" w:rsidRDefault="00B5269A" w:rsidP="008A5F85">
      <w:r>
        <w:separator/>
      </w:r>
    </w:p>
  </w:footnote>
  <w:footnote w:type="continuationSeparator" w:id="0">
    <w:p w14:paraId="45D5DEDB" w14:textId="77777777" w:rsidR="00B5269A" w:rsidRDefault="00B5269A"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F85"/>
    <w:rsid w:val="00007D89"/>
    <w:rsid w:val="0003329D"/>
    <w:rsid w:val="00091DF5"/>
    <w:rsid w:val="000B3EF7"/>
    <w:rsid w:val="001161DC"/>
    <w:rsid w:val="00122842"/>
    <w:rsid w:val="00147370"/>
    <w:rsid w:val="00175F46"/>
    <w:rsid w:val="001E2140"/>
    <w:rsid w:val="002417C4"/>
    <w:rsid w:val="0024665B"/>
    <w:rsid w:val="002D0B62"/>
    <w:rsid w:val="002F5E0C"/>
    <w:rsid w:val="003214C2"/>
    <w:rsid w:val="00332B42"/>
    <w:rsid w:val="00370575"/>
    <w:rsid w:val="00374768"/>
    <w:rsid w:val="00421B97"/>
    <w:rsid w:val="00436B9F"/>
    <w:rsid w:val="00463A80"/>
    <w:rsid w:val="00463D4A"/>
    <w:rsid w:val="00466A3C"/>
    <w:rsid w:val="004B7DAD"/>
    <w:rsid w:val="00503C2B"/>
    <w:rsid w:val="0056787E"/>
    <w:rsid w:val="0058470C"/>
    <w:rsid w:val="005F5B81"/>
    <w:rsid w:val="006D6125"/>
    <w:rsid w:val="006E2DBB"/>
    <w:rsid w:val="00766C1F"/>
    <w:rsid w:val="00773B4F"/>
    <w:rsid w:val="00777498"/>
    <w:rsid w:val="007908F1"/>
    <w:rsid w:val="007969A3"/>
    <w:rsid w:val="007B401D"/>
    <w:rsid w:val="007D5195"/>
    <w:rsid w:val="007F04CC"/>
    <w:rsid w:val="007F2D70"/>
    <w:rsid w:val="008057DC"/>
    <w:rsid w:val="008A5F85"/>
    <w:rsid w:val="008B6176"/>
    <w:rsid w:val="008E5013"/>
    <w:rsid w:val="00951D56"/>
    <w:rsid w:val="00951E04"/>
    <w:rsid w:val="00971D3C"/>
    <w:rsid w:val="009E69FE"/>
    <w:rsid w:val="00A1344B"/>
    <w:rsid w:val="00A533F1"/>
    <w:rsid w:val="00AB45B2"/>
    <w:rsid w:val="00AC045D"/>
    <w:rsid w:val="00AE4070"/>
    <w:rsid w:val="00B5269A"/>
    <w:rsid w:val="00B7600E"/>
    <w:rsid w:val="00BC35DB"/>
    <w:rsid w:val="00BE0569"/>
    <w:rsid w:val="00BF5133"/>
    <w:rsid w:val="00C21200"/>
    <w:rsid w:val="00C32C62"/>
    <w:rsid w:val="00C63D23"/>
    <w:rsid w:val="00C751D4"/>
    <w:rsid w:val="00C83273"/>
    <w:rsid w:val="00CC688D"/>
    <w:rsid w:val="00D316A3"/>
    <w:rsid w:val="00D31B00"/>
    <w:rsid w:val="00DF264D"/>
    <w:rsid w:val="00E6026B"/>
    <w:rsid w:val="00E65D15"/>
    <w:rsid w:val="00EA0626"/>
    <w:rsid w:val="00EC3918"/>
    <w:rsid w:val="00EC63D1"/>
    <w:rsid w:val="00F743F0"/>
    <w:rsid w:val="00F86AD9"/>
    <w:rsid w:val="00FA0E34"/>
    <w:rsid w:val="00FD16D7"/>
    <w:rsid w:val="00FD51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15:chartTrackingRefBased/>
  <w15:docId w15:val="{BE8E1B7B-BC09-4E65-8963-AAE69B24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D2275-3933-4091-9480-646ECF45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s340 p4s</cp:lastModifiedBy>
  <cp:revision>119</cp:revision>
  <dcterms:created xsi:type="dcterms:W3CDTF">2022-05-10T02:09:00Z</dcterms:created>
  <dcterms:modified xsi:type="dcterms:W3CDTF">2022-05-10T09:55:00Z</dcterms:modified>
</cp:coreProperties>
</file>