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5E2057F1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31 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124C5551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D5EF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7D5EFB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 งบแสดง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การเปลี่ยนแปลงส่วนของผู้ถือหุ้น และงบกระแสเงินสดสำหรับงวด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</w:t>
      </w:r>
      <w:r w:rsidR="00FB199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4323EC0D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B407AA">
        <w:rPr>
          <w:rFonts w:asciiTheme="majorBidi" w:hAnsiTheme="majorBidi" w:cstheme="majorBidi"/>
          <w:sz w:val="32"/>
          <w:szCs w:val="32"/>
        </w:rPr>
        <w:t xml:space="preserve">12 </w:t>
      </w:r>
      <w:r w:rsidR="00B407AA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B407AA">
        <w:rPr>
          <w:rFonts w:asciiTheme="majorBidi" w:hAnsiTheme="majorBidi" w:cstheme="majorBidi"/>
          <w:sz w:val="32"/>
          <w:szCs w:val="32"/>
        </w:rPr>
        <w:t xml:space="preserve"> </w:t>
      </w:r>
      <w:r w:rsidR="007D5EFB">
        <w:rPr>
          <w:rFonts w:asciiTheme="majorBidi" w:hAnsiTheme="majorBidi" w:cstheme="majorBidi"/>
          <w:sz w:val="32"/>
          <w:szCs w:val="32"/>
        </w:rPr>
        <w:t>2565</w:t>
      </w:r>
    </w:p>
    <w:sectPr w:rsidR="00FA0F98" w:rsidRPr="00185876" w:rsidSect="007B622D">
      <w:headerReference w:type="default" r:id="rId14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33327</vt:lpwstr>
  </property>
  <property fmtid="{D5CDD505-2E9C-101B-9397-08002B2CF9AE}" pid="4" name="OptimizationTime">
    <vt:lpwstr>20220512_1434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3</cp:revision>
  <cp:lastPrinted>2021-11-01T03:36:00Z</cp:lastPrinted>
  <dcterms:created xsi:type="dcterms:W3CDTF">2022-04-18T16:58:00Z</dcterms:created>
  <dcterms:modified xsi:type="dcterms:W3CDTF">2022-05-06T07:25:00Z</dcterms:modified>
</cp:coreProperties>
</file>