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50B06" w14:textId="77777777" w:rsidR="004B1AB9" w:rsidRPr="00126829" w:rsidRDefault="004B1AB9" w:rsidP="008B4BEB">
      <w:pPr>
        <w:spacing w:after="240" w:line="380" w:lineRule="exact"/>
        <w:ind w:right="-43"/>
        <w:rPr>
          <w:rFonts w:asciiTheme="majorBidi" w:eastAsia="Arial Unicode MS" w:hAnsiTheme="majorBidi" w:cstheme="majorBidi"/>
          <w:b/>
          <w:bCs/>
          <w:sz w:val="28"/>
          <w:szCs w:val="28"/>
        </w:rPr>
      </w:pPr>
      <w:r w:rsidRPr="00126829">
        <w:rPr>
          <w:rFonts w:asciiTheme="majorBidi" w:hAnsiTheme="majorBidi" w:cstheme="majorBidi"/>
          <w:b/>
          <w:bCs/>
          <w:sz w:val="28"/>
          <w:szCs w:val="28"/>
        </w:rPr>
        <w:t>Independent Auditor’s Report on Review of Interim Financial Information</w:t>
      </w:r>
    </w:p>
    <w:p w14:paraId="4AC39138" w14:textId="49C57908" w:rsidR="00B33D94" w:rsidRPr="00126829" w:rsidRDefault="00B33D94" w:rsidP="00B33D94">
      <w:pPr>
        <w:spacing w:before="360" w:line="240" w:lineRule="exact"/>
        <w:jc w:val="both"/>
        <w:rPr>
          <w:rFonts w:ascii="Angsana New" w:hAnsi="Angsana New"/>
          <w:b/>
          <w:bCs/>
          <w:sz w:val="28"/>
          <w:szCs w:val="28"/>
          <w:lang w:val="en-GB" w:bidi="he-IL"/>
        </w:rPr>
      </w:pPr>
      <w:r w:rsidRPr="00126829">
        <w:rPr>
          <w:rFonts w:ascii="Angsana New" w:hAnsi="Angsana New"/>
          <w:b/>
          <w:bCs/>
          <w:kern w:val="8"/>
          <w:sz w:val="28"/>
          <w:szCs w:val="28"/>
          <w:lang w:val="en-GB" w:bidi="he-IL"/>
        </w:rPr>
        <w:t xml:space="preserve">To the Shareholders of </w:t>
      </w:r>
      <w:bookmarkStart w:id="0" w:name="_Hlk3903067"/>
      <w:r w:rsidRPr="00126829">
        <w:rPr>
          <w:rFonts w:ascii="Angsana New" w:hAnsi="Angsana New"/>
          <w:b/>
          <w:bCs/>
          <w:kern w:val="8"/>
          <w:sz w:val="28"/>
          <w:szCs w:val="28"/>
          <w:lang w:val="en-GB" w:bidi="he-IL"/>
        </w:rPr>
        <w:t xml:space="preserve">The Thai </w:t>
      </w:r>
      <w:proofErr w:type="spellStart"/>
      <w:r w:rsidRPr="00126829">
        <w:rPr>
          <w:rFonts w:ascii="Angsana New" w:hAnsi="Angsana New"/>
          <w:b/>
          <w:bCs/>
          <w:kern w:val="8"/>
          <w:sz w:val="28"/>
          <w:szCs w:val="28"/>
          <w:lang w:val="en-GB" w:bidi="he-IL"/>
        </w:rPr>
        <w:t>Setakij</w:t>
      </w:r>
      <w:proofErr w:type="spellEnd"/>
      <w:r w:rsidRPr="00126829">
        <w:rPr>
          <w:rFonts w:ascii="Angsana New" w:hAnsi="Angsana New"/>
          <w:b/>
          <w:bCs/>
          <w:kern w:val="8"/>
          <w:sz w:val="28"/>
          <w:szCs w:val="28"/>
          <w:lang w:val="en-GB" w:bidi="he-IL"/>
        </w:rPr>
        <w:t xml:space="preserve"> Insurance Public Company Limited</w:t>
      </w:r>
      <w:bookmarkEnd w:id="0"/>
    </w:p>
    <w:p w14:paraId="260F102D" w14:textId="645C788B" w:rsidR="00B33D94" w:rsidRPr="00F66988" w:rsidRDefault="00B33D94" w:rsidP="00B33D94">
      <w:pPr>
        <w:overflowPunct/>
        <w:autoSpaceDE/>
        <w:autoSpaceDN/>
        <w:adjustRightInd/>
        <w:spacing w:before="240" w:after="120"/>
        <w:jc w:val="thaiDistribute"/>
        <w:textAlignment w:val="auto"/>
        <w:rPr>
          <w:rFonts w:ascii="Angsana New" w:hAnsi="Angsana New"/>
          <w:sz w:val="28"/>
          <w:szCs w:val="28"/>
        </w:rPr>
      </w:pPr>
      <w:r w:rsidRPr="00AE0EA7">
        <w:rPr>
          <w:rFonts w:asciiTheme="majorBidi" w:hAnsiTheme="majorBidi" w:cstheme="majorBidi"/>
          <w:noProof/>
          <w:spacing w:val="-2"/>
          <w:sz w:val="28"/>
          <w:szCs w:val="28"/>
        </w:rPr>
        <w:t xml:space="preserve">I have reviewed the interim </w:t>
      </w:r>
      <w:r w:rsidRPr="00AE0EA7">
        <w:rPr>
          <w:rFonts w:asciiTheme="majorBidi" w:hAnsiTheme="majorBidi" w:cstheme="majorBidi"/>
          <w:color w:val="000000"/>
          <w:spacing w:val="-2"/>
          <w:sz w:val="28"/>
          <w:szCs w:val="28"/>
        </w:rPr>
        <w:t>financial information</w:t>
      </w:r>
      <w:r w:rsidRPr="00AE0EA7">
        <w:rPr>
          <w:rFonts w:asciiTheme="majorBidi" w:hAnsiTheme="majorBidi" w:cstheme="majorBidi"/>
          <w:noProof/>
          <w:spacing w:val="-2"/>
          <w:sz w:val="28"/>
          <w:szCs w:val="28"/>
        </w:rPr>
        <w:t xml:space="preserve"> of </w:t>
      </w:r>
      <w:r w:rsidRPr="00AE0EA7">
        <w:rPr>
          <w:rFonts w:asciiTheme="majorBidi" w:hAnsiTheme="majorBidi" w:cstheme="majorBidi"/>
          <w:spacing w:val="-2"/>
          <w:sz w:val="28"/>
          <w:szCs w:val="28"/>
          <w:lang w:val="en-GB" w:bidi="he-IL"/>
        </w:rPr>
        <w:t xml:space="preserve">The Thai </w:t>
      </w:r>
      <w:proofErr w:type="spellStart"/>
      <w:r w:rsidRPr="00AE0EA7">
        <w:rPr>
          <w:rFonts w:asciiTheme="majorBidi" w:hAnsiTheme="majorBidi" w:cstheme="majorBidi"/>
          <w:spacing w:val="-2"/>
          <w:sz w:val="28"/>
          <w:szCs w:val="28"/>
          <w:lang w:val="en-GB" w:bidi="he-IL"/>
        </w:rPr>
        <w:t>Setakij</w:t>
      </w:r>
      <w:proofErr w:type="spellEnd"/>
      <w:r w:rsidRPr="00AE0EA7">
        <w:rPr>
          <w:rFonts w:asciiTheme="majorBidi" w:hAnsiTheme="majorBidi" w:cstheme="majorBidi"/>
          <w:spacing w:val="-2"/>
          <w:sz w:val="28"/>
          <w:szCs w:val="28"/>
          <w:lang w:val="en-GB" w:bidi="he-IL"/>
        </w:rPr>
        <w:t xml:space="preserve"> Insurance Public Company Limited</w:t>
      </w:r>
      <w:r w:rsidR="00AE0EA7" w:rsidRPr="00AE0EA7">
        <w:rPr>
          <w:rFonts w:asciiTheme="majorBidi" w:hAnsiTheme="majorBidi" w:cstheme="majorBidi"/>
          <w:spacing w:val="-2"/>
          <w:sz w:val="28"/>
          <w:szCs w:val="28"/>
          <w:lang w:val="en-GB" w:bidi="he-IL"/>
        </w:rPr>
        <w:t xml:space="preserve"> (“the Company</w:t>
      </w:r>
      <w:r w:rsidR="00AE0EA7">
        <w:rPr>
          <w:rFonts w:asciiTheme="majorBidi" w:hAnsiTheme="majorBidi" w:cstheme="majorBidi"/>
          <w:spacing w:val="-2"/>
          <w:sz w:val="28"/>
          <w:szCs w:val="28"/>
          <w:lang w:val="en-GB" w:bidi="he-IL"/>
        </w:rPr>
        <w:t>”</w:t>
      </w:r>
      <w:r w:rsidR="00AE0EA7" w:rsidRPr="00AE0EA7">
        <w:rPr>
          <w:rFonts w:asciiTheme="majorBidi" w:hAnsiTheme="majorBidi" w:cstheme="majorBidi"/>
          <w:spacing w:val="-2"/>
          <w:sz w:val="28"/>
          <w:szCs w:val="28"/>
          <w:lang w:val="en-GB" w:bidi="he-IL"/>
        </w:rPr>
        <w:t>)</w:t>
      </w:r>
      <w:r w:rsidRPr="00AE0EA7">
        <w:rPr>
          <w:rFonts w:asciiTheme="majorBidi" w:hAnsiTheme="majorBidi" w:cstheme="majorBidi"/>
          <w:noProof/>
          <w:spacing w:val="-2"/>
          <w:sz w:val="28"/>
          <w:szCs w:val="28"/>
        </w:rPr>
        <w:t xml:space="preserve">, </w:t>
      </w:r>
      <w:r w:rsidR="00AE0EA7">
        <w:rPr>
          <w:rFonts w:asciiTheme="majorBidi" w:hAnsiTheme="majorBidi" w:cstheme="majorBidi"/>
          <w:noProof/>
          <w:spacing w:val="-2"/>
          <w:sz w:val="28"/>
          <w:szCs w:val="28"/>
        </w:rPr>
        <w:t>w</w:t>
      </w:r>
      <w:r w:rsidRPr="00AE0EA7">
        <w:rPr>
          <w:rFonts w:asciiTheme="majorBidi" w:hAnsiTheme="majorBidi" w:cstheme="majorBidi"/>
          <w:noProof/>
          <w:spacing w:val="-2"/>
          <w:sz w:val="28"/>
          <w:szCs w:val="28"/>
        </w:rPr>
        <w:t>hich</w:t>
      </w:r>
      <w:r w:rsidRPr="00AE0EA7">
        <w:rPr>
          <w:rFonts w:ascii="Angsana New" w:hAnsi="Angsana New"/>
          <w:noProof/>
          <w:spacing w:val="-2"/>
          <w:sz w:val="28"/>
          <w:szCs w:val="28"/>
        </w:rPr>
        <w:t xml:space="preserve"> comprise</w:t>
      </w:r>
      <w:r w:rsidRPr="00F66988">
        <w:rPr>
          <w:rFonts w:ascii="Angsana New" w:hAnsi="Angsana New"/>
          <w:noProof/>
          <w:sz w:val="28"/>
          <w:szCs w:val="28"/>
        </w:rPr>
        <w:t xml:space="preserve"> the statement of f</w:t>
      </w:r>
      <w:r w:rsidR="00AD20C6" w:rsidRPr="00F66988">
        <w:rPr>
          <w:rFonts w:ascii="Angsana New" w:hAnsi="Angsana New"/>
          <w:noProof/>
          <w:sz w:val="28"/>
          <w:szCs w:val="28"/>
        </w:rPr>
        <w:t xml:space="preserve">inancial position as at </w:t>
      </w:r>
      <w:r w:rsidR="00D0440C">
        <w:rPr>
          <w:rFonts w:ascii="Angsana New" w:hAnsi="Angsana New"/>
          <w:noProof/>
          <w:sz w:val="28"/>
          <w:szCs w:val="28"/>
        </w:rPr>
        <w:t>31 March 2022</w:t>
      </w:r>
      <w:r w:rsidR="009B331A" w:rsidRPr="009B331A">
        <w:rPr>
          <w:rFonts w:ascii="Angsana New" w:hAnsi="Angsana New"/>
          <w:noProof/>
          <w:sz w:val="28"/>
          <w:szCs w:val="28"/>
        </w:rPr>
        <w:t xml:space="preserve">, </w:t>
      </w:r>
      <w:r w:rsidR="0066372B">
        <w:rPr>
          <w:rFonts w:ascii="Angsana New" w:hAnsi="Angsana New"/>
          <w:noProof/>
          <w:sz w:val="28"/>
          <w:szCs w:val="28"/>
        </w:rPr>
        <w:t xml:space="preserve">and </w:t>
      </w:r>
      <w:r w:rsidR="009B331A" w:rsidRPr="009B331A">
        <w:rPr>
          <w:rFonts w:ascii="Angsana New" w:hAnsi="Angsana New"/>
          <w:noProof/>
          <w:sz w:val="28"/>
          <w:szCs w:val="28"/>
        </w:rPr>
        <w:t>the</w:t>
      </w:r>
      <w:r w:rsidR="0066372B">
        <w:rPr>
          <w:rFonts w:ascii="Angsana New" w:hAnsi="Angsana New"/>
          <w:noProof/>
          <w:sz w:val="28"/>
          <w:szCs w:val="28"/>
        </w:rPr>
        <w:t xml:space="preserve"> related</w:t>
      </w:r>
      <w:r w:rsidR="009B331A" w:rsidRPr="009B331A">
        <w:rPr>
          <w:rFonts w:ascii="Angsana New" w:hAnsi="Angsana New"/>
          <w:noProof/>
          <w:sz w:val="28"/>
          <w:szCs w:val="28"/>
        </w:rPr>
        <w:t xml:space="preserve"> statements of comprehensive income</w:t>
      </w:r>
      <w:r w:rsidR="0066372B">
        <w:rPr>
          <w:rFonts w:ascii="Angsana New" w:hAnsi="Angsana New"/>
          <w:noProof/>
          <w:sz w:val="28"/>
          <w:szCs w:val="28"/>
        </w:rPr>
        <w:t xml:space="preserve">, </w:t>
      </w:r>
      <w:r w:rsidR="009B331A" w:rsidRPr="009B331A">
        <w:rPr>
          <w:rFonts w:ascii="Angsana New" w:hAnsi="Angsana New"/>
          <w:noProof/>
          <w:sz w:val="28"/>
          <w:szCs w:val="28"/>
        </w:rPr>
        <w:t xml:space="preserve">changes in equity and cash flows for the </w:t>
      </w:r>
      <w:r w:rsidR="00D0440C" w:rsidRPr="00D0440C">
        <w:rPr>
          <w:rFonts w:ascii="Angsana New" w:hAnsi="Angsana New"/>
          <w:noProof/>
          <w:sz w:val="28"/>
          <w:szCs w:val="28"/>
        </w:rPr>
        <w:t>three</w:t>
      </w:r>
      <w:r w:rsidR="009B331A" w:rsidRPr="00D0440C">
        <w:rPr>
          <w:rFonts w:ascii="Angsana New" w:hAnsi="Angsana New"/>
          <w:noProof/>
          <w:sz w:val="28"/>
          <w:szCs w:val="28"/>
        </w:rPr>
        <w:t>-month period</w:t>
      </w:r>
      <w:r w:rsidR="009B331A" w:rsidRPr="009B331A">
        <w:rPr>
          <w:rFonts w:ascii="Angsana New" w:hAnsi="Angsana New"/>
          <w:noProof/>
          <w:sz w:val="28"/>
          <w:szCs w:val="28"/>
        </w:rPr>
        <w:t xml:space="preserve"> then ended</w:t>
      </w:r>
      <w:r w:rsidRPr="00F66988">
        <w:rPr>
          <w:rFonts w:ascii="Angsana New" w:hAnsi="Angsana New"/>
          <w:noProof/>
          <w:sz w:val="28"/>
          <w:szCs w:val="28"/>
        </w:rPr>
        <w:t xml:space="preserve">, and the condensed notes to the interim financial information. </w:t>
      </w:r>
      <w:r w:rsidRPr="0045672B">
        <w:rPr>
          <w:rFonts w:ascii="Angsana New" w:hAnsi="Angsana New"/>
          <w:noProof/>
          <w:spacing w:val="-2"/>
          <w:sz w:val="28"/>
          <w:szCs w:val="28"/>
          <w:cs/>
        </w:rPr>
        <w:t>Management is responsible for the preparation</w:t>
      </w:r>
      <w:r w:rsidRPr="00F66988">
        <w:rPr>
          <w:rFonts w:ascii="Angsana New" w:hAnsi="Angsana New"/>
          <w:noProof/>
          <w:sz w:val="28"/>
          <w:szCs w:val="28"/>
          <w:cs/>
        </w:rPr>
        <w:t xml:space="preserve"> </w:t>
      </w:r>
      <w:r w:rsidRPr="0045672B">
        <w:rPr>
          <w:rFonts w:ascii="Angsana New" w:hAnsi="Angsana New"/>
          <w:noProof/>
          <w:spacing w:val="-2"/>
          <w:sz w:val="28"/>
          <w:szCs w:val="28"/>
          <w:cs/>
        </w:rPr>
        <w:t xml:space="preserve">and presentation of this interim </w:t>
      </w:r>
      <w:r w:rsidRPr="0045672B">
        <w:rPr>
          <w:rFonts w:ascii="Angsana New" w:hAnsi="Angsana New"/>
          <w:noProof/>
          <w:spacing w:val="-2"/>
          <w:sz w:val="28"/>
          <w:szCs w:val="28"/>
        </w:rPr>
        <w:t>financial information</w:t>
      </w:r>
      <w:r w:rsidRPr="0045672B">
        <w:rPr>
          <w:rFonts w:ascii="Angsana New" w:hAnsi="Angsana New"/>
          <w:noProof/>
          <w:spacing w:val="-2"/>
          <w:sz w:val="28"/>
          <w:szCs w:val="28"/>
          <w:cs/>
        </w:rPr>
        <w:t xml:space="preserve"> in accordance with Thai Accounting Standard 34 “Interim Financial Reporting”.</w:t>
      </w:r>
      <w:r w:rsidRPr="00F66988">
        <w:rPr>
          <w:rFonts w:ascii="Angsana New" w:hAnsi="Angsana New"/>
          <w:noProof/>
          <w:sz w:val="28"/>
          <w:szCs w:val="28"/>
        </w:rPr>
        <w:t xml:space="preserve"> </w:t>
      </w:r>
      <w:r w:rsidRPr="00F66988">
        <w:rPr>
          <w:rFonts w:ascii="Angsana New" w:hAnsi="Angsana New"/>
          <w:noProof/>
          <w:sz w:val="28"/>
          <w:szCs w:val="28"/>
          <w:cs/>
        </w:rPr>
        <w:t xml:space="preserve">My responsibility is to express a conclusion on this </w:t>
      </w:r>
      <w:r w:rsidRPr="00F66988">
        <w:rPr>
          <w:rFonts w:ascii="Angsana New" w:hAnsi="Angsana New"/>
          <w:noProof/>
          <w:sz w:val="28"/>
          <w:szCs w:val="28"/>
        </w:rPr>
        <w:t>interim financial information based on my review</w:t>
      </w:r>
      <w:r w:rsidRPr="00F66988">
        <w:rPr>
          <w:rFonts w:ascii="Angsana New" w:hAnsi="Angsana New"/>
          <w:noProof/>
          <w:sz w:val="28"/>
          <w:szCs w:val="28"/>
          <w:cs/>
        </w:rPr>
        <w:t>.</w:t>
      </w:r>
    </w:p>
    <w:p w14:paraId="4C8E539F" w14:textId="77777777" w:rsidR="004B1AB9" w:rsidRPr="00126829" w:rsidRDefault="004B1AB9" w:rsidP="00126829">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 xml:space="preserve">Scope of review </w:t>
      </w:r>
    </w:p>
    <w:p w14:paraId="0B2AD042" w14:textId="77777777" w:rsidR="004B1AB9" w:rsidRPr="00126829" w:rsidRDefault="004B1AB9" w:rsidP="004B1AB9">
      <w:pPr>
        <w:overflowPunct/>
        <w:autoSpaceDE/>
        <w:autoSpaceDN/>
        <w:adjustRightInd/>
        <w:jc w:val="thaiDistribute"/>
        <w:textAlignment w:val="auto"/>
        <w:rPr>
          <w:rFonts w:asciiTheme="majorBidi" w:hAnsiTheme="majorBidi" w:cstheme="majorBidi"/>
          <w:sz w:val="28"/>
          <w:szCs w:val="28"/>
        </w:rPr>
      </w:pPr>
      <w:r w:rsidRPr="00126829">
        <w:rPr>
          <w:rFonts w:asciiTheme="majorBidi" w:hAnsiTheme="majorBidi" w:cstheme="majorBidi"/>
          <w:sz w:val="28"/>
          <w:szCs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w:t>
      </w:r>
    </w:p>
    <w:p w14:paraId="0484311F" w14:textId="77777777" w:rsidR="004B1AB9" w:rsidRPr="00126829" w:rsidRDefault="004B1AB9" w:rsidP="00126829">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 xml:space="preserve">Conclusion </w:t>
      </w:r>
    </w:p>
    <w:p w14:paraId="5E5D2E21" w14:textId="21D705E9" w:rsidR="004B1AB9" w:rsidRPr="00126829" w:rsidRDefault="004B1AB9" w:rsidP="004B1AB9">
      <w:pPr>
        <w:overflowPunct/>
        <w:autoSpaceDE/>
        <w:autoSpaceDN/>
        <w:adjustRightInd/>
        <w:jc w:val="thaiDistribute"/>
        <w:textAlignment w:val="auto"/>
        <w:rPr>
          <w:rFonts w:asciiTheme="majorBidi" w:hAnsiTheme="majorBidi" w:cstheme="majorBidi"/>
          <w:sz w:val="28"/>
          <w:szCs w:val="28"/>
        </w:rPr>
      </w:pPr>
      <w:r w:rsidRPr="00126829">
        <w:rPr>
          <w:rFonts w:asciiTheme="majorBidi" w:hAnsiTheme="majorBidi" w:cstheme="majorBidi"/>
          <w:sz w:val="28"/>
          <w:szCs w:val="28"/>
        </w:rPr>
        <w:t>Based on my</w:t>
      </w:r>
      <w:r w:rsidRPr="00126829">
        <w:rPr>
          <w:rFonts w:asciiTheme="majorBidi" w:hAnsiTheme="majorBidi" w:cstheme="majorBidi"/>
          <w:b/>
          <w:bCs/>
          <w:sz w:val="28"/>
          <w:szCs w:val="28"/>
        </w:rPr>
        <w:t xml:space="preserve"> </w:t>
      </w:r>
      <w:r w:rsidRPr="00126829">
        <w:rPr>
          <w:rFonts w:asciiTheme="majorBidi" w:hAnsiTheme="majorBidi" w:cstheme="majorBidi"/>
          <w:sz w:val="28"/>
          <w:szCs w:val="28"/>
        </w:rPr>
        <w:t>review, nothing has come to my attention that causes me to believe that the accompanying interim financial information is not prepared, in all material respects, in accordance with Thai Accounting Standard 34 “Interim Financial Reporting”.</w:t>
      </w:r>
    </w:p>
    <w:p w14:paraId="510A8838" w14:textId="1C18BE9D"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7C554095" w14:textId="6D9B9321"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046854B3" w14:textId="3186064F"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7DACCFC6" w14:textId="69ABDF48"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01A1ACD8" w14:textId="32708C39"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22C03190" w14:textId="423A31E6"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4D9918D0" w14:textId="0559B40A"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5D5C9A41" w14:textId="44969969"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60883D44" w14:textId="65A337A9"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419B460E" w14:textId="76BAA221" w:rsidR="00B33D94" w:rsidRDefault="00B33D94" w:rsidP="004B1AB9">
      <w:pPr>
        <w:overflowPunct/>
        <w:autoSpaceDE/>
        <w:autoSpaceDN/>
        <w:adjustRightInd/>
        <w:jc w:val="thaiDistribute"/>
        <w:textAlignment w:val="auto"/>
        <w:rPr>
          <w:rFonts w:asciiTheme="majorBidi" w:hAnsiTheme="majorBidi" w:cstheme="majorBidi"/>
          <w:sz w:val="28"/>
          <w:szCs w:val="28"/>
        </w:rPr>
      </w:pPr>
    </w:p>
    <w:p w14:paraId="70EAD57B" w14:textId="7C0CB582" w:rsidR="00F567CF" w:rsidRDefault="00F567CF" w:rsidP="004B1AB9">
      <w:pPr>
        <w:overflowPunct/>
        <w:autoSpaceDE/>
        <w:autoSpaceDN/>
        <w:adjustRightInd/>
        <w:jc w:val="thaiDistribute"/>
        <w:textAlignment w:val="auto"/>
        <w:rPr>
          <w:rFonts w:asciiTheme="majorBidi" w:hAnsiTheme="majorBidi" w:cstheme="majorBidi"/>
          <w:sz w:val="28"/>
          <w:szCs w:val="28"/>
        </w:rPr>
      </w:pPr>
    </w:p>
    <w:p w14:paraId="0E9C36BD" w14:textId="1050C75F" w:rsidR="00F567CF" w:rsidRDefault="00F567CF" w:rsidP="004B1AB9">
      <w:pPr>
        <w:overflowPunct/>
        <w:autoSpaceDE/>
        <w:autoSpaceDN/>
        <w:adjustRightInd/>
        <w:jc w:val="thaiDistribute"/>
        <w:textAlignment w:val="auto"/>
        <w:rPr>
          <w:rFonts w:asciiTheme="majorBidi" w:hAnsiTheme="majorBidi" w:cstheme="majorBidi"/>
          <w:sz w:val="28"/>
          <w:szCs w:val="28"/>
        </w:rPr>
      </w:pPr>
    </w:p>
    <w:p w14:paraId="05FD3226" w14:textId="77777777" w:rsidR="008B4BEB" w:rsidRDefault="008B4BEB" w:rsidP="004B1AB9">
      <w:pPr>
        <w:overflowPunct/>
        <w:autoSpaceDE/>
        <w:autoSpaceDN/>
        <w:adjustRightInd/>
        <w:jc w:val="thaiDistribute"/>
        <w:textAlignment w:val="auto"/>
        <w:rPr>
          <w:rFonts w:asciiTheme="majorBidi" w:hAnsiTheme="majorBidi" w:cstheme="majorBidi"/>
          <w:sz w:val="28"/>
          <w:szCs w:val="28"/>
        </w:rPr>
      </w:pPr>
    </w:p>
    <w:p w14:paraId="74CAA7F5" w14:textId="467F06E6" w:rsidR="009E19B6" w:rsidRPr="00126829" w:rsidRDefault="009E19B6" w:rsidP="00126829">
      <w:pPr>
        <w:overflowPunct/>
        <w:autoSpaceDE/>
        <w:autoSpaceDN/>
        <w:adjustRightInd/>
        <w:spacing w:before="24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lastRenderedPageBreak/>
        <w:t>Emphas</w:t>
      </w:r>
      <w:r w:rsidR="00151766" w:rsidRPr="00126829">
        <w:rPr>
          <w:rFonts w:asciiTheme="majorBidi" w:hAnsiTheme="majorBidi" w:cstheme="majorBidi"/>
          <w:b/>
          <w:bCs/>
          <w:sz w:val="28"/>
          <w:szCs w:val="28"/>
        </w:rPr>
        <w:t>is</w:t>
      </w:r>
      <w:r w:rsidRPr="00126829">
        <w:rPr>
          <w:rFonts w:asciiTheme="majorBidi" w:hAnsiTheme="majorBidi" w:cstheme="majorBidi"/>
          <w:b/>
          <w:bCs/>
          <w:sz w:val="28"/>
          <w:szCs w:val="28"/>
        </w:rPr>
        <w:t xml:space="preserve"> of </w:t>
      </w:r>
      <w:r w:rsidR="00151766" w:rsidRPr="00126829">
        <w:rPr>
          <w:rFonts w:asciiTheme="majorBidi" w:hAnsiTheme="majorBidi" w:cstheme="majorBidi"/>
          <w:b/>
          <w:bCs/>
          <w:sz w:val="28"/>
          <w:szCs w:val="28"/>
        </w:rPr>
        <w:t>m</w:t>
      </w:r>
      <w:r w:rsidRPr="00126829">
        <w:rPr>
          <w:rFonts w:asciiTheme="majorBidi" w:hAnsiTheme="majorBidi" w:cstheme="majorBidi"/>
          <w:b/>
          <w:bCs/>
          <w:sz w:val="28"/>
          <w:szCs w:val="28"/>
        </w:rPr>
        <w:t>atter</w:t>
      </w:r>
    </w:p>
    <w:p w14:paraId="2D784C95" w14:textId="2E28CBD6" w:rsidR="004C4629" w:rsidRPr="004C4629" w:rsidRDefault="004C4629" w:rsidP="00BE7FF3">
      <w:pPr>
        <w:pStyle w:val="StandaardOpinion"/>
        <w:tabs>
          <w:tab w:val="clear" w:pos="454"/>
          <w:tab w:val="left" w:pos="450"/>
        </w:tabs>
        <w:spacing w:after="120" w:line="240" w:lineRule="atLeast"/>
        <w:jc w:val="both"/>
        <w:rPr>
          <w:rFonts w:asciiTheme="majorBidi" w:hAnsiTheme="majorBidi" w:cstheme="majorBidi"/>
          <w:sz w:val="28"/>
          <w:szCs w:val="28"/>
        </w:rPr>
      </w:pPr>
      <w:r w:rsidRPr="004C4629">
        <w:rPr>
          <w:rFonts w:asciiTheme="majorBidi" w:hAnsiTheme="majorBidi" w:cstheme="majorBidi"/>
          <w:sz w:val="28"/>
          <w:szCs w:val="28"/>
        </w:rPr>
        <w:t xml:space="preserve">I </w:t>
      </w:r>
      <w:r w:rsidRPr="00B208DD">
        <w:rPr>
          <w:rFonts w:asciiTheme="majorBidi" w:hAnsiTheme="majorBidi" w:cstheme="majorBidi"/>
          <w:sz w:val="28"/>
          <w:szCs w:val="28"/>
        </w:rPr>
        <w:t>draw your attention to note 1 to the interim financial information</w:t>
      </w:r>
      <w:r w:rsidR="0066372B">
        <w:rPr>
          <w:rFonts w:asciiTheme="majorBidi" w:hAnsiTheme="majorBidi" w:cstheme="majorBidi"/>
          <w:sz w:val="28"/>
          <w:szCs w:val="28"/>
        </w:rPr>
        <w:t>,</w:t>
      </w:r>
      <w:r w:rsidRPr="00B208DD">
        <w:rPr>
          <w:rFonts w:asciiTheme="majorBidi" w:hAnsiTheme="majorBidi" w:cstheme="majorBidi"/>
          <w:sz w:val="28"/>
          <w:szCs w:val="28"/>
        </w:rPr>
        <w:t xml:space="preserve"> </w:t>
      </w:r>
      <w:r w:rsidR="00BE7FF3">
        <w:rPr>
          <w:rFonts w:asciiTheme="majorBidi" w:hAnsiTheme="majorBidi" w:cstheme="majorBidi"/>
          <w:sz w:val="28"/>
          <w:szCs w:val="28"/>
        </w:rPr>
        <w:t>t</w:t>
      </w:r>
      <w:r w:rsidRPr="00B208DD">
        <w:rPr>
          <w:rFonts w:asciiTheme="majorBidi" w:hAnsiTheme="majorBidi" w:cstheme="majorBidi"/>
          <w:sz w:val="28"/>
          <w:szCs w:val="28"/>
        </w:rPr>
        <w:t xml:space="preserve">he Company had deficits as </w:t>
      </w:r>
      <w:proofErr w:type="gramStart"/>
      <w:r w:rsidRPr="00B208DD">
        <w:rPr>
          <w:rFonts w:asciiTheme="majorBidi" w:hAnsiTheme="majorBidi" w:cstheme="majorBidi"/>
          <w:sz w:val="28"/>
          <w:szCs w:val="28"/>
        </w:rPr>
        <w:t>at</w:t>
      </w:r>
      <w:proofErr w:type="gramEnd"/>
      <w:r w:rsidRPr="00B208DD">
        <w:rPr>
          <w:rFonts w:asciiTheme="majorBidi" w:hAnsiTheme="majorBidi" w:cstheme="majorBidi"/>
          <w:sz w:val="28"/>
          <w:szCs w:val="28"/>
        </w:rPr>
        <w:t xml:space="preserve"> </w:t>
      </w:r>
      <w:r w:rsidR="00D0440C">
        <w:rPr>
          <w:rFonts w:asciiTheme="majorBidi" w:hAnsiTheme="majorBidi" w:cstheme="majorBidi"/>
          <w:sz w:val="28"/>
          <w:szCs w:val="28"/>
        </w:rPr>
        <w:t xml:space="preserve">31 March 2022 </w:t>
      </w:r>
      <w:r w:rsidR="00F5324E" w:rsidRPr="00B208DD">
        <w:rPr>
          <w:rFonts w:asciiTheme="majorBidi" w:hAnsiTheme="majorBidi" w:cstheme="majorBidi"/>
          <w:sz w:val="28"/>
          <w:szCs w:val="28"/>
        </w:rPr>
        <w:t>of</w:t>
      </w:r>
      <w:r w:rsidR="00F5324E">
        <w:rPr>
          <w:rFonts w:asciiTheme="majorBidi" w:hAnsiTheme="majorBidi" w:cstheme="majorBidi" w:hint="cs"/>
          <w:sz w:val="28"/>
          <w:szCs w:val="28"/>
        </w:rPr>
        <w:t xml:space="preserve"> Baht</w:t>
      </w:r>
      <w:r w:rsidRPr="0045672B">
        <w:rPr>
          <w:rFonts w:asciiTheme="majorBidi" w:hAnsiTheme="majorBidi" w:cstheme="majorBidi"/>
          <w:sz w:val="28"/>
          <w:szCs w:val="28"/>
        </w:rPr>
        <w:t xml:space="preserve"> </w:t>
      </w:r>
      <w:r w:rsidR="00801BCF">
        <w:rPr>
          <w:rFonts w:asciiTheme="majorBidi" w:hAnsiTheme="majorBidi" w:cstheme="majorBidi"/>
          <w:sz w:val="28"/>
          <w:szCs w:val="28"/>
        </w:rPr>
        <w:t>687.</w:t>
      </w:r>
      <w:r w:rsidR="00027B05">
        <w:rPr>
          <w:rFonts w:asciiTheme="majorBidi" w:hAnsiTheme="majorBidi" w:cstheme="majorBidi"/>
          <w:sz w:val="28"/>
          <w:szCs w:val="28"/>
        </w:rPr>
        <w:t>5</w:t>
      </w:r>
      <w:r w:rsidR="00305EDD" w:rsidRPr="00305EDD">
        <w:rPr>
          <w:rFonts w:asciiTheme="majorBidi" w:hAnsiTheme="majorBidi" w:cstheme="majorBidi"/>
          <w:sz w:val="28"/>
          <w:szCs w:val="28"/>
        </w:rPr>
        <w:t xml:space="preserve"> </w:t>
      </w:r>
      <w:r w:rsidRPr="00305EDD">
        <w:rPr>
          <w:rFonts w:asciiTheme="majorBidi" w:hAnsiTheme="majorBidi" w:cstheme="majorBidi"/>
          <w:sz w:val="28"/>
          <w:szCs w:val="28"/>
        </w:rPr>
        <w:t>million</w:t>
      </w:r>
      <w:r w:rsidRPr="004C4629">
        <w:rPr>
          <w:rFonts w:asciiTheme="majorBidi" w:hAnsiTheme="majorBidi" w:cstheme="majorBidi"/>
          <w:sz w:val="28"/>
          <w:szCs w:val="28"/>
        </w:rPr>
        <w:t>. Th</w:t>
      </w:r>
      <w:r w:rsidR="00501049">
        <w:rPr>
          <w:rFonts w:asciiTheme="majorBidi" w:hAnsiTheme="majorBidi" w:cstheme="majorBidi"/>
          <w:sz w:val="28"/>
          <w:szCs w:val="28"/>
        </w:rPr>
        <w:t>is</w:t>
      </w:r>
      <w:r w:rsidRPr="004C4629">
        <w:rPr>
          <w:rFonts w:asciiTheme="majorBidi" w:hAnsiTheme="majorBidi" w:cstheme="majorBidi"/>
          <w:sz w:val="28"/>
          <w:szCs w:val="28"/>
        </w:rPr>
        <w:t xml:space="preserve"> condition may indicate uncertainty regarding the Company’s ability to continue operating as a going concern. </w:t>
      </w:r>
      <w:bookmarkStart w:id="1" w:name="_Hlk71729975"/>
      <w:r w:rsidR="0039490B" w:rsidRPr="0039490B">
        <w:rPr>
          <w:rFonts w:asciiTheme="majorBidi" w:hAnsiTheme="majorBidi" w:cstheme="majorBidi"/>
          <w:sz w:val="28"/>
          <w:szCs w:val="28"/>
        </w:rPr>
        <w:t xml:space="preserve">However, the Company has continuously worked on improving financial results through increasing in premium written of non-motor insurance policies especially </w:t>
      </w:r>
      <w:r w:rsidR="00346707">
        <w:rPr>
          <w:rFonts w:asciiTheme="majorBidi" w:hAnsiTheme="majorBidi" w:cstheme="majorBidi"/>
          <w:sz w:val="28"/>
          <w:szCs w:val="28"/>
        </w:rPr>
        <w:t xml:space="preserve">other </w:t>
      </w:r>
      <w:r w:rsidR="0039490B" w:rsidRPr="0039490B">
        <w:rPr>
          <w:rFonts w:asciiTheme="majorBidi" w:hAnsiTheme="majorBidi" w:cstheme="majorBidi"/>
          <w:sz w:val="28"/>
          <w:szCs w:val="28"/>
        </w:rPr>
        <w:t xml:space="preserve">miscellaneous policies. In addition, the Company </w:t>
      </w:r>
      <w:r w:rsidR="00346707">
        <w:rPr>
          <w:rFonts w:asciiTheme="majorBidi" w:hAnsiTheme="majorBidi" w:cstheme="majorBidi"/>
          <w:sz w:val="28"/>
          <w:szCs w:val="28"/>
        </w:rPr>
        <w:t xml:space="preserve">increased </w:t>
      </w:r>
      <w:r w:rsidR="0039490B" w:rsidRPr="0039490B">
        <w:rPr>
          <w:rFonts w:asciiTheme="majorBidi" w:hAnsiTheme="majorBidi" w:cstheme="majorBidi"/>
          <w:sz w:val="28"/>
          <w:szCs w:val="28"/>
        </w:rPr>
        <w:t>the number of agents and improved cost efficiency.</w:t>
      </w:r>
      <w:r w:rsidR="0039490B">
        <w:rPr>
          <w:rFonts w:asciiTheme="majorBidi" w:hAnsiTheme="majorBidi" w:cstheme="majorBidi"/>
          <w:sz w:val="28"/>
          <w:szCs w:val="28"/>
        </w:rPr>
        <w:t xml:space="preserve"> </w:t>
      </w:r>
      <w:r w:rsidRPr="004C4629">
        <w:rPr>
          <w:rFonts w:asciiTheme="majorBidi" w:hAnsiTheme="majorBidi" w:cstheme="majorBidi"/>
          <w:sz w:val="28"/>
          <w:szCs w:val="28"/>
        </w:rPr>
        <w:t>The Company’s management believes that the preparation of the interim financial information</w:t>
      </w:r>
      <w:r w:rsidR="009B331A" w:rsidRPr="009B331A">
        <w:t xml:space="preserve"> </w:t>
      </w:r>
      <w:r w:rsidR="009B331A" w:rsidRPr="009B331A">
        <w:rPr>
          <w:rFonts w:asciiTheme="majorBidi" w:hAnsiTheme="majorBidi" w:cstheme="majorBidi"/>
          <w:sz w:val="28"/>
          <w:szCs w:val="28"/>
        </w:rPr>
        <w:t>for</w:t>
      </w:r>
      <w:r w:rsidRPr="004C4629">
        <w:rPr>
          <w:rFonts w:asciiTheme="majorBidi" w:hAnsiTheme="majorBidi" w:cstheme="majorBidi"/>
          <w:sz w:val="28"/>
          <w:szCs w:val="28"/>
        </w:rPr>
        <w:t xml:space="preserve"> </w:t>
      </w:r>
      <w:r w:rsidR="009B331A" w:rsidRPr="009B331A">
        <w:rPr>
          <w:rFonts w:asciiTheme="majorBidi" w:hAnsiTheme="majorBidi" w:cstheme="majorBidi"/>
          <w:sz w:val="28"/>
          <w:szCs w:val="28"/>
        </w:rPr>
        <w:t xml:space="preserve">the three-month period ended </w:t>
      </w:r>
      <w:r w:rsidR="00D0440C">
        <w:rPr>
          <w:rFonts w:asciiTheme="majorBidi" w:hAnsiTheme="majorBidi" w:cstheme="majorBidi"/>
          <w:sz w:val="28"/>
          <w:szCs w:val="28"/>
        </w:rPr>
        <w:t>31 March 2022</w:t>
      </w:r>
      <w:r w:rsidR="009B331A">
        <w:rPr>
          <w:rFonts w:asciiTheme="majorBidi" w:hAnsiTheme="majorBidi" w:cstheme="majorBidi"/>
          <w:sz w:val="28"/>
          <w:szCs w:val="28"/>
        </w:rPr>
        <w:t xml:space="preserve"> </w:t>
      </w:r>
      <w:r w:rsidRPr="004C4629">
        <w:rPr>
          <w:rFonts w:asciiTheme="majorBidi" w:hAnsiTheme="majorBidi" w:cstheme="majorBidi"/>
          <w:sz w:val="28"/>
          <w:szCs w:val="28"/>
        </w:rPr>
        <w:t xml:space="preserve">on a going-concern basis is appropriate and proper. Accordingly, this interim financial information does not include any adjustments relating to the </w:t>
      </w:r>
      <w:proofErr w:type="spellStart"/>
      <w:r w:rsidRPr="004C4629">
        <w:rPr>
          <w:rFonts w:asciiTheme="majorBidi" w:hAnsiTheme="majorBidi" w:cstheme="majorBidi"/>
          <w:sz w:val="28"/>
          <w:szCs w:val="28"/>
        </w:rPr>
        <w:t>reali</w:t>
      </w:r>
      <w:r w:rsidR="00F4291F">
        <w:rPr>
          <w:rFonts w:asciiTheme="majorBidi" w:hAnsiTheme="majorBidi" w:cstheme="majorBidi"/>
          <w:sz w:val="28"/>
          <w:szCs w:val="28"/>
        </w:rPr>
        <w:t>s</w:t>
      </w:r>
      <w:r w:rsidRPr="004C4629">
        <w:rPr>
          <w:rFonts w:asciiTheme="majorBidi" w:hAnsiTheme="majorBidi" w:cstheme="majorBidi"/>
          <w:sz w:val="28"/>
          <w:szCs w:val="28"/>
        </w:rPr>
        <w:t>ation</w:t>
      </w:r>
      <w:proofErr w:type="spellEnd"/>
      <w:r w:rsidRPr="004C4629">
        <w:rPr>
          <w:rFonts w:asciiTheme="majorBidi" w:hAnsiTheme="majorBidi" w:cstheme="majorBidi"/>
          <w:sz w:val="28"/>
          <w:szCs w:val="28"/>
        </w:rPr>
        <w:t xml:space="preserve"> of the carrying value of assets or the payable amount of liabilities that might be necessary should the Company be unable to continue as a going concern.</w:t>
      </w:r>
    </w:p>
    <w:p w14:paraId="2BE25565" w14:textId="0C1467FB" w:rsidR="00E30C94" w:rsidRDefault="008877B1" w:rsidP="00BE7FF3">
      <w:pPr>
        <w:pStyle w:val="StandaardOpinion"/>
        <w:tabs>
          <w:tab w:val="clear" w:pos="680"/>
        </w:tabs>
        <w:spacing w:after="120" w:line="240" w:lineRule="atLeast"/>
        <w:jc w:val="both"/>
        <w:rPr>
          <w:rFonts w:asciiTheme="majorBidi" w:hAnsiTheme="majorBidi" w:cstheme="majorBidi"/>
          <w:sz w:val="28"/>
          <w:szCs w:val="28"/>
        </w:rPr>
      </w:pPr>
      <w:bookmarkStart w:id="2" w:name="_Hlk103204294"/>
      <w:bookmarkEnd w:id="1"/>
      <w:r>
        <w:rPr>
          <w:rFonts w:asciiTheme="majorBidi" w:hAnsiTheme="majorBidi" w:cstheme="majorBidi"/>
          <w:sz w:val="28"/>
          <w:szCs w:val="28"/>
        </w:rPr>
        <w:t xml:space="preserve">In addition, as </w:t>
      </w:r>
      <w:proofErr w:type="gramStart"/>
      <w:r>
        <w:rPr>
          <w:rFonts w:asciiTheme="majorBidi" w:hAnsiTheme="majorBidi" w:cstheme="majorBidi"/>
          <w:sz w:val="28"/>
          <w:szCs w:val="28"/>
        </w:rPr>
        <w:t>at</w:t>
      </w:r>
      <w:proofErr w:type="gramEnd"/>
      <w:r>
        <w:rPr>
          <w:rFonts w:asciiTheme="majorBidi" w:hAnsiTheme="majorBidi" w:cstheme="majorBidi"/>
          <w:sz w:val="28"/>
          <w:szCs w:val="28"/>
        </w:rPr>
        <w:t xml:space="preserve"> 31 March 2022, deferred tax assets amounting Baht 75.0 million </w:t>
      </w:r>
      <w:r w:rsidR="00F072DF" w:rsidRPr="00F072DF">
        <w:rPr>
          <w:rFonts w:asciiTheme="majorBidi" w:hAnsiTheme="majorBidi" w:cstheme="majorBidi"/>
          <w:sz w:val="28"/>
          <w:szCs w:val="28"/>
        </w:rPr>
        <w:t>were recorded in the statement of financial position of the Company. The management</w:t>
      </w:r>
      <w:r w:rsidR="00346707">
        <w:rPr>
          <w:rFonts w:asciiTheme="majorBidi" w:hAnsiTheme="majorBidi" w:cstheme="majorBidi"/>
          <w:sz w:val="28"/>
          <w:szCs w:val="28"/>
        </w:rPr>
        <w:t xml:space="preserve"> is still confident</w:t>
      </w:r>
      <w:r w:rsidR="00F072DF" w:rsidRPr="00F072DF">
        <w:rPr>
          <w:rFonts w:asciiTheme="majorBidi" w:hAnsiTheme="majorBidi" w:cstheme="majorBidi"/>
          <w:sz w:val="28"/>
          <w:szCs w:val="28"/>
        </w:rPr>
        <w:t xml:space="preserve"> that such deferred tax assets </w:t>
      </w:r>
      <w:r w:rsidR="00346707">
        <w:rPr>
          <w:rFonts w:asciiTheme="majorBidi" w:hAnsiTheme="majorBidi" w:cstheme="majorBidi"/>
          <w:sz w:val="28"/>
          <w:szCs w:val="28"/>
        </w:rPr>
        <w:t>will</w:t>
      </w:r>
      <w:r w:rsidR="00F072DF" w:rsidRPr="00F072DF">
        <w:rPr>
          <w:rFonts w:asciiTheme="majorBidi" w:hAnsiTheme="majorBidi" w:cstheme="majorBidi"/>
          <w:sz w:val="28"/>
          <w:szCs w:val="28"/>
        </w:rPr>
        <w:t xml:space="preserve"> be </w:t>
      </w:r>
      <w:proofErr w:type="spellStart"/>
      <w:r w:rsidR="00F072DF" w:rsidRPr="00F072DF">
        <w:rPr>
          <w:rFonts w:asciiTheme="majorBidi" w:hAnsiTheme="majorBidi" w:cstheme="majorBidi"/>
          <w:sz w:val="28"/>
          <w:szCs w:val="28"/>
        </w:rPr>
        <w:t>utilised</w:t>
      </w:r>
      <w:proofErr w:type="spellEnd"/>
      <w:r w:rsidR="00F072DF" w:rsidRPr="00F072DF">
        <w:rPr>
          <w:rFonts w:asciiTheme="majorBidi" w:hAnsiTheme="majorBidi" w:cstheme="majorBidi"/>
          <w:sz w:val="28"/>
          <w:szCs w:val="28"/>
        </w:rPr>
        <w:t xml:space="preserve"> in the future. However, the benefits that the Company will </w:t>
      </w:r>
      <w:proofErr w:type="spellStart"/>
      <w:r w:rsidR="00346707" w:rsidRPr="00346707">
        <w:rPr>
          <w:rFonts w:asciiTheme="majorBidi" w:hAnsiTheme="majorBidi" w:cstheme="majorBidi"/>
          <w:sz w:val="28"/>
          <w:szCs w:val="28"/>
        </w:rPr>
        <w:t>utilise</w:t>
      </w:r>
      <w:proofErr w:type="spellEnd"/>
      <w:r w:rsidR="004D3A42">
        <w:rPr>
          <w:rFonts w:asciiTheme="majorBidi" w:hAnsiTheme="majorBidi" w:cstheme="majorBidi" w:hint="cs"/>
          <w:sz w:val="28"/>
          <w:szCs w:val="28"/>
          <w:cs/>
        </w:rPr>
        <w:t xml:space="preserve"> </w:t>
      </w:r>
      <w:r w:rsidR="004D3A42">
        <w:rPr>
          <w:rFonts w:asciiTheme="majorBidi" w:hAnsiTheme="majorBidi" w:cstheme="majorBidi"/>
          <w:sz w:val="28"/>
          <w:szCs w:val="28"/>
        </w:rPr>
        <w:t>deferred tax assets</w:t>
      </w:r>
      <w:r w:rsidR="00F072DF" w:rsidRPr="00F072DF">
        <w:rPr>
          <w:rFonts w:asciiTheme="majorBidi" w:hAnsiTheme="majorBidi" w:cstheme="majorBidi"/>
          <w:sz w:val="28"/>
          <w:szCs w:val="28"/>
        </w:rPr>
        <w:t xml:space="preserve"> depend on the business strategy, p</w:t>
      </w:r>
      <w:r w:rsidR="00346707">
        <w:rPr>
          <w:rFonts w:asciiTheme="majorBidi" w:hAnsiTheme="majorBidi" w:cstheme="majorBidi"/>
          <w:sz w:val="28"/>
          <w:szCs w:val="28"/>
        </w:rPr>
        <w:t xml:space="preserve">remium </w:t>
      </w:r>
      <w:r w:rsidR="00F072DF" w:rsidRPr="00F072DF">
        <w:rPr>
          <w:rFonts w:asciiTheme="majorBidi" w:hAnsiTheme="majorBidi" w:cstheme="majorBidi"/>
          <w:sz w:val="28"/>
          <w:szCs w:val="28"/>
        </w:rPr>
        <w:t xml:space="preserve">growth, and </w:t>
      </w:r>
      <w:r w:rsidR="00E30C94">
        <w:rPr>
          <w:rFonts w:asciiTheme="majorBidi" w:hAnsiTheme="majorBidi" w:cstheme="majorBidi"/>
          <w:sz w:val="28"/>
          <w:szCs w:val="28"/>
        </w:rPr>
        <w:t xml:space="preserve">its </w:t>
      </w:r>
      <w:r w:rsidR="00346707">
        <w:rPr>
          <w:rFonts w:asciiTheme="majorBidi" w:hAnsiTheme="majorBidi" w:cstheme="majorBidi"/>
          <w:sz w:val="28"/>
          <w:szCs w:val="28"/>
        </w:rPr>
        <w:t xml:space="preserve">capability to </w:t>
      </w:r>
      <w:r w:rsidR="00F072DF" w:rsidRPr="00F072DF">
        <w:rPr>
          <w:rFonts w:asciiTheme="majorBidi" w:hAnsiTheme="majorBidi" w:cstheme="majorBidi"/>
          <w:sz w:val="28"/>
          <w:szCs w:val="28"/>
        </w:rPr>
        <w:t>generate</w:t>
      </w:r>
      <w:r w:rsidR="00EC2354">
        <w:rPr>
          <w:rFonts w:asciiTheme="majorBidi" w:hAnsiTheme="majorBidi" w:cstheme="majorBidi"/>
          <w:sz w:val="28"/>
          <w:szCs w:val="28"/>
        </w:rPr>
        <w:t xml:space="preserve"> taxable profit and</w:t>
      </w:r>
      <w:r w:rsidR="00F072DF" w:rsidRPr="00F072DF">
        <w:rPr>
          <w:rFonts w:asciiTheme="majorBidi" w:hAnsiTheme="majorBidi" w:cstheme="majorBidi"/>
          <w:sz w:val="28"/>
          <w:szCs w:val="28"/>
        </w:rPr>
        <w:t xml:space="preserve"> </w:t>
      </w:r>
      <w:proofErr w:type="spellStart"/>
      <w:r w:rsidR="00F072DF" w:rsidRPr="00F072DF">
        <w:rPr>
          <w:rFonts w:asciiTheme="majorBidi" w:hAnsiTheme="majorBidi" w:cstheme="majorBidi"/>
          <w:sz w:val="28"/>
          <w:szCs w:val="28"/>
        </w:rPr>
        <w:t>utilise</w:t>
      </w:r>
      <w:proofErr w:type="spellEnd"/>
      <w:r w:rsidR="00F072DF" w:rsidRPr="00F072DF">
        <w:rPr>
          <w:rFonts w:asciiTheme="majorBidi" w:hAnsiTheme="majorBidi" w:cstheme="majorBidi"/>
          <w:sz w:val="28"/>
          <w:szCs w:val="28"/>
        </w:rPr>
        <w:t xml:space="preserve"> </w:t>
      </w:r>
      <w:r w:rsidR="004D3A42">
        <w:rPr>
          <w:rFonts w:asciiTheme="majorBidi" w:hAnsiTheme="majorBidi" w:cstheme="majorBidi"/>
          <w:sz w:val="28"/>
          <w:szCs w:val="28"/>
        </w:rPr>
        <w:t xml:space="preserve">the whole amount or partial of </w:t>
      </w:r>
      <w:r w:rsidR="00F072DF" w:rsidRPr="00F072DF">
        <w:rPr>
          <w:rFonts w:asciiTheme="majorBidi" w:hAnsiTheme="majorBidi" w:cstheme="majorBidi"/>
          <w:sz w:val="28"/>
          <w:szCs w:val="28"/>
        </w:rPr>
        <w:t>deferred tax assets. The Company’s management will review the recognition, derecognition, and impairment of deferred tax assets</w:t>
      </w:r>
      <w:r w:rsidR="00E30C94">
        <w:rPr>
          <w:rFonts w:asciiTheme="majorBidi" w:hAnsiTheme="majorBidi" w:cstheme="majorBidi"/>
          <w:sz w:val="28"/>
          <w:szCs w:val="28"/>
        </w:rPr>
        <w:t xml:space="preserve"> on regular</w:t>
      </w:r>
      <w:r w:rsidR="004D3A42">
        <w:rPr>
          <w:rFonts w:asciiTheme="majorBidi" w:hAnsiTheme="majorBidi" w:cstheme="majorBidi"/>
          <w:sz w:val="28"/>
          <w:szCs w:val="28"/>
        </w:rPr>
        <w:t>ly</w:t>
      </w:r>
      <w:r w:rsidR="00E30C94">
        <w:rPr>
          <w:rFonts w:asciiTheme="majorBidi" w:hAnsiTheme="majorBidi" w:cstheme="majorBidi"/>
          <w:sz w:val="28"/>
          <w:szCs w:val="28"/>
        </w:rPr>
        <w:t xml:space="preserve"> basis includ</w:t>
      </w:r>
      <w:r w:rsidR="004D3A42">
        <w:rPr>
          <w:rFonts w:asciiTheme="majorBidi" w:hAnsiTheme="majorBidi" w:cstheme="majorBidi"/>
          <w:sz w:val="28"/>
          <w:szCs w:val="28"/>
        </w:rPr>
        <w:t>ing</w:t>
      </w:r>
      <w:r w:rsidR="00E30C94">
        <w:rPr>
          <w:rFonts w:asciiTheme="majorBidi" w:hAnsiTheme="majorBidi" w:cstheme="majorBidi"/>
          <w:sz w:val="28"/>
          <w:szCs w:val="28"/>
        </w:rPr>
        <w:t xml:space="preserve"> adjust the determination to the balance </w:t>
      </w:r>
      <w:proofErr w:type="gramStart"/>
      <w:r w:rsidR="00E30C94">
        <w:rPr>
          <w:rFonts w:asciiTheme="majorBidi" w:hAnsiTheme="majorBidi" w:cstheme="majorBidi"/>
          <w:sz w:val="28"/>
          <w:szCs w:val="28"/>
        </w:rPr>
        <w:t>in order to</w:t>
      </w:r>
      <w:proofErr w:type="gramEnd"/>
      <w:r w:rsidR="00E30C94">
        <w:rPr>
          <w:rFonts w:asciiTheme="majorBidi" w:hAnsiTheme="majorBidi" w:cstheme="majorBidi"/>
          <w:sz w:val="28"/>
          <w:szCs w:val="28"/>
        </w:rPr>
        <w:t xml:space="preserve"> reflect</w:t>
      </w:r>
      <w:r w:rsidR="00553FD3">
        <w:rPr>
          <w:rFonts w:asciiTheme="majorBidi" w:hAnsiTheme="majorBidi" w:cstheme="majorBidi" w:hint="cs"/>
          <w:sz w:val="28"/>
          <w:szCs w:val="28"/>
          <w:cs/>
        </w:rPr>
        <w:t xml:space="preserve"> </w:t>
      </w:r>
      <w:r w:rsidR="00553FD3">
        <w:rPr>
          <w:rFonts w:asciiTheme="majorBidi" w:hAnsiTheme="majorBidi" w:cstheme="majorBidi"/>
          <w:sz w:val="28"/>
          <w:szCs w:val="28"/>
        </w:rPr>
        <w:t>appropriately</w:t>
      </w:r>
      <w:r w:rsidR="00E30C94">
        <w:rPr>
          <w:rFonts w:asciiTheme="majorBidi" w:hAnsiTheme="majorBidi" w:cstheme="majorBidi"/>
          <w:sz w:val="28"/>
          <w:szCs w:val="28"/>
        </w:rPr>
        <w:t xml:space="preserve"> the reasonable measurement and balance in the Company</w:t>
      </w:r>
      <w:r w:rsidR="004D3A42">
        <w:rPr>
          <w:rFonts w:asciiTheme="majorBidi" w:hAnsiTheme="majorBidi" w:cstheme="majorBidi"/>
          <w:sz w:val="28"/>
          <w:szCs w:val="28"/>
        </w:rPr>
        <w:t xml:space="preserve">’s </w:t>
      </w:r>
      <w:r w:rsidR="00E30C94" w:rsidRPr="00F072DF">
        <w:rPr>
          <w:rFonts w:asciiTheme="majorBidi" w:hAnsiTheme="majorBidi" w:cstheme="majorBidi"/>
          <w:sz w:val="28"/>
          <w:szCs w:val="28"/>
        </w:rPr>
        <w:t>financial statements.</w:t>
      </w:r>
    </w:p>
    <w:bookmarkEnd w:id="2"/>
    <w:p w14:paraId="6FDC0904" w14:textId="77777777" w:rsidR="00F62B6B" w:rsidRDefault="00F62B6B" w:rsidP="00F62B6B">
      <w:pPr>
        <w:pStyle w:val="StandaardOpinion"/>
        <w:spacing w:after="120" w:line="240" w:lineRule="atLeast"/>
        <w:jc w:val="both"/>
        <w:rPr>
          <w:rFonts w:asciiTheme="majorBidi" w:hAnsiTheme="majorBidi" w:cstheme="majorBidi"/>
          <w:sz w:val="28"/>
          <w:szCs w:val="28"/>
        </w:rPr>
      </w:pPr>
      <w:r w:rsidRPr="004C4629">
        <w:rPr>
          <w:rFonts w:asciiTheme="majorBidi" w:hAnsiTheme="majorBidi" w:cstheme="majorBidi"/>
          <w:sz w:val="28"/>
          <w:szCs w:val="28"/>
        </w:rPr>
        <w:t>Accordingly, my conclusion in respect of this matter is not modified.</w:t>
      </w:r>
    </w:p>
    <w:p w14:paraId="07280AB9" w14:textId="77777777" w:rsidR="00853225" w:rsidRPr="00F62B6B" w:rsidRDefault="00853225" w:rsidP="00853225">
      <w:pPr>
        <w:tabs>
          <w:tab w:val="center" w:pos="6480"/>
        </w:tabs>
        <w:spacing w:line="360" w:lineRule="exact"/>
        <w:ind w:right="-43"/>
        <w:jc w:val="both"/>
        <w:rPr>
          <w:rFonts w:asciiTheme="majorBidi" w:hAnsiTheme="majorBidi" w:cstheme="majorBidi"/>
          <w:sz w:val="28"/>
          <w:szCs w:val="28"/>
        </w:rPr>
      </w:pPr>
    </w:p>
    <w:p w14:paraId="13CEEB74" w14:textId="522BE05A" w:rsidR="008D35B2" w:rsidRDefault="008D35B2" w:rsidP="00191460">
      <w:pPr>
        <w:tabs>
          <w:tab w:val="center" w:pos="6480"/>
        </w:tabs>
        <w:spacing w:line="360" w:lineRule="exact"/>
        <w:ind w:right="-43"/>
        <w:jc w:val="both"/>
        <w:rPr>
          <w:rFonts w:asciiTheme="majorBidi" w:hAnsiTheme="majorBidi" w:cstheme="majorBidi"/>
          <w:sz w:val="28"/>
          <w:szCs w:val="28"/>
          <w:lang w:val="en-GB"/>
        </w:rPr>
      </w:pPr>
    </w:p>
    <w:p w14:paraId="784AB688" w14:textId="77777777" w:rsidR="00E4344E" w:rsidRPr="00095E41" w:rsidRDefault="00E4344E" w:rsidP="00191460">
      <w:pPr>
        <w:tabs>
          <w:tab w:val="center" w:pos="6480"/>
        </w:tabs>
        <w:spacing w:line="360" w:lineRule="exact"/>
        <w:ind w:right="-43"/>
        <w:jc w:val="both"/>
        <w:rPr>
          <w:rFonts w:asciiTheme="majorBidi" w:eastAsia="Arial Unicode MS" w:hAnsiTheme="majorBidi" w:cstheme="majorBidi"/>
          <w:b/>
          <w:bCs/>
          <w:sz w:val="28"/>
          <w:szCs w:val="28"/>
          <w:lang w:val="en-GB"/>
        </w:rPr>
      </w:pPr>
    </w:p>
    <w:p w14:paraId="5FD18EB5" w14:textId="77777777" w:rsidR="00471CCE" w:rsidRDefault="00471CCE" w:rsidP="00191460">
      <w:pPr>
        <w:tabs>
          <w:tab w:val="center" w:pos="6480"/>
        </w:tabs>
        <w:spacing w:after="120" w:line="360" w:lineRule="exact"/>
        <w:ind w:right="-45"/>
        <w:jc w:val="both"/>
        <w:rPr>
          <w:rFonts w:asciiTheme="majorBidi" w:eastAsia="Arial Unicode MS" w:hAnsiTheme="majorBidi" w:cstheme="majorBidi"/>
          <w:b/>
          <w:bCs/>
          <w:sz w:val="28"/>
          <w:szCs w:val="28"/>
        </w:rPr>
      </w:pPr>
      <w:r w:rsidRPr="00471CCE">
        <w:rPr>
          <w:rFonts w:asciiTheme="majorBidi" w:eastAsia="Arial Unicode MS" w:hAnsiTheme="majorBidi" w:cstheme="majorBidi"/>
          <w:b/>
          <w:bCs/>
          <w:sz w:val="28"/>
          <w:szCs w:val="28"/>
        </w:rPr>
        <w:t>Tippawan Pumbansao</w:t>
      </w:r>
    </w:p>
    <w:p w14:paraId="3EEF66B5" w14:textId="30BBEE3A" w:rsidR="00191460" w:rsidRPr="00471CCE" w:rsidRDefault="00191460" w:rsidP="00191460">
      <w:pPr>
        <w:tabs>
          <w:tab w:val="center" w:pos="6480"/>
        </w:tabs>
        <w:spacing w:after="120" w:line="360" w:lineRule="exact"/>
        <w:ind w:right="-45"/>
        <w:jc w:val="both"/>
        <w:rPr>
          <w:rFonts w:asciiTheme="majorBidi" w:eastAsia="Arial Unicode MS" w:hAnsiTheme="majorBidi" w:cstheme="majorBidi"/>
          <w:sz w:val="28"/>
          <w:szCs w:val="28"/>
        </w:rPr>
      </w:pPr>
      <w:r w:rsidRPr="009E19B6">
        <w:rPr>
          <w:rFonts w:asciiTheme="majorBidi" w:eastAsia="Arial Unicode MS" w:hAnsiTheme="majorBidi" w:cstheme="majorBidi"/>
          <w:sz w:val="28"/>
          <w:szCs w:val="28"/>
        </w:rPr>
        <w:t xml:space="preserve">Certified Public Accountant </w:t>
      </w:r>
      <w:r w:rsidRPr="009E19B6">
        <w:rPr>
          <w:rFonts w:asciiTheme="majorBidi" w:eastAsia="Arial Unicode MS" w:hAnsiTheme="majorBidi" w:cstheme="majorBidi"/>
          <w:sz w:val="28"/>
          <w:szCs w:val="28"/>
          <w:cs/>
          <w:lang w:val="en-GB"/>
        </w:rPr>
        <w:t>(</w:t>
      </w:r>
      <w:r w:rsidRPr="009E19B6">
        <w:rPr>
          <w:rFonts w:asciiTheme="majorBidi" w:eastAsia="Arial Unicode MS" w:hAnsiTheme="majorBidi" w:cstheme="majorBidi"/>
          <w:sz w:val="28"/>
          <w:szCs w:val="28"/>
        </w:rPr>
        <w:t>Thailand</w:t>
      </w:r>
      <w:r w:rsidRPr="009E19B6">
        <w:rPr>
          <w:rFonts w:asciiTheme="majorBidi" w:eastAsia="Arial Unicode MS" w:hAnsiTheme="majorBidi" w:cstheme="majorBidi"/>
          <w:sz w:val="28"/>
          <w:szCs w:val="28"/>
          <w:cs/>
          <w:lang w:val="en-GB"/>
        </w:rPr>
        <w:t xml:space="preserve">) </w:t>
      </w:r>
      <w:r w:rsidRPr="009E19B6">
        <w:rPr>
          <w:rFonts w:asciiTheme="majorBidi" w:eastAsia="Arial Unicode MS" w:hAnsiTheme="majorBidi" w:cstheme="majorBidi"/>
          <w:sz w:val="28"/>
          <w:szCs w:val="28"/>
        </w:rPr>
        <w:t>No</w:t>
      </w:r>
      <w:r w:rsidRPr="009E19B6">
        <w:rPr>
          <w:rFonts w:asciiTheme="majorBidi" w:eastAsia="Arial Unicode MS" w:hAnsiTheme="majorBidi" w:cstheme="majorBidi"/>
          <w:sz w:val="28"/>
          <w:szCs w:val="28"/>
          <w:cs/>
          <w:lang w:val="en-GB"/>
        </w:rPr>
        <w:t xml:space="preserve">. </w:t>
      </w:r>
      <w:r w:rsidR="00471CCE">
        <w:rPr>
          <w:rFonts w:asciiTheme="majorBidi" w:eastAsia="Arial Unicode MS" w:hAnsiTheme="majorBidi" w:cstheme="majorBidi"/>
          <w:sz w:val="28"/>
          <w:szCs w:val="28"/>
        </w:rPr>
        <w:t>9552</w:t>
      </w:r>
    </w:p>
    <w:p w14:paraId="0144019A" w14:textId="7BEF3C8F" w:rsidR="00191460" w:rsidRPr="009E19B6" w:rsidRDefault="00191460" w:rsidP="00191460">
      <w:pPr>
        <w:spacing w:before="240" w:line="380" w:lineRule="exact"/>
        <w:rPr>
          <w:rFonts w:asciiTheme="majorBidi" w:hAnsiTheme="majorBidi" w:cstheme="majorBidi"/>
          <w:b/>
          <w:bCs/>
          <w:sz w:val="28"/>
          <w:szCs w:val="28"/>
        </w:rPr>
      </w:pPr>
      <w:r w:rsidRPr="009E19B6">
        <w:rPr>
          <w:rFonts w:asciiTheme="majorBidi" w:hAnsiTheme="majorBidi" w:cstheme="majorBidi"/>
          <w:b/>
          <w:bCs/>
          <w:sz w:val="28"/>
          <w:szCs w:val="28"/>
        </w:rPr>
        <w:t>Mazars L</w:t>
      </w:r>
      <w:r w:rsidR="004A23E7">
        <w:rPr>
          <w:rFonts w:asciiTheme="majorBidi" w:hAnsiTheme="majorBidi" w:cstheme="majorBidi"/>
          <w:b/>
          <w:bCs/>
          <w:sz w:val="28"/>
          <w:szCs w:val="28"/>
        </w:rPr>
        <w:t>td.</w:t>
      </w:r>
    </w:p>
    <w:p w14:paraId="28FE2E3D" w14:textId="623BE4C0" w:rsidR="00191460" w:rsidRPr="0045672B" w:rsidRDefault="00191460" w:rsidP="00191460">
      <w:pPr>
        <w:spacing w:line="380" w:lineRule="exact"/>
        <w:rPr>
          <w:rFonts w:asciiTheme="majorBidi" w:hAnsiTheme="majorBidi" w:cstheme="majorBidi"/>
          <w:sz w:val="28"/>
          <w:szCs w:val="28"/>
        </w:rPr>
      </w:pPr>
      <w:r w:rsidRPr="009E19B6">
        <w:rPr>
          <w:rFonts w:asciiTheme="majorBidi" w:hAnsiTheme="majorBidi" w:cstheme="majorBidi"/>
          <w:sz w:val="28"/>
          <w:szCs w:val="28"/>
        </w:rPr>
        <w:t>Bangk</w:t>
      </w:r>
      <w:r w:rsidRPr="0045672B">
        <w:rPr>
          <w:rFonts w:asciiTheme="majorBidi" w:hAnsiTheme="majorBidi" w:cstheme="majorBidi"/>
          <w:sz w:val="28"/>
          <w:szCs w:val="28"/>
        </w:rPr>
        <w:t>ok</w:t>
      </w:r>
    </w:p>
    <w:p w14:paraId="2EC392C3" w14:textId="279B11CD" w:rsidR="0081769D" w:rsidRPr="00471CCE" w:rsidRDefault="00A4230A" w:rsidP="00191460">
      <w:pPr>
        <w:spacing w:line="380" w:lineRule="exact"/>
        <w:rPr>
          <w:rFonts w:asciiTheme="majorBidi" w:hAnsiTheme="majorBidi" w:cstheme="majorBidi"/>
          <w:sz w:val="28"/>
          <w:szCs w:val="28"/>
        </w:rPr>
      </w:pPr>
      <w:r>
        <w:rPr>
          <w:rFonts w:asciiTheme="majorBidi" w:hAnsiTheme="majorBidi" w:cstheme="majorBidi"/>
          <w:sz w:val="28"/>
          <w:szCs w:val="28"/>
        </w:rPr>
        <w:t>12 May 2022</w:t>
      </w:r>
    </w:p>
    <w:sectPr w:rsidR="0081769D" w:rsidRPr="00471CCE" w:rsidSect="00F567CF">
      <w:footerReference w:type="default" r:id="rId11"/>
      <w:footerReference w:type="first" r:id="rId12"/>
      <w:pgSz w:w="11909" w:h="16834" w:code="9"/>
      <w:pgMar w:top="2520" w:right="1080" w:bottom="360" w:left="1584" w:header="706" w:footer="5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65FC9" w14:textId="77777777" w:rsidR="00B53A16" w:rsidRDefault="00B53A16" w:rsidP="008A2929">
      <w:r>
        <w:separator/>
      </w:r>
    </w:p>
  </w:endnote>
  <w:endnote w:type="continuationSeparator" w:id="0">
    <w:p w14:paraId="5DB2C65B" w14:textId="77777777" w:rsidR="00B53A16" w:rsidRDefault="00B53A16"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7050833"/>
      <w:docPartObj>
        <w:docPartGallery w:val="Page Numbers (Bottom of Page)"/>
        <w:docPartUnique/>
      </w:docPartObj>
    </w:sdtPr>
    <w:sdtEndPr>
      <w:rPr>
        <w:rFonts w:asciiTheme="majorBidi" w:hAnsiTheme="majorBidi" w:cstheme="majorBidi"/>
        <w:noProof/>
        <w:sz w:val="28"/>
        <w:szCs w:val="28"/>
      </w:rPr>
    </w:sdtEndPr>
    <w:sdtContent>
      <w:p w14:paraId="301E6E61" w14:textId="77777777" w:rsidR="00B10449" w:rsidRPr="00B10449" w:rsidRDefault="00B10449">
        <w:pPr>
          <w:pStyle w:val="Footer"/>
          <w:jc w:val="right"/>
          <w:rPr>
            <w:rFonts w:asciiTheme="majorBidi" w:hAnsiTheme="majorBidi" w:cstheme="majorBidi"/>
            <w:sz w:val="28"/>
            <w:szCs w:val="28"/>
          </w:rPr>
        </w:pPr>
        <w:r w:rsidRPr="00B10449">
          <w:rPr>
            <w:rFonts w:asciiTheme="majorBidi" w:hAnsiTheme="majorBidi" w:cstheme="majorBidi"/>
            <w:sz w:val="28"/>
            <w:szCs w:val="28"/>
          </w:rPr>
          <w:fldChar w:fldCharType="begin"/>
        </w:r>
        <w:r w:rsidRPr="00B10449">
          <w:rPr>
            <w:rFonts w:asciiTheme="majorBidi" w:hAnsiTheme="majorBidi" w:cstheme="majorBidi"/>
            <w:sz w:val="28"/>
            <w:szCs w:val="28"/>
          </w:rPr>
          <w:instrText xml:space="preserve"> PAGE   \* MERGEFORMAT </w:instrText>
        </w:r>
        <w:r w:rsidRPr="00B10449">
          <w:rPr>
            <w:rFonts w:asciiTheme="majorBidi" w:hAnsiTheme="majorBidi" w:cstheme="majorBidi"/>
            <w:sz w:val="28"/>
            <w:szCs w:val="28"/>
          </w:rPr>
          <w:fldChar w:fldCharType="separate"/>
        </w:r>
        <w:r w:rsidR="00F43C0F">
          <w:rPr>
            <w:rFonts w:asciiTheme="majorBidi" w:hAnsiTheme="majorBidi" w:cstheme="majorBidi"/>
            <w:noProof/>
            <w:sz w:val="28"/>
            <w:szCs w:val="28"/>
          </w:rPr>
          <w:t>2</w:t>
        </w:r>
        <w:r w:rsidRPr="00B10449">
          <w:rPr>
            <w:rFonts w:asciiTheme="majorBidi" w:hAnsiTheme="majorBidi" w:cstheme="majorBidi"/>
            <w:noProof/>
            <w:sz w:val="28"/>
            <w:szCs w:val="28"/>
          </w:rPr>
          <w:fldChar w:fldCharType="end"/>
        </w:r>
      </w:p>
    </w:sdtContent>
  </w:sdt>
  <w:p w14:paraId="301E6E62" w14:textId="77777777" w:rsidR="00B10449" w:rsidRDefault="00B104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E6E63" w14:textId="77777777" w:rsidR="00C96417" w:rsidRPr="00C96417" w:rsidRDefault="00C96417">
    <w:pPr>
      <w:pStyle w:val="Footer"/>
      <w:jc w:val="right"/>
      <w:rPr>
        <w:rFonts w:ascii="Angsana New" w:hAnsi="Angsana New"/>
        <w:sz w:val="28"/>
        <w:szCs w:val="22"/>
      </w:rPr>
    </w:pPr>
    <w:r w:rsidRPr="00C96417">
      <w:rPr>
        <w:rFonts w:ascii="Angsana New" w:hAnsi="Angsana New"/>
        <w:sz w:val="28"/>
        <w:szCs w:val="22"/>
      </w:rPr>
      <w:fldChar w:fldCharType="begin"/>
    </w:r>
    <w:r w:rsidRPr="00C96417">
      <w:rPr>
        <w:rFonts w:ascii="Angsana New" w:hAnsi="Angsana New"/>
        <w:sz w:val="28"/>
        <w:szCs w:val="22"/>
      </w:rPr>
      <w:instrText xml:space="preserve"> PAGE   \* MERGEFORMAT </w:instrText>
    </w:r>
    <w:r w:rsidRPr="00C96417">
      <w:rPr>
        <w:rFonts w:ascii="Angsana New" w:hAnsi="Angsana New"/>
        <w:sz w:val="28"/>
        <w:szCs w:val="22"/>
      </w:rPr>
      <w:fldChar w:fldCharType="separate"/>
    </w:r>
    <w:r w:rsidR="003363A6">
      <w:rPr>
        <w:rFonts w:ascii="Angsana New" w:hAnsi="Angsana New"/>
        <w:noProof/>
        <w:sz w:val="28"/>
        <w:szCs w:val="22"/>
      </w:rPr>
      <w:t>1</w:t>
    </w:r>
    <w:r w:rsidRPr="00C96417">
      <w:rPr>
        <w:rFonts w:ascii="Angsana New" w:hAnsi="Angsana New"/>
        <w:noProof/>
        <w:sz w:val="28"/>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457E8" w14:textId="77777777" w:rsidR="00B53A16" w:rsidRDefault="00B53A16" w:rsidP="008A2929">
      <w:r>
        <w:separator/>
      </w:r>
    </w:p>
  </w:footnote>
  <w:footnote w:type="continuationSeparator" w:id="0">
    <w:p w14:paraId="47210CD7" w14:textId="77777777" w:rsidR="00B53A16" w:rsidRDefault="00B53A16" w:rsidP="008A29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B1CAF"/>
    <w:multiLevelType w:val="hybridMultilevel"/>
    <w:tmpl w:val="3B746394"/>
    <w:lvl w:ilvl="0" w:tplc="B92446C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A47B19"/>
    <w:multiLevelType w:val="hybridMultilevel"/>
    <w:tmpl w:val="1D72E05A"/>
    <w:lvl w:ilvl="0" w:tplc="7C8ED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D96C98"/>
    <w:multiLevelType w:val="hybridMultilevel"/>
    <w:tmpl w:val="1E7CE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F107E2"/>
    <w:multiLevelType w:val="hybridMultilevel"/>
    <w:tmpl w:val="0EFAF4A2"/>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140F92"/>
    <w:multiLevelType w:val="hybridMultilevel"/>
    <w:tmpl w:val="498E4F1E"/>
    <w:lvl w:ilvl="0" w:tplc="537415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171D3E"/>
    <w:multiLevelType w:val="hybridMultilevel"/>
    <w:tmpl w:val="07022624"/>
    <w:lvl w:ilvl="0" w:tplc="B92446C8">
      <w:start w:val="1"/>
      <w:numFmt w:val="bullet"/>
      <w:lvlText w:val="•"/>
      <w:lvlJc w:val="left"/>
      <w:pPr>
        <w:ind w:left="1252" w:hanging="360"/>
      </w:pPr>
      <w:rPr>
        <w:rFonts w:ascii="Arial" w:hAnsi="Aria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7" w15:restartNumberingAfterBreak="0">
    <w:nsid w:val="2E42674D"/>
    <w:multiLevelType w:val="hybridMultilevel"/>
    <w:tmpl w:val="8C4A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4F60DE"/>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0" w15:restartNumberingAfterBreak="0">
    <w:nsid w:val="5E523723"/>
    <w:multiLevelType w:val="hybridMultilevel"/>
    <w:tmpl w:val="C506F2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1" w15:restartNumberingAfterBreak="0">
    <w:nsid w:val="63835223"/>
    <w:multiLevelType w:val="hybridMultilevel"/>
    <w:tmpl w:val="E1BC6F36"/>
    <w:lvl w:ilvl="0" w:tplc="E9DC5568">
      <w:start w:val="1"/>
      <w:numFmt w:val="lowerLetter"/>
      <w:lvlText w:val="%1)"/>
      <w:lvlJc w:val="left"/>
      <w:pPr>
        <w:ind w:left="360" w:hanging="360"/>
      </w:pPr>
      <w:rPr>
        <w:rFonts w:hint="default"/>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3F757BD"/>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B41C05"/>
    <w:multiLevelType w:val="hybridMultilevel"/>
    <w:tmpl w:val="4DC28740"/>
    <w:lvl w:ilvl="0" w:tplc="3AB80242">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9B1097"/>
    <w:multiLevelType w:val="hybridMultilevel"/>
    <w:tmpl w:val="6AF0F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015921"/>
    <w:multiLevelType w:val="hybridMultilevel"/>
    <w:tmpl w:val="2B72F83C"/>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3912781">
    <w:abstractNumId w:val="9"/>
  </w:num>
  <w:num w:numId="2" w16cid:durableId="988703595">
    <w:abstractNumId w:val="15"/>
  </w:num>
  <w:num w:numId="3" w16cid:durableId="2021200075">
    <w:abstractNumId w:val="11"/>
  </w:num>
  <w:num w:numId="4" w16cid:durableId="767120466">
    <w:abstractNumId w:val="1"/>
  </w:num>
  <w:num w:numId="5" w16cid:durableId="1888955995">
    <w:abstractNumId w:val="10"/>
  </w:num>
  <w:num w:numId="6" w16cid:durableId="656226354">
    <w:abstractNumId w:val="4"/>
  </w:num>
  <w:num w:numId="7" w16cid:durableId="1790589735">
    <w:abstractNumId w:val="16"/>
  </w:num>
  <w:num w:numId="8" w16cid:durableId="1895967359">
    <w:abstractNumId w:val="0"/>
  </w:num>
  <w:num w:numId="9" w16cid:durableId="930284650">
    <w:abstractNumId w:val="14"/>
  </w:num>
  <w:num w:numId="10" w16cid:durableId="1385910286">
    <w:abstractNumId w:val="8"/>
  </w:num>
  <w:num w:numId="11" w16cid:durableId="1346588781">
    <w:abstractNumId w:val="7"/>
  </w:num>
  <w:num w:numId="12" w16cid:durableId="1181119125">
    <w:abstractNumId w:val="6"/>
  </w:num>
  <w:num w:numId="13" w16cid:durableId="1017463014">
    <w:abstractNumId w:val="12"/>
  </w:num>
  <w:num w:numId="14" w16cid:durableId="946083905">
    <w:abstractNumId w:val="13"/>
  </w:num>
  <w:num w:numId="15" w16cid:durableId="1220748123">
    <w:abstractNumId w:val="3"/>
  </w:num>
  <w:num w:numId="16" w16cid:durableId="396904727">
    <w:abstractNumId w:val="5"/>
  </w:num>
  <w:num w:numId="17" w16cid:durableId="16011370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86A"/>
    <w:rsid w:val="0002313B"/>
    <w:rsid w:val="00023BF9"/>
    <w:rsid w:val="000241A8"/>
    <w:rsid w:val="00027B05"/>
    <w:rsid w:val="000352C5"/>
    <w:rsid w:val="00036130"/>
    <w:rsid w:val="000507AB"/>
    <w:rsid w:val="00052CC4"/>
    <w:rsid w:val="00054E10"/>
    <w:rsid w:val="00055300"/>
    <w:rsid w:val="00057B97"/>
    <w:rsid w:val="00095E41"/>
    <w:rsid w:val="000A3175"/>
    <w:rsid w:val="000B0243"/>
    <w:rsid w:val="000B3840"/>
    <w:rsid w:val="000B5B56"/>
    <w:rsid w:val="000C56F9"/>
    <w:rsid w:val="000C5A04"/>
    <w:rsid w:val="000E3E9A"/>
    <w:rsid w:val="000F0EF3"/>
    <w:rsid w:val="000F4784"/>
    <w:rsid w:val="00100A78"/>
    <w:rsid w:val="00107E67"/>
    <w:rsid w:val="0011173A"/>
    <w:rsid w:val="00116AB4"/>
    <w:rsid w:val="00121785"/>
    <w:rsid w:val="001219BA"/>
    <w:rsid w:val="001253D4"/>
    <w:rsid w:val="00126829"/>
    <w:rsid w:val="00130310"/>
    <w:rsid w:val="001308DD"/>
    <w:rsid w:val="001340D6"/>
    <w:rsid w:val="00134B71"/>
    <w:rsid w:val="00137EFA"/>
    <w:rsid w:val="00140FDF"/>
    <w:rsid w:val="00145770"/>
    <w:rsid w:val="00145AF4"/>
    <w:rsid w:val="00151766"/>
    <w:rsid w:val="00161F81"/>
    <w:rsid w:val="0016282B"/>
    <w:rsid w:val="001659D6"/>
    <w:rsid w:val="00174E5F"/>
    <w:rsid w:val="001760E4"/>
    <w:rsid w:val="00177424"/>
    <w:rsid w:val="001811BD"/>
    <w:rsid w:val="0018128F"/>
    <w:rsid w:val="00191460"/>
    <w:rsid w:val="001A1461"/>
    <w:rsid w:val="001B2EC5"/>
    <w:rsid w:val="001C727D"/>
    <w:rsid w:val="001E071D"/>
    <w:rsid w:val="001E5929"/>
    <w:rsid w:val="001E6357"/>
    <w:rsid w:val="001F0552"/>
    <w:rsid w:val="00202A02"/>
    <w:rsid w:val="00202ACB"/>
    <w:rsid w:val="00203FBA"/>
    <w:rsid w:val="002138E2"/>
    <w:rsid w:val="00216733"/>
    <w:rsid w:val="00217285"/>
    <w:rsid w:val="00217443"/>
    <w:rsid w:val="0022612B"/>
    <w:rsid w:val="0022692C"/>
    <w:rsid w:val="0023009D"/>
    <w:rsid w:val="002345CD"/>
    <w:rsid w:val="00241D75"/>
    <w:rsid w:val="0024219E"/>
    <w:rsid w:val="00244C0F"/>
    <w:rsid w:val="00257262"/>
    <w:rsid w:val="00257C8C"/>
    <w:rsid w:val="0026032A"/>
    <w:rsid w:val="002638B1"/>
    <w:rsid w:val="00265660"/>
    <w:rsid w:val="00287506"/>
    <w:rsid w:val="00295C34"/>
    <w:rsid w:val="002A7A77"/>
    <w:rsid w:val="002B7F2C"/>
    <w:rsid w:val="002C5571"/>
    <w:rsid w:val="002D0F12"/>
    <w:rsid w:val="002D15FF"/>
    <w:rsid w:val="002D1BD6"/>
    <w:rsid w:val="002D53B4"/>
    <w:rsid w:val="002E4246"/>
    <w:rsid w:val="002E5653"/>
    <w:rsid w:val="00300438"/>
    <w:rsid w:val="00305EDD"/>
    <w:rsid w:val="00306E9C"/>
    <w:rsid w:val="003228F5"/>
    <w:rsid w:val="003363A6"/>
    <w:rsid w:val="00340211"/>
    <w:rsid w:val="00340A0F"/>
    <w:rsid w:val="00342379"/>
    <w:rsid w:val="0034412D"/>
    <w:rsid w:val="00346707"/>
    <w:rsid w:val="00346E4C"/>
    <w:rsid w:val="0035007A"/>
    <w:rsid w:val="00354C64"/>
    <w:rsid w:val="00372F2C"/>
    <w:rsid w:val="00393ADC"/>
    <w:rsid w:val="0039490B"/>
    <w:rsid w:val="00396A4C"/>
    <w:rsid w:val="003979DD"/>
    <w:rsid w:val="003C274F"/>
    <w:rsid w:val="003D1849"/>
    <w:rsid w:val="003D5C7C"/>
    <w:rsid w:val="003D6374"/>
    <w:rsid w:val="003E1AA5"/>
    <w:rsid w:val="003E69BE"/>
    <w:rsid w:val="003F4825"/>
    <w:rsid w:val="003F492B"/>
    <w:rsid w:val="00434941"/>
    <w:rsid w:val="0045457F"/>
    <w:rsid w:val="0045672B"/>
    <w:rsid w:val="00464891"/>
    <w:rsid w:val="00467176"/>
    <w:rsid w:val="00471764"/>
    <w:rsid w:val="00471CCE"/>
    <w:rsid w:val="004742E7"/>
    <w:rsid w:val="00474C0E"/>
    <w:rsid w:val="0049206B"/>
    <w:rsid w:val="0049737E"/>
    <w:rsid w:val="004A23E7"/>
    <w:rsid w:val="004A7A3E"/>
    <w:rsid w:val="004B1AB9"/>
    <w:rsid w:val="004B37E2"/>
    <w:rsid w:val="004B3C53"/>
    <w:rsid w:val="004C4629"/>
    <w:rsid w:val="004C4A8D"/>
    <w:rsid w:val="004D14E3"/>
    <w:rsid w:val="004D226E"/>
    <w:rsid w:val="004D27B4"/>
    <w:rsid w:val="004D3A42"/>
    <w:rsid w:val="004D5372"/>
    <w:rsid w:val="004E4293"/>
    <w:rsid w:val="00501049"/>
    <w:rsid w:val="0051461C"/>
    <w:rsid w:val="00523E4A"/>
    <w:rsid w:val="00527A0F"/>
    <w:rsid w:val="00535AFF"/>
    <w:rsid w:val="00541584"/>
    <w:rsid w:val="00542176"/>
    <w:rsid w:val="005463EB"/>
    <w:rsid w:val="00550343"/>
    <w:rsid w:val="00553FD3"/>
    <w:rsid w:val="00555896"/>
    <w:rsid w:val="005559B0"/>
    <w:rsid w:val="00556809"/>
    <w:rsid w:val="00556AD4"/>
    <w:rsid w:val="005629BE"/>
    <w:rsid w:val="00564551"/>
    <w:rsid w:val="00574BA1"/>
    <w:rsid w:val="00575411"/>
    <w:rsid w:val="00580008"/>
    <w:rsid w:val="00587E2D"/>
    <w:rsid w:val="005A63BB"/>
    <w:rsid w:val="005B13E4"/>
    <w:rsid w:val="005C0205"/>
    <w:rsid w:val="005C7315"/>
    <w:rsid w:val="005D373B"/>
    <w:rsid w:val="006002A9"/>
    <w:rsid w:val="00605401"/>
    <w:rsid w:val="0060606A"/>
    <w:rsid w:val="00612594"/>
    <w:rsid w:val="00615EE5"/>
    <w:rsid w:val="00625E04"/>
    <w:rsid w:val="00626364"/>
    <w:rsid w:val="00634DBF"/>
    <w:rsid w:val="00643FDF"/>
    <w:rsid w:val="0064720A"/>
    <w:rsid w:val="0065230B"/>
    <w:rsid w:val="00653467"/>
    <w:rsid w:val="00653739"/>
    <w:rsid w:val="00653C7F"/>
    <w:rsid w:val="0066039F"/>
    <w:rsid w:val="00662BCB"/>
    <w:rsid w:val="0066372B"/>
    <w:rsid w:val="00671414"/>
    <w:rsid w:val="00682653"/>
    <w:rsid w:val="006924CA"/>
    <w:rsid w:val="00695590"/>
    <w:rsid w:val="006A35F3"/>
    <w:rsid w:val="006B0799"/>
    <w:rsid w:val="006B1CC4"/>
    <w:rsid w:val="006B42B1"/>
    <w:rsid w:val="006B4A0B"/>
    <w:rsid w:val="006C1963"/>
    <w:rsid w:val="006C6FFA"/>
    <w:rsid w:val="006D0D34"/>
    <w:rsid w:val="006D0EF4"/>
    <w:rsid w:val="006D5171"/>
    <w:rsid w:val="006E21D2"/>
    <w:rsid w:val="006E31F2"/>
    <w:rsid w:val="006F79AB"/>
    <w:rsid w:val="006F7CBE"/>
    <w:rsid w:val="0070606F"/>
    <w:rsid w:val="00715099"/>
    <w:rsid w:val="007160E6"/>
    <w:rsid w:val="00722EB3"/>
    <w:rsid w:val="0073298A"/>
    <w:rsid w:val="0073374F"/>
    <w:rsid w:val="00747A0F"/>
    <w:rsid w:val="00750D1D"/>
    <w:rsid w:val="00750EB5"/>
    <w:rsid w:val="0076118D"/>
    <w:rsid w:val="007614E1"/>
    <w:rsid w:val="007618D1"/>
    <w:rsid w:val="0076283B"/>
    <w:rsid w:val="00785DD6"/>
    <w:rsid w:val="007A4C4F"/>
    <w:rsid w:val="007B2C46"/>
    <w:rsid w:val="007B3CA6"/>
    <w:rsid w:val="007B5F34"/>
    <w:rsid w:val="007C3289"/>
    <w:rsid w:val="007F5860"/>
    <w:rsid w:val="00801BCF"/>
    <w:rsid w:val="00806F74"/>
    <w:rsid w:val="0081575B"/>
    <w:rsid w:val="0081769D"/>
    <w:rsid w:val="00820D98"/>
    <w:rsid w:val="008255FD"/>
    <w:rsid w:val="00834ED5"/>
    <w:rsid w:val="00846550"/>
    <w:rsid w:val="00850516"/>
    <w:rsid w:val="00853225"/>
    <w:rsid w:val="00861120"/>
    <w:rsid w:val="0086343E"/>
    <w:rsid w:val="0086683D"/>
    <w:rsid w:val="00870F3C"/>
    <w:rsid w:val="00881D96"/>
    <w:rsid w:val="0088485D"/>
    <w:rsid w:val="008877B1"/>
    <w:rsid w:val="00890EC2"/>
    <w:rsid w:val="00893979"/>
    <w:rsid w:val="00897E10"/>
    <w:rsid w:val="008A20A2"/>
    <w:rsid w:val="008A2929"/>
    <w:rsid w:val="008A3BC1"/>
    <w:rsid w:val="008A5A1D"/>
    <w:rsid w:val="008B213E"/>
    <w:rsid w:val="008B4BEB"/>
    <w:rsid w:val="008C022C"/>
    <w:rsid w:val="008D35B2"/>
    <w:rsid w:val="008D368B"/>
    <w:rsid w:val="008E756D"/>
    <w:rsid w:val="008F1753"/>
    <w:rsid w:val="008F379B"/>
    <w:rsid w:val="008F632A"/>
    <w:rsid w:val="0090086A"/>
    <w:rsid w:val="00911FEB"/>
    <w:rsid w:val="009204F3"/>
    <w:rsid w:val="00921DF6"/>
    <w:rsid w:val="0092255F"/>
    <w:rsid w:val="00924A01"/>
    <w:rsid w:val="0092562B"/>
    <w:rsid w:val="00925F44"/>
    <w:rsid w:val="00947356"/>
    <w:rsid w:val="009638FB"/>
    <w:rsid w:val="009812A2"/>
    <w:rsid w:val="00981700"/>
    <w:rsid w:val="0098546D"/>
    <w:rsid w:val="0098609F"/>
    <w:rsid w:val="009A753A"/>
    <w:rsid w:val="009A7BED"/>
    <w:rsid w:val="009B075C"/>
    <w:rsid w:val="009B331A"/>
    <w:rsid w:val="009B367D"/>
    <w:rsid w:val="009C1E9D"/>
    <w:rsid w:val="009D5F47"/>
    <w:rsid w:val="009E10F4"/>
    <w:rsid w:val="009E19B6"/>
    <w:rsid w:val="009F3D04"/>
    <w:rsid w:val="00A114A0"/>
    <w:rsid w:val="00A11DA8"/>
    <w:rsid w:val="00A1503E"/>
    <w:rsid w:val="00A4230A"/>
    <w:rsid w:val="00A57C7F"/>
    <w:rsid w:val="00A62988"/>
    <w:rsid w:val="00A73DB7"/>
    <w:rsid w:val="00A75DF3"/>
    <w:rsid w:val="00A855C8"/>
    <w:rsid w:val="00A8699B"/>
    <w:rsid w:val="00A904CD"/>
    <w:rsid w:val="00A90E32"/>
    <w:rsid w:val="00A96982"/>
    <w:rsid w:val="00AA16DF"/>
    <w:rsid w:val="00AA280B"/>
    <w:rsid w:val="00AA6B7A"/>
    <w:rsid w:val="00AB72CA"/>
    <w:rsid w:val="00AC6B21"/>
    <w:rsid w:val="00AD20C6"/>
    <w:rsid w:val="00AE0E60"/>
    <w:rsid w:val="00AE0EA7"/>
    <w:rsid w:val="00AE520E"/>
    <w:rsid w:val="00AF02DB"/>
    <w:rsid w:val="00AF3A55"/>
    <w:rsid w:val="00AF3C3E"/>
    <w:rsid w:val="00AF4CF5"/>
    <w:rsid w:val="00B05F4F"/>
    <w:rsid w:val="00B10428"/>
    <w:rsid w:val="00B10449"/>
    <w:rsid w:val="00B14B13"/>
    <w:rsid w:val="00B208DD"/>
    <w:rsid w:val="00B22456"/>
    <w:rsid w:val="00B30A3E"/>
    <w:rsid w:val="00B33D94"/>
    <w:rsid w:val="00B41660"/>
    <w:rsid w:val="00B45F51"/>
    <w:rsid w:val="00B53A16"/>
    <w:rsid w:val="00B53B5D"/>
    <w:rsid w:val="00B65009"/>
    <w:rsid w:val="00B70113"/>
    <w:rsid w:val="00B82A17"/>
    <w:rsid w:val="00B86BBC"/>
    <w:rsid w:val="00B954EB"/>
    <w:rsid w:val="00BA2898"/>
    <w:rsid w:val="00BC31BC"/>
    <w:rsid w:val="00BC40BE"/>
    <w:rsid w:val="00BE78E3"/>
    <w:rsid w:val="00BE7FF3"/>
    <w:rsid w:val="00BF4910"/>
    <w:rsid w:val="00C01425"/>
    <w:rsid w:val="00C277E6"/>
    <w:rsid w:val="00C36352"/>
    <w:rsid w:val="00C426F4"/>
    <w:rsid w:val="00C469B9"/>
    <w:rsid w:val="00C5740A"/>
    <w:rsid w:val="00C5758E"/>
    <w:rsid w:val="00C6410F"/>
    <w:rsid w:val="00C75AF9"/>
    <w:rsid w:val="00C84811"/>
    <w:rsid w:val="00C85D5D"/>
    <w:rsid w:val="00C95F35"/>
    <w:rsid w:val="00C95FE7"/>
    <w:rsid w:val="00C96417"/>
    <w:rsid w:val="00CA042C"/>
    <w:rsid w:val="00CB5F76"/>
    <w:rsid w:val="00CC1192"/>
    <w:rsid w:val="00CD490F"/>
    <w:rsid w:val="00CD72D2"/>
    <w:rsid w:val="00CD7395"/>
    <w:rsid w:val="00CD7B38"/>
    <w:rsid w:val="00CE3A95"/>
    <w:rsid w:val="00CE4C40"/>
    <w:rsid w:val="00D040A2"/>
    <w:rsid w:val="00D0440C"/>
    <w:rsid w:val="00D044E2"/>
    <w:rsid w:val="00D06258"/>
    <w:rsid w:val="00D10594"/>
    <w:rsid w:val="00D2292B"/>
    <w:rsid w:val="00D35C1E"/>
    <w:rsid w:val="00D37EFE"/>
    <w:rsid w:val="00D45389"/>
    <w:rsid w:val="00D57917"/>
    <w:rsid w:val="00D66322"/>
    <w:rsid w:val="00D66B15"/>
    <w:rsid w:val="00D672F6"/>
    <w:rsid w:val="00D70576"/>
    <w:rsid w:val="00D70924"/>
    <w:rsid w:val="00D7554E"/>
    <w:rsid w:val="00D77962"/>
    <w:rsid w:val="00D77FD3"/>
    <w:rsid w:val="00D945B0"/>
    <w:rsid w:val="00D94C29"/>
    <w:rsid w:val="00DA3CF3"/>
    <w:rsid w:val="00DB1223"/>
    <w:rsid w:val="00DB3268"/>
    <w:rsid w:val="00DB4CB5"/>
    <w:rsid w:val="00DB7DD4"/>
    <w:rsid w:val="00DC17D8"/>
    <w:rsid w:val="00DE2131"/>
    <w:rsid w:val="00DE3B5E"/>
    <w:rsid w:val="00E04C12"/>
    <w:rsid w:val="00E075A1"/>
    <w:rsid w:val="00E136B8"/>
    <w:rsid w:val="00E13E55"/>
    <w:rsid w:val="00E27BFB"/>
    <w:rsid w:val="00E30C94"/>
    <w:rsid w:val="00E3401C"/>
    <w:rsid w:val="00E4152D"/>
    <w:rsid w:val="00E41D4F"/>
    <w:rsid w:val="00E4344E"/>
    <w:rsid w:val="00E44D72"/>
    <w:rsid w:val="00E4627D"/>
    <w:rsid w:val="00E5435A"/>
    <w:rsid w:val="00E56A8F"/>
    <w:rsid w:val="00E76757"/>
    <w:rsid w:val="00E83AAA"/>
    <w:rsid w:val="00E87D75"/>
    <w:rsid w:val="00E955B9"/>
    <w:rsid w:val="00E95D1F"/>
    <w:rsid w:val="00EB1C10"/>
    <w:rsid w:val="00EB6021"/>
    <w:rsid w:val="00EC2354"/>
    <w:rsid w:val="00EC53BC"/>
    <w:rsid w:val="00EC6200"/>
    <w:rsid w:val="00ED12DB"/>
    <w:rsid w:val="00ED50D9"/>
    <w:rsid w:val="00EE33F6"/>
    <w:rsid w:val="00EF57AA"/>
    <w:rsid w:val="00EF7B27"/>
    <w:rsid w:val="00EF7D9B"/>
    <w:rsid w:val="00F02863"/>
    <w:rsid w:val="00F072DF"/>
    <w:rsid w:val="00F122C1"/>
    <w:rsid w:val="00F13DF4"/>
    <w:rsid w:val="00F20492"/>
    <w:rsid w:val="00F23DA3"/>
    <w:rsid w:val="00F24774"/>
    <w:rsid w:val="00F257DA"/>
    <w:rsid w:val="00F25E5E"/>
    <w:rsid w:val="00F427A3"/>
    <w:rsid w:val="00F4291F"/>
    <w:rsid w:val="00F43C0F"/>
    <w:rsid w:val="00F43DA3"/>
    <w:rsid w:val="00F53078"/>
    <w:rsid w:val="00F5324E"/>
    <w:rsid w:val="00F567CF"/>
    <w:rsid w:val="00F57A3F"/>
    <w:rsid w:val="00F624D3"/>
    <w:rsid w:val="00F62B6B"/>
    <w:rsid w:val="00F66988"/>
    <w:rsid w:val="00F71BF9"/>
    <w:rsid w:val="00F87FC4"/>
    <w:rsid w:val="00F957B8"/>
    <w:rsid w:val="00F9701A"/>
    <w:rsid w:val="00FA1E01"/>
    <w:rsid w:val="00FC244E"/>
    <w:rsid w:val="00FC3407"/>
    <w:rsid w:val="00FD2CE5"/>
    <w:rsid w:val="00FD59DA"/>
    <w:rsid w:val="00FD6219"/>
    <w:rsid w:val="00FD659D"/>
    <w:rsid w:val="00FE234F"/>
    <w:rsid w:val="00FE6CE4"/>
    <w:rsid w:val="00FF51D9"/>
    <w:rsid w:val="00FF5C09"/>
    <w:rsid w:val="24376E4B"/>
    <w:rsid w:val="57281D77"/>
    <w:rsid w:val="755931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7030"/>
  <w15:docId w15:val="{226338DD-0A1F-472A-98DF-531247772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 w:type="paragraph" w:styleId="NormalWeb">
    <w:name w:val="Normal (Web)"/>
    <w:basedOn w:val="Normal"/>
    <w:uiPriority w:val="99"/>
    <w:unhideWhenUsed/>
    <w:rsid w:val="004E4293"/>
    <w:pPr>
      <w:overflowPunct/>
      <w:autoSpaceDE/>
      <w:autoSpaceDN/>
      <w:adjustRightInd/>
      <w:spacing w:before="100" w:beforeAutospacing="1" w:after="100" w:afterAutospacing="1"/>
      <w:textAlignment w:val="auto"/>
    </w:pPr>
    <w:rPr>
      <w:rFonts w:cs="Times New Roman"/>
      <w:szCs w:val="24"/>
    </w:rPr>
  </w:style>
  <w:style w:type="paragraph" w:customStyle="1" w:styleId="StandaardOpinion">
    <w:name w:val="StandaardOpinion"/>
    <w:basedOn w:val="Normal"/>
    <w:rsid w:val="00191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table" w:styleId="TableGrid">
    <w:name w:val="Table Grid"/>
    <w:basedOn w:val="TableNormal"/>
    <w:rsid w:val="009E19B6"/>
    <w:rPr>
      <w:rFonts w:ascii="Times New Roman" w:eastAsia="Times New Roman" w:hAnsi="Times New Roman" w:cs="Angsana New"/>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51766"/>
    <w:pPr>
      <w:autoSpaceDE w:val="0"/>
      <w:autoSpaceDN w:val="0"/>
      <w:adjustRightInd w:val="0"/>
    </w:pPr>
    <w:rPr>
      <w:rFonts w:ascii="Arial" w:hAnsi="Arial" w:cs="Arial"/>
      <w:color w:val="000000"/>
      <w:sz w:val="24"/>
      <w:szCs w:val="24"/>
      <w:lang w:val="en-GB"/>
    </w:rPr>
  </w:style>
  <w:style w:type="character" w:customStyle="1" w:styleId="wordsection1Char">
    <w:name w:val="wordsection1 Char"/>
    <w:basedOn w:val="DefaultParagraphFont"/>
    <w:link w:val="wordsection1"/>
    <w:uiPriority w:val="99"/>
    <w:locked/>
    <w:rsid w:val="004C4629"/>
    <w:rPr>
      <w:rFonts w:cs="Calibri"/>
    </w:rPr>
  </w:style>
  <w:style w:type="paragraph" w:customStyle="1" w:styleId="wordsection1">
    <w:name w:val="wordsection1"/>
    <w:basedOn w:val="Normal"/>
    <w:link w:val="wordsection1Char"/>
    <w:uiPriority w:val="99"/>
    <w:rsid w:val="004C4629"/>
    <w:pPr>
      <w:overflowPunct/>
      <w:autoSpaceDE/>
      <w:autoSpaceDN/>
      <w:adjustRightInd/>
      <w:spacing w:before="100" w:beforeAutospacing="1" w:after="100" w:afterAutospacing="1"/>
      <w:textAlignment w:val="auto"/>
    </w:pPr>
    <w:rPr>
      <w:rFonts w:ascii="Calibri" w:eastAsia="Calibri" w:hAnsi="Calibri" w:cs="Calibri"/>
      <w:sz w:val="20"/>
    </w:rPr>
  </w:style>
  <w:style w:type="paragraph" w:styleId="Revision">
    <w:name w:val="Revision"/>
    <w:hidden/>
    <w:uiPriority w:val="99"/>
    <w:semiHidden/>
    <w:rsid w:val="0023009D"/>
    <w:rPr>
      <w:rFonts w:ascii="Times New Roman" w:eastAsia="Times New Roman" w:hAnsi="Times New Roman"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31825295">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642267653">
      <w:bodyDiv w:val="1"/>
      <w:marLeft w:val="0"/>
      <w:marRight w:val="0"/>
      <w:marTop w:val="0"/>
      <w:marBottom w:val="0"/>
      <w:divBdr>
        <w:top w:val="none" w:sz="0" w:space="0" w:color="auto"/>
        <w:left w:val="none" w:sz="0" w:space="0" w:color="auto"/>
        <w:bottom w:val="none" w:sz="0" w:space="0" w:color="auto"/>
        <w:right w:val="none" w:sz="0" w:space="0" w:color="auto"/>
      </w:divBdr>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9D4DF6E5F627545B68F3EC3A0B67012" ma:contentTypeVersion="11" ma:contentTypeDescription="Create a new document." ma:contentTypeScope="" ma:versionID="bdb68f9c14a75dd3647f1b15cfb56a6c">
  <xsd:schema xmlns:xsd="http://www.w3.org/2001/XMLSchema" xmlns:xs="http://www.w3.org/2001/XMLSchema" xmlns:p="http://schemas.microsoft.com/office/2006/metadata/properties" xmlns:ns2="623d751c-1841-4b8a-a767-3e121fd19828" xmlns:ns3="a9c3ae1e-04ea-472a-8824-9b97814cc635" targetNamespace="http://schemas.microsoft.com/office/2006/metadata/properties" ma:root="true" ma:fieldsID="ee7e70172d9b1e9ece6593f93dfc5223" ns2:_="" ns3:_="">
    <xsd:import namespace="623d751c-1841-4b8a-a767-3e121fd19828"/>
    <xsd:import namespace="a9c3ae1e-04ea-472a-8824-9b97814cc6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3d751c-1841-4b8a-a767-3e121fd198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c3ae1e-04ea-472a-8824-9b97814cc63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FD44B5-F85B-4BD1-9221-7480936DC5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455684E-A114-434F-8233-EE9B896855D2}">
  <ds:schemaRefs>
    <ds:schemaRef ds:uri="http://schemas.openxmlformats.org/officeDocument/2006/bibliography"/>
  </ds:schemaRefs>
</ds:datastoreItem>
</file>

<file path=customXml/itemProps3.xml><?xml version="1.0" encoding="utf-8"?>
<ds:datastoreItem xmlns:ds="http://schemas.openxmlformats.org/officeDocument/2006/customXml" ds:itemID="{487C7B5B-23DB-440F-A013-17A26D461688}">
  <ds:schemaRefs>
    <ds:schemaRef ds:uri="http://schemas.microsoft.com/sharepoint/v3/contenttype/forms"/>
  </ds:schemaRefs>
</ds:datastoreItem>
</file>

<file path=customXml/itemProps4.xml><?xml version="1.0" encoding="utf-8"?>
<ds:datastoreItem xmlns:ds="http://schemas.openxmlformats.org/officeDocument/2006/customXml" ds:itemID="{7C891A3F-FC8E-426D-BE27-05AC8DEBD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3d751c-1841-4b8a-a767-3e121fd19828"/>
    <ds:schemaRef ds:uri="a9c3ae1e-04ea-472a-8824-9b97814cc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2</Pages>
  <Words>551</Words>
  <Characters>3163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Nachanya Bongkodpreechapanit</dc:creator>
  <cp:keywords/>
  <cp:lastModifiedBy>Amarapron Bovontummatat</cp:lastModifiedBy>
  <cp:revision>22</cp:revision>
  <cp:lastPrinted>2022-05-12T06:53:00Z</cp:lastPrinted>
  <dcterms:created xsi:type="dcterms:W3CDTF">2021-11-11T02:50:00Z</dcterms:created>
  <dcterms:modified xsi:type="dcterms:W3CDTF">2022-05-12T06:56:00Z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0x010100C9D4DF6E5F627545B68F3EC3A0B67012</vt:lpwstr>
  </property>
</Properties>
</file>