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05C53" w:rsidRPr="00436E40" w14:paraId="7C06CF1D" w14:textId="77777777" w:rsidTr="00605C53">
        <w:trPr>
          <w:trHeight w:val="2865"/>
        </w:trPr>
        <w:tc>
          <w:tcPr>
            <w:tcW w:w="2628" w:type="dxa"/>
          </w:tcPr>
          <w:p w14:paraId="3DB36BE0" w14:textId="77777777" w:rsidR="00605C53" w:rsidRPr="00605C53" w:rsidRDefault="00605C53">
            <w:pPr>
              <w:tabs>
                <w:tab w:val="left" w:pos="2257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960" w:type="dxa"/>
            <w:vAlign w:val="center"/>
            <w:hideMark/>
          </w:tcPr>
          <w:p w14:paraId="0DFEFBDE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Index International Group Public Company Limited </w:t>
            </w:r>
          </w:p>
          <w:p w14:paraId="0A112EC5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Review report and interim financial information </w:t>
            </w:r>
          </w:p>
          <w:p w14:paraId="5BE22680" w14:textId="77777777" w:rsidR="00605C53" w:rsidRDefault="00605C53" w:rsidP="003C4E63">
            <w:pPr>
              <w:spacing w:after="0" w:line="380" w:lineRule="exact"/>
              <w:rPr>
                <w:rFonts w:ascii="Times New Roman" w:hAnsi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For the </w:t>
            </w:r>
            <w:r w:rsidR="009D0AD5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three-month </w:t>
            </w: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period ended </w:t>
            </w:r>
            <w:r w:rsidR="00FC0BB8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31 March 2022</w:t>
            </w:r>
          </w:p>
          <w:p w14:paraId="0D331705" w14:textId="0C05F705" w:rsidR="003C4E63" w:rsidRPr="003C4E63" w:rsidRDefault="003C4E63" w:rsidP="003C4E63">
            <w:pPr>
              <w:spacing w:after="0" w:line="380" w:lineRule="exact"/>
              <w:rPr>
                <w:rFonts w:ascii="Times New Roman" w:hAnsi="Times New Roman"/>
                <w:b/>
                <w:bCs/>
                <w:color w:val="7F7E82"/>
                <w:sz w:val="28"/>
              </w:rPr>
            </w:pPr>
          </w:p>
        </w:tc>
      </w:tr>
    </w:tbl>
    <w:p w14:paraId="44A6D5B4" w14:textId="77777777" w:rsidR="00605C53" w:rsidRPr="00436E40" w:rsidRDefault="00605C53"/>
    <w:p w14:paraId="01CFAC9C" w14:textId="77777777" w:rsidR="00605C53" w:rsidRPr="00436E40" w:rsidRDefault="00605C53">
      <w:pPr>
        <w:sectPr w:rsidR="00605C53" w:rsidRPr="00436E40" w:rsidSect="00605C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6B95BD77" w:rsidR="004A6696" w:rsidRPr="00436E40" w:rsidRDefault="00AF1A3E" w:rsidP="00702DAF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436E40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2952021" w:rsidR="004A6696" w:rsidRPr="00436E40" w:rsidRDefault="004A6696" w:rsidP="00702DAF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To the Shareholders of </w:t>
      </w:r>
      <w:r w:rsidR="00A50C02" w:rsidRPr="00436E40">
        <w:rPr>
          <w:rFonts w:ascii="Arial" w:hAnsi="Arial" w:cs="Arial"/>
          <w:szCs w:val="22"/>
        </w:rPr>
        <w:t>Index International Group</w:t>
      </w:r>
      <w:r w:rsidRPr="00436E40">
        <w:rPr>
          <w:rFonts w:ascii="Arial" w:hAnsi="Arial" w:cs="Arial"/>
          <w:szCs w:val="22"/>
        </w:rPr>
        <w:t xml:space="preserve"> Public Company Limited</w:t>
      </w:r>
    </w:p>
    <w:p w14:paraId="2AA575FB" w14:textId="4281B562" w:rsidR="004A6696" w:rsidRPr="00436E40" w:rsidRDefault="009C2DFE" w:rsidP="0077794D">
      <w:pPr>
        <w:spacing w:before="240" w:after="120" w:line="380" w:lineRule="exact"/>
        <w:ind w:right="-320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>I have reviewed the accompanying statement of financial position of Index International Group Public Company Limited as at 31 March 202</w:t>
      </w:r>
      <w:r w:rsidR="00D359AC">
        <w:rPr>
          <w:rFonts w:ascii="Arial" w:hAnsi="Arial"/>
          <w:szCs w:val="22"/>
        </w:rPr>
        <w:t>2</w:t>
      </w:r>
      <w:r w:rsidRPr="00436E40">
        <w:rPr>
          <w:rFonts w:ascii="Arial" w:hAnsi="Arial" w:cs="Arial"/>
          <w:szCs w:val="22"/>
        </w:rPr>
        <w:t xml:space="preserve">, and the related statements of comprehensive income, changes in shareholders’ equity, and cash flows for the three-month period then ended, </w:t>
      </w:r>
      <w:r w:rsidRPr="00436E40">
        <w:rPr>
          <w:rFonts w:ascii="Arial" w:hAnsi="Arial" w:cs="Cordia New"/>
        </w:rPr>
        <w:t xml:space="preserve">as well as </w:t>
      </w:r>
      <w:r w:rsidRPr="00436E40">
        <w:rPr>
          <w:rFonts w:ascii="Arial" w:hAnsi="Arial" w:cs="Arial"/>
          <w:szCs w:val="22"/>
        </w:rPr>
        <w:t xml:space="preserve">the condensed notes to the interim financial statements </w:t>
      </w:r>
      <w:r w:rsidR="008C4C86" w:rsidRPr="00436E40">
        <w:rPr>
          <w:rFonts w:ascii="Arial" w:hAnsi="Arial" w:cs="Arial"/>
          <w:szCs w:val="22"/>
        </w:rPr>
        <w:t>(collectively “interim financial information”)</w:t>
      </w:r>
      <w:r w:rsidR="004A6696" w:rsidRPr="00436E40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436E40">
        <w:rPr>
          <w:rFonts w:ascii="Arial" w:hAnsi="Arial" w:hint="cs"/>
          <w:szCs w:val="22"/>
          <w:cs/>
        </w:rPr>
        <w:t xml:space="preserve"> </w:t>
      </w:r>
      <w:r w:rsidR="00D140CD" w:rsidRPr="00436E40">
        <w:rPr>
          <w:rFonts w:ascii="Arial" w:hAnsi="Arial"/>
          <w:szCs w:val="22"/>
        </w:rPr>
        <w:t xml:space="preserve">Thai </w:t>
      </w:r>
      <w:r w:rsidR="004A6696" w:rsidRPr="00436E40">
        <w:rPr>
          <w:rFonts w:ascii="Arial" w:hAnsi="Arial" w:cs="Arial"/>
          <w:szCs w:val="22"/>
        </w:rPr>
        <w:t xml:space="preserve">Accounting Standard 34 </w:t>
      </w:r>
      <w:r w:rsidR="004A6696" w:rsidRPr="00436E40">
        <w:rPr>
          <w:rFonts w:ascii="Arial" w:hAnsi="Arial" w:cs="Arial"/>
          <w:i/>
          <w:iCs/>
          <w:szCs w:val="22"/>
        </w:rPr>
        <w:t>Interim Financial Reporting</w:t>
      </w:r>
      <w:r w:rsidR="004A6696" w:rsidRPr="00436E40">
        <w:rPr>
          <w:rFonts w:ascii="Arial" w:hAnsi="Arial" w:cs="Arial"/>
          <w:szCs w:val="22"/>
        </w:rPr>
        <w:t>. My responsibility is to express a conclusion on this interim financial information based on my review.</w:t>
      </w:r>
    </w:p>
    <w:p w14:paraId="5E70B8DD" w14:textId="3784C321" w:rsidR="004A6696" w:rsidRPr="00436E40" w:rsidRDefault="004A6696" w:rsidP="00605C53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 xml:space="preserve">Scope of </w:t>
      </w:r>
      <w:r w:rsidR="00DE5C0A">
        <w:rPr>
          <w:rFonts w:ascii="Arial" w:hAnsi="Arial" w:cs="Arial"/>
          <w:b/>
          <w:bCs/>
          <w:szCs w:val="22"/>
        </w:rPr>
        <w:t>r</w:t>
      </w:r>
      <w:r w:rsidRPr="00436E40">
        <w:rPr>
          <w:rFonts w:ascii="Arial" w:hAnsi="Arial" w:cs="Arial"/>
          <w:b/>
          <w:bCs/>
          <w:szCs w:val="22"/>
        </w:rPr>
        <w:t>eview</w:t>
      </w:r>
    </w:p>
    <w:p w14:paraId="45706770" w14:textId="4FE2C797" w:rsidR="00F26F58" w:rsidRPr="00436E40" w:rsidRDefault="004A6696" w:rsidP="0077794D">
      <w:pPr>
        <w:spacing w:before="120" w:after="120" w:line="380" w:lineRule="exact"/>
        <w:ind w:right="-320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I conducted my review in accordance with </w:t>
      </w:r>
      <w:r w:rsidR="00B32AFE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Standard on Review Engagements </w:t>
      </w:r>
      <w:r w:rsidRPr="00436E40">
        <w:rPr>
          <w:rFonts w:ascii="Arial" w:hAnsi="Arial" w:cs="Arial"/>
          <w:szCs w:val="22"/>
          <w:cs/>
        </w:rPr>
        <w:t>2410</w:t>
      </w:r>
      <w:r w:rsidR="009D05D8" w:rsidRPr="00436E40">
        <w:rPr>
          <w:rFonts w:ascii="Arial" w:hAnsi="Arial" w:cs="Arial"/>
          <w:szCs w:val="22"/>
        </w:rPr>
        <w:t xml:space="preserve">, </w:t>
      </w:r>
      <w:r w:rsidRPr="00436E40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436E40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4249B" w:rsidRPr="00436E40">
        <w:rPr>
          <w:rFonts w:ascii="Arial" w:hAnsi="Arial" w:cs="Arial"/>
          <w:szCs w:val="22"/>
        </w:rPr>
        <w:t xml:space="preserve">Thai Standards on Auditing </w:t>
      </w:r>
      <w:r w:rsidRPr="00436E40">
        <w:rPr>
          <w:rFonts w:ascii="Arial" w:hAnsi="Arial" w:cs="Arial"/>
          <w:szCs w:val="22"/>
        </w:rPr>
        <w:t xml:space="preserve">and consequently does not enable </w:t>
      </w:r>
      <w:r w:rsidR="00C96A5F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obtain assurance that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</w:t>
      </w:r>
      <w:r w:rsidR="00566E68" w:rsidRPr="00436E40">
        <w:rPr>
          <w:rFonts w:ascii="Arial" w:hAnsi="Arial" w:cs="Arial"/>
          <w:szCs w:val="22"/>
        </w:rPr>
        <w:t>would</w:t>
      </w:r>
      <w:r w:rsidRPr="00436E40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436E40" w:rsidRDefault="004A6696" w:rsidP="00605C53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436E40" w:rsidRDefault="004A6696" w:rsidP="00605C53">
      <w:pPr>
        <w:spacing w:before="120" w:after="120" w:line="380" w:lineRule="exact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Based on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review, nothing has come to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attention that causes </w:t>
      </w:r>
      <w:r w:rsidR="006570B3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436E40">
        <w:rPr>
          <w:rFonts w:ascii="Arial" w:hAnsi="Arial" w:cs="Arial"/>
          <w:szCs w:val="22"/>
        </w:rPr>
        <w:t xml:space="preserve"> </w:t>
      </w:r>
      <w:r w:rsidR="00D140CD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Accounting Standard 34 </w:t>
      </w:r>
      <w:r w:rsidRPr="00436E40">
        <w:rPr>
          <w:rFonts w:ascii="Arial" w:hAnsi="Arial" w:cs="Arial"/>
          <w:i/>
          <w:iCs/>
          <w:szCs w:val="22"/>
        </w:rPr>
        <w:t>Interim Financial Reporting</w:t>
      </w:r>
      <w:r w:rsidRPr="00436E40">
        <w:rPr>
          <w:rFonts w:ascii="Arial" w:hAnsi="Arial" w:cs="Arial"/>
          <w:szCs w:val="22"/>
        </w:rPr>
        <w:t>.</w:t>
      </w:r>
    </w:p>
    <w:p w14:paraId="182BBBB7" w14:textId="0F9AB556" w:rsidR="00C26E33" w:rsidRPr="00436E40" w:rsidRDefault="00F8254A" w:rsidP="0077794D">
      <w:pPr>
        <w:pStyle w:val="ps-000-normal"/>
        <w:spacing w:before="1440" w:after="0" w:line="380" w:lineRule="exact"/>
        <w:rPr>
          <w:rFonts w:ascii="Arial" w:hAnsi="Arial" w:cs="Arial"/>
          <w:color w:val="auto"/>
          <w:sz w:val="22"/>
          <w:szCs w:val="22"/>
        </w:rPr>
      </w:pPr>
      <w:r w:rsidRPr="00436E40">
        <w:rPr>
          <w:rFonts w:ascii="Arial" w:hAnsi="Arial" w:cs="Arial"/>
          <w:color w:val="auto"/>
          <w:sz w:val="22"/>
          <w:szCs w:val="22"/>
        </w:rPr>
        <w:t>Natthawut Santipet</w:t>
      </w:r>
      <w:r w:rsidR="00A50C02" w:rsidRPr="00436E40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0CD2249" w14:textId="720169DE" w:rsidR="00C26E33" w:rsidRPr="00436E40" w:rsidRDefault="00C26E33" w:rsidP="00605C53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Certified Public Accountant (Thailand) No</w:t>
      </w:r>
      <w:r w:rsidR="00F8254A" w:rsidRPr="00436E40">
        <w:rPr>
          <w:rFonts w:ascii="Arial" w:eastAsia="Times New Roman" w:hAnsi="Arial" w:cs="Arial"/>
          <w:szCs w:val="22"/>
        </w:rPr>
        <w:t xml:space="preserve"> 5730</w:t>
      </w:r>
    </w:p>
    <w:p w14:paraId="38A93D4F" w14:textId="77777777" w:rsidR="00C26E33" w:rsidRPr="00436E40" w:rsidRDefault="00C26E33" w:rsidP="00605C53">
      <w:pPr>
        <w:spacing w:after="0" w:line="380" w:lineRule="exact"/>
        <w:rPr>
          <w:rFonts w:ascii="Arial" w:eastAsia="Times New Roman" w:hAnsi="Arial" w:cs="Arial"/>
          <w:szCs w:val="22"/>
        </w:rPr>
      </w:pPr>
    </w:p>
    <w:p w14:paraId="4FA1E407" w14:textId="77777777" w:rsidR="00C26E33" w:rsidRPr="00436E40" w:rsidRDefault="00C26E33" w:rsidP="00605C53">
      <w:pPr>
        <w:spacing w:after="0" w:line="38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EY Office Limited</w:t>
      </w:r>
    </w:p>
    <w:p w14:paraId="3820C9E4" w14:textId="161E291F" w:rsidR="00C26E33" w:rsidRPr="00F8254A" w:rsidRDefault="00C26E33" w:rsidP="00605C53">
      <w:pPr>
        <w:spacing w:after="0" w:line="380" w:lineRule="exact"/>
        <w:rPr>
          <w:rFonts w:ascii="Arial" w:hAnsi="Arial"/>
          <w:szCs w:val="22"/>
        </w:rPr>
      </w:pPr>
      <w:r w:rsidRPr="00436E40">
        <w:rPr>
          <w:rFonts w:ascii="Arial" w:eastAsia="Times New Roman" w:hAnsi="Arial" w:cs="Arial"/>
          <w:szCs w:val="22"/>
        </w:rPr>
        <w:t xml:space="preserve">Bangkok: </w:t>
      </w:r>
      <w:r w:rsidR="00DE719D">
        <w:rPr>
          <w:rFonts w:ascii="Arial" w:eastAsia="Times New Roman" w:hAnsi="Arial" w:cs="Arial"/>
          <w:szCs w:val="22"/>
        </w:rPr>
        <w:t xml:space="preserve">13 May </w:t>
      </w:r>
      <w:r w:rsidR="00765575">
        <w:rPr>
          <w:rFonts w:ascii="Arial" w:eastAsia="Times New Roman" w:hAnsi="Arial" w:cs="Arial"/>
          <w:szCs w:val="22"/>
        </w:rPr>
        <w:t>2022</w:t>
      </w:r>
    </w:p>
    <w:sectPr w:rsidR="00C26E33" w:rsidRPr="00F8254A" w:rsidSect="0077794D">
      <w:footerReference w:type="first" r:id="rId17"/>
      <w:pgSz w:w="11909" w:h="16834" w:code="9"/>
      <w:pgMar w:top="3312" w:right="1080" w:bottom="108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0644C" w14:textId="77777777" w:rsidR="002E04E8" w:rsidRDefault="002E04E8" w:rsidP="00A66E19">
      <w:pPr>
        <w:spacing w:after="0" w:line="240" w:lineRule="auto"/>
      </w:pPr>
      <w:r>
        <w:separator/>
      </w:r>
    </w:p>
  </w:endnote>
  <w:endnote w:type="continuationSeparator" w:id="0">
    <w:p w14:paraId="198EA5F7" w14:textId="77777777" w:rsidR="002E04E8" w:rsidRDefault="002E04E8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BB0B2" w14:textId="77777777" w:rsidR="0077794D" w:rsidRDefault="00777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300B" w14:textId="77777777" w:rsidR="0077794D" w:rsidRDefault="00777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88F6" w14:textId="28B9C65A" w:rsidR="00605C53" w:rsidRPr="00605C53" w:rsidRDefault="00605C53">
    <w:pPr>
      <w:pStyle w:val="Footer"/>
      <w:jc w:val="right"/>
      <w:rPr>
        <w:rFonts w:ascii="Arial" w:hAnsi="Arial" w:cs="Arial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6DF1" w14:textId="538E9EDA" w:rsidR="00605C53" w:rsidRPr="00605C53" w:rsidRDefault="00605C53">
    <w:pPr>
      <w:pStyle w:val="Footer"/>
      <w:jc w:val="right"/>
      <w:rPr>
        <w:rFonts w:ascii="Arial" w:hAnsi="Arial" w:cs="Arial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703A" w14:textId="77777777" w:rsidR="002E04E8" w:rsidRDefault="002E04E8" w:rsidP="00A66E19">
      <w:pPr>
        <w:spacing w:after="0" w:line="240" w:lineRule="auto"/>
      </w:pPr>
      <w:r>
        <w:separator/>
      </w:r>
    </w:p>
  </w:footnote>
  <w:footnote w:type="continuationSeparator" w:id="0">
    <w:p w14:paraId="45B4EF9D" w14:textId="77777777" w:rsidR="002E04E8" w:rsidRDefault="002E04E8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A087" w14:textId="77777777" w:rsidR="0077794D" w:rsidRDefault="00777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1028" w14:textId="77777777" w:rsidR="0077794D" w:rsidRDefault="00777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212" w14:textId="77777777" w:rsidR="0077794D" w:rsidRDefault="00777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30039">
    <w:abstractNumId w:val="0"/>
  </w:num>
  <w:num w:numId="2" w16cid:durableId="321079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56F70"/>
    <w:rsid w:val="0006655B"/>
    <w:rsid w:val="00076408"/>
    <w:rsid w:val="0008377C"/>
    <w:rsid w:val="000850E2"/>
    <w:rsid w:val="0009187F"/>
    <w:rsid w:val="00092053"/>
    <w:rsid w:val="000A125E"/>
    <w:rsid w:val="000A197C"/>
    <w:rsid w:val="000A2D4D"/>
    <w:rsid w:val="000B032A"/>
    <w:rsid w:val="000B07EA"/>
    <w:rsid w:val="000B5843"/>
    <w:rsid w:val="000B74D6"/>
    <w:rsid w:val="000C7020"/>
    <w:rsid w:val="000D15B1"/>
    <w:rsid w:val="000E5C8B"/>
    <w:rsid w:val="00110AE3"/>
    <w:rsid w:val="00120461"/>
    <w:rsid w:val="001228C5"/>
    <w:rsid w:val="00132E97"/>
    <w:rsid w:val="00135B72"/>
    <w:rsid w:val="001544D2"/>
    <w:rsid w:val="00171EC3"/>
    <w:rsid w:val="00176E88"/>
    <w:rsid w:val="00177E30"/>
    <w:rsid w:val="001973D0"/>
    <w:rsid w:val="001B36D3"/>
    <w:rsid w:val="001B7688"/>
    <w:rsid w:val="001C1788"/>
    <w:rsid w:val="001C51C5"/>
    <w:rsid w:val="001D14E9"/>
    <w:rsid w:val="001D5234"/>
    <w:rsid w:val="001D7FF0"/>
    <w:rsid w:val="001E15A4"/>
    <w:rsid w:val="001E616D"/>
    <w:rsid w:val="001E77C4"/>
    <w:rsid w:val="001F1CCA"/>
    <w:rsid w:val="001F1E34"/>
    <w:rsid w:val="00200E37"/>
    <w:rsid w:val="002041CA"/>
    <w:rsid w:val="00227CF8"/>
    <w:rsid w:val="0023058D"/>
    <w:rsid w:val="00234BD6"/>
    <w:rsid w:val="002448D8"/>
    <w:rsid w:val="00253E56"/>
    <w:rsid w:val="0025795A"/>
    <w:rsid w:val="00274E65"/>
    <w:rsid w:val="002830C9"/>
    <w:rsid w:val="00283EB8"/>
    <w:rsid w:val="00292D01"/>
    <w:rsid w:val="00297AA2"/>
    <w:rsid w:val="002A5A2E"/>
    <w:rsid w:val="002B4E11"/>
    <w:rsid w:val="002D62A4"/>
    <w:rsid w:val="002D761A"/>
    <w:rsid w:val="002E04E8"/>
    <w:rsid w:val="002E3137"/>
    <w:rsid w:val="002E62E2"/>
    <w:rsid w:val="002F5F02"/>
    <w:rsid w:val="002F7E63"/>
    <w:rsid w:val="00300CCC"/>
    <w:rsid w:val="00304D3D"/>
    <w:rsid w:val="003105CF"/>
    <w:rsid w:val="003158BC"/>
    <w:rsid w:val="00323821"/>
    <w:rsid w:val="00324A7A"/>
    <w:rsid w:val="0032716E"/>
    <w:rsid w:val="00342A77"/>
    <w:rsid w:val="0034496C"/>
    <w:rsid w:val="003474E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3B53"/>
    <w:rsid w:val="003C2C72"/>
    <w:rsid w:val="003C3A79"/>
    <w:rsid w:val="003C4E63"/>
    <w:rsid w:val="003D0F22"/>
    <w:rsid w:val="003F1914"/>
    <w:rsid w:val="003F3653"/>
    <w:rsid w:val="00402779"/>
    <w:rsid w:val="00403861"/>
    <w:rsid w:val="00414C3E"/>
    <w:rsid w:val="00424ABE"/>
    <w:rsid w:val="00433CCD"/>
    <w:rsid w:val="00433EE2"/>
    <w:rsid w:val="00436E40"/>
    <w:rsid w:val="00440139"/>
    <w:rsid w:val="00440DE0"/>
    <w:rsid w:val="00441EFF"/>
    <w:rsid w:val="00447BAA"/>
    <w:rsid w:val="0047141D"/>
    <w:rsid w:val="00494554"/>
    <w:rsid w:val="004979D9"/>
    <w:rsid w:val="004A054E"/>
    <w:rsid w:val="004A6696"/>
    <w:rsid w:val="004B02A9"/>
    <w:rsid w:val="004B4256"/>
    <w:rsid w:val="004C1F70"/>
    <w:rsid w:val="004C5F1D"/>
    <w:rsid w:val="004D0F4D"/>
    <w:rsid w:val="004D7AAC"/>
    <w:rsid w:val="004E2CC3"/>
    <w:rsid w:val="004E6896"/>
    <w:rsid w:val="004F1CCE"/>
    <w:rsid w:val="004F2E02"/>
    <w:rsid w:val="00503F3B"/>
    <w:rsid w:val="00505300"/>
    <w:rsid w:val="005212CC"/>
    <w:rsid w:val="00522734"/>
    <w:rsid w:val="00523541"/>
    <w:rsid w:val="00524142"/>
    <w:rsid w:val="00524BBD"/>
    <w:rsid w:val="00525406"/>
    <w:rsid w:val="005260A4"/>
    <w:rsid w:val="00532761"/>
    <w:rsid w:val="0054327F"/>
    <w:rsid w:val="00553EB1"/>
    <w:rsid w:val="005544F5"/>
    <w:rsid w:val="00556EAE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3286"/>
    <w:rsid w:val="005C4191"/>
    <w:rsid w:val="005E172B"/>
    <w:rsid w:val="005E3EF1"/>
    <w:rsid w:val="005E44BF"/>
    <w:rsid w:val="005F172D"/>
    <w:rsid w:val="005F1D48"/>
    <w:rsid w:val="005F37B0"/>
    <w:rsid w:val="005F3DD5"/>
    <w:rsid w:val="005F6129"/>
    <w:rsid w:val="00605C53"/>
    <w:rsid w:val="00606F93"/>
    <w:rsid w:val="00607E76"/>
    <w:rsid w:val="00614579"/>
    <w:rsid w:val="00626628"/>
    <w:rsid w:val="006338E8"/>
    <w:rsid w:val="006357D1"/>
    <w:rsid w:val="006358F3"/>
    <w:rsid w:val="00640C2E"/>
    <w:rsid w:val="0064249B"/>
    <w:rsid w:val="00643D6E"/>
    <w:rsid w:val="00654D5E"/>
    <w:rsid w:val="00656FF8"/>
    <w:rsid w:val="006570B3"/>
    <w:rsid w:val="0067200E"/>
    <w:rsid w:val="00681F50"/>
    <w:rsid w:val="00682DEE"/>
    <w:rsid w:val="00683CC0"/>
    <w:rsid w:val="0068770A"/>
    <w:rsid w:val="006928EF"/>
    <w:rsid w:val="006A1043"/>
    <w:rsid w:val="006A4654"/>
    <w:rsid w:val="006B0D0A"/>
    <w:rsid w:val="006B411A"/>
    <w:rsid w:val="006C1855"/>
    <w:rsid w:val="006C7C0E"/>
    <w:rsid w:val="006D1CED"/>
    <w:rsid w:val="006D7785"/>
    <w:rsid w:val="006E0061"/>
    <w:rsid w:val="006E7C28"/>
    <w:rsid w:val="006F53F9"/>
    <w:rsid w:val="00702DAF"/>
    <w:rsid w:val="0071032B"/>
    <w:rsid w:val="007112AC"/>
    <w:rsid w:val="007130DB"/>
    <w:rsid w:val="00726C41"/>
    <w:rsid w:val="00740938"/>
    <w:rsid w:val="00741985"/>
    <w:rsid w:val="0074350C"/>
    <w:rsid w:val="0074512F"/>
    <w:rsid w:val="00747917"/>
    <w:rsid w:val="00752A41"/>
    <w:rsid w:val="0076062A"/>
    <w:rsid w:val="00765575"/>
    <w:rsid w:val="00766515"/>
    <w:rsid w:val="00771932"/>
    <w:rsid w:val="00777898"/>
    <w:rsid w:val="0077794D"/>
    <w:rsid w:val="00784A40"/>
    <w:rsid w:val="007873B9"/>
    <w:rsid w:val="00787B7E"/>
    <w:rsid w:val="00790AD0"/>
    <w:rsid w:val="007A6E52"/>
    <w:rsid w:val="007A7EE1"/>
    <w:rsid w:val="007B04E3"/>
    <w:rsid w:val="007B5514"/>
    <w:rsid w:val="007D12AC"/>
    <w:rsid w:val="007D43BC"/>
    <w:rsid w:val="007D5C6D"/>
    <w:rsid w:val="007E5E2C"/>
    <w:rsid w:val="007F1D8E"/>
    <w:rsid w:val="007F6B6B"/>
    <w:rsid w:val="007F75F8"/>
    <w:rsid w:val="00801B3C"/>
    <w:rsid w:val="00802FB0"/>
    <w:rsid w:val="008079C9"/>
    <w:rsid w:val="00820FA9"/>
    <w:rsid w:val="008238AE"/>
    <w:rsid w:val="00825198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3AFE"/>
    <w:rsid w:val="00896193"/>
    <w:rsid w:val="008A2BDB"/>
    <w:rsid w:val="008A3B57"/>
    <w:rsid w:val="008B0DBA"/>
    <w:rsid w:val="008B69D2"/>
    <w:rsid w:val="008C19CA"/>
    <w:rsid w:val="008C4C86"/>
    <w:rsid w:val="008C55D5"/>
    <w:rsid w:val="008D2A27"/>
    <w:rsid w:val="008F52E6"/>
    <w:rsid w:val="008F56CA"/>
    <w:rsid w:val="008F7E73"/>
    <w:rsid w:val="009064CC"/>
    <w:rsid w:val="00912514"/>
    <w:rsid w:val="00913263"/>
    <w:rsid w:val="009133EA"/>
    <w:rsid w:val="0091356C"/>
    <w:rsid w:val="00916169"/>
    <w:rsid w:val="00932371"/>
    <w:rsid w:val="00932CCB"/>
    <w:rsid w:val="00933877"/>
    <w:rsid w:val="00937D24"/>
    <w:rsid w:val="00942610"/>
    <w:rsid w:val="00950A0B"/>
    <w:rsid w:val="00956DE3"/>
    <w:rsid w:val="00961B10"/>
    <w:rsid w:val="0097101B"/>
    <w:rsid w:val="00982387"/>
    <w:rsid w:val="00982E62"/>
    <w:rsid w:val="00984BA1"/>
    <w:rsid w:val="009876B3"/>
    <w:rsid w:val="0099379C"/>
    <w:rsid w:val="00993AFD"/>
    <w:rsid w:val="009A144C"/>
    <w:rsid w:val="009C2DFE"/>
    <w:rsid w:val="009C674E"/>
    <w:rsid w:val="009D05D8"/>
    <w:rsid w:val="009D0AD5"/>
    <w:rsid w:val="009D4F53"/>
    <w:rsid w:val="009E2344"/>
    <w:rsid w:val="009E3627"/>
    <w:rsid w:val="009F1342"/>
    <w:rsid w:val="00A05CBA"/>
    <w:rsid w:val="00A121C8"/>
    <w:rsid w:val="00A20868"/>
    <w:rsid w:val="00A23ABB"/>
    <w:rsid w:val="00A27F6D"/>
    <w:rsid w:val="00A41484"/>
    <w:rsid w:val="00A50C02"/>
    <w:rsid w:val="00A540A3"/>
    <w:rsid w:val="00A56D18"/>
    <w:rsid w:val="00A573A6"/>
    <w:rsid w:val="00A62B9C"/>
    <w:rsid w:val="00A66801"/>
    <w:rsid w:val="00A66E19"/>
    <w:rsid w:val="00A7003A"/>
    <w:rsid w:val="00A72071"/>
    <w:rsid w:val="00A75717"/>
    <w:rsid w:val="00A84E80"/>
    <w:rsid w:val="00A91AA5"/>
    <w:rsid w:val="00A94BB9"/>
    <w:rsid w:val="00AA2AC3"/>
    <w:rsid w:val="00AC3443"/>
    <w:rsid w:val="00AC5526"/>
    <w:rsid w:val="00AD2C87"/>
    <w:rsid w:val="00AE4AC3"/>
    <w:rsid w:val="00AE6535"/>
    <w:rsid w:val="00AF1A3E"/>
    <w:rsid w:val="00AF5220"/>
    <w:rsid w:val="00B05693"/>
    <w:rsid w:val="00B151A5"/>
    <w:rsid w:val="00B176F6"/>
    <w:rsid w:val="00B21CB1"/>
    <w:rsid w:val="00B21D4F"/>
    <w:rsid w:val="00B25F24"/>
    <w:rsid w:val="00B30882"/>
    <w:rsid w:val="00B32350"/>
    <w:rsid w:val="00B32AFE"/>
    <w:rsid w:val="00B34AFF"/>
    <w:rsid w:val="00B366AC"/>
    <w:rsid w:val="00B42F8B"/>
    <w:rsid w:val="00B43669"/>
    <w:rsid w:val="00B47236"/>
    <w:rsid w:val="00B50C0D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128A"/>
    <w:rsid w:val="00BD2340"/>
    <w:rsid w:val="00BD30B6"/>
    <w:rsid w:val="00BE480C"/>
    <w:rsid w:val="00BF11A0"/>
    <w:rsid w:val="00BF764F"/>
    <w:rsid w:val="00C079C6"/>
    <w:rsid w:val="00C10D9B"/>
    <w:rsid w:val="00C11646"/>
    <w:rsid w:val="00C1551B"/>
    <w:rsid w:val="00C166E0"/>
    <w:rsid w:val="00C26E33"/>
    <w:rsid w:val="00C476AB"/>
    <w:rsid w:val="00C47A2E"/>
    <w:rsid w:val="00C50F7F"/>
    <w:rsid w:val="00C52587"/>
    <w:rsid w:val="00C65A2D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B2741"/>
    <w:rsid w:val="00CC24DB"/>
    <w:rsid w:val="00CC42F8"/>
    <w:rsid w:val="00CE3736"/>
    <w:rsid w:val="00CE4E26"/>
    <w:rsid w:val="00CE7C25"/>
    <w:rsid w:val="00CF3C63"/>
    <w:rsid w:val="00CF6B62"/>
    <w:rsid w:val="00D140CD"/>
    <w:rsid w:val="00D16D8B"/>
    <w:rsid w:val="00D238FF"/>
    <w:rsid w:val="00D2419D"/>
    <w:rsid w:val="00D24B2B"/>
    <w:rsid w:val="00D359AC"/>
    <w:rsid w:val="00D35F1A"/>
    <w:rsid w:val="00D4280B"/>
    <w:rsid w:val="00D47067"/>
    <w:rsid w:val="00D643BF"/>
    <w:rsid w:val="00D70328"/>
    <w:rsid w:val="00D74718"/>
    <w:rsid w:val="00D75917"/>
    <w:rsid w:val="00D76137"/>
    <w:rsid w:val="00D8144C"/>
    <w:rsid w:val="00DA327B"/>
    <w:rsid w:val="00DA7F91"/>
    <w:rsid w:val="00DE0A1E"/>
    <w:rsid w:val="00DE0AE3"/>
    <w:rsid w:val="00DE5C0A"/>
    <w:rsid w:val="00DE600D"/>
    <w:rsid w:val="00DE6248"/>
    <w:rsid w:val="00DE719D"/>
    <w:rsid w:val="00DF4BE9"/>
    <w:rsid w:val="00E053EB"/>
    <w:rsid w:val="00E14429"/>
    <w:rsid w:val="00E15FE8"/>
    <w:rsid w:val="00E248A7"/>
    <w:rsid w:val="00E3221B"/>
    <w:rsid w:val="00E41987"/>
    <w:rsid w:val="00E42530"/>
    <w:rsid w:val="00E53D29"/>
    <w:rsid w:val="00E55309"/>
    <w:rsid w:val="00E608E0"/>
    <w:rsid w:val="00E6240E"/>
    <w:rsid w:val="00E6415B"/>
    <w:rsid w:val="00E71E6F"/>
    <w:rsid w:val="00E822EA"/>
    <w:rsid w:val="00E95F9B"/>
    <w:rsid w:val="00EB14A4"/>
    <w:rsid w:val="00EB23B6"/>
    <w:rsid w:val="00EC1087"/>
    <w:rsid w:val="00EC71AD"/>
    <w:rsid w:val="00ED0492"/>
    <w:rsid w:val="00ED44D7"/>
    <w:rsid w:val="00EE1665"/>
    <w:rsid w:val="00EE1EFC"/>
    <w:rsid w:val="00EF7BD0"/>
    <w:rsid w:val="00F071C4"/>
    <w:rsid w:val="00F26F58"/>
    <w:rsid w:val="00F27B56"/>
    <w:rsid w:val="00F30A47"/>
    <w:rsid w:val="00F314DB"/>
    <w:rsid w:val="00F32BDC"/>
    <w:rsid w:val="00F4253B"/>
    <w:rsid w:val="00F613D8"/>
    <w:rsid w:val="00F62F32"/>
    <w:rsid w:val="00F63895"/>
    <w:rsid w:val="00F71D38"/>
    <w:rsid w:val="00F8254A"/>
    <w:rsid w:val="00F86601"/>
    <w:rsid w:val="00F91592"/>
    <w:rsid w:val="00F91EE2"/>
    <w:rsid w:val="00FA03B1"/>
    <w:rsid w:val="00FA0555"/>
    <w:rsid w:val="00FB0332"/>
    <w:rsid w:val="00FB61D9"/>
    <w:rsid w:val="00FC0BB8"/>
    <w:rsid w:val="00FC0FE7"/>
    <w:rsid w:val="00FD1B66"/>
    <w:rsid w:val="00FD270E"/>
    <w:rsid w:val="00FD650C"/>
    <w:rsid w:val="00FE7531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9E718-FF9C-44BD-BD38-B6109424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012FC-F9B2-4A15-A542-7DF90F412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AB6E0-5BF9-4599-9AEE-433DC80BF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427AD7-1596-4FBE-AF18-5A07496A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Titinan Sukthavorn</cp:lastModifiedBy>
  <cp:revision>2</cp:revision>
  <cp:lastPrinted>2022-05-11T07:52:00Z</cp:lastPrinted>
  <dcterms:created xsi:type="dcterms:W3CDTF">2022-05-13T09:58:00Z</dcterms:created>
  <dcterms:modified xsi:type="dcterms:W3CDTF">2022-05-13T09:58:00Z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