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A42C65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A42C65">
        <w:rPr>
          <w:rFonts w:cs="Arial"/>
          <w:b/>
          <w:bCs/>
          <w:color w:val="CF4A02"/>
        </w:rPr>
        <w:t>AUDITOR’S REPORT ON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REVIEW OF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A42C65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77777777" w:rsidR="004E68F2" w:rsidRPr="00A42C65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42C65">
        <w:rPr>
          <w:rFonts w:cs="Arial"/>
          <w:color w:val="CF4A02"/>
          <w:sz w:val="18"/>
          <w:szCs w:val="18"/>
        </w:rPr>
        <w:t>To the Shareholders and the Board of Directors of United Power of Asia Public Company Limited</w:t>
      </w:r>
    </w:p>
    <w:p w14:paraId="5673BF1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175E052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80F0A74" w14:textId="13F9D619" w:rsidR="00485E6D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A42C65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 w:rsidRPr="00A42C65">
        <w:rPr>
          <w:rFonts w:cs="Arial"/>
          <w:sz w:val="18"/>
          <w:szCs w:val="18"/>
        </w:rPr>
        <w:t>United Power of Asia</w:t>
      </w:r>
      <w:r w:rsidRPr="00A42C65">
        <w:rPr>
          <w:rFonts w:cs="Arial"/>
          <w:spacing w:val="-4"/>
          <w:sz w:val="18"/>
          <w:szCs w:val="18"/>
        </w:rPr>
        <w:t xml:space="preserve"> Public Company Limited and its subsidiaries, and the interim separate financial information of </w:t>
      </w:r>
      <w:r w:rsidRPr="00A42C65">
        <w:rPr>
          <w:rFonts w:cs="Arial"/>
          <w:sz w:val="18"/>
          <w:szCs w:val="18"/>
        </w:rPr>
        <w:t>United Power of Asia</w:t>
      </w:r>
      <w:r w:rsidRPr="00A42C65">
        <w:rPr>
          <w:rFonts w:cs="Arial"/>
          <w:spacing w:val="-4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A42C65">
        <w:rPr>
          <w:rFonts w:cs="Arial"/>
          <w:spacing w:val="-4"/>
          <w:sz w:val="18"/>
          <w:szCs w:val="18"/>
        </w:rPr>
        <w:t>at</w:t>
      </w:r>
      <w:proofErr w:type="gramEnd"/>
      <w:r w:rsidRPr="00A42C65">
        <w:rPr>
          <w:rFonts w:cs="Arial"/>
          <w:spacing w:val="-4"/>
          <w:sz w:val="18"/>
          <w:szCs w:val="18"/>
        </w:rPr>
        <w:t xml:space="preserve"> </w:t>
      </w:r>
      <w:r w:rsidR="005B4224" w:rsidRPr="005B4224">
        <w:rPr>
          <w:rFonts w:cs="Arial"/>
          <w:spacing w:val="-4"/>
          <w:sz w:val="18"/>
          <w:szCs w:val="18"/>
        </w:rPr>
        <w:t>31</w:t>
      </w:r>
      <w:r w:rsidR="00C20A5D" w:rsidRPr="00A42C65">
        <w:rPr>
          <w:rFonts w:cs="Arial"/>
          <w:spacing w:val="-4"/>
          <w:sz w:val="18"/>
          <w:szCs w:val="18"/>
        </w:rPr>
        <w:t xml:space="preserve"> March </w:t>
      </w:r>
      <w:r w:rsidR="005B4224" w:rsidRPr="005B4224">
        <w:rPr>
          <w:rFonts w:cs="Arial"/>
          <w:spacing w:val="-4"/>
          <w:sz w:val="18"/>
          <w:szCs w:val="18"/>
        </w:rPr>
        <w:t>2022</w:t>
      </w:r>
      <w:r w:rsidRPr="00A42C65">
        <w:rPr>
          <w:rFonts w:cs="Arial"/>
          <w:spacing w:val="-4"/>
          <w:sz w:val="18"/>
          <w:szCs w:val="18"/>
        </w:rPr>
        <w:t>, the</w:t>
      </w:r>
      <w:r w:rsidR="00B468AF" w:rsidRPr="00A42C65">
        <w:rPr>
          <w:rFonts w:cs="Arial"/>
          <w:spacing w:val="-4"/>
          <w:sz w:val="18"/>
          <w:szCs w:val="18"/>
        </w:rPr>
        <w:t xml:space="preserve"> related</w:t>
      </w:r>
      <w:r w:rsidRPr="00A42C65">
        <w:rPr>
          <w:rFonts w:cs="Arial"/>
          <w:spacing w:val="-4"/>
          <w:sz w:val="18"/>
          <w:szCs w:val="18"/>
        </w:rPr>
        <w:t xml:space="preserve"> consolidated and separate statements of comprehensive income</w:t>
      </w:r>
      <w:r w:rsidR="00E80F95" w:rsidRPr="00A42C65">
        <w:rPr>
          <w:rFonts w:cs="Arial"/>
          <w:spacing w:val="-4"/>
          <w:sz w:val="18"/>
          <w:szCs w:val="18"/>
        </w:rPr>
        <w:t>,</w:t>
      </w:r>
      <w:r w:rsidR="00B468AF" w:rsidRPr="00A42C65">
        <w:rPr>
          <w:rFonts w:cs="Arial"/>
          <w:spacing w:val="-4"/>
          <w:sz w:val="18"/>
          <w:szCs w:val="18"/>
        </w:rPr>
        <w:t xml:space="preserve"> </w:t>
      </w:r>
      <w:r w:rsidRPr="00A42C65">
        <w:rPr>
          <w:rFonts w:cs="Arial"/>
          <w:spacing w:val="-4"/>
          <w:sz w:val="18"/>
          <w:szCs w:val="18"/>
        </w:rPr>
        <w:t xml:space="preserve">changes in equity, and cash flows for the </w:t>
      </w:r>
      <w:r w:rsidR="00C20A5D" w:rsidRPr="00A42C65">
        <w:rPr>
          <w:rFonts w:cs="Arial"/>
          <w:spacing w:val="-4"/>
          <w:sz w:val="18"/>
          <w:szCs w:val="18"/>
        </w:rPr>
        <w:t>three</w:t>
      </w:r>
      <w:r w:rsidR="005D26F7" w:rsidRPr="00A42C65">
        <w:rPr>
          <w:rFonts w:cs="Arial"/>
          <w:spacing w:val="-4"/>
          <w:sz w:val="18"/>
          <w:szCs w:val="18"/>
        </w:rPr>
        <w:t>-month</w:t>
      </w:r>
      <w:r w:rsidRPr="00A42C65">
        <w:rPr>
          <w:rFonts w:cs="Arial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</w:t>
      </w:r>
      <w:r w:rsidRPr="00A42C65">
        <w:rPr>
          <w:rFonts w:cs="Arial"/>
          <w:spacing w:val="-6"/>
          <w:sz w:val="18"/>
          <w:szCs w:val="18"/>
        </w:rPr>
        <w:t>presentation of this interim consolidated and separate financial information in accordance with Thai Accounting Standard</w:t>
      </w:r>
      <w:r w:rsidRPr="00A42C65">
        <w:rPr>
          <w:rFonts w:cs="Arial"/>
          <w:spacing w:val="-6"/>
          <w:sz w:val="18"/>
          <w:szCs w:val="18"/>
          <w:cs/>
        </w:rPr>
        <w:t xml:space="preserve"> </w:t>
      </w:r>
      <w:r w:rsidR="005B4224" w:rsidRPr="005B4224">
        <w:rPr>
          <w:rFonts w:cs="Arial"/>
          <w:spacing w:val="-6"/>
          <w:sz w:val="18"/>
          <w:szCs w:val="18"/>
        </w:rPr>
        <w:t>34</w:t>
      </w:r>
      <w:r w:rsidRPr="00A42C65">
        <w:rPr>
          <w:rFonts w:cs="Arial"/>
          <w:spacing w:val="-6"/>
          <w:sz w:val="18"/>
          <w:szCs w:val="18"/>
        </w:rPr>
        <w:t>,</w:t>
      </w:r>
      <w:r w:rsidRPr="00A42C65">
        <w:rPr>
          <w:rFonts w:cs="Arial"/>
          <w:spacing w:val="-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3286B7BD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2EB59E09" w:rsidR="00485E6D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42C6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5B4224" w:rsidRPr="005B4224">
        <w:rPr>
          <w:rFonts w:cs="Arial"/>
          <w:color w:val="000000"/>
          <w:sz w:val="18"/>
          <w:szCs w:val="18"/>
        </w:rPr>
        <w:t>2410</w:t>
      </w:r>
      <w:r w:rsidRPr="00A42C65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C5148" w:rsidRPr="00A42C65">
        <w:rPr>
          <w:rFonts w:cs="Arial"/>
          <w:color w:val="000000"/>
          <w:sz w:val="18"/>
          <w:szCs w:val="18"/>
        </w:rPr>
        <w:br/>
      </w:r>
      <w:r w:rsidRPr="00A42C65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03F24F4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2B7E41B6" w:rsidR="004E68F2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42C65">
        <w:rPr>
          <w:rFonts w:cs="Arial"/>
          <w:spacing w:val="-6"/>
          <w:sz w:val="18"/>
          <w:szCs w:val="18"/>
        </w:rPr>
        <w:t>consolidated</w:t>
      </w:r>
      <w:proofErr w:type="gramEnd"/>
      <w:r w:rsidRPr="00A42C65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A42C65">
        <w:rPr>
          <w:rFonts w:cs="Arial"/>
          <w:sz w:val="18"/>
          <w:szCs w:val="18"/>
        </w:rPr>
        <w:t xml:space="preserve"> Standard </w:t>
      </w:r>
      <w:r w:rsidR="005B4224" w:rsidRPr="005B4224">
        <w:rPr>
          <w:rFonts w:cs="Arial"/>
          <w:sz w:val="18"/>
          <w:szCs w:val="18"/>
        </w:rPr>
        <w:t>34</w:t>
      </w:r>
      <w:r w:rsidRPr="00A42C65">
        <w:rPr>
          <w:rFonts w:cs="Arial"/>
          <w:sz w:val="18"/>
          <w:szCs w:val="18"/>
        </w:rPr>
        <w:t>, “Interim Financial Reporting”.</w:t>
      </w:r>
    </w:p>
    <w:p w14:paraId="3F16239E" w14:textId="77777777" w:rsidR="00053E90" w:rsidRPr="00A42C65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A42C65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A42C65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EE3B8F7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5BAECDF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FC55DE7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ED2A69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96E67BE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A7062FD" w14:textId="77777777" w:rsidR="00F20350" w:rsidRPr="00A42C65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D4ADD27" w14:textId="31CE942F" w:rsidR="00B34514" w:rsidRPr="00A42C65" w:rsidRDefault="00370FDF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Boonrueng</w:t>
      </w:r>
      <w:proofErr w:type="spellEnd"/>
      <w:r w:rsidR="00A601AA" w:rsidRPr="00A42C65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Lerdwiseswit</w:t>
      </w:r>
      <w:proofErr w:type="spellEnd"/>
      <w:proofErr w:type="gramEnd"/>
    </w:p>
    <w:p w14:paraId="6C1314C8" w14:textId="620EED00" w:rsidR="004E68F2" w:rsidRPr="00A42C65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A42C65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5B4224" w:rsidRPr="005B4224">
        <w:rPr>
          <w:rFonts w:cs="Arial"/>
          <w:snapToGrid w:val="0"/>
          <w:sz w:val="18"/>
          <w:szCs w:val="18"/>
          <w:lang w:eastAsia="th-TH"/>
        </w:rPr>
        <w:t>6552</w:t>
      </w:r>
    </w:p>
    <w:p w14:paraId="331120FD" w14:textId="77777777" w:rsidR="004E68F2" w:rsidRPr="00A42C65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Bangkok</w:t>
      </w:r>
    </w:p>
    <w:p w14:paraId="332B45C7" w14:textId="31D6706B" w:rsidR="004E68F2" w:rsidRPr="00A42C65" w:rsidRDefault="005B4224" w:rsidP="00B34514">
      <w:pPr>
        <w:spacing w:line="240" w:lineRule="auto"/>
        <w:rPr>
          <w:rFonts w:cs="Arial"/>
          <w:spacing w:val="-2"/>
          <w:sz w:val="18"/>
          <w:szCs w:val="18"/>
        </w:rPr>
      </w:pPr>
      <w:r w:rsidRPr="005B4224">
        <w:rPr>
          <w:rFonts w:cs="Arial"/>
          <w:sz w:val="18"/>
          <w:szCs w:val="22"/>
        </w:rPr>
        <w:t>13</w:t>
      </w:r>
      <w:r w:rsidR="00431E54">
        <w:rPr>
          <w:rFonts w:cs="Arial"/>
          <w:sz w:val="18"/>
          <w:szCs w:val="22"/>
          <w:lang w:val="en-US"/>
        </w:rPr>
        <w:t xml:space="preserve"> May</w:t>
      </w:r>
      <w:r w:rsidR="00B42BC5" w:rsidRPr="00A42C65">
        <w:rPr>
          <w:rFonts w:cs="Arial"/>
          <w:sz w:val="18"/>
          <w:szCs w:val="18"/>
        </w:rPr>
        <w:t xml:space="preserve"> </w:t>
      </w:r>
      <w:r w:rsidRPr="005B4224">
        <w:rPr>
          <w:rFonts w:cs="Arial"/>
          <w:sz w:val="18"/>
          <w:szCs w:val="18"/>
        </w:rPr>
        <w:t>2022</w:t>
      </w:r>
    </w:p>
    <w:p w14:paraId="1E20C228" w14:textId="77777777" w:rsidR="004E68F2" w:rsidRPr="00A42C65" w:rsidRDefault="004E68F2" w:rsidP="00B34514">
      <w:pPr>
        <w:spacing w:line="240" w:lineRule="auto"/>
        <w:rPr>
          <w:rFonts w:cs="Arial"/>
          <w:sz w:val="18"/>
          <w:szCs w:val="18"/>
        </w:rPr>
        <w:sectPr w:rsidR="004E68F2" w:rsidRPr="00A42C65" w:rsidSect="006924F3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69C52A5B" w14:textId="77777777" w:rsidR="004E68F2" w:rsidRPr="00A42C65" w:rsidRDefault="00B34514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lastRenderedPageBreak/>
        <w:t>UNITED POWER OF ASIA PUBLIC COMPANY LIMITED</w:t>
      </w:r>
    </w:p>
    <w:p w14:paraId="4BF6DD3E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8927AD9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31085125" w:rsidR="004E68F2" w:rsidRPr="00A42C65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INTERIM CONSOLIDATED AND SEPARATE</w:t>
      </w:r>
      <w:r w:rsidR="004B54CE" w:rsidRPr="00A42C65">
        <w:rPr>
          <w:rFonts w:cs="Arial"/>
          <w:b/>
          <w:bCs/>
        </w:rPr>
        <w:t xml:space="preserve"> </w:t>
      </w:r>
    </w:p>
    <w:p w14:paraId="6E6F8836" w14:textId="77777777" w:rsidR="004E68F2" w:rsidRPr="00A42C65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FINANCIAL INFORMATION</w:t>
      </w:r>
    </w:p>
    <w:p w14:paraId="47C96AEA" w14:textId="77777777" w:rsidR="00FD3293" w:rsidRPr="00A42C65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(UNAUDITED)</w:t>
      </w:r>
    </w:p>
    <w:p w14:paraId="1517710C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3F31EDF2" w:rsidR="004E68F2" w:rsidRPr="00A42C65" w:rsidRDefault="005B4224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5B4224">
        <w:rPr>
          <w:rFonts w:cs="Arial"/>
          <w:b/>
          <w:bCs/>
        </w:rPr>
        <w:t>31</w:t>
      </w:r>
      <w:r w:rsidR="00C20A5D" w:rsidRPr="00A42C65">
        <w:rPr>
          <w:rFonts w:cs="Arial"/>
          <w:b/>
          <w:bCs/>
        </w:rPr>
        <w:t xml:space="preserve"> MARCH </w:t>
      </w:r>
      <w:r w:rsidRPr="005B4224">
        <w:rPr>
          <w:rFonts w:cs="Arial"/>
          <w:b/>
          <w:bCs/>
        </w:rPr>
        <w:t>2022</w:t>
      </w:r>
    </w:p>
    <w:sectPr w:rsidR="004E68F2" w:rsidRPr="00A42C65" w:rsidSect="006924F3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F1FC" w14:textId="77777777" w:rsidR="00B65860" w:rsidRDefault="00B65860" w:rsidP="001C4BE0">
      <w:pPr>
        <w:pStyle w:val="Heading2"/>
      </w:pPr>
      <w:r>
        <w:separator/>
      </w:r>
    </w:p>
  </w:endnote>
  <w:endnote w:type="continuationSeparator" w:id="0">
    <w:p w14:paraId="7B67599B" w14:textId="77777777" w:rsidR="00B65860" w:rsidRDefault="00B65860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B97B6" w14:textId="77777777" w:rsidR="00B65860" w:rsidRDefault="00B65860" w:rsidP="001C4BE0">
      <w:pPr>
        <w:pStyle w:val="Heading2"/>
      </w:pPr>
      <w:r>
        <w:separator/>
      </w:r>
    </w:p>
  </w:footnote>
  <w:footnote w:type="continuationSeparator" w:id="0">
    <w:p w14:paraId="394E1310" w14:textId="77777777" w:rsidR="00B65860" w:rsidRDefault="00B65860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45979160">
    <w:abstractNumId w:val="17"/>
  </w:num>
  <w:num w:numId="2" w16cid:durableId="1845506939">
    <w:abstractNumId w:val="15"/>
  </w:num>
  <w:num w:numId="3" w16cid:durableId="929392569">
    <w:abstractNumId w:val="9"/>
  </w:num>
  <w:num w:numId="4" w16cid:durableId="1854412549">
    <w:abstractNumId w:val="16"/>
  </w:num>
  <w:num w:numId="5" w16cid:durableId="1011683447">
    <w:abstractNumId w:val="1"/>
  </w:num>
  <w:num w:numId="6" w16cid:durableId="919173449">
    <w:abstractNumId w:val="2"/>
  </w:num>
  <w:num w:numId="7" w16cid:durableId="72507254">
    <w:abstractNumId w:val="4"/>
  </w:num>
  <w:num w:numId="8" w16cid:durableId="1942101319">
    <w:abstractNumId w:val="6"/>
  </w:num>
  <w:num w:numId="9" w16cid:durableId="1847792620">
    <w:abstractNumId w:val="5"/>
  </w:num>
  <w:num w:numId="10" w16cid:durableId="59596257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1313828108">
    <w:abstractNumId w:val="0"/>
  </w:num>
  <w:num w:numId="12" w16cid:durableId="1140416336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5255356">
    <w:abstractNumId w:val="3"/>
  </w:num>
  <w:num w:numId="14" w16cid:durableId="1000426741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622303026">
    <w:abstractNumId w:val="8"/>
  </w:num>
  <w:num w:numId="16" w16cid:durableId="1266308051">
    <w:abstractNumId w:val="14"/>
  </w:num>
  <w:num w:numId="17" w16cid:durableId="1476994100">
    <w:abstractNumId w:val="19"/>
  </w:num>
  <w:num w:numId="18" w16cid:durableId="1106392559">
    <w:abstractNumId w:val="22"/>
  </w:num>
  <w:num w:numId="19" w16cid:durableId="1771706568">
    <w:abstractNumId w:val="20"/>
  </w:num>
  <w:num w:numId="20" w16cid:durableId="1997761683">
    <w:abstractNumId w:val="10"/>
  </w:num>
  <w:num w:numId="21" w16cid:durableId="1482041036">
    <w:abstractNumId w:val="18"/>
  </w:num>
  <w:num w:numId="22" w16cid:durableId="1428689999">
    <w:abstractNumId w:val="7"/>
  </w:num>
  <w:num w:numId="23" w16cid:durableId="438181784">
    <w:abstractNumId w:val="21"/>
  </w:num>
  <w:num w:numId="24" w16cid:durableId="938173749">
    <w:abstractNumId w:val="12"/>
  </w:num>
  <w:num w:numId="25" w16cid:durableId="2003773373">
    <w:abstractNumId w:val="11"/>
  </w:num>
  <w:num w:numId="26" w16cid:durableId="36891972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54CE"/>
    <w:rsid w:val="004B7BE9"/>
    <w:rsid w:val="004C09E5"/>
    <w:rsid w:val="004C2223"/>
    <w:rsid w:val="004C2FFB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20E9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D36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8097F"/>
    <w:rsid w:val="00A849D0"/>
    <w:rsid w:val="00A84FC7"/>
    <w:rsid w:val="00A85312"/>
    <w:rsid w:val="00A85ECA"/>
    <w:rsid w:val="00A87600"/>
    <w:rsid w:val="00A90455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5860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959"/>
    <w:rsid w:val="00CC26A1"/>
    <w:rsid w:val="00CC2BEF"/>
    <w:rsid w:val="00CC4DD5"/>
    <w:rsid w:val="00CC6224"/>
    <w:rsid w:val="00CD12EE"/>
    <w:rsid w:val="00CD5518"/>
    <w:rsid w:val="00CE6172"/>
    <w:rsid w:val="00CF2525"/>
    <w:rsid w:val="00CF3277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2021-05-14T07:52:00Z</cp:lastPrinted>
  <dcterms:created xsi:type="dcterms:W3CDTF">2022-05-16T07:06:00Z</dcterms:created>
  <dcterms:modified xsi:type="dcterms:W3CDTF">2022-05-16T07:06:00Z</dcterms:modified>
</cp:coreProperties>
</file>