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354A527A" w:rsidR="00D15EA5" w:rsidRDefault="009060A0" w:rsidP="009060A0">
      <w:pPr>
        <w:pStyle w:val="BodyText"/>
        <w:tabs>
          <w:tab w:val="left" w:pos="7428"/>
        </w:tabs>
      </w:pPr>
      <w:r>
        <w:tab/>
      </w:r>
      <w:r w:rsidR="006F1B19"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3F91AE2F" w:rsidR="00E32428" w:rsidRDefault="00E32428" w:rsidP="00E32428">
      <w:pPr>
        <w:pStyle w:val="BodyText"/>
        <w:spacing w:line="360" w:lineRule="auto"/>
        <w:rPr>
          <w:rFonts w:ascii="Arial" w:hAnsi="Arial"/>
        </w:rPr>
      </w:pPr>
    </w:p>
    <w:p w14:paraId="52D405C8" w14:textId="77777777" w:rsidR="00FB368E" w:rsidRDefault="00FB368E" w:rsidP="00FB368E">
      <w:pPr>
        <w:pStyle w:val="BodyText"/>
        <w:spacing w:after="0" w:line="360" w:lineRule="auto"/>
        <w:rPr>
          <w:rFonts w:ascii="Arial" w:hAnsi="Arial"/>
        </w:rPr>
      </w:pPr>
    </w:p>
    <w:p w14:paraId="0FB0B422" w14:textId="5DEFC925" w:rsidR="00E32428" w:rsidRPr="00795FE8" w:rsidRDefault="00926867" w:rsidP="002368AA">
      <w:pPr>
        <w:pStyle w:val="BodyText"/>
        <w:spacing w:after="0" w:line="360" w:lineRule="auto"/>
        <w:rPr>
          <w:rFonts w:ascii="Arial" w:hAnsi="Arial"/>
          <w:b/>
          <w:bCs/>
          <w:sz w:val="19"/>
          <w:szCs w:val="19"/>
        </w:rPr>
      </w:pPr>
      <w:r w:rsidRPr="00795FE8">
        <w:rPr>
          <w:rFonts w:ascii="Arial" w:hAnsi="Arial"/>
          <w:b/>
          <w:bCs/>
          <w:sz w:val="19"/>
          <w:szCs w:val="19"/>
        </w:rPr>
        <w:t>To the Board of Director</w:t>
      </w:r>
      <w:r w:rsidR="00075F07" w:rsidRPr="00795FE8">
        <w:rPr>
          <w:rFonts w:ascii="Arial" w:hAnsi="Arial"/>
          <w:b/>
          <w:bCs/>
          <w:sz w:val="19"/>
          <w:szCs w:val="19"/>
        </w:rPr>
        <w:t>s</w:t>
      </w:r>
      <w:r w:rsidRPr="00795FE8">
        <w:rPr>
          <w:rFonts w:ascii="Arial" w:hAnsi="Arial"/>
          <w:b/>
          <w:bCs/>
          <w:sz w:val="19"/>
          <w:szCs w:val="19"/>
        </w:rPr>
        <w:t xml:space="preserve"> and the Shareholders of </w:t>
      </w:r>
      <w:r w:rsidR="00EE557D">
        <w:rPr>
          <w:rFonts w:ascii="Arial" w:hAnsi="Arial"/>
          <w:b/>
          <w:bCs/>
          <w:sz w:val="19"/>
          <w:szCs w:val="19"/>
          <w:lang w:val="en-US" w:bidi="th-TH"/>
        </w:rPr>
        <w:t>TTCL</w:t>
      </w:r>
      <w:r w:rsidRPr="00795FE8">
        <w:rPr>
          <w:rFonts w:ascii="Arial" w:hAnsi="Arial"/>
          <w:b/>
          <w:bCs/>
          <w:sz w:val="19"/>
          <w:szCs w:val="19"/>
        </w:rPr>
        <w:t xml:space="preserve"> Public Company Limited</w:t>
      </w:r>
    </w:p>
    <w:p w14:paraId="08FB32AE" w14:textId="3E71DA96" w:rsidR="00E32428" w:rsidRPr="00812D93" w:rsidRDefault="00E32428" w:rsidP="00812D93">
      <w:pPr>
        <w:pStyle w:val="BodyText"/>
        <w:spacing w:line="360" w:lineRule="auto"/>
        <w:rPr>
          <w:rFonts w:ascii="Arial" w:hAnsi="Arial"/>
          <w:sz w:val="19"/>
          <w:szCs w:val="19"/>
        </w:rPr>
      </w:pPr>
    </w:p>
    <w:p w14:paraId="239F2E84" w14:textId="257DACAA" w:rsidR="009D65A6" w:rsidRPr="00812D93" w:rsidRDefault="009D65A6" w:rsidP="009D65A6">
      <w:pPr>
        <w:pStyle w:val="BodyText"/>
        <w:spacing w:after="0" w:line="360" w:lineRule="auto"/>
        <w:jc w:val="thaiDistribute"/>
        <w:rPr>
          <w:rFonts w:ascii="Arial" w:hAnsi="Arial"/>
          <w:sz w:val="19"/>
          <w:szCs w:val="19"/>
        </w:rPr>
      </w:pPr>
      <w:r w:rsidRPr="00812D93">
        <w:rPr>
          <w:rFonts w:ascii="Arial" w:hAnsi="Arial"/>
          <w:sz w:val="19"/>
          <w:szCs w:val="19"/>
        </w:rPr>
        <w:t xml:space="preserve">I have reviewed the </w:t>
      </w:r>
      <w:r w:rsidR="00356CD0">
        <w:rPr>
          <w:rFonts w:ascii="Arial" w:hAnsi="Arial"/>
          <w:sz w:val="19"/>
          <w:szCs w:val="19"/>
        </w:rPr>
        <w:t xml:space="preserve">accompanying </w:t>
      </w:r>
      <w:r w:rsidRPr="00812D93">
        <w:rPr>
          <w:rFonts w:ascii="Arial" w:hAnsi="Arial"/>
          <w:sz w:val="19"/>
          <w:szCs w:val="19"/>
        </w:rPr>
        <w:t>consolidated and separate statements of</w:t>
      </w:r>
      <w:r w:rsidR="0072254C">
        <w:rPr>
          <w:rFonts w:ascii="Arial" w:hAnsi="Arial"/>
          <w:sz w:val="19"/>
          <w:szCs w:val="19"/>
        </w:rPr>
        <w:t xml:space="preserve"> </w:t>
      </w:r>
      <w:r w:rsidR="00546F9A">
        <w:rPr>
          <w:rFonts w:ascii="Arial" w:hAnsi="Arial"/>
          <w:sz w:val="19"/>
          <w:szCs w:val="19"/>
        </w:rPr>
        <w:t xml:space="preserve">financial position of </w:t>
      </w:r>
      <w:r w:rsidRPr="00812D93">
        <w:rPr>
          <w:rFonts w:ascii="Arial" w:hAnsi="Arial"/>
          <w:sz w:val="19"/>
          <w:szCs w:val="19"/>
        </w:rPr>
        <w:t xml:space="preserve"> </w:t>
      </w:r>
      <w:r w:rsidR="00EE557D" w:rsidRPr="00812D93">
        <w:rPr>
          <w:rFonts w:ascii="Arial" w:hAnsi="Arial"/>
          <w:sz w:val="19"/>
          <w:szCs w:val="19"/>
        </w:rPr>
        <w:t>TTCL</w:t>
      </w:r>
      <w:r w:rsidRPr="00812D93">
        <w:rPr>
          <w:rFonts w:ascii="Arial" w:hAnsi="Arial"/>
          <w:sz w:val="19"/>
          <w:szCs w:val="19"/>
        </w:rPr>
        <w:t xml:space="preserve"> Public Company Limited and its subsidiar</w:t>
      </w:r>
      <w:r w:rsidR="00546F9A">
        <w:rPr>
          <w:rFonts w:ascii="Arial" w:hAnsi="Arial"/>
          <w:sz w:val="19"/>
          <w:szCs w:val="19"/>
        </w:rPr>
        <w:t>ies</w:t>
      </w:r>
      <w:r w:rsidRPr="00812D93">
        <w:rPr>
          <w:rFonts w:ascii="Arial" w:hAnsi="Arial"/>
          <w:sz w:val="19"/>
          <w:szCs w:val="19"/>
        </w:rPr>
        <w:t xml:space="preserve"> (the “Group”)</w:t>
      </w:r>
      <w:r w:rsidR="002515BC">
        <w:rPr>
          <w:rFonts w:ascii="Arial" w:hAnsi="Arial"/>
          <w:sz w:val="19"/>
          <w:szCs w:val="19"/>
        </w:rPr>
        <w:t xml:space="preserve"> as at </w:t>
      </w:r>
      <w:r w:rsidR="0006313A">
        <w:rPr>
          <w:rFonts w:ascii="Arial" w:hAnsi="Arial"/>
          <w:sz w:val="19"/>
          <w:szCs w:val="19"/>
        </w:rPr>
        <w:t>31 March 2022</w:t>
      </w:r>
      <w:r w:rsidRPr="00812D93">
        <w:rPr>
          <w:rFonts w:ascii="Arial" w:hAnsi="Arial"/>
          <w:sz w:val="19"/>
          <w:szCs w:val="19"/>
        </w:rPr>
        <w:t>, the related consolidated and separate statements of profit or loss and other comprehensive income,</w:t>
      </w:r>
      <w:r w:rsidR="00605258">
        <w:rPr>
          <w:rFonts w:ascii="Arial" w:hAnsi="Arial"/>
          <w:sz w:val="19"/>
          <w:szCs w:val="19"/>
        </w:rPr>
        <w:t xml:space="preserve"> </w:t>
      </w:r>
      <w:r w:rsidR="0006313A">
        <w:rPr>
          <w:rFonts w:ascii="Arial" w:hAnsi="Arial"/>
          <w:sz w:val="19"/>
          <w:szCs w:val="19"/>
        </w:rPr>
        <w:br/>
      </w:r>
      <w:r w:rsidR="00605258">
        <w:rPr>
          <w:rFonts w:ascii="Arial" w:hAnsi="Arial"/>
          <w:sz w:val="19"/>
          <w:szCs w:val="19"/>
        </w:rPr>
        <w:t>the consolidate</w:t>
      </w:r>
      <w:r w:rsidR="00A60602">
        <w:rPr>
          <w:rFonts w:ascii="Arial" w:hAnsi="Arial"/>
          <w:sz w:val="19"/>
          <w:szCs w:val="19"/>
        </w:rPr>
        <w:t>d</w:t>
      </w:r>
      <w:r w:rsidR="007A3D38">
        <w:rPr>
          <w:rFonts w:ascii="Arial" w:hAnsi="Arial"/>
          <w:sz w:val="19"/>
          <w:szCs w:val="19"/>
        </w:rPr>
        <w:t xml:space="preserve"> </w:t>
      </w:r>
      <w:r w:rsidR="00A60602">
        <w:rPr>
          <w:rFonts w:ascii="Arial" w:hAnsi="Arial"/>
          <w:sz w:val="19"/>
          <w:szCs w:val="19"/>
        </w:rPr>
        <w:t>and sep</w:t>
      </w:r>
      <w:r w:rsidR="007A3D38">
        <w:rPr>
          <w:rFonts w:ascii="Arial" w:hAnsi="Arial"/>
          <w:sz w:val="19"/>
          <w:szCs w:val="19"/>
        </w:rPr>
        <w:t>a</w:t>
      </w:r>
      <w:r w:rsidR="00A60602">
        <w:rPr>
          <w:rFonts w:ascii="Arial" w:hAnsi="Arial"/>
          <w:sz w:val="19"/>
          <w:szCs w:val="19"/>
        </w:rPr>
        <w:t>rate</w:t>
      </w:r>
      <w:r w:rsidR="00656129">
        <w:rPr>
          <w:rFonts w:ascii="Arial" w:hAnsi="Arial"/>
          <w:sz w:val="19"/>
          <w:szCs w:val="19"/>
        </w:rPr>
        <w:t xml:space="preserve"> statements of</w:t>
      </w:r>
      <w:r w:rsidRPr="00812D93">
        <w:rPr>
          <w:rFonts w:ascii="Arial" w:hAnsi="Arial"/>
          <w:sz w:val="19"/>
          <w:szCs w:val="19"/>
        </w:rPr>
        <w:t xml:space="preserve"> changes in shareholders’ equity and cash flows for the </w:t>
      </w:r>
      <w:r w:rsidR="0006313A">
        <w:rPr>
          <w:rFonts w:ascii="Arial" w:hAnsi="Arial"/>
          <w:sz w:val="19"/>
          <w:szCs w:val="19"/>
        </w:rPr>
        <w:t>three</w:t>
      </w:r>
      <w:r w:rsidRPr="00812D93">
        <w:rPr>
          <w:rFonts w:ascii="Arial" w:hAnsi="Arial"/>
          <w:sz w:val="19"/>
          <w:szCs w:val="19"/>
        </w:rPr>
        <w:t>-month period then ended, and condensed notes to the interim financial statements</w:t>
      </w:r>
      <w:r w:rsidR="00FB7498">
        <w:rPr>
          <w:rFonts w:ascii="Arial" w:hAnsi="Arial"/>
          <w:sz w:val="19"/>
          <w:szCs w:val="19"/>
        </w:rPr>
        <w:t xml:space="preserve"> </w:t>
      </w:r>
      <w:r w:rsidR="00D22635">
        <w:rPr>
          <w:rFonts w:ascii="Arial" w:hAnsi="Arial"/>
          <w:sz w:val="19"/>
          <w:szCs w:val="19"/>
        </w:rPr>
        <w:t xml:space="preserve">(collectively “the interim financial </w:t>
      </w:r>
      <w:r w:rsidR="001C1E80">
        <w:rPr>
          <w:rFonts w:ascii="Arial" w:hAnsi="Arial"/>
          <w:sz w:val="19"/>
          <w:szCs w:val="19"/>
        </w:rPr>
        <w:t>information”)</w:t>
      </w:r>
      <w:r w:rsidRPr="00812D93">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DC96100" w14:textId="402147B4" w:rsidR="009D65A6" w:rsidRDefault="009D65A6" w:rsidP="009D65A6">
      <w:pPr>
        <w:pStyle w:val="BodyText"/>
        <w:spacing w:after="0" w:line="360" w:lineRule="auto"/>
        <w:jc w:val="thaiDistribute"/>
        <w:rPr>
          <w:rFonts w:ascii="Arial" w:hAnsi="Arial"/>
          <w:sz w:val="19"/>
          <w:szCs w:val="19"/>
        </w:rPr>
      </w:pPr>
    </w:p>
    <w:p w14:paraId="57C89E87" w14:textId="77777777" w:rsidR="00812D93" w:rsidRPr="00812D93" w:rsidRDefault="00812D93" w:rsidP="009D65A6">
      <w:pPr>
        <w:pStyle w:val="BodyText"/>
        <w:spacing w:after="0" w:line="360" w:lineRule="auto"/>
        <w:jc w:val="thaiDistribute"/>
        <w:rPr>
          <w:rFonts w:ascii="Arial" w:hAnsi="Arial"/>
          <w:sz w:val="19"/>
          <w:szCs w:val="19"/>
        </w:rPr>
      </w:pPr>
    </w:p>
    <w:p w14:paraId="50F15CC7" w14:textId="77777777" w:rsidR="0086189B" w:rsidRPr="00812D93" w:rsidRDefault="0086189B" w:rsidP="0086189B">
      <w:pPr>
        <w:pStyle w:val="BodyText"/>
        <w:spacing w:after="0" w:line="360" w:lineRule="auto"/>
        <w:rPr>
          <w:rFonts w:ascii="Arial" w:hAnsi="Arial"/>
          <w:b/>
          <w:bCs/>
          <w:sz w:val="19"/>
          <w:szCs w:val="19"/>
        </w:rPr>
      </w:pPr>
      <w:r w:rsidRPr="00812D93">
        <w:rPr>
          <w:rFonts w:ascii="Arial" w:hAnsi="Arial"/>
          <w:b/>
          <w:bCs/>
          <w:sz w:val="19"/>
          <w:szCs w:val="19"/>
        </w:rPr>
        <w:t>Scope of Review</w:t>
      </w:r>
    </w:p>
    <w:p w14:paraId="56810E3E" w14:textId="77777777" w:rsidR="0086189B" w:rsidRPr="00812D93" w:rsidRDefault="0086189B" w:rsidP="0086189B">
      <w:pPr>
        <w:pStyle w:val="BodyText"/>
        <w:spacing w:after="0" w:line="360" w:lineRule="auto"/>
        <w:rPr>
          <w:rFonts w:ascii="Arial" w:hAnsi="Arial"/>
          <w:sz w:val="19"/>
          <w:szCs w:val="19"/>
        </w:rPr>
      </w:pPr>
    </w:p>
    <w:p w14:paraId="5B841DB7" w14:textId="638A5404" w:rsidR="004539C4" w:rsidRPr="00812D93" w:rsidRDefault="004539C4" w:rsidP="004539C4">
      <w:pPr>
        <w:pStyle w:val="BodyText"/>
        <w:spacing w:line="360" w:lineRule="auto"/>
        <w:jc w:val="thaiDistribute"/>
        <w:rPr>
          <w:rFonts w:ascii="Arial" w:hAnsi="Arial"/>
          <w:sz w:val="19"/>
          <w:szCs w:val="19"/>
        </w:rPr>
      </w:pPr>
      <w:r w:rsidRPr="00812D93">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812D93">
        <w:rPr>
          <w:rFonts w:ascii="Arial" w:hAnsi="Arial" w:cs="Browallia New"/>
          <w:sz w:val="19"/>
          <w:szCs w:val="24"/>
          <w:lang w:bidi="th-TH"/>
        </w:rPr>
        <w:t>i</w:t>
      </w:r>
      <w:r w:rsidRPr="00812D93">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226A98F" w14:textId="0C754255" w:rsidR="0086189B" w:rsidRDefault="0086189B" w:rsidP="002368AA">
      <w:pPr>
        <w:pStyle w:val="BodyText"/>
        <w:spacing w:after="0" w:line="360" w:lineRule="auto"/>
        <w:rPr>
          <w:rFonts w:ascii="Arial" w:hAnsi="Arial"/>
          <w:sz w:val="19"/>
          <w:szCs w:val="19"/>
        </w:rPr>
      </w:pPr>
    </w:p>
    <w:p w14:paraId="74E5849E" w14:textId="77777777" w:rsidR="00E0111C" w:rsidRDefault="00E0111C">
      <w:pPr>
        <w:spacing w:after="0" w:line="240" w:lineRule="auto"/>
        <w:rPr>
          <w:rFonts w:ascii="Arial" w:hAnsi="Arial"/>
          <w:b/>
          <w:bCs/>
          <w:sz w:val="19"/>
          <w:szCs w:val="19"/>
        </w:rPr>
      </w:pPr>
      <w:r>
        <w:rPr>
          <w:rFonts w:ascii="Arial" w:hAnsi="Arial"/>
          <w:b/>
          <w:bCs/>
          <w:sz w:val="19"/>
          <w:szCs w:val="19"/>
        </w:rPr>
        <w:br w:type="page"/>
      </w:r>
    </w:p>
    <w:p w14:paraId="3762486A" w14:textId="5D468191" w:rsidR="0086189B" w:rsidRPr="00795FE8" w:rsidRDefault="0086189B" w:rsidP="0086189B">
      <w:pPr>
        <w:spacing w:after="0" w:line="360" w:lineRule="auto"/>
        <w:jc w:val="thaiDistribute"/>
        <w:rPr>
          <w:rFonts w:ascii="Arial" w:hAnsi="Arial"/>
          <w:b/>
          <w:bCs/>
          <w:sz w:val="19"/>
          <w:szCs w:val="19"/>
        </w:rPr>
      </w:pPr>
      <w:r w:rsidRPr="00795FE8">
        <w:rPr>
          <w:rFonts w:ascii="Arial" w:hAnsi="Arial"/>
          <w:b/>
          <w:bCs/>
          <w:sz w:val="19"/>
          <w:szCs w:val="19"/>
        </w:rPr>
        <w:lastRenderedPageBreak/>
        <w:t>Conclusion</w:t>
      </w:r>
    </w:p>
    <w:p w14:paraId="5080E22C" w14:textId="77777777" w:rsidR="0086189B" w:rsidRPr="00795FE8" w:rsidRDefault="0086189B" w:rsidP="0086189B">
      <w:pPr>
        <w:spacing w:after="0" w:line="360" w:lineRule="auto"/>
        <w:jc w:val="both"/>
        <w:rPr>
          <w:rFonts w:ascii="Arial" w:hAnsi="Arial"/>
          <w:sz w:val="19"/>
          <w:szCs w:val="19"/>
        </w:rPr>
      </w:pPr>
    </w:p>
    <w:p w14:paraId="4AF765F4" w14:textId="4B45FAF4" w:rsidR="001D77FD" w:rsidRPr="00336E39" w:rsidRDefault="001D77FD" w:rsidP="001D77FD">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Pr>
          <w:rFonts w:ascii="Arial" w:hAnsi="Arial"/>
          <w:sz w:val="19"/>
          <w:szCs w:val="19"/>
        </w:rPr>
        <w:t>F</w:t>
      </w:r>
      <w:r w:rsidRPr="00336E39">
        <w:rPr>
          <w:rFonts w:ascii="Arial" w:hAnsi="Arial"/>
          <w:sz w:val="19"/>
          <w:szCs w:val="19"/>
        </w:rPr>
        <w:t xml:space="preserve">inancial </w:t>
      </w:r>
      <w:r>
        <w:rPr>
          <w:rFonts w:ascii="Arial" w:hAnsi="Arial"/>
          <w:sz w:val="19"/>
          <w:szCs w:val="19"/>
        </w:rPr>
        <w:t>R</w:t>
      </w:r>
      <w:r w:rsidRPr="00336E39">
        <w:rPr>
          <w:rFonts w:ascii="Arial" w:hAnsi="Arial"/>
          <w:sz w:val="19"/>
          <w:szCs w:val="19"/>
        </w:rPr>
        <w:t>eporting”.</w:t>
      </w:r>
    </w:p>
    <w:p w14:paraId="09AF4693" w14:textId="77777777" w:rsidR="00EE557D" w:rsidRDefault="00EE557D" w:rsidP="00F56521">
      <w:pPr>
        <w:pStyle w:val="BodyText"/>
        <w:spacing w:after="0" w:line="360" w:lineRule="auto"/>
        <w:jc w:val="thaiDistribute"/>
        <w:rPr>
          <w:rFonts w:ascii="Arial" w:hAnsi="Arial"/>
          <w:b/>
          <w:bCs/>
          <w:color w:val="000000"/>
          <w:sz w:val="19"/>
          <w:szCs w:val="19"/>
        </w:rPr>
      </w:pPr>
    </w:p>
    <w:p w14:paraId="6699DE46" w14:textId="77777777" w:rsidR="00DC7818" w:rsidRDefault="00DC7818" w:rsidP="00DC7818">
      <w:pPr>
        <w:autoSpaceDE w:val="0"/>
        <w:autoSpaceDN w:val="0"/>
        <w:adjustRightInd w:val="0"/>
        <w:spacing w:line="240" w:lineRule="auto"/>
        <w:jc w:val="both"/>
        <w:rPr>
          <w:rFonts w:ascii="Arial" w:hAnsi="Arial"/>
          <w:b/>
          <w:bCs/>
          <w:color w:val="000000" w:themeColor="text1"/>
          <w:sz w:val="19"/>
          <w:szCs w:val="19"/>
        </w:rPr>
      </w:pPr>
      <w:r w:rsidRPr="00B570F9">
        <w:rPr>
          <w:rFonts w:ascii="Arial" w:hAnsi="Arial"/>
          <w:b/>
          <w:bCs/>
          <w:color w:val="000000" w:themeColor="text1"/>
          <w:sz w:val="19"/>
          <w:szCs w:val="19"/>
        </w:rPr>
        <w:t xml:space="preserve">Emphasis of </w:t>
      </w:r>
      <w:r>
        <w:rPr>
          <w:rFonts w:ascii="Arial" w:hAnsi="Arial"/>
          <w:b/>
          <w:bCs/>
          <w:color w:val="000000" w:themeColor="text1"/>
          <w:sz w:val="19"/>
          <w:szCs w:val="19"/>
        </w:rPr>
        <w:t>M</w:t>
      </w:r>
      <w:r w:rsidRPr="00B570F9">
        <w:rPr>
          <w:rFonts w:ascii="Arial" w:hAnsi="Arial"/>
          <w:b/>
          <w:bCs/>
          <w:color w:val="000000" w:themeColor="text1"/>
          <w:sz w:val="19"/>
          <w:szCs w:val="19"/>
        </w:rPr>
        <w:t>atter</w:t>
      </w:r>
      <w:r>
        <w:rPr>
          <w:rFonts w:ascii="Arial" w:hAnsi="Arial"/>
          <w:b/>
          <w:bCs/>
          <w:color w:val="000000" w:themeColor="text1"/>
          <w:sz w:val="19"/>
          <w:szCs w:val="19"/>
        </w:rPr>
        <w:t>s</w:t>
      </w:r>
      <w:r w:rsidRPr="00B570F9">
        <w:rPr>
          <w:rFonts w:ascii="Arial" w:hAnsi="Arial"/>
          <w:b/>
          <w:bCs/>
          <w:color w:val="000000" w:themeColor="text1"/>
          <w:sz w:val="19"/>
          <w:szCs w:val="19"/>
        </w:rPr>
        <w:t xml:space="preserve"> </w:t>
      </w:r>
    </w:p>
    <w:p w14:paraId="37F1085C" w14:textId="2D4CC3F7" w:rsidR="00DC7818" w:rsidRDefault="00DC7818" w:rsidP="00DC7818">
      <w:pPr>
        <w:autoSpaceDE w:val="0"/>
        <w:autoSpaceDN w:val="0"/>
        <w:adjustRightInd w:val="0"/>
        <w:spacing w:line="240" w:lineRule="auto"/>
        <w:jc w:val="both"/>
        <w:rPr>
          <w:rFonts w:ascii="Arial" w:hAnsi="Arial"/>
          <w:b/>
          <w:bCs/>
          <w:color w:val="000000" w:themeColor="text1"/>
          <w:sz w:val="19"/>
          <w:szCs w:val="19"/>
        </w:rPr>
      </w:pPr>
    </w:p>
    <w:p w14:paraId="6E9CB061" w14:textId="1335775B" w:rsidR="00DC7818" w:rsidRDefault="00DC7818" w:rsidP="00185A7F">
      <w:pPr>
        <w:pStyle w:val="BodyText"/>
        <w:spacing w:line="360" w:lineRule="auto"/>
        <w:jc w:val="thaiDistribute"/>
        <w:rPr>
          <w:rFonts w:ascii="Arial" w:hAnsi="Arial"/>
          <w:color w:val="000000"/>
          <w:sz w:val="19"/>
          <w:szCs w:val="19"/>
        </w:rPr>
      </w:pPr>
      <w:r w:rsidRPr="00E10434">
        <w:rPr>
          <w:rFonts w:ascii="Arial" w:hAnsi="Arial"/>
          <w:color w:val="000000" w:themeColor="text1"/>
          <w:sz w:val="19"/>
          <w:szCs w:val="19"/>
        </w:rPr>
        <w:t xml:space="preserve">I draw attention </w:t>
      </w:r>
      <w:r w:rsidR="002D4F10" w:rsidRPr="00B4599F">
        <w:rPr>
          <w:rFonts w:ascii="Arial" w:hAnsi="Arial"/>
          <w:color w:val="000000"/>
          <w:sz w:val="19"/>
          <w:szCs w:val="19"/>
        </w:rPr>
        <w:t>in Notes</w:t>
      </w:r>
      <w:r w:rsidR="002D4F10">
        <w:rPr>
          <w:rFonts w:ascii="Arial" w:hAnsi="Arial"/>
          <w:color w:val="000000"/>
          <w:sz w:val="19"/>
          <w:szCs w:val="19"/>
        </w:rPr>
        <w:t xml:space="preserve"> </w:t>
      </w:r>
      <w:r w:rsidR="002B0C5C">
        <w:rPr>
          <w:rFonts w:ascii="Arial" w:hAnsi="Arial"/>
          <w:color w:val="000000"/>
          <w:sz w:val="19"/>
          <w:szCs w:val="19"/>
        </w:rPr>
        <w:t>7</w:t>
      </w:r>
      <w:r w:rsidR="002D4F10" w:rsidRPr="00B4599F">
        <w:rPr>
          <w:rFonts w:ascii="Arial" w:hAnsi="Arial"/>
          <w:color w:val="000000"/>
          <w:sz w:val="19"/>
          <w:szCs w:val="19"/>
        </w:rPr>
        <w:t xml:space="preserve"> and </w:t>
      </w:r>
      <w:r w:rsidR="002B0C5C">
        <w:rPr>
          <w:rFonts w:ascii="Arial" w:hAnsi="Arial"/>
          <w:color w:val="000000"/>
          <w:sz w:val="19"/>
          <w:szCs w:val="19"/>
        </w:rPr>
        <w:t>8</w:t>
      </w:r>
      <w:r w:rsidR="002D4F10" w:rsidRPr="00B4599F">
        <w:rPr>
          <w:rFonts w:ascii="Arial" w:hAnsi="Arial"/>
          <w:color w:val="000000"/>
          <w:sz w:val="19"/>
          <w:szCs w:val="19"/>
        </w:rPr>
        <w:t xml:space="preserve"> of the </w:t>
      </w:r>
      <w:r w:rsidR="000C1177">
        <w:rPr>
          <w:rFonts w:ascii="Arial" w:hAnsi="Arial"/>
          <w:color w:val="000000"/>
          <w:sz w:val="19"/>
          <w:szCs w:val="19"/>
        </w:rPr>
        <w:t xml:space="preserve">interim </w:t>
      </w:r>
      <w:r w:rsidR="002D4F10" w:rsidRPr="00B4599F">
        <w:rPr>
          <w:rFonts w:ascii="Arial" w:hAnsi="Arial"/>
          <w:color w:val="000000"/>
          <w:sz w:val="19"/>
          <w:szCs w:val="19"/>
        </w:rPr>
        <w:t xml:space="preserve">financial </w:t>
      </w:r>
      <w:r w:rsidR="002D4F10">
        <w:rPr>
          <w:rFonts w:ascii="Arial" w:hAnsi="Arial"/>
          <w:color w:val="000000"/>
          <w:sz w:val="19"/>
          <w:szCs w:val="19"/>
        </w:rPr>
        <w:t>statements</w:t>
      </w:r>
      <w:r w:rsidR="002D4F10" w:rsidRPr="00B4599F">
        <w:rPr>
          <w:rFonts w:ascii="Arial" w:hAnsi="Arial"/>
          <w:color w:val="000000"/>
          <w:sz w:val="19"/>
          <w:szCs w:val="19"/>
        </w:rPr>
        <w:t xml:space="preserve">, which describe the estimation of allowance for </w:t>
      </w:r>
      <w:r w:rsidR="002D4F10" w:rsidRPr="00B4599F">
        <w:rPr>
          <w:rFonts w:ascii="Arial" w:hAnsi="Arial" w:cs="Leelawadee UI"/>
          <w:color w:val="000000"/>
          <w:sz w:val="19"/>
          <w:szCs w:val="24"/>
          <w:lang w:val="en-US" w:bidi="th-TH"/>
        </w:rPr>
        <w:t>impairment losses</w:t>
      </w:r>
      <w:r w:rsidR="002D4F10" w:rsidRPr="00B4599F">
        <w:rPr>
          <w:rFonts w:ascii="Arial" w:hAnsi="Arial"/>
          <w:color w:val="000000"/>
          <w:sz w:val="19"/>
          <w:szCs w:val="19"/>
        </w:rPr>
        <w:t xml:space="preserve"> for an account receivable and contract </w:t>
      </w:r>
      <w:r w:rsidR="002D4F10" w:rsidRPr="00B4599F">
        <w:rPr>
          <w:rFonts w:ascii="Arial" w:hAnsi="Arial"/>
          <w:color w:val="000000"/>
          <w:sz w:val="19"/>
          <w:szCs w:val="19"/>
          <w:lang w:val="en-US"/>
        </w:rPr>
        <w:t xml:space="preserve">assets </w:t>
      </w:r>
      <w:r w:rsidR="002D4F10" w:rsidRPr="00B4599F">
        <w:rPr>
          <w:rFonts w:ascii="Arial" w:hAnsi="Arial"/>
          <w:color w:val="000000"/>
          <w:sz w:val="19"/>
          <w:szCs w:val="19"/>
        </w:rPr>
        <w:t xml:space="preserve">overdue more than 12 months of the construction Rock Salt project in Laos People’s Democratic Republic engaged by the </w:t>
      </w:r>
      <w:r w:rsidR="002D4F10" w:rsidRPr="00B4599F">
        <w:rPr>
          <w:rFonts w:ascii="Arial" w:hAnsi="Arial"/>
          <w:color w:val="000000"/>
          <w:spacing w:val="-2"/>
          <w:sz w:val="19"/>
          <w:szCs w:val="19"/>
        </w:rPr>
        <w:t>State Enterprise in an overseas. The Group’s management used the assumptions and significant judgment</w:t>
      </w:r>
      <w:r w:rsidR="002D4F10" w:rsidRPr="00B4599F">
        <w:rPr>
          <w:rFonts w:ascii="Arial" w:hAnsi="Arial"/>
          <w:color w:val="000000"/>
          <w:sz w:val="19"/>
          <w:szCs w:val="19"/>
        </w:rPr>
        <w:t xml:space="preserve"> to estimate the allowance for </w:t>
      </w:r>
      <w:r w:rsidR="002D4F10" w:rsidRPr="00B4599F">
        <w:rPr>
          <w:rFonts w:ascii="Arial" w:hAnsi="Arial" w:cs="Leelawadee UI"/>
          <w:color w:val="000000"/>
          <w:sz w:val="19"/>
          <w:szCs w:val="24"/>
          <w:lang w:val="en-US" w:bidi="th-TH"/>
        </w:rPr>
        <w:t>impairment losses</w:t>
      </w:r>
      <w:r w:rsidR="002D4F10" w:rsidRPr="00B4599F">
        <w:rPr>
          <w:rFonts w:ascii="Arial" w:hAnsi="Arial"/>
          <w:color w:val="000000"/>
          <w:sz w:val="19"/>
          <w:szCs w:val="19"/>
        </w:rPr>
        <w:t xml:space="preserve"> for these account receivable and contract </w:t>
      </w:r>
      <w:r w:rsidR="002D4F10" w:rsidRPr="00B4599F">
        <w:rPr>
          <w:rFonts w:ascii="Arial" w:hAnsi="Arial"/>
          <w:color w:val="000000"/>
          <w:spacing w:val="-4"/>
          <w:sz w:val="19"/>
          <w:szCs w:val="19"/>
        </w:rPr>
        <w:t xml:space="preserve">assets to </w:t>
      </w:r>
      <w:r w:rsidR="002D4F10" w:rsidRPr="00B4599F">
        <w:rPr>
          <w:rFonts w:ascii="Arial" w:hAnsi="Arial"/>
          <w:color w:val="000000"/>
          <w:sz w:val="19"/>
          <w:szCs w:val="19"/>
        </w:rPr>
        <w:t>ensure that the estimation is adequate and appropriate with the current situation</w:t>
      </w:r>
      <w:r w:rsidR="002D4F10">
        <w:rPr>
          <w:rFonts w:ascii="Arial" w:hAnsi="Arial"/>
          <w:color w:val="000000"/>
          <w:sz w:val="19"/>
          <w:szCs w:val="19"/>
        </w:rPr>
        <w:t>.</w:t>
      </w:r>
      <w:r w:rsidR="00185A7F">
        <w:rPr>
          <w:rFonts w:ascii="Arial" w:hAnsi="Arial"/>
          <w:color w:val="000000"/>
          <w:sz w:val="19"/>
          <w:szCs w:val="19"/>
        </w:rPr>
        <w:t xml:space="preserve"> </w:t>
      </w:r>
      <w:r w:rsidRPr="00F15E55">
        <w:rPr>
          <w:rFonts w:ascii="Arial" w:hAnsi="Arial"/>
          <w:color w:val="000000"/>
          <w:sz w:val="19"/>
          <w:szCs w:val="19"/>
        </w:rPr>
        <w:t>My conclusion is not</w:t>
      </w:r>
      <w:r>
        <w:rPr>
          <w:rFonts w:ascii="Arial" w:hAnsi="Arial"/>
          <w:color w:val="000000"/>
          <w:sz w:val="19"/>
          <w:szCs w:val="19"/>
        </w:rPr>
        <w:t xml:space="preserve"> modif</w:t>
      </w:r>
      <w:r w:rsidRPr="00F15E55">
        <w:rPr>
          <w:rFonts w:ascii="Arial" w:hAnsi="Arial"/>
          <w:color w:val="000000"/>
          <w:sz w:val="19"/>
          <w:szCs w:val="19"/>
        </w:rPr>
        <w:t>ied in respect of</w:t>
      </w:r>
      <w:r>
        <w:rPr>
          <w:rFonts w:ascii="Arial" w:hAnsi="Arial"/>
          <w:color w:val="000000"/>
          <w:sz w:val="19"/>
          <w:szCs w:val="19"/>
        </w:rPr>
        <w:t xml:space="preserve"> </w:t>
      </w:r>
      <w:r w:rsidR="00EE613C">
        <w:rPr>
          <w:rFonts w:ascii="Arial" w:hAnsi="Arial" w:cs="Browallia New"/>
          <w:color w:val="000000"/>
          <w:sz w:val="19"/>
          <w:szCs w:val="24"/>
          <w:lang w:val="en-US" w:bidi="th-TH"/>
        </w:rPr>
        <w:t>th</w:t>
      </w:r>
      <w:r w:rsidR="00F4051F">
        <w:rPr>
          <w:rFonts w:ascii="Arial" w:hAnsi="Arial" w:cs="Browallia New"/>
          <w:color w:val="000000"/>
          <w:sz w:val="19"/>
          <w:szCs w:val="24"/>
          <w:lang w:val="en-US" w:bidi="th-TH"/>
        </w:rPr>
        <w:t>ese</w:t>
      </w:r>
      <w:r w:rsidRPr="00F15E55">
        <w:rPr>
          <w:rFonts w:ascii="Arial" w:hAnsi="Arial"/>
          <w:color w:val="000000"/>
          <w:sz w:val="19"/>
          <w:szCs w:val="19"/>
        </w:rPr>
        <w:t xml:space="preserve"> matter</w:t>
      </w:r>
      <w:r>
        <w:rPr>
          <w:rFonts w:ascii="Arial" w:hAnsi="Arial"/>
          <w:color w:val="000000"/>
          <w:sz w:val="19"/>
          <w:szCs w:val="19"/>
        </w:rPr>
        <w:t>s</w:t>
      </w:r>
      <w:r w:rsidRPr="00F15E55">
        <w:rPr>
          <w:rFonts w:ascii="Arial" w:hAnsi="Arial"/>
          <w:color w:val="000000"/>
          <w:sz w:val="19"/>
          <w:szCs w:val="19"/>
        </w:rPr>
        <w:t>.</w:t>
      </w:r>
    </w:p>
    <w:p w14:paraId="6241F10D" w14:textId="29F5C898" w:rsidR="009B2A0A" w:rsidRDefault="009B2A0A">
      <w:pPr>
        <w:spacing w:after="0" w:line="240" w:lineRule="auto"/>
        <w:rPr>
          <w:rFonts w:ascii="Arial" w:hAnsi="Arial"/>
          <w:b/>
          <w:bCs/>
          <w:color w:val="000000"/>
          <w:sz w:val="19"/>
          <w:szCs w:val="19"/>
        </w:rPr>
      </w:pPr>
    </w:p>
    <w:p w14:paraId="55019779" w14:textId="77777777" w:rsidR="00EB7298" w:rsidRPr="009E4237" w:rsidRDefault="00EB7298" w:rsidP="00DC7818">
      <w:pPr>
        <w:pStyle w:val="BodyText"/>
        <w:spacing w:after="0" w:line="360" w:lineRule="auto"/>
        <w:jc w:val="thaiDistribute"/>
        <w:rPr>
          <w:rFonts w:ascii="Arial" w:hAnsi="Arial"/>
          <w:sz w:val="19"/>
          <w:szCs w:val="19"/>
        </w:rPr>
      </w:pPr>
    </w:p>
    <w:p w14:paraId="36695686" w14:textId="3BB50B2C" w:rsidR="00006E26" w:rsidRDefault="00006E26" w:rsidP="00006E26">
      <w:pPr>
        <w:pStyle w:val="BodyText"/>
        <w:spacing w:after="0" w:line="360" w:lineRule="auto"/>
        <w:jc w:val="thaiDistribute"/>
        <w:rPr>
          <w:rFonts w:ascii="Arial" w:hAnsi="Arial"/>
          <w:sz w:val="19"/>
          <w:szCs w:val="19"/>
        </w:rPr>
      </w:pPr>
    </w:p>
    <w:p w14:paraId="2B7A5913" w14:textId="77777777" w:rsidR="00485E85" w:rsidRPr="00795FE8" w:rsidRDefault="00485E85" w:rsidP="00006E26">
      <w:pPr>
        <w:pStyle w:val="BodyText"/>
        <w:spacing w:after="0" w:line="360" w:lineRule="auto"/>
        <w:jc w:val="thaiDistribute"/>
        <w:rPr>
          <w:rFonts w:ascii="Arial" w:hAnsi="Arial"/>
          <w:sz w:val="19"/>
          <w:szCs w:val="19"/>
        </w:rPr>
      </w:pPr>
    </w:p>
    <w:p w14:paraId="29B41873" w14:textId="7C7A1A17" w:rsidR="00DC7818" w:rsidRPr="00E717F7" w:rsidRDefault="00DC7818" w:rsidP="00DC7818">
      <w:pPr>
        <w:pStyle w:val="BodyText"/>
        <w:spacing w:after="0" w:line="360" w:lineRule="auto"/>
        <w:rPr>
          <w:rFonts w:ascii="Arial" w:hAnsi="Arial"/>
          <w:b/>
          <w:bCs/>
          <w:sz w:val="19"/>
          <w:szCs w:val="19"/>
        </w:rPr>
      </w:pPr>
      <w:r w:rsidRPr="000946F3">
        <w:rPr>
          <w:rFonts w:ascii="Arial" w:hAnsi="Arial"/>
          <w:b/>
          <w:bCs/>
          <w:sz w:val="19"/>
          <w:szCs w:val="19"/>
        </w:rPr>
        <w:t>Luxsamee Deetrakulwattanapol</w:t>
      </w:r>
    </w:p>
    <w:p w14:paraId="7D1AB0D7"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Certified Public Accountant</w:t>
      </w:r>
    </w:p>
    <w:p w14:paraId="03FF29BC" w14:textId="77777777" w:rsidR="00DC7818" w:rsidRPr="00E717F7" w:rsidRDefault="00DC7818" w:rsidP="00DC7818">
      <w:pPr>
        <w:pStyle w:val="BodyText"/>
        <w:spacing w:after="0" w:line="360" w:lineRule="auto"/>
        <w:rPr>
          <w:rFonts w:ascii="Arial" w:hAnsi="Arial"/>
          <w:sz w:val="19"/>
          <w:szCs w:val="19"/>
        </w:rPr>
      </w:pPr>
      <w:r w:rsidRPr="00E717F7">
        <w:rPr>
          <w:rFonts w:ascii="Arial" w:hAnsi="Arial"/>
          <w:sz w:val="19"/>
          <w:szCs w:val="19"/>
        </w:rPr>
        <w:t xml:space="preserve">Registration No. </w:t>
      </w:r>
      <w:r>
        <w:rPr>
          <w:rFonts w:ascii="Arial" w:hAnsi="Arial"/>
          <w:sz w:val="19"/>
          <w:szCs w:val="19"/>
        </w:rPr>
        <w:t>9056</w:t>
      </w:r>
    </w:p>
    <w:p w14:paraId="6EF0CE10" w14:textId="77777777" w:rsidR="00DC7818" w:rsidRPr="00E717F7" w:rsidRDefault="00DC7818" w:rsidP="00DC7818">
      <w:pPr>
        <w:pStyle w:val="BodyText"/>
        <w:spacing w:after="0" w:line="360" w:lineRule="auto"/>
        <w:rPr>
          <w:rFonts w:ascii="Arial" w:hAnsi="Arial"/>
          <w:sz w:val="19"/>
          <w:szCs w:val="19"/>
        </w:rPr>
      </w:pPr>
    </w:p>
    <w:p w14:paraId="271E2191" w14:textId="77777777" w:rsidR="00DC7818" w:rsidRPr="00A974F0" w:rsidRDefault="00DC7818" w:rsidP="00DC7818">
      <w:pPr>
        <w:pStyle w:val="BodyText"/>
        <w:spacing w:after="0" w:line="360" w:lineRule="auto"/>
        <w:rPr>
          <w:rFonts w:ascii="Arial" w:hAnsi="Arial"/>
          <w:sz w:val="19"/>
          <w:szCs w:val="19"/>
        </w:rPr>
      </w:pPr>
      <w:r w:rsidRPr="00A974F0">
        <w:rPr>
          <w:rFonts w:ascii="Arial" w:hAnsi="Arial"/>
          <w:sz w:val="19"/>
          <w:szCs w:val="19"/>
        </w:rPr>
        <w:t>Grant Thornton Limited</w:t>
      </w:r>
    </w:p>
    <w:p w14:paraId="362A24A4" w14:textId="49FA84ED" w:rsidR="00C10298" w:rsidRPr="00A974F0" w:rsidRDefault="00DC7818" w:rsidP="00DC7818">
      <w:pPr>
        <w:spacing w:after="0" w:line="360" w:lineRule="auto"/>
        <w:rPr>
          <w:rFonts w:ascii="Arial" w:hAnsi="Arial"/>
          <w:sz w:val="19"/>
          <w:szCs w:val="19"/>
          <w:cs/>
          <w:lang w:bidi="th-TH"/>
        </w:rPr>
      </w:pPr>
      <w:r w:rsidRPr="00A974F0">
        <w:rPr>
          <w:rFonts w:ascii="Arial" w:hAnsi="Arial"/>
          <w:sz w:val="19"/>
          <w:szCs w:val="19"/>
        </w:rPr>
        <w:t>Bangkok</w:t>
      </w:r>
    </w:p>
    <w:p w14:paraId="5EE5BB16" w14:textId="00F9091B" w:rsidR="00D15EA5" w:rsidRDefault="00F16194" w:rsidP="00D15EA5">
      <w:pPr>
        <w:pStyle w:val="BodyText"/>
      </w:pPr>
      <w:r w:rsidRPr="00A974F0">
        <w:t>17</w:t>
      </w:r>
      <w:r w:rsidR="00597FD6" w:rsidRPr="00A974F0">
        <w:t xml:space="preserve"> May 2022</w:t>
      </w: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A76E0" w14:textId="77777777" w:rsidR="00A71E33" w:rsidRDefault="00A71E33">
      <w:r>
        <w:separator/>
      </w:r>
    </w:p>
  </w:endnote>
  <w:endnote w:type="continuationSeparator" w:id="0">
    <w:p w14:paraId="56A45033" w14:textId="77777777" w:rsidR="00A71E33" w:rsidRDefault="00A71E33">
      <w:r>
        <w:continuationSeparator/>
      </w:r>
    </w:p>
  </w:endnote>
  <w:endnote w:type="continuationNotice" w:id="1">
    <w:p w14:paraId="0192E67D" w14:textId="77777777" w:rsidR="00A71E33" w:rsidRDefault="00A71E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FE0EA" w14:textId="77777777" w:rsidR="00A71E33" w:rsidRDefault="00A71E33">
      <w:bookmarkStart w:id="0" w:name="_Hlk482348182"/>
      <w:bookmarkEnd w:id="0"/>
      <w:r>
        <w:separator/>
      </w:r>
    </w:p>
  </w:footnote>
  <w:footnote w:type="continuationSeparator" w:id="0">
    <w:p w14:paraId="3DECBF2C" w14:textId="77777777" w:rsidR="00A71E33" w:rsidRDefault="00A71E33">
      <w:r>
        <w:continuationSeparator/>
      </w:r>
    </w:p>
  </w:footnote>
  <w:footnote w:type="continuationNotice" w:id="1">
    <w:p w14:paraId="3D858D36" w14:textId="77777777" w:rsidR="00A71E33" w:rsidRDefault="00A71E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7420C" w:rsidRDefault="0007420C"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5587E844" w:rsidR="0007420C" w:rsidRDefault="0007420C" w:rsidP="00D96128">
    <w:pPr>
      <w:pStyle w:val="Header"/>
      <w:jc w:val="right"/>
    </w:pPr>
  </w:p>
  <w:p w14:paraId="138C1A99" w14:textId="77777777" w:rsidR="0007420C" w:rsidRPr="0079502D" w:rsidRDefault="0007420C"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7420C" w:rsidRDefault="0007420C" w:rsidP="00D15EA5">
    <w:pPr>
      <w:pStyle w:val="Header"/>
      <w:tabs>
        <w:tab w:val="clear" w:pos="8562"/>
        <w:tab w:val="left" w:pos="5328"/>
      </w:tabs>
      <w:spacing w:after="1418"/>
    </w:pPr>
  </w:p>
  <w:p w14:paraId="2CDF52D1" w14:textId="0584968A" w:rsidR="0007420C" w:rsidRPr="006932D7" w:rsidRDefault="0007420C"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13485A">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7420C" w:rsidRDefault="0007420C" w:rsidP="00D15EA5">
    <w:pPr>
      <w:pStyle w:val="Header"/>
    </w:pPr>
    <w:bookmarkStart w:id="1" w:name="Footer3_tbl"/>
    <w:bookmarkEnd w:id="1"/>
  </w:p>
  <w:p w14:paraId="4E48D69A" w14:textId="2F0030F4" w:rsidR="0007420C" w:rsidRPr="00536A16" w:rsidRDefault="0007420C"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0A670D0"/>
    <w:multiLevelType w:val="hybridMultilevel"/>
    <w:tmpl w:val="4B069858"/>
    <w:lvl w:ilvl="0" w:tplc="0BB68FB4">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24C95"/>
    <w:multiLevelType w:val="multilevel"/>
    <w:tmpl w:val="0D561ACA"/>
    <w:numStyleLink w:val="GTNumberedHeadings"/>
  </w:abstractNum>
  <w:num w:numId="1" w16cid:durableId="201207675">
    <w:abstractNumId w:val="3"/>
  </w:num>
  <w:num w:numId="2" w16cid:durableId="918177713">
    <w:abstractNumId w:val="2"/>
  </w:num>
  <w:num w:numId="3" w16cid:durableId="667486091">
    <w:abstractNumId w:val="1"/>
  </w:num>
  <w:num w:numId="4" w16cid:durableId="1863862927">
    <w:abstractNumId w:val="0"/>
  </w:num>
  <w:num w:numId="5" w16cid:durableId="1970668810">
    <w:abstractNumId w:val="6"/>
  </w:num>
  <w:num w:numId="6" w16cid:durableId="733092281">
    <w:abstractNumId w:val="5"/>
  </w:num>
  <w:num w:numId="7" w16cid:durableId="1176071970">
    <w:abstractNumId w:val="10"/>
  </w:num>
  <w:num w:numId="8" w16cid:durableId="292829325">
    <w:abstractNumId w:val="17"/>
  </w:num>
  <w:num w:numId="9" w16cid:durableId="1645889549">
    <w:abstractNumId w:val="5"/>
  </w:num>
  <w:num w:numId="10" w16cid:durableId="1193954868">
    <w:abstractNumId w:val="15"/>
  </w:num>
  <w:num w:numId="11" w16cid:durableId="1466504235">
    <w:abstractNumId w:val="13"/>
  </w:num>
  <w:num w:numId="12" w16cid:durableId="148064295">
    <w:abstractNumId w:val="4"/>
  </w:num>
  <w:num w:numId="13" w16cid:durableId="1524710543">
    <w:abstractNumId w:val="8"/>
  </w:num>
  <w:num w:numId="14" w16cid:durableId="904536237">
    <w:abstractNumId w:val="7"/>
  </w:num>
  <w:num w:numId="15" w16cid:durableId="368459406">
    <w:abstractNumId w:val="8"/>
  </w:num>
  <w:num w:numId="16" w16cid:durableId="752513992">
    <w:abstractNumId w:val="9"/>
  </w:num>
  <w:num w:numId="17" w16cid:durableId="1760056103">
    <w:abstractNumId w:val="11"/>
  </w:num>
  <w:num w:numId="18" w16cid:durableId="365982605">
    <w:abstractNumId w:val="15"/>
  </w:num>
  <w:num w:numId="19" w16cid:durableId="913930824">
    <w:abstractNumId w:val="13"/>
  </w:num>
  <w:num w:numId="20" w16cid:durableId="1911502800">
    <w:abstractNumId w:val="4"/>
  </w:num>
  <w:num w:numId="21" w16cid:durableId="55249001">
    <w:abstractNumId w:val="8"/>
  </w:num>
  <w:num w:numId="22" w16cid:durableId="2019959108">
    <w:abstractNumId w:val="7"/>
  </w:num>
  <w:num w:numId="23" w16cid:durableId="1811626073">
    <w:abstractNumId w:val="7"/>
  </w:num>
  <w:num w:numId="24" w16cid:durableId="1643533604">
    <w:abstractNumId w:val="7"/>
  </w:num>
  <w:num w:numId="25" w16cid:durableId="1901134908">
    <w:abstractNumId w:val="8"/>
  </w:num>
  <w:num w:numId="26" w16cid:durableId="1761751142">
    <w:abstractNumId w:val="8"/>
  </w:num>
  <w:num w:numId="27" w16cid:durableId="1972397303">
    <w:abstractNumId w:val="8"/>
  </w:num>
  <w:num w:numId="28" w16cid:durableId="1306542512">
    <w:abstractNumId w:val="14"/>
  </w:num>
  <w:num w:numId="29" w16cid:durableId="94981225">
    <w:abstractNumId w:val="14"/>
  </w:num>
  <w:num w:numId="30" w16cid:durableId="650715411">
    <w:abstractNumId w:val="14"/>
  </w:num>
  <w:num w:numId="31" w16cid:durableId="281807592">
    <w:abstractNumId w:val="12"/>
  </w:num>
  <w:num w:numId="32" w16cid:durableId="356078150">
    <w:abstractNumId w:val="12"/>
  </w:num>
  <w:num w:numId="33" w16cid:durableId="1963269185">
    <w:abstractNumId w:val="12"/>
  </w:num>
  <w:num w:numId="34" w16cid:durableId="57093226">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F1"/>
    <w:rsid w:val="00004B8D"/>
    <w:rsid w:val="00006E26"/>
    <w:rsid w:val="0001415A"/>
    <w:rsid w:val="000162B0"/>
    <w:rsid w:val="00027DE7"/>
    <w:rsid w:val="0003023B"/>
    <w:rsid w:val="00031D17"/>
    <w:rsid w:val="00043824"/>
    <w:rsid w:val="00044ACE"/>
    <w:rsid w:val="0004550E"/>
    <w:rsid w:val="00052614"/>
    <w:rsid w:val="000561C7"/>
    <w:rsid w:val="00057CB4"/>
    <w:rsid w:val="000605E9"/>
    <w:rsid w:val="0006313A"/>
    <w:rsid w:val="000723F7"/>
    <w:rsid w:val="0007420C"/>
    <w:rsid w:val="00074485"/>
    <w:rsid w:val="00075F07"/>
    <w:rsid w:val="000828F1"/>
    <w:rsid w:val="00082F59"/>
    <w:rsid w:val="00083D06"/>
    <w:rsid w:val="00094333"/>
    <w:rsid w:val="00096C93"/>
    <w:rsid w:val="00097FAB"/>
    <w:rsid w:val="000A059C"/>
    <w:rsid w:val="000A6546"/>
    <w:rsid w:val="000B65E3"/>
    <w:rsid w:val="000B6A73"/>
    <w:rsid w:val="000B7090"/>
    <w:rsid w:val="000C1177"/>
    <w:rsid w:val="000C62FE"/>
    <w:rsid w:val="000E0685"/>
    <w:rsid w:val="000E52CE"/>
    <w:rsid w:val="000E6680"/>
    <w:rsid w:val="000F3AAB"/>
    <w:rsid w:val="000F6E25"/>
    <w:rsid w:val="001011DF"/>
    <w:rsid w:val="001075BE"/>
    <w:rsid w:val="00112B69"/>
    <w:rsid w:val="001151DF"/>
    <w:rsid w:val="001179AA"/>
    <w:rsid w:val="001316D3"/>
    <w:rsid w:val="0013485A"/>
    <w:rsid w:val="001421C2"/>
    <w:rsid w:val="001422CE"/>
    <w:rsid w:val="00154C01"/>
    <w:rsid w:val="001554CD"/>
    <w:rsid w:val="00155A91"/>
    <w:rsid w:val="001613E2"/>
    <w:rsid w:val="0016459D"/>
    <w:rsid w:val="00167017"/>
    <w:rsid w:val="001808B5"/>
    <w:rsid w:val="00183AEE"/>
    <w:rsid w:val="0018585A"/>
    <w:rsid w:val="00185A7F"/>
    <w:rsid w:val="0019210D"/>
    <w:rsid w:val="001967C7"/>
    <w:rsid w:val="001A3BFB"/>
    <w:rsid w:val="001A3C20"/>
    <w:rsid w:val="001A741C"/>
    <w:rsid w:val="001B198C"/>
    <w:rsid w:val="001B2973"/>
    <w:rsid w:val="001B7388"/>
    <w:rsid w:val="001C1E80"/>
    <w:rsid w:val="001D2302"/>
    <w:rsid w:val="001D77FD"/>
    <w:rsid w:val="001D7BB3"/>
    <w:rsid w:val="001E12A6"/>
    <w:rsid w:val="001E498F"/>
    <w:rsid w:val="001F502E"/>
    <w:rsid w:val="001F7290"/>
    <w:rsid w:val="00202090"/>
    <w:rsid w:val="0022163F"/>
    <w:rsid w:val="0022452B"/>
    <w:rsid w:val="0022518C"/>
    <w:rsid w:val="00226123"/>
    <w:rsid w:val="002368AA"/>
    <w:rsid w:val="002377D0"/>
    <w:rsid w:val="00237A7E"/>
    <w:rsid w:val="00241F16"/>
    <w:rsid w:val="00247969"/>
    <w:rsid w:val="002515BC"/>
    <w:rsid w:val="0026182A"/>
    <w:rsid w:val="00265555"/>
    <w:rsid w:val="002749F4"/>
    <w:rsid w:val="00276C62"/>
    <w:rsid w:val="00277EBE"/>
    <w:rsid w:val="002800FD"/>
    <w:rsid w:val="002827CF"/>
    <w:rsid w:val="002838FB"/>
    <w:rsid w:val="00285249"/>
    <w:rsid w:val="00295892"/>
    <w:rsid w:val="002A23F2"/>
    <w:rsid w:val="002A252E"/>
    <w:rsid w:val="002A347B"/>
    <w:rsid w:val="002B0C5C"/>
    <w:rsid w:val="002C623D"/>
    <w:rsid w:val="002D4F10"/>
    <w:rsid w:val="002D5A0F"/>
    <w:rsid w:val="002D6E25"/>
    <w:rsid w:val="002E02F4"/>
    <w:rsid w:val="002E71E2"/>
    <w:rsid w:val="002E7F1E"/>
    <w:rsid w:val="002F2DEB"/>
    <w:rsid w:val="002F3903"/>
    <w:rsid w:val="002F4A52"/>
    <w:rsid w:val="002F6D2C"/>
    <w:rsid w:val="002F7D90"/>
    <w:rsid w:val="0030026A"/>
    <w:rsid w:val="003017EF"/>
    <w:rsid w:val="00305173"/>
    <w:rsid w:val="00321A76"/>
    <w:rsid w:val="0032758F"/>
    <w:rsid w:val="00327B79"/>
    <w:rsid w:val="00327E2F"/>
    <w:rsid w:val="003318EA"/>
    <w:rsid w:val="00335E5B"/>
    <w:rsid w:val="00336E39"/>
    <w:rsid w:val="00342038"/>
    <w:rsid w:val="00344559"/>
    <w:rsid w:val="00354F5D"/>
    <w:rsid w:val="00356CD0"/>
    <w:rsid w:val="00361AB5"/>
    <w:rsid w:val="00365ECE"/>
    <w:rsid w:val="003744DA"/>
    <w:rsid w:val="0038141D"/>
    <w:rsid w:val="00384904"/>
    <w:rsid w:val="00387A52"/>
    <w:rsid w:val="00396DFE"/>
    <w:rsid w:val="003978B3"/>
    <w:rsid w:val="003A31B7"/>
    <w:rsid w:val="003B4CCD"/>
    <w:rsid w:val="003B4DED"/>
    <w:rsid w:val="003C12C5"/>
    <w:rsid w:val="003C27EF"/>
    <w:rsid w:val="003C32E9"/>
    <w:rsid w:val="003C3898"/>
    <w:rsid w:val="003C7E88"/>
    <w:rsid w:val="003D2605"/>
    <w:rsid w:val="003D64D6"/>
    <w:rsid w:val="003E034A"/>
    <w:rsid w:val="003E3E21"/>
    <w:rsid w:val="003F40BE"/>
    <w:rsid w:val="00416281"/>
    <w:rsid w:val="00416871"/>
    <w:rsid w:val="00422353"/>
    <w:rsid w:val="00426915"/>
    <w:rsid w:val="00433F63"/>
    <w:rsid w:val="00435788"/>
    <w:rsid w:val="004359E6"/>
    <w:rsid w:val="00437D56"/>
    <w:rsid w:val="00443CE3"/>
    <w:rsid w:val="00452E7B"/>
    <w:rsid w:val="004539C4"/>
    <w:rsid w:val="004546FA"/>
    <w:rsid w:val="00481FE7"/>
    <w:rsid w:val="0048347F"/>
    <w:rsid w:val="00483D74"/>
    <w:rsid w:val="0048532C"/>
    <w:rsid w:val="00485E85"/>
    <w:rsid w:val="0049103F"/>
    <w:rsid w:val="004A0DFE"/>
    <w:rsid w:val="004A3C62"/>
    <w:rsid w:val="004A6579"/>
    <w:rsid w:val="004B73BE"/>
    <w:rsid w:val="004C0971"/>
    <w:rsid w:val="004C0C25"/>
    <w:rsid w:val="004C2111"/>
    <w:rsid w:val="004C284B"/>
    <w:rsid w:val="004C732E"/>
    <w:rsid w:val="004D1F57"/>
    <w:rsid w:val="004D20AE"/>
    <w:rsid w:val="004D3578"/>
    <w:rsid w:val="004D5CA2"/>
    <w:rsid w:val="004F1A16"/>
    <w:rsid w:val="004F207F"/>
    <w:rsid w:val="004F5D91"/>
    <w:rsid w:val="004F77C6"/>
    <w:rsid w:val="005070FA"/>
    <w:rsid w:val="005152D7"/>
    <w:rsid w:val="0051574B"/>
    <w:rsid w:val="0052186A"/>
    <w:rsid w:val="005321DA"/>
    <w:rsid w:val="00535092"/>
    <w:rsid w:val="00536A16"/>
    <w:rsid w:val="00542E2A"/>
    <w:rsid w:val="00546F9A"/>
    <w:rsid w:val="00547541"/>
    <w:rsid w:val="00551365"/>
    <w:rsid w:val="00551D42"/>
    <w:rsid w:val="005520AB"/>
    <w:rsid w:val="005613C9"/>
    <w:rsid w:val="00561EFE"/>
    <w:rsid w:val="005627FF"/>
    <w:rsid w:val="005760E1"/>
    <w:rsid w:val="00577D61"/>
    <w:rsid w:val="0058148A"/>
    <w:rsid w:val="005822AC"/>
    <w:rsid w:val="005844C7"/>
    <w:rsid w:val="00597FD6"/>
    <w:rsid w:val="005A66D8"/>
    <w:rsid w:val="005B405A"/>
    <w:rsid w:val="005B61A8"/>
    <w:rsid w:val="005C2CCB"/>
    <w:rsid w:val="005C6479"/>
    <w:rsid w:val="005C69FD"/>
    <w:rsid w:val="005D45A3"/>
    <w:rsid w:val="005D7025"/>
    <w:rsid w:val="005E2D67"/>
    <w:rsid w:val="005E5578"/>
    <w:rsid w:val="005E5818"/>
    <w:rsid w:val="005E690E"/>
    <w:rsid w:val="005F4D62"/>
    <w:rsid w:val="006028CD"/>
    <w:rsid w:val="00605258"/>
    <w:rsid w:val="00610ED7"/>
    <w:rsid w:val="00610F6D"/>
    <w:rsid w:val="00620CE3"/>
    <w:rsid w:val="00621086"/>
    <w:rsid w:val="0062286C"/>
    <w:rsid w:val="006307EA"/>
    <w:rsid w:val="006365A1"/>
    <w:rsid w:val="00636AA2"/>
    <w:rsid w:val="0065083A"/>
    <w:rsid w:val="00656129"/>
    <w:rsid w:val="00664E69"/>
    <w:rsid w:val="00666764"/>
    <w:rsid w:val="0066694B"/>
    <w:rsid w:val="00667DB6"/>
    <w:rsid w:val="006771E8"/>
    <w:rsid w:val="00677C01"/>
    <w:rsid w:val="006807CC"/>
    <w:rsid w:val="00683CC7"/>
    <w:rsid w:val="00692CA5"/>
    <w:rsid w:val="006932D7"/>
    <w:rsid w:val="006A1A65"/>
    <w:rsid w:val="006A5E6D"/>
    <w:rsid w:val="006B06A2"/>
    <w:rsid w:val="006B52B9"/>
    <w:rsid w:val="006C3D37"/>
    <w:rsid w:val="006C6376"/>
    <w:rsid w:val="006D0D86"/>
    <w:rsid w:val="006D6FF5"/>
    <w:rsid w:val="006E1276"/>
    <w:rsid w:val="006E28FC"/>
    <w:rsid w:val="006E424D"/>
    <w:rsid w:val="006F1B19"/>
    <w:rsid w:val="006F29ED"/>
    <w:rsid w:val="006F4F77"/>
    <w:rsid w:val="007002BE"/>
    <w:rsid w:val="0070147C"/>
    <w:rsid w:val="007077CD"/>
    <w:rsid w:val="00714FD6"/>
    <w:rsid w:val="0072254C"/>
    <w:rsid w:val="007265F7"/>
    <w:rsid w:val="00730B6E"/>
    <w:rsid w:val="0073152F"/>
    <w:rsid w:val="00731894"/>
    <w:rsid w:val="00733290"/>
    <w:rsid w:val="00746796"/>
    <w:rsid w:val="00746D91"/>
    <w:rsid w:val="007508C7"/>
    <w:rsid w:val="00752B95"/>
    <w:rsid w:val="0075598A"/>
    <w:rsid w:val="0076009F"/>
    <w:rsid w:val="00761813"/>
    <w:rsid w:val="00771B85"/>
    <w:rsid w:val="00775DA6"/>
    <w:rsid w:val="00777CE7"/>
    <w:rsid w:val="0078170A"/>
    <w:rsid w:val="00790956"/>
    <w:rsid w:val="0079502D"/>
    <w:rsid w:val="00795FE8"/>
    <w:rsid w:val="007A0755"/>
    <w:rsid w:val="007A255E"/>
    <w:rsid w:val="007A31D9"/>
    <w:rsid w:val="007A3D38"/>
    <w:rsid w:val="007A7215"/>
    <w:rsid w:val="007A74F9"/>
    <w:rsid w:val="007D41A1"/>
    <w:rsid w:val="007D4D84"/>
    <w:rsid w:val="007E44C3"/>
    <w:rsid w:val="007E7192"/>
    <w:rsid w:val="00800C9E"/>
    <w:rsid w:val="008033D0"/>
    <w:rsid w:val="00803FB6"/>
    <w:rsid w:val="00804DAA"/>
    <w:rsid w:val="008059EF"/>
    <w:rsid w:val="008128F7"/>
    <w:rsid w:val="00812938"/>
    <w:rsid w:val="00812D93"/>
    <w:rsid w:val="00815698"/>
    <w:rsid w:val="00827B71"/>
    <w:rsid w:val="00830DAC"/>
    <w:rsid w:val="0083134C"/>
    <w:rsid w:val="00831C50"/>
    <w:rsid w:val="00832F51"/>
    <w:rsid w:val="00843100"/>
    <w:rsid w:val="00847054"/>
    <w:rsid w:val="00850F25"/>
    <w:rsid w:val="008534AA"/>
    <w:rsid w:val="00860FF0"/>
    <w:rsid w:val="0086189B"/>
    <w:rsid w:val="008679E9"/>
    <w:rsid w:val="00871331"/>
    <w:rsid w:val="008719C2"/>
    <w:rsid w:val="008723F1"/>
    <w:rsid w:val="008762D6"/>
    <w:rsid w:val="00884FF7"/>
    <w:rsid w:val="00885287"/>
    <w:rsid w:val="00887357"/>
    <w:rsid w:val="00894ACE"/>
    <w:rsid w:val="008965EA"/>
    <w:rsid w:val="008A1FF2"/>
    <w:rsid w:val="008A4140"/>
    <w:rsid w:val="008B19D9"/>
    <w:rsid w:val="008B1FD3"/>
    <w:rsid w:val="008B204B"/>
    <w:rsid w:val="008B3152"/>
    <w:rsid w:val="008C49AE"/>
    <w:rsid w:val="008C59F7"/>
    <w:rsid w:val="008D4145"/>
    <w:rsid w:val="008E51B9"/>
    <w:rsid w:val="008E6C91"/>
    <w:rsid w:val="008E7687"/>
    <w:rsid w:val="008E7AFC"/>
    <w:rsid w:val="008F0E3C"/>
    <w:rsid w:val="008F11FA"/>
    <w:rsid w:val="008F33AE"/>
    <w:rsid w:val="008F4ACA"/>
    <w:rsid w:val="008F6BF3"/>
    <w:rsid w:val="009060A0"/>
    <w:rsid w:val="00912F98"/>
    <w:rsid w:val="00917FBB"/>
    <w:rsid w:val="009219CA"/>
    <w:rsid w:val="009223D3"/>
    <w:rsid w:val="00926867"/>
    <w:rsid w:val="00931D7A"/>
    <w:rsid w:val="00935D8D"/>
    <w:rsid w:val="00942FE8"/>
    <w:rsid w:val="009554ED"/>
    <w:rsid w:val="00957E70"/>
    <w:rsid w:val="00970DAB"/>
    <w:rsid w:val="00972FF6"/>
    <w:rsid w:val="0097321D"/>
    <w:rsid w:val="00992531"/>
    <w:rsid w:val="00995CD5"/>
    <w:rsid w:val="009A1787"/>
    <w:rsid w:val="009A4F5A"/>
    <w:rsid w:val="009B1F44"/>
    <w:rsid w:val="009B2870"/>
    <w:rsid w:val="009B2A0A"/>
    <w:rsid w:val="009B4573"/>
    <w:rsid w:val="009B7037"/>
    <w:rsid w:val="009C002A"/>
    <w:rsid w:val="009C0DBC"/>
    <w:rsid w:val="009C74BE"/>
    <w:rsid w:val="009C795A"/>
    <w:rsid w:val="009D65A6"/>
    <w:rsid w:val="009E278C"/>
    <w:rsid w:val="009F6EDC"/>
    <w:rsid w:val="00A02A9B"/>
    <w:rsid w:val="00A035CE"/>
    <w:rsid w:val="00A0537F"/>
    <w:rsid w:val="00A0602E"/>
    <w:rsid w:val="00A06C1F"/>
    <w:rsid w:val="00A07FFA"/>
    <w:rsid w:val="00A11FB4"/>
    <w:rsid w:val="00A1550B"/>
    <w:rsid w:val="00A20D3D"/>
    <w:rsid w:val="00A35782"/>
    <w:rsid w:val="00A35E01"/>
    <w:rsid w:val="00A362F9"/>
    <w:rsid w:val="00A42289"/>
    <w:rsid w:val="00A43EE6"/>
    <w:rsid w:val="00A55352"/>
    <w:rsid w:val="00A561CC"/>
    <w:rsid w:val="00A60602"/>
    <w:rsid w:val="00A60F49"/>
    <w:rsid w:val="00A61E15"/>
    <w:rsid w:val="00A62910"/>
    <w:rsid w:val="00A66F91"/>
    <w:rsid w:val="00A70229"/>
    <w:rsid w:val="00A71E33"/>
    <w:rsid w:val="00A750C9"/>
    <w:rsid w:val="00A918D1"/>
    <w:rsid w:val="00A93A9A"/>
    <w:rsid w:val="00A974F0"/>
    <w:rsid w:val="00AA1C6E"/>
    <w:rsid w:val="00AA5C16"/>
    <w:rsid w:val="00AB4692"/>
    <w:rsid w:val="00AC0CD4"/>
    <w:rsid w:val="00AC31D4"/>
    <w:rsid w:val="00AC4164"/>
    <w:rsid w:val="00AC6098"/>
    <w:rsid w:val="00AD077B"/>
    <w:rsid w:val="00AD567E"/>
    <w:rsid w:val="00AE2BF6"/>
    <w:rsid w:val="00AE3370"/>
    <w:rsid w:val="00AE46E7"/>
    <w:rsid w:val="00AE64CA"/>
    <w:rsid w:val="00AF1831"/>
    <w:rsid w:val="00AF2123"/>
    <w:rsid w:val="00AF229B"/>
    <w:rsid w:val="00AF7092"/>
    <w:rsid w:val="00AF7F2F"/>
    <w:rsid w:val="00B01879"/>
    <w:rsid w:val="00B06E81"/>
    <w:rsid w:val="00B1324D"/>
    <w:rsid w:val="00B13EE1"/>
    <w:rsid w:val="00B157E2"/>
    <w:rsid w:val="00B17C2E"/>
    <w:rsid w:val="00B22634"/>
    <w:rsid w:val="00B24A45"/>
    <w:rsid w:val="00B25B92"/>
    <w:rsid w:val="00B26948"/>
    <w:rsid w:val="00B34D51"/>
    <w:rsid w:val="00B36A0E"/>
    <w:rsid w:val="00B36BA1"/>
    <w:rsid w:val="00B40D67"/>
    <w:rsid w:val="00B412B2"/>
    <w:rsid w:val="00B43C45"/>
    <w:rsid w:val="00B4793D"/>
    <w:rsid w:val="00B55EE8"/>
    <w:rsid w:val="00B56E6C"/>
    <w:rsid w:val="00B63D0E"/>
    <w:rsid w:val="00B647BC"/>
    <w:rsid w:val="00B67125"/>
    <w:rsid w:val="00B83039"/>
    <w:rsid w:val="00B91171"/>
    <w:rsid w:val="00BA2743"/>
    <w:rsid w:val="00BA38DA"/>
    <w:rsid w:val="00BA5B00"/>
    <w:rsid w:val="00BB1A07"/>
    <w:rsid w:val="00BB33A1"/>
    <w:rsid w:val="00BB6DAD"/>
    <w:rsid w:val="00BB7346"/>
    <w:rsid w:val="00BC1555"/>
    <w:rsid w:val="00BC60A9"/>
    <w:rsid w:val="00BC7F39"/>
    <w:rsid w:val="00BD14BD"/>
    <w:rsid w:val="00BD2D05"/>
    <w:rsid w:val="00BE0C8A"/>
    <w:rsid w:val="00BE334D"/>
    <w:rsid w:val="00BE4988"/>
    <w:rsid w:val="00BF1C24"/>
    <w:rsid w:val="00BF5E73"/>
    <w:rsid w:val="00C04010"/>
    <w:rsid w:val="00C06939"/>
    <w:rsid w:val="00C10298"/>
    <w:rsid w:val="00C142C6"/>
    <w:rsid w:val="00C21942"/>
    <w:rsid w:val="00C21E3B"/>
    <w:rsid w:val="00C3572B"/>
    <w:rsid w:val="00C35B1A"/>
    <w:rsid w:val="00C41C7D"/>
    <w:rsid w:val="00C460C3"/>
    <w:rsid w:val="00C47B16"/>
    <w:rsid w:val="00C50CFF"/>
    <w:rsid w:val="00C63023"/>
    <w:rsid w:val="00C63743"/>
    <w:rsid w:val="00C76C6C"/>
    <w:rsid w:val="00C804DE"/>
    <w:rsid w:val="00C80EC5"/>
    <w:rsid w:val="00C86BB9"/>
    <w:rsid w:val="00C8772C"/>
    <w:rsid w:val="00C94D6D"/>
    <w:rsid w:val="00C95DBE"/>
    <w:rsid w:val="00CA43FD"/>
    <w:rsid w:val="00CB18EB"/>
    <w:rsid w:val="00CB441E"/>
    <w:rsid w:val="00CC5FCC"/>
    <w:rsid w:val="00CC72E9"/>
    <w:rsid w:val="00CC73A2"/>
    <w:rsid w:val="00CD25C2"/>
    <w:rsid w:val="00CD537E"/>
    <w:rsid w:val="00CE24E5"/>
    <w:rsid w:val="00CE41DB"/>
    <w:rsid w:val="00CE4D96"/>
    <w:rsid w:val="00CF0009"/>
    <w:rsid w:val="00D078C4"/>
    <w:rsid w:val="00D1564F"/>
    <w:rsid w:val="00D15EA5"/>
    <w:rsid w:val="00D166E9"/>
    <w:rsid w:val="00D20EC7"/>
    <w:rsid w:val="00D2100B"/>
    <w:rsid w:val="00D22635"/>
    <w:rsid w:val="00D23D11"/>
    <w:rsid w:val="00D3089E"/>
    <w:rsid w:val="00D31D7A"/>
    <w:rsid w:val="00D33E60"/>
    <w:rsid w:val="00D3699C"/>
    <w:rsid w:val="00D420A1"/>
    <w:rsid w:val="00D4589A"/>
    <w:rsid w:val="00D460E7"/>
    <w:rsid w:val="00D46D75"/>
    <w:rsid w:val="00D60780"/>
    <w:rsid w:val="00D63ABC"/>
    <w:rsid w:val="00D675F1"/>
    <w:rsid w:val="00D67C6F"/>
    <w:rsid w:val="00D73B96"/>
    <w:rsid w:val="00D80807"/>
    <w:rsid w:val="00D86917"/>
    <w:rsid w:val="00D900C6"/>
    <w:rsid w:val="00D92E3D"/>
    <w:rsid w:val="00D92F9A"/>
    <w:rsid w:val="00D9427D"/>
    <w:rsid w:val="00D96128"/>
    <w:rsid w:val="00DA280B"/>
    <w:rsid w:val="00DA303A"/>
    <w:rsid w:val="00DA36EE"/>
    <w:rsid w:val="00DA452E"/>
    <w:rsid w:val="00DA5128"/>
    <w:rsid w:val="00DA7444"/>
    <w:rsid w:val="00DA76D1"/>
    <w:rsid w:val="00DB308D"/>
    <w:rsid w:val="00DB5F40"/>
    <w:rsid w:val="00DC7818"/>
    <w:rsid w:val="00DD1E47"/>
    <w:rsid w:val="00DD42B1"/>
    <w:rsid w:val="00DD61A9"/>
    <w:rsid w:val="00DD6EF1"/>
    <w:rsid w:val="00DE4958"/>
    <w:rsid w:val="00DF71EE"/>
    <w:rsid w:val="00DF7E4A"/>
    <w:rsid w:val="00E0111C"/>
    <w:rsid w:val="00E04361"/>
    <w:rsid w:val="00E064FD"/>
    <w:rsid w:val="00E1053A"/>
    <w:rsid w:val="00E11F4A"/>
    <w:rsid w:val="00E12D82"/>
    <w:rsid w:val="00E13896"/>
    <w:rsid w:val="00E26AF3"/>
    <w:rsid w:val="00E276E0"/>
    <w:rsid w:val="00E314EA"/>
    <w:rsid w:val="00E31982"/>
    <w:rsid w:val="00E32428"/>
    <w:rsid w:val="00E33C6C"/>
    <w:rsid w:val="00E33FDA"/>
    <w:rsid w:val="00E3550F"/>
    <w:rsid w:val="00E406D5"/>
    <w:rsid w:val="00E42EAF"/>
    <w:rsid w:val="00E56701"/>
    <w:rsid w:val="00E61306"/>
    <w:rsid w:val="00E625A5"/>
    <w:rsid w:val="00E62754"/>
    <w:rsid w:val="00E64626"/>
    <w:rsid w:val="00E64D2D"/>
    <w:rsid w:val="00E6595E"/>
    <w:rsid w:val="00E6607B"/>
    <w:rsid w:val="00E753A3"/>
    <w:rsid w:val="00E85D50"/>
    <w:rsid w:val="00E86B53"/>
    <w:rsid w:val="00E9110B"/>
    <w:rsid w:val="00E925B5"/>
    <w:rsid w:val="00E936EC"/>
    <w:rsid w:val="00EA2B6F"/>
    <w:rsid w:val="00EA5B04"/>
    <w:rsid w:val="00EB3478"/>
    <w:rsid w:val="00EB4B39"/>
    <w:rsid w:val="00EB6FE3"/>
    <w:rsid w:val="00EB7298"/>
    <w:rsid w:val="00EE0F65"/>
    <w:rsid w:val="00EE1059"/>
    <w:rsid w:val="00EE1E78"/>
    <w:rsid w:val="00EE557D"/>
    <w:rsid w:val="00EE613C"/>
    <w:rsid w:val="00F01557"/>
    <w:rsid w:val="00F16194"/>
    <w:rsid w:val="00F246A1"/>
    <w:rsid w:val="00F31408"/>
    <w:rsid w:val="00F37917"/>
    <w:rsid w:val="00F4051F"/>
    <w:rsid w:val="00F45F83"/>
    <w:rsid w:val="00F46F51"/>
    <w:rsid w:val="00F471F7"/>
    <w:rsid w:val="00F5513E"/>
    <w:rsid w:val="00F55AE7"/>
    <w:rsid w:val="00F56521"/>
    <w:rsid w:val="00F572E2"/>
    <w:rsid w:val="00F63F3F"/>
    <w:rsid w:val="00F643FF"/>
    <w:rsid w:val="00F64616"/>
    <w:rsid w:val="00F66FA5"/>
    <w:rsid w:val="00F71678"/>
    <w:rsid w:val="00F730E3"/>
    <w:rsid w:val="00F755E9"/>
    <w:rsid w:val="00F8422C"/>
    <w:rsid w:val="00F909CD"/>
    <w:rsid w:val="00F974D1"/>
    <w:rsid w:val="00FA16E0"/>
    <w:rsid w:val="00FB368E"/>
    <w:rsid w:val="00FB5D56"/>
    <w:rsid w:val="00FB7498"/>
    <w:rsid w:val="00FC4397"/>
    <w:rsid w:val="00FD049D"/>
    <w:rsid w:val="00FD05AD"/>
    <w:rsid w:val="00FD0666"/>
    <w:rsid w:val="00FD1AE1"/>
    <w:rsid w:val="00FD4FAC"/>
    <w:rsid w:val="00FD7295"/>
    <w:rsid w:val="00FE10A1"/>
    <w:rsid w:val="00FE2187"/>
    <w:rsid w:val="00FE2924"/>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C1669CF9-C6AB-4459-A722-18E05A6EE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00237">
      <w:bodyDiv w:val="1"/>
      <w:marLeft w:val="0"/>
      <w:marRight w:val="0"/>
      <w:marTop w:val="0"/>
      <w:marBottom w:val="0"/>
      <w:divBdr>
        <w:top w:val="none" w:sz="0" w:space="0" w:color="auto"/>
        <w:left w:val="none" w:sz="0" w:space="0" w:color="auto"/>
        <w:bottom w:val="none" w:sz="0" w:space="0" w:color="auto"/>
        <w:right w:val="none" w:sz="0" w:space="0" w:color="auto"/>
      </w:divBdr>
      <w:divsChild>
        <w:div w:id="364840480">
          <w:marLeft w:val="0"/>
          <w:marRight w:val="0"/>
          <w:marTop w:val="0"/>
          <w:marBottom w:val="0"/>
          <w:divBdr>
            <w:top w:val="none" w:sz="0" w:space="0" w:color="auto"/>
            <w:left w:val="none" w:sz="0" w:space="0" w:color="auto"/>
            <w:bottom w:val="none" w:sz="0" w:space="0" w:color="auto"/>
            <w:right w:val="none" w:sz="0" w:space="0" w:color="auto"/>
          </w:divBdr>
        </w:div>
      </w:divsChild>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87964822">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058283255">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33202644">
      <w:bodyDiv w:val="1"/>
      <w:marLeft w:val="0"/>
      <w:marRight w:val="0"/>
      <w:marTop w:val="0"/>
      <w:marBottom w:val="0"/>
      <w:divBdr>
        <w:top w:val="none" w:sz="0" w:space="0" w:color="auto"/>
        <w:left w:val="none" w:sz="0" w:space="0" w:color="auto"/>
        <w:bottom w:val="none" w:sz="0" w:space="0" w:color="auto"/>
        <w:right w:val="none" w:sz="0" w:space="0" w:color="auto"/>
      </w:divBdr>
      <w:divsChild>
        <w:div w:id="1402479694">
          <w:marLeft w:val="0"/>
          <w:marRight w:val="0"/>
          <w:marTop w:val="0"/>
          <w:marBottom w:val="0"/>
          <w:divBdr>
            <w:top w:val="none" w:sz="0" w:space="0" w:color="auto"/>
            <w:left w:val="none" w:sz="0" w:space="0" w:color="auto"/>
            <w:bottom w:val="none" w:sz="0" w:space="0" w:color="auto"/>
            <w:right w:val="none" w:sz="0" w:space="0" w:color="auto"/>
          </w:divBdr>
        </w:div>
      </w:divsChild>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537887108">
      <w:bodyDiv w:val="1"/>
      <w:marLeft w:val="0"/>
      <w:marRight w:val="0"/>
      <w:marTop w:val="0"/>
      <w:marBottom w:val="0"/>
      <w:divBdr>
        <w:top w:val="none" w:sz="0" w:space="0" w:color="auto"/>
        <w:left w:val="none" w:sz="0" w:space="0" w:color="auto"/>
        <w:bottom w:val="none" w:sz="0" w:space="0" w:color="auto"/>
        <w:right w:val="none" w:sz="0" w:space="0" w:color="auto"/>
      </w:divBdr>
      <w:divsChild>
        <w:div w:id="1836605115">
          <w:marLeft w:val="0"/>
          <w:marRight w:val="0"/>
          <w:marTop w:val="0"/>
          <w:marBottom w:val="0"/>
          <w:divBdr>
            <w:top w:val="none" w:sz="0" w:space="0" w:color="auto"/>
            <w:left w:val="none" w:sz="0" w:space="0" w:color="auto"/>
            <w:bottom w:val="none" w:sz="0" w:space="0" w:color="auto"/>
            <w:right w:val="none" w:sz="0" w:space="0" w:color="auto"/>
          </w:divBdr>
        </w:div>
      </w:divsChild>
    </w:div>
    <w:div w:id="1796437180">
      <w:bodyDiv w:val="1"/>
      <w:marLeft w:val="0"/>
      <w:marRight w:val="0"/>
      <w:marTop w:val="0"/>
      <w:marBottom w:val="0"/>
      <w:divBdr>
        <w:top w:val="none" w:sz="0" w:space="0" w:color="auto"/>
        <w:left w:val="none" w:sz="0" w:space="0" w:color="auto"/>
        <w:bottom w:val="none" w:sz="0" w:space="0" w:color="auto"/>
        <w:right w:val="none" w:sz="0" w:space="0" w:color="auto"/>
      </w:divBdr>
    </w:div>
    <w:div w:id="180099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2" ma:contentTypeDescription="Create a new document." ma:contentTypeScope="" ma:versionID="0dac8b9e1e3f4bcf91fddab2081425bf">
  <xsd:schema xmlns:xsd="http://www.w3.org/2001/XMLSchema" xmlns:xs="http://www.w3.org/2001/XMLSchema" xmlns:p="http://schemas.microsoft.com/office/2006/metadata/properties" xmlns:ns2="c2d9b97a-c637-426a-b193-bfdf938e1ab3" xmlns:ns3="2cde421d-8dd3-4443-8604-e0f973ea2b48" targetNamespace="http://schemas.microsoft.com/office/2006/metadata/properties" ma:root="true" ma:fieldsID="e15c6be774a6fd9a115836f4067d0750" ns2:_="" ns3:_="">
    <xsd:import namespace="c2d9b97a-c637-426a-b193-bfdf938e1ab3"/>
    <xsd:import namespace="2cde421d-8dd3-4443-8604-e0f973ea2b4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9F9ECC-1EE6-4257-8BF3-8A3C9221A653}">
  <ds:schemaRefs>
    <ds:schemaRef ds:uri="http://schemas.openxmlformats.org/officeDocument/2006/bibliography"/>
  </ds:schemaRefs>
</ds:datastoreItem>
</file>

<file path=customXml/itemProps2.xml><?xml version="1.0" encoding="utf-8"?>
<ds:datastoreItem xmlns:ds="http://schemas.openxmlformats.org/officeDocument/2006/customXml" ds:itemID="{05F2BE6F-FA1F-4BAF-9F07-EB498E26C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purl.org/dc/elements/1.1/"/>
    <ds:schemaRef ds:uri="http://schemas.microsoft.com/office/2006/metadata/properties"/>
    <ds:schemaRef ds:uri="http://schemas.microsoft.com/office/2006/documentManagement/types"/>
    <ds:schemaRef ds:uri="http://purl.org/dc/terms/"/>
    <ds:schemaRef ds:uri="c2d9b97a-c637-426a-b193-bfdf938e1ab3"/>
    <ds:schemaRef ds:uri="http://purl.org/dc/dcmitype/"/>
    <ds:schemaRef ds:uri="http://schemas.microsoft.com/office/infopath/2007/PartnerControls"/>
    <ds:schemaRef ds:uri="http://schemas.openxmlformats.org/package/2006/metadata/core-properties"/>
    <ds:schemaRef ds:uri="2cde421d-8dd3-4443-8604-e0f973ea2b48"/>
    <ds:schemaRef ds:uri="http://www.w3.org/XML/1998/namespace"/>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414</TotalTime>
  <Pages>2</Pages>
  <Words>392</Words>
  <Characters>2292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187</cp:revision>
  <cp:lastPrinted>2020-11-04T10:58:00Z</cp:lastPrinted>
  <dcterms:created xsi:type="dcterms:W3CDTF">2019-03-12T07:27:00Z</dcterms:created>
  <dcterms:modified xsi:type="dcterms:W3CDTF">2022-05-17T09:21:00Z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ies>
</file>