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90086A" w:rsidRPr="00F06C8D" w14:paraId="2221224F" w14:textId="77777777" w:rsidTr="00DE3B5E">
        <w:trPr>
          <w:trHeight w:val="2865"/>
        </w:trPr>
        <w:tc>
          <w:tcPr>
            <w:tcW w:w="2268" w:type="dxa"/>
          </w:tcPr>
          <w:p w14:paraId="7E78E6DF" w14:textId="77777777" w:rsidR="0090086A" w:rsidRPr="00E42D18" w:rsidRDefault="0090086A" w:rsidP="00E80211">
            <w:pPr>
              <w:rPr>
                <w:rFonts w:ascii="Angsana New" w:hAnsi="Angsana New"/>
                <w:sz w:val="36"/>
                <w:szCs w:val="36"/>
                <w:cs/>
              </w:rPr>
            </w:pPr>
          </w:p>
        </w:tc>
        <w:tc>
          <w:tcPr>
            <w:tcW w:w="7290" w:type="dxa"/>
            <w:vAlign w:val="center"/>
          </w:tcPr>
          <w:p w14:paraId="7F3E044D" w14:textId="77777777" w:rsidR="00D70924" w:rsidRPr="00F06C8D" w:rsidRDefault="00D70924" w:rsidP="00D70924">
            <w:pPr>
              <w:spacing w:line="380" w:lineRule="exact"/>
              <w:ind w:left="14"/>
              <w:rPr>
                <w:rFonts w:ascii="Arial" w:hAnsi="Arial" w:cs="Arial"/>
                <w:color w:val="7F7E82"/>
                <w:szCs w:val="24"/>
              </w:rPr>
            </w:pPr>
            <w:r w:rsidRPr="00F06C8D">
              <w:rPr>
                <w:rFonts w:ascii="Arial" w:hAnsi="Arial" w:cs="Arial"/>
                <w:color w:val="7F7E82"/>
                <w:szCs w:val="24"/>
              </w:rPr>
              <w:t>Total Access Communication Public Company Limited</w:t>
            </w:r>
          </w:p>
          <w:p w14:paraId="0937F197" w14:textId="77777777" w:rsidR="00D70924" w:rsidRPr="00F06C8D" w:rsidRDefault="005A64C4" w:rsidP="00D70924">
            <w:pPr>
              <w:spacing w:line="380" w:lineRule="exact"/>
              <w:ind w:left="14"/>
              <w:rPr>
                <w:rFonts w:ascii="Arial" w:hAnsi="Arial" w:cs="Arial"/>
                <w:color w:val="7F7E82"/>
                <w:szCs w:val="24"/>
              </w:rPr>
            </w:pPr>
            <w:r w:rsidRPr="00F06C8D">
              <w:rPr>
                <w:rFonts w:ascii="Arial" w:hAnsi="Arial" w:cs="Arial"/>
                <w:color w:val="7F7E82"/>
                <w:szCs w:val="24"/>
                <w:cs/>
              </w:rPr>
              <w:t xml:space="preserve">     </w:t>
            </w:r>
            <w:r w:rsidR="00D70924" w:rsidRPr="00F06C8D">
              <w:rPr>
                <w:rFonts w:ascii="Arial" w:hAnsi="Arial" w:cs="Arial"/>
                <w:color w:val="7F7E82"/>
                <w:szCs w:val="24"/>
              </w:rPr>
              <w:t>and its subsidiaries</w:t>
            </w:r>
          </w:p>
          <w:p w14:paraId="423BEBD2" w14:textId="77777777" w:rsidR="00D70924" w:rsidRPr="00F06C8D" w:rsidRDefault="00D70924" w:rsidP="00D70924">
            <w:pPr>
              <w:spacing w:line="380" w:lineRule="exact"/>
              <w:ind w:left="14"/>
              <w:rPr>
                <w:rFonts w:ascii="Arial" w:hAnsi="Arial" w:cs="Arial"/>
                <w:color w:val="7F7E82"/>
                <w:szCs w:val="24"/>
              </w:rPr>
            </w:pPr>
            <w:r w:rsidRPr="00F06C8D">
              <w:rPr>
                <w:rFonts w:ascii="Arial" w:hAnsi="Arial" w:cs="Arial"/>
                <w:color w:val="7F7E82"/>
                <w:szCs w:val="24"/>
              </w:rPr>
              <w:t xml:space="preserve">Review report and interim financial </w:t>
            </w:r>
            <w:r w:rsidR="009729F4" w:rsidRPr="00F06C8D">
              <w:rPr>
                <w:rFonts w:ascii="Arial" w:hAnsi="Arial" w:cs="Arial"/>
                <w:color w:val="7F7E82"/>
                <w:szCs w:val="24"/>
              </w:rPr>
              <w:t>information</w:t>
            </w:r>
          </w:p>
          <w:p w14:paraId="0FD2B973" w14:textId="22335ED8" w:rsidR="0090086A" w:rsidRPr="00F06C8D" w:rsidRDefault="00D70924" w:rsidP="00AD04DE">
            <w:pPr>
              <w:spacing w:line="380" w:lineRule="exact"/>
              <w:ind w:left="14"/>
              <w:rPr>
                <w:rFonts w:cs="Times New Roman"/>
                <w:color w:val="7F7E82"/>
                <w:sz w:val="27"/>
                <w:szCs w:val="27"/>
              </w:rPr>
            </w:pPr>
            <w:r w:rsidRPr="00F06C8D">
              <w:rPr>
                <w:rFonts w:ascii="Arial" w:hAnsi="Arial" w:cs="Arial"/>
                <w:color w:val="7F7E82"/>
                <w:szCs w:val="24"/>
              </w:rPr>
              <w:t xml:space="preserve">For the </w:t>
            </w:r>
            <w:r w:rsidR="002A29B6" w:rsidRPr="00F06C8D">
              <w:rPr>
                <w:rFonts w:ascii="Arial" w:hAnsi="Arial" w:cs="Arial"/>
                <w:color w:val="7F7E82"/>
                <w:szCs w:val="24"/>
              </w:rPr>
              <w:t>three</w:t>
            </w:r>
            <w:r w:rsidR="00AD04DE" w:rsidRPr="00F06C8D">
              <w:rPr>
                <w:rFonts w:ascii="Arial" w:hAnsi="Arial" w:cs="Arial"/>
                <w:color w:val="7F7E82"/>
                <w:szCs w:val="24"/>
              </w:rPr>
              <w:t xml:space="preserve">-month </w:t>
            </w:r>
            <w:r w:rsidR="00B77454" w:rsidRPr="00F06C8D">
              <w:rPr>
                <w:rFonts w:ascii="Arial" w:hAnsi="Arial" w:cs="Arial"/>
                <w:color w:val="7F7E82"/>
                <w:szCs w:val="24"/>
              </w:rPr>
              <w:t xml:space="preserve">and six-month </w:t>
            </w:r>
            <w:r w:rsidR="00AD04DE" w:rsidRPr="00F06C8D">
              <w:rPr>
                <w:rFonts w:ascii="Arial" w:hAnsi="Arial" w:cs="Arial"/>
                <w:color w:val="7F7E82"/>
                <w:szCs w:val="24"/>
              </w:rPr>
              <w:t>period</w:t>
            </w:r>
            <w:r w:rsidR="00B77454" w:rsidRPr="00F06C8D">
              <w:rPr>
                <w:rFonts w:ascii="Arial" w:hAnsi="Arial" w:cs="Arial"/>
                <w:color w:val="7F7E82"/>
                <w:szCs w:val="24"/>
              </w:rPr>
              <w:t>s</w:t>
            </w:r>
            <w:r w:rsidRPr="00F06C8D">
              <w:rPr>
                <w:rFonts w:ascii="Arial" w:hAnsi="Arial" w:cs="Arial"/>
                <w:color w:val="7F7E82"/>
                <w:szCs w:val="24"/>
              </w:rPr>
              <w:t xml:space="preserve"> ended </w:t>
            </w:r>
            <w:r w:rsidR="002A29B6" w:rsidRPr="00F06C8D">
              <w:rPr>
                <w:rFonts w:ascii="Arial" w:hAnsi="Arial" w:cs="Arial"/>
                <w:color w:val="7F7E82"/>
                <w:szCs w:val="24"/>
              </w:rPr>
              <w:t>3</w:t>
            </w:r>
            <w:r w:rsidR="00B77454" w:rsidRPr="00F06C8D">
              <w:rPr>
                <w:rFonts w:ascii="Arial" w:hAnsi="Arial" w:cs="Arial"/>
                <w:color w:val="7F7E82"/>
                <w:szCs w:val="24"/>
              </w:rPr>
              <w:t>0</w:t>
            </w:r>
            <w:r w:rsidR="002A29B6" w:rsidRPr="00F06C8D">
              <w:rPr>
                <w:rFonts w:ascii="Arial" w:hAnsi="Arial" w:cs="Arial"/>
                <w:color w:val="7F7E82"/>
                <w:szCs w:val="24"/>
              </w:rPr>
              <w:t xml:space="preserve"> </w:t>
            </w:r>
            <w:r w:rsidR="00B77454" w:rsidRPr="00F06C8D">
              <w:rPr>
                <w:rFonts w:ascii="Arial" w:hAnsi="Arial" w:cs="Arial"/>
                <w:color w:val="7F7E82"/>
                <w:szCs w:val="24"/>
              </w:rPr>
              <w:t>June</w:t>
            </w:r>
            <w:r w:rsidR="002A29B6" w:rsidRPr="00F06C8D">
              <w:rPr>
                <w:rFonts w:ascii="Arial" w:hAnsi="Arial" w:cs="Arial"/>
                <w:color w:val="7F7E82"/>
                <w:szCs w:val="24"/>
              </w:rPr>
              <w:t xml:space="preserve"> </w:t>
            </w:r>
            <w:r w:rsidR="008D6473" w:rsidRPr="00F06C8D">
              <w:rPr>
                <w:rFonts w:ascii="Arial" w:hAnsi="Arial" w:cs="Arial"/>
                <w:color w:val="7F7E82"/>
                <w:szCs w:val="24"/>
              </w:rPr>
              <w:t>2022</w:t>
            </w:r>
          </w:p>
        </w:tc>
      </w:tr>
    </w:tbl>
    <w:p w14:paraId="6C2DE6A5" w14:textId="77777777" w:rsidR="0090086A" w:rsidRPr="00F06C8D" w:rsidRDefault="0090086A" w:rsidP="0090086A">
      <w:pPr>
        <w:sectPr w:rsidR="0090086A" w:rsidRPr="00F06C8D" w:rsidSect="00DE3B5E">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37F63FC1" w14:textId="77777777" w:rsidR="002D0F12" w:rsidRPr="00F06C8D" w:rsidRDefault="002D0F12" w:rsidP="002D0F12">
      <w:pPr>
        <w:spacing w:line="380" w:lineRule="exact"/>
        <w:ind w:right="-43"/>
        <w:jc w:val="both"/>
        <w:rPr>
          <w:rFonts w:ascii="Arial" w:eastAsia="Arial Unicode MS" w:hAnsi="Arial" w:cs="Arial Unicode MS"/>
          <w:b/>
          <w:sz w:val="22"/>
          <w:szCs w:val="22"/>
        </w:rPr>
      </w:pPr>
      <w:r w:rsidRPr="00F06C8D">
        <w:rPr>
          <w:rFonts w:ascii="Arial" w:eastAsia="Arial Unicode MS" w:hAnsi="Arial" w:cs="Arial Unicode MS"/>
          <w:b/>
          <w:sz w:val="22"/>
          <w:szCs w:val="22"/>
        </w:rPr>
        <w:lastRenderedPageBreak/>
        <w:t>Independent Auditor's Report on Review of Interim Financial Information</w:t>
      </w:r>
    </w:p>
    <w:p w14:paraId="7CF893AB" w14:textId="77777777" w:rsidR="0090086A" w:rsidRPr="00F06C8D" w:rsidRDefault="0090086A" w:rsidP="0090086A">
      <w:pPr>
        <w:tabs>
          <w:tab w:val="left" w:pos="2595"/>
        </w:tabs>
        <w:spacing w:line="380" w:lineRule="exact"/>
        <w:ind w:right="-43"/>
        <w:jc w:val="both"/>
        <w:rPr>
          <w:rFonts w:ascii="Arial" w:eastAsia="Arial Unicode MS" w:hAnsi="Arial" w:cs="Arial Unicode MS"/>
          <w:sz w:val="22"/>
          <w:szCs w:val="22"/>
        </w:rPr>
      </w:pPr>
      <w:r w:rsidRPr="00F06C8D">
        <w:rPr>
          <w:rFonts w:ascii="Arial" w:eastAsia="Arial Unicode MS" w:hAnsi="Arial" w:cs="Arial Unicode MS"/>
          <w:sz w:val="22"/>
          <w:szCs w:val="22"/>
        </w:rPr>
        <w:t>To the Shareholders of Total Access Communication Public Company Limited</w:t>
      </w:r>
    </w:p>
    <w:p w14:paraId="67460F0A" w14:textId="69E82489" w:rsidR="002D0F12" w:rsidRPr="00F06C8D" w:rsidRDefault="002D0F12" w:rsidP="002D0F12">
      <w:pPr>
        <w:pStyle w:val="BodyText"/>
        <w:spacing w:before="240" w:after="240" w:line="380" w:lineRule="exact"/>
        <w:ind w:right="-43"/>
        <w:rPr>
          <w:rFonts w:ascii="Arial" w:eastAsia="Arial Unicode MS" w:hAnsi="Arial" w:cs="Arial Unicode MS"/>
          <w:sz w:val="22"/>
          <w:szCs w:val="22"/>
        </w:rPr>
      </w:pPr>
      <w:r w:rsidRPr="00F06C8D">
        <w:rPr>
          <w:rFonts w:ascii="Arial" w:hAnsi="Arial" w:cs="Arial"/>
          <w:sz w:val="22"/>
          <w:szCs w:val="22"/>
        </w:rPr>
        <w:t xml:space="preserve">I have reviewed the accompanying consolidated statement of financial position of </w:t>
      </w:r>
      <w:r w:rsidRPr="00F06C8D">
        <w:rPr>
          <w:rFonts w:ascii="Arial" w:eastAsia="Arial Unicode MS" w:hAnsi="Arial" w:cs="Arial Unicode MS"/>
          <w:sz w:val="22"/>
          <w:szCs w:val="22"/>
        </w:rPr>
        <w:t>Total Access Communication</w:t>
      </w:r>
      <w:r w:rsidRPr="00F06C8D">
        <w:rPr>
          <w:rFonts w:ascii="Arial" w:hAnsi="Arial" w:cs="Arial"/>
          <w:sz w:val="22"/>
          <w:szCs w:val="22"/>
        </w:rPr>
        <w:t xml:space="preserve"> Public Company Limited and its subsidiaries as at </w:t>
      </w:r>
      <w:r w:rsidR="002A29B6" w:rsidRPr="00F06C8D">
        <w:rPr>
          <w:rFonts w:ascii="Arial" w:hAnsi="Arial" w:cs="Arial"/>
          <w:sz w:val="22"/>
          <w:szCs w:val="22"/>
        </w:rPr>
        <w:t>3</w:t>
      </w:r>
      <w:r w:rsidR="00B77454" w:rsidRPr="00F06C8D">
        <w:rPr>
          <w:rFonts w:ascii="Arial" w:hAnsi="Arial" w:cs="Arial"/>
          <w:sz w:val="22"/>
          <w:szCs w:val="22"/>
        </w:rPr>
        <w:t>0</w:t>
      </w:r>
      <w:r w:rsidR="002A29B6" w:rsidRPr="00F06C8D">
        <w:rPr>
          <w:rFonts w:ascii="Arial" w:hAnsi="Arial" w:cs="Arial"/>
          <w:sz w:val="22"/>
          <w:szCs w:val="22"/>
        </w:rPr>
        <w:t xml:space="preserve"> </w:t>
      </w:r>
      <w:r w:rsidR="00B77454" w:rsidRPr="00F06C8D">
        <w:rPr>
          <w:rFonts w:ascii="Arial" w:hAnsi="Arial" w:cs="Arial"/>
          <w:sz w:val="22"/>
          <w:szCs w:val="22"/>
        </w:rPr>
        <w:t>June</w:t>
      </w:r>
      <w:r w:rsidR="002A29B6" w:rsidRPr="00F06C8D">
        <w:rPr>
          <w:rFonts w:ascii="Arial" w:hAnsi="Arial" w:cs="Arial"/>
          <w:sz w:val="22"/>
          <w:szCs w:val="22"/>
        </w:rPr>
        <w:t xml:space="preserve"> </w:t>
      </w:r>
      <w:r w:rsidR="008D6473" w:rsidRPr="00F06C8D">
        <w:rPr>
          <w:rFonts w:ascii="Arial" w:hAnsi="Arial" w:cs="Arial"/>
          <w:sz w:val="22"/>
          <w:szCs w:val="22"/>
        </w:rPr>
        <w:t>2022</w:t>
      </w:r>
      <w:r w:rsidRPr="00F06C8D">
        <w:rPr>
          <w:rFonts w:ascii="Arial" w:hAnsi="Arial" w:cs="Cordia New"/>
          <w:sz w:val="22"/>
          <w:szCs w:val="22"/>
        </w:rPr>
        <w:t>,</w:t>
      </w:r>
      <w:r w:rsidR="002E1E06" w:rsidRPr="00F06C8D">
        <w:rPr>
          <w:rFonts w:ascii="Arial" w:hAnsi="Arial" w:cs="Cordia New"/>
          <w:sz w:val="22"/>
          <w:szCs w:val="22"/>
        </w:rPr>
        <w:t xml:space="preserve"> </w:t>
      </w:r>
      <w:r w:rsidRPr="00F06C8D">
        <w:rPr>
          <w:rFonts w:ascii="Arial" w:hAnsi="Arial" w:cs="Arial"/>
          <w:sz w:val="22"/>
          <w:szCs w:val="22"/>
        </w:rPr>
        <w:t xml:space="preserve">the related consolidated </w:t>
      </w:r>
      <w:r w:rsidR="008125E1" w:rsidRPr="00F06C8D">
        <w:rPr>
          <w:rFonts w:ascii="Arial" w:hAnsi="Arial" w:cs="Browallia New"/>
          <w:sz w:val="22"/>
          <w:szCs w:val="28"/>
        </w:rPr>
        <w:t>statements of income</w:t>
      </w:r>
      <w:r w:rsidR="00B77454" w:rsidRPr="00F06C8D">
        <w:rPr>
          <w:rFonts w:ascii="Arial" w:hAnsi="Arial" w:cs="Browallia New"/>
          <w:sz w:val="22"/>
          <w:szCs w:val="28"/>
        </w:rPr>
        <w:t xml:space="preserve"> and</w:t>
      </w:r>
      <w:r w:rsidR="008125E1" w:rsidRPr="00F06C8D">
        <w:rPr>
          <w:rFonts w:ascii="Arial" w:hAnsi="Arial" w:cs="Browallia New"/>
          <w:sz w:val="22"/>
          <w:szCs w:val="28"/>
        </w:rPr>
        <w:t xml:space="preserve"> </w:t>
      </w:r>
      <w:r w:rsidRPr="00F06C8D">
        <w:rPr>
          <w:rFonts w:ascii="Arial" w:hAnsi="Arial" w:cs="Arial"/>
          <w:sz w:val="22"/>
          <w:szCs w:val="22"/>
        </w:rPr>
        <w:t>comprehensive income</w:t>
      </w:r>
      <w:r w:rsidR="00B77454" w:rsidRPr="00F06C8D">
        <w:rPr>
          <w:rFonts w:ascii="Arial" w:hAnsi="Arial" w:cs="Arial"/>
          <w:sz w:val="22"/>
          <w:szCs w:val="22"/>
        </w:rPr>
        <w:t xml:space="preserve"> for the three-month and six-month periods then ended</w:t>
      </w:r>
      <w:r w:rsidR="004308E9" w:rsidRPr="00F06C8D">
        <w:rPr>
          <w:rFonts w:ascii="Arial" w:hAnsi="Arial" w:cstheme="minorBidi"/>
          <w:sz w:val="22"/>
          <w:szCs w:val="22"/>
        </w:rPr>
        <w:t>,</w:t>
      </w:r>
      <w:r w:rsidR="004308E9" w:rsidRPr="00F06C8D">
        <w:rPr>
          <w:rFonts w:ascii="Arial" w:hAnsi="Arial" w:cstheme="minorBidi" w:hint="cs"/>
          <w:sz w:val="22"/>
          <w:szCs w:val="22"/>
          <w:cs/>
        </w:rPr>
        <w:t xml:space="preserve"> </w:t>
      </w:r>
      <w:r w:rsidR="00B77454" w:rsidRPr="00F06C8D">
        <w:rPr>
          <w:rFonts w:ascii="Arial" w:hAnsi="Arial" w:cstheme="minorBidi"/>
          <w:sz w:val="22"/>
          <w:szCs w:val="22"/>
        </w:rPr>
        <w:t xml:space="preserve">and related consolidated statement of </w:t>
      </w:r>
      <w:r w:rsidRPr="00F06C8D">
        <w:rPr>
          <w:rFonts w:ascii="Arial" w:hAnsi="Arial" w:cs="Arial"/>
          <w:sz w:val="22"/>
          <w:szCs w:val="22"/>
        </w:rPr>
        <w:t xml:space="preserve">changes in shareholders’ equity and cash flows for the </w:t>
      </w:r>
      <w:r w:rsidR="00B77454" w:rsidRPr="00F06C8D">
        <w:rPr>
          <w:rFonts w:ascii="Arial" w:hAnsi="Arial" w:cs="Arial"/>
          <w:sz w:val="22"/>
          <w:szCs w:val="22"/>
        </w:rPr>
        <w:t>six</w:t>
      </w:r>
      <w:r w:rsidR="003F5B55" w:rsidRPr="00F06C8D">
        <w:rPr>
          <w:rFonts w:ascii="Arial" w:hAnsi="Arial" w:cs="Arial"/>
          <w:sz w:val="22"/>
          <w:szCs w:val="22"/>
        </w:rPr>
        <w:t>-month period</w:t>
      </w:r>
      <w:r w:rsidRPr="00F06C8D">
        <w:rPr>
          <w:rFonts w:ascii="Arial" w:hAnsi="Arial" w:cs="Arial"/>
          <w:sz w:val="22"/>
          <w:szCs w:val="22"/>
        </w:rPr>
        <w:t xml:space="preserve"> then ended, as well as the condensed notes to the </w:t>
      </w:r>
      <w:r w:rsidR="009729F4" w:rsidRPr="00F06C8D">
        <w:rPr>
          <w:rFonts w:ascii="Arial" w:hAnsi="Arial" w:cs="Arial"/>
          <w:sz w:val="22"/>
          <w:szCs w:val="22"/>
        </w:rPr>
        <w:t xml:space="preserve">interim </w:t>
      </w:r>
      <w:r w:rsidRPr="00F06C8D">
        <w:rPr>
          <w:rFonts w:ascii="Arial" w:hAnsi="Arial" w:cs="Arial"/>
          <w:sz w:val="22"/>
          <w:szCs w:val="22"/>
        </w:rPr>
        <w:t xml:space="preserve">consolidated financial statements. I have also reviewed the separate financial information </w:t>
      </w:r>
      <w:r w:rsidRPr="00F06C8D">
        <w:rPr>
          <w:rFonts w:ascii="Arial" w:eastAsia="Arial Unicode MS" w:hAnsi="Arial" w:cs="Arial Unicode MS"/>
          <w:sz w:val="22"/>
          <w:szCs w:val="22"/>
        </w:rPr>
        <w:t xml:space="preserve">of </w:t>
      </w:r>
      <w:r w:rsidR="00B77454" w:rsidRPr="00F06C8D">
        <w:rPr>
          <w:rFonts w:ascii="Arial" w:eastAsia="Arial Unicode MS" w:hAnsi="Arial" w:cs="Arial Unicode MS"/>
          <w:sz w:val="22"/>
          <w:szCs w:val="22"/>
        </w:rPr>
        <w:t xml:space="preserve">   </w:t>
      </w:r>
      <w:r w:rsidRPr="00F06C8D">
        <w:rPr>
          <w:rFonts w:ascii="Arial" w:eastAsia="Arial Unicode MS" w:hAnsi="Arial" w:cs="Arial Unicode MS"/>
          <w:sz w:val="22"/>
          <w:szCs w:val="22"/>
        </w:rPr>
        <w:t>Total Access Communication Public Company Limited for the same period</w:t>
      </w:r>
      <w:r w:rsidR="009729F4" w:rsidRPr="00F06C8D">
        <w:rPr>
          <w:rFonts w:ascii="Arial" w:eastAsia="Arial Unicode MS" w:hAnsi="Arial" w:cs="Arial Unicode MS"/>
          <w:sz w:val="22"/>
          <w:szCs w:val="22"/>
        </w:rPr>
        <w:t xml:space="preserve"> (collectivity “interim financial information”)</w:t>
      </w:r>
      <w:r w:rsidRPr="00F06C8D">
        <w:rPr>
          <w:rFonts w:ascii="Arial" w:eastAsia="Arial Unicode MS" w:hAnsi="Arial" w:cs="Arial Unicode MS"/>
          <w:sz w:val="22"/>
          <w:szCs w:val="22"/>
        </w:rPr>
        <w:t xml:space="preserve">. Management is responsible for the preparation and presentation of </w:t>
      </w:r>
      <w:r w:rsidR="00B77454" w:rsidRPr="00F06C8D">
        <w:rPr>
          <w:rFonts w:ascii="Arial" w:eastAsia="Arial Unicode MS" w:hAnsi="Arial" w:cs="Arial Unicode MS"/>
          <w:sz w:val="22"/>
          <w:szCs w:val="22"/>
        </w:rPr>
        <w:t xml:space="preserve">        </w:t>
      </w:r>
      <w:r w:rsidRPr="00F06C8D">
        <w:rPr>
          <w:rFonts w:ascii="Arial" w:eastAsia="Arial Unicode MS" w:hAnsi="Arial" w:cs="Arial Unicode MS"/>
          <w:sz w:val="22"/>
          <w:szCs w:val="22"/>
        </w:rPr>
        <w:t xml:space="preserve">this interim financial information in accordance with Thai Accounting Standard 34 </w:t>
      </w:r>
      <w:r w:rsidRPr="00F06C8D">
        <w:rPr>
          <w:rFonts w:ascii="Arial" w:eastAsia="Arial Unicode MS" w:hAnsi="Arial" w:cs="Arial Unicode MS"/>
          <w:i/>
          <w:iCs/>
          <w:sz w:val="22"/>
          <w:szCs w:val="22"/>
        </w:rPr>
        <w:t>Interim Financial Reporting</w:t>
      </w:r>
      <w:r w:rsidRPr="00F06C8D">
        <w:rPr>
          <w:rFonts w:ascii="Arial" w:eastAsia="Arial Unicode MS" w:hAnsi="Arial" w:cs="Arial Unicode MS"/>
          <w:sz w:val="22"/>
          <w:szCs w:val="22"/>
        </w:rPr>
        <w:t>.</w:t>
      </w:r>
      <w:r w:rsidR="002A29B6" w:rsidRPr="00F06C8D">
        <w:rPr>
          <w:rFonts w:ascii="Arial" w:eastAsia="Arial Unicode MS" w:hAnsi="Arial" w:cs="Arial Unicode MS"/>
          <w:sz w:val="22"/>
          <w:szCs w:val="22"/>
        </w:rPr>
        <w:t xml:space="preserve"> </w:t>
      </w:r>
      <w:r w:rsidRPr="00F06C8D">
        <w:rPr>
          <w:rFonts w:ascii="Arial" w:eastAsia="Arial Unicode MS" w:hAnsi="Arial" w:cs="Arial Unicode MS"/>
          <w:sz w:val="22"/>
          <w:szCs w:val="22"/>
        </w:rPr>
        <w:t xml:space="preserve">My responsibility is to express a conclusion on this interim financial information </w:t>
      </w:r>
      <w:r w:rsidR="00B77454" w:rsidRPr="00F06C8D">
        <w:rPr>
          <w:rFonts w:ascii="Arial" w:eastAsia="Arial Unicode MS" w:hAnsi="Arial" w:cs="Arial Unicode MS"/>
          <w:sz w:val="22"/>
          <w:szCs w:val="22"/>
        </w:rPr>
        <w:t xml:space="preserve">    </w:t>
      </w:r>
      <w:r w:rsidRPr="00F06C8D">
        <w:rPr>
          <w:rFonts w:ascii="Arial" w:eastAsia="Arial Unicode MS" w:hAnsi="Arial" w:cs="Arial Unicode MS"/>
          <w:sz w:val="22"/>
          <w:szCs w:val="22"/>
        </w:rPr>
        <w:t>based on</w:t>
      </w:r>
      <w:r w:rsidR="002A29B6" w:rsidRPr="00F06C8D">
        <w:rPr>
          <w:rFonts w:ascii="Arial" w:eastAsia="Arial Unicode MS" w:hAnsi="Arial" w:cs="Arial Unicode MS"/>
          <w:sz w:val="22"/>
          <w:szCs w:val="22"/>
        </w:rPr>
        <w:t xml:space="preserve"> </w:t>
      </w:r>
      <w:r w:rsidRPr="00F06C8D">
        <w:rPr>
          <w:rFonts w:ascii="Arial" w:eastAsia="Arial Unicode MS" w:hAnsi="Arial" w:cs="Arial Unicode MS"/>
          <w:sz w:val="22"/>
          <w:szCs w:val="22"/>
        </w:rPr>
        <w:t>my review.</w:t>
      </w:r>
      <w:r w:rsidRPr="00F06C8D">
        <w:rPr>
          <w:rFonts w:ascii="Arial" w:eastAsia="Arial Unicode MS" w:hAnsi="Arial" w:cs="Arial Unicode MS"/>
          <w:sz w:val="22"/>
          <w:szCs w:val="22"/>
          <w:cs/>
        </w:rPr>
        <w:t xml:space="preserve"> </w:t>
      </w:r>
    </w:p>
    <w:p w14:paraId="05BBDFA8" w14:textId="77777777" w:rsidR="002D0F12" w:rsidRPr="00F06C8D" w:rsidRDefault="002D0F12" w:rsidP="002D0F12">
      <w:pPr>
        <w:spacing w:before="120" w:after="120" w:line="380" w:lineRule="exact"/>
        <w:rPr>
          <w:rFonts w:ascii="Arial" w:hAnsi="Arial" w:cs="Arial"/>
          <w:b/>
          <w:bCs/>
          <w:sz w:val="22"/>
          <w:szCs w:val="22"/>
        </w:rPr>
      </w:pPr>
      <w:r w:rsidRPr="00F06C8D">
        <w:rPr>
          <w:rFonts w:ascii="Arial" w:hAnsi="Arial" w:cs="Arial"/>
          <w:b/>
          <w:bCs/>
          <w:sz w:val="22"/>
          <w:szCs w:val="22"/>
        </w:rPr>
        <w:t>Scope of review</w:t>
      </w:r>
    </w:p>
    <w:p w14:paraId="137FEE86" w14:textId="77777777" w:rsidR="002D0F12" w:rsidRPr="00F06C8D" w:rsidRDefault="002D0F12" w:rsidP="002D0F12">
      <w:pPr>
        <w:spacing w:before="120" w:after="120" w:line="380" w:lineRule="exact"/>
        <w:rPr>
          <w:rFonts w:ascii="Arial" w:hAnsi="Arial" w:cs="Arial"/>
          <w:sz w:val="22"/>
          <w:szCs w:val="22"/>
        </w:rPr>
      </w:pPr>
      <w:r w:rsidRPr="00F06C8D">
        <w:rPr>
          <w:rFonts w:ascii="Arial" w:hAnsi="Arial" w:cs="Arial"/>
          <w:sz w:val="22"/>
          <w:szCs w:val="22"/>
        </w:rPr>
        <w:t xml:space="preserve">I conducted my review in accordance with Thai Standard on Review Engagements </w:t>
      </w:r>
      <w:r w:rsidRPr="00F06C8D">
        <w:rPr>
          <w:rFonts w:ascii="Arial" w:hAnsi="Arial" w:cs="Arial"/>
          <w:sz w:val="22"/>
          <w:szCs w:val="22"/>
          <w:cs/>
        </w:rPr>
        <w:t>2410</w:t>
      </w:r>
      <w:r w:rsidRPr="00F06C8D">
        <w:rPr>
          <w:rFonts w:ascii="Arial" w:hAnsi="Arial" w:cs="Arial"/>
          <w:sz w:val="22"/>
          <w:szCs w:val="22"/>
        </w:rPr>
        <w:t xml:space="preserve">, </w:t>
      </w:r>
      <w:r w:rsidRPr="00F06C8D">
        <w:rPr>
          <w:rFonts w:ascii="Arial" w:hAnsi="Arial" w:cs="Arial"/>
          <w:i/>
          <w:iCs/>
          <w:sz w:val="22"/>
          <w:szCs w:val="22"/>
        </w:rPr>
        <w:t>Review of Interim Financial Information Performed by the Independent Auditor of the Entity</w:t>
      </w:r>
      <w:r w:rsidRPr="00F06C8D">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EE50E4" w14:textId="77777777" w:rsidR="002D0F12" w:rsidRPr="00F06C8D" w:rsidRDefault="002D0F12" w:rsidP="002D0F12">
      <w:pPr>
        <w:spacing w:before="120" w:after="120" w:line="380" w:lineRule="exact"/>
        <w:rPr>
          <w:rFonts w:ascii="Arial" w:hAnsi="Arial" w:cs="Arial"/>
          <w:b/>
          <w:bCs/>
          <w:sz w:val="22"/>
          <w:szCs w:val="22"/>
        </w:rPr>
      </w:pPr>
      <w:r w:rsidRPr="00F06C8D">
        <w:rPr>
          <w:rFonts w:ascii="Arial" w:hAnsi="Arial" w:cs="Arial"/>
          <w:b/>
          <w:bCs/>
          <w:sz w:val="22"/>
          <w:szCs w:val="22"/>
        </w:rPr>
        <w:t>Conclusion</w:t>
      </w:r>
    </w:p>
    <w:p w14:paraId="2AA1F5E0" w14:textId="77777777" w:rsidR="002D0F12" w:rsidRPr="00F06C8D" w:rsidRDefault="002D0F12" w:rsidP="002D0F12">
      <w:pPr>
        <w:spacing w:before="120" w:after="120" w:line="380" w:lineRule="exact"/>
        <w:rPr>
          <w:rFonts w:ascii="Arial" w:hAnsi="Arial" w:cs="Arial"/>
          <w:sz w:val="22"/>
          <w:szCs w:val="22"/>
        </w:rPr>
      </w:pPr>
      <w:r w:rsidRPr="00F06C8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06C8D">
        <w:rPr>
          <w:rFonts w:ascii="Arial" w:hAnsi="Arial" w:cs="Arial"/>
          <w:i/>
          <w:iCs/>
          <w:sz w:val="22"/>
          <w:szCs w:val="22"/>
        </w:rPr>
        <w:t>Interim Financial Reporting</w:t>
      </w:r>
      <w:r w:rsidRPr="00F06C8D">
        <w:rPr>
          <w:rFonts w:ascii="Arial" w:hAnsi="Arial" w:cs="Arial"/>
          <w:sz w:val="22"/>
          <w:szCs w:val="22"/>
        </w:rPr>
        <w:t>.</w:t>
      </w:r>
    </w:p>
    <w:p w14:paraId="22624AF3" w14:textId="77777777" w:rsidR="002D0F12" w:rsidRPr="00F06C8D" w:rsidRDefault="002D0F12" w:rsidP="002D0F12">
      <w:pPr>
        <w:spacing w:before="240" w:after="120" w:line="380" w:lineRule="exact"/>
        <w:rPr>
          <w:rFonts w:ascii="Arial" w:hAnsi="Arial" w:cs="Arial"/>
          <w:sz w:val="22"/>
          <w:szCs w:val="22"/>
        </w:rPr>
      </w:pPr>
    </w:p>
    <w:p w14:paraId="2FE20513" w14:textId="77777777" w:rsidR="002D0DBD" w:rsidRPr="00F06C8D" w:rsidRDefault="002D0DBD" w:rsidP="00306E9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eastAsia="Arial Unicode MS" w:hAnsi="Arial" w:cs="Arial Unicode MS"/>
          <w:color w:val="000000"/>
          <w:sz w:val="22"/>
          <w:szCs w:val="22"/>
        </w:rPr>
        <w:sectPr w:rsidR="002D0DBD" w:rsidRPr="00F06C8D" w:rsidSect="002D0DBD">
          <w:footerReference w:type="first" r:id="rId16"/>
          <w:pgSz w:w="11909" w:h="16834" w:code="9"/>
          <w:pgMar w:top="2880" w:right="1080" w:bottom="1080" w:left="1296" w:header="706" w:footer="706" w:gutter="0"/>
          <w:pgNumType w:start="2"/>
          <w:cols w:space="720"/>
          <w:titlePg/>
        </w:sectPr>
      </w:pPr>
    </w:p>
    <w:p w14:paraId="0CE9779B" w14:textId="77777777" w:rsidR="002D280C" w:rsidRPr="00F06C8D" w:rsidRDefault="002D280C" w:rsidP="002D280C">
      <w:pPr>
        <w:spacing w:before="120" w:after="120" w:line="380" w:lineRule="exact"/>
        <w:rPr>
          <w:rFonts w:ascii="Arial" w:hAnsi="Arial" w:cs="Arial"/>
          <w:b/>
          <w:bCs/>
          <w:sz w:val="22"/>
          <w:szCs w:val="22"/>
        </w:rPr>
      </w:pPr>
      <w:r w:rsidRPr="00F06C8D">
        <w:rPr>
          <w:rFonts w:ascii="Arial" w:hAnsi="Arial" w:cs="Arial"/>
          <w:b/>
          <w:bCs/>
          <w:sz w:val="22"/>
          <w:szCs w:val="22"/>
        </w:rPr>
        <w:lastRenderedPageBreak/>
        <w:t>Emphasis of matters</w:t>
      </w:r>
    </w:p>
    <w:p w14:paraId="5C1097C0" w14:textId="6389591F" w:rsidR="00054C13" w:rsidRPr="00F06C8D" w:rsidRDefault="00054C13" w:rsidP="00054C1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380" w:lineRule="exact"/>
        <w:rPr>
          <w:rFonts w:ascii="Arial" w:hAnsi="Arial" w:cs="Arial"/>
          <w:sz w:val="22"/>
          <w:szCs w:val="22"/>
        </w:rPr>
      </w:pPr>
      <w:r w:rsidRPr="00F06C8D">
        <w:rPr>
          <w:rFonts w:ascii="Arial" w:hAnsi="Arial" w:cs="Arial"/>
          <w:sz w:val="22"/>
          <w:szCs w:val="22"/>
        </w:rPr>
        <w:t xml:space="preserve">I draw attention to </w:t>
      </w:r>
      <w:r w:rsidRPr="00F06C8D">
        <w:rPr>
          <w:rFonts w:ascii="Arial" w:hAnsi="Arial" w:cs="Browallia New"/>
          <w:sz w:val="22"/>
          <w:szCs w:val="28"/>
        </w:rPr>
        <w:t>N</w:t>
      </w:r>
      <w:r w:rsidRPr="00F06C8D">
        <w:rPr>
          <w:rFonts w:ascii="Arial" w:hAnsi="Arial" w:cs="Arial"/>
          <w:sz w:val="22"/>
          <w:szCs w:val="22"/>
        </w:rPr>
        <w:t xml:space="preserve">ote </w:t>
      </w:r>
      <w:r w:rsidRPr="00F06C8D">
        <w:rPr>
          <w:rFonts w:ascii="Arial" w:hAnsi="Arial" w:cstheme="minorBidi"/>
          <w:sz w:val="22"/>
          <w:szCs w:val="22"/>
        </w:rPr>
        <w:t xml:space="preserve">23 and 24 </w:t>
      </w:r>
      <w:r w:rsidRPr="00F06C8D">
        <w:rPr>
          <w:rFonts w:ascii="Arial" w:hAnsi="Arial" w:cs="Arial"/>
          <w:sz w:val="22"/>
          <w:szCs w:val="22"/>
        </w:rPr>
        <w:t xml:space="preserve">to the interim consolidated financial statements discussing the uncertainties in respect of the Group’s significant litigations and commercial disputes that </w:t>
      </w:r>
      <w:r w:rsidRPr="00F06C8D">
        <w:rPr>
          <w:rFonts w:ascii="Arial" w:eastAsia="Arial Unicode MS" w:hAnsi="Arial" w:cs="Arial Unicode MS"/>
          <w:color w:val="000000"/>
          <w:sz w:val="22"/>
          <w:szCs w:val="22"/>
        </w:rPr>
        <w:t xml:space="preserve">are under formal arbitration or court proceedings and whose outcomes are </w:t>
      </w:r>
      <w:r w:rsidR="00CA2AF4">
        <w:rPr>
          <w:rFonts w:ascii="Arial" w:eastAsia="Arial Unicode MS" w:hAnsi="Arial" w:cs="Browallia New"/>
          <w:color w:val="000000"/>
          <w:sz w:val="22"/>
          <w:szCs w:val="28"/>
        </w:rPr>
        <w:t xml:space="preserve">dependent on negotiation, or the outcome of court proceeding </w:t>
      </w:r>
      <w:r w:rsidRPr="00F06C8D">
        <w:rPr>
          <w:rFonts w:ascii="Arial" w:eastAsia="Arial Unicode MS" w:hAnsi="Arial" w:cs="Arial Unicode MS"/>
          <w:color w:val="000000"/>
          <w:sz w:val="22"/>
          <w:szCs w:val="22"/>
        </w:rPr>
        <w:t xml:space="preserve">and cannot be determined at present and Note 1.4 to the interim consolidated financial statements discussing the significant </w:t>
      </w:r>
      <w:r w:rsidR="00FF73CE" w:rsidRPr="00F06C8D">
        <w:rPr>
          <w:rFonts w:ascii="Arial" w:eastAsia="Arial Unicode MS" w:hAnsi="Arial" w:cs="Arial Unicode MS"/>
          <w:color w:val="000000"/>
          <w:sz w:val="22"/>
          <w:szCs w:val="22"/>
        </w:rPr>
        <w:t>event</w:t>
      </w:r>
      <w:r w:rsidRPr="00F06C8D">
        <w:rPr>
          <w:rFonts w:ascii="Arial" w:eastAsia="Arial Unicode MS" w:hAnsi="Arial" w:cs="Arial Unicode MS"/>
          <w:color w:val="000000"/>
          <w:sz w:val="22"/>
          <w:szCs w:val="22"/>
        </w:rPr>
        <w:t xml:space="preserve"> in relation to </w:t>
      </w:r>
      <w:r w:rsidR="00FF73CE" w:rsidRPr="00F06C8D">
        <w:rPr>
          <w:rFonts w:ascii="Arial" w:eastAsia="Arial Unicode MS" w:hAnsi="Arial" w:cs="Arial Unicode MS"/>
          <w:color w:val="000000"/>
          <w:sz w:val="22"/>
          <w:szCs w:val="22"/>
        </w:rPr>
        <w:t>t</w:t>
      </w:r>
      <w:r w:rsidRPr="00F06C8D">
        <w:rPr>
          <w:rFonts w:ascii="Arial" w:eastAsia="Arial Unicode MS" w:hAnsi="Arial" w:cs="Arial Unicode MS"/>
          <w:color w:val="000000"/>
          <w:sz w:val="22"/>
          <w:szCs w:val="22"/>
        </w:rPr>
        <w:t>he potential amalgamation between the Company and True Corporation Public Company Limited (“True”) and related matters. My opinion is not modified in respect of this matter.</w:t>
      </w:r>
    </w:p>
    <w:p w14:paraId="68A58D81" w14:textId="667A0C5C" w:rsidR="002D0F12" w:rsidRPr="00F06C8D" w:rsidRDefault="00C04438" w:rsidP="002D0DBD">
      <w:pPr>
        <w:tabs>
          <w:tab w:val="center" w:pos="6480"/>
        </w:tabs>
        <w:spacing w:before="1400" w:line="360" w:lineRule="exact"/>
        <w:ind w:right="-43"/>
        <w:jc w:val="both"/>
        <w:rPr>
          <w:rFonts w:ascii="Arial" w:eastAsia="Arial Unicode MS" w:hAnsi="Arial" w:cs="Arial Unicode MS"/>
          <w:sz w:val="22"/>
          <w:szCs w:val="22"/>
        </w:rPr>
      </w:pPr>
      <w:r w:rsidRPr="00F06C8D">
        <w:rPr>
          <w:rFonts w:ascii="Arial" w:eastAsia="Arial Unicode MS" w:hAnsi="Arial" w:cs="Arial Unicode MS"/>
          <w:sz w:val="22"/>
          <w:szCs w:val="22"/>
        </w:rPr>
        <w:t>Pimjai Manitkajohnkit</w:t>
      </w:r>
    </w:p>
    <w:p w14:paraId="32328886" w14:textId="003CEE36" w:rsidR="002D0F12" w:rsidRPr="00F06C8D" w:rsidRDefault="002D0F12" w:rsidP="002D0F12">
      <w:pPr>
        <w:tabs>
          <w:tab w:val="center" w:pos="6480"/>
        </w:tabs>
        <w:spacing w:after="360" w:line="360" w:lineRule="exact"/>
        <w:ind w:right="-43"/>
        <w:jc w:val="both"/>
        <w:rPr>
          <w:rFonts w:ascii="Arial" w:eastAsia="Arial Unicode MS" w:hAnsi="Arial" w:cs="Arial Unicode MS"/>
          <w:sz w:val="22"/>
          <w:szCs w:val="22"/>
        </w:rPr>
      </w:pPr>
      <w:r w:rsidRPr="00F06C8D">
        <w:rPr>
          <w:rFonts w:ascii="Arial" w:eastAsia="Arial Unicode MS" w:hAnsi="Arial" w:cs="Arial Unicode MS"/>
          <w:sz w:val="22"/>
          <w:szCs w:val="22"/>
        </w:rPr>
        <w:t xml:space="preserve">Certified Public Accountant </w:t>
      </w:r>
      <w:r w:rsidRPr="00F06C8D">
        <w:rPr>
          <w:rFonts w:ascii="Arial" w:eastAsia="Arial Unicode MS" w:hAnsi="Arial" w:cs="Arial Unicode MS"/>
          <w:sz w:val="22"/>
          <w:szCs w:val="22"/>
          <w:cs/>
          <w:lang w:val="en-GB"/>
        </w:rPr>
        <w:t>(</w:t>
      </w:r>
      <w:r w:rsidRPr="00F06C8D">
        <w:rPr>
          <w:rFonts w:ascii="Arial" w:eastAsia="Arial Unicode MS" w:hAnsi="Arial" w:cs="Arial Unicode MS"/>
          <w:sz w:val="22"/>
          <w:szCs w:val="22"/>
        </w:rPr>
        <w:t>Thailand</w:t>
      </w:r>
      <w:r w:rsidRPr="00F06C8D">
        <w:rPr>
          <w:rFonts w:ascii="Arial" w:eastAsia="Arial Unicode MS" w:hAnsi="Arial" w:cs="Arial Unicode MS"/>
          <w:sz w:val="22"/>
          <w:szCs w:val="22"/>
          <w:cs/>
          <w:lang w:val="en-GB"/>
        </w:rPr>
        <w:t xml:space="preserve">) </w:t>
      </w:r>
      <w:r w:rsidRPr="00F06C8D">
        <w:rPr>
          <w:rFonts w:ascii="Arial" w:eastAsia="Arial Unicode MS" w:hAnsi="Arial" w:cs="Arial Unicode MS"/>
          <w:sz w:val="22"/>
          <w:szCs w:val="22"/>
        </w:rPr>
        <w:t>No</w:t>
      </w:r>
      <w:r w:rsidRPr="00F06C8D">
        <w:rPr>
          <w:rFonts w:ascii="Arial" w:eastAsia="Arial Unicode MS" w:hAnsi="Arial" w:cs="Arial Unicode MS"/>
          <w:sz w:val="22"/>
          <w:szCs w:val="22"/>
          <w:cs/>
          <w:lang w:val="en-GB"/>
        </w:rPr>
        <w:t xml:space="preserve">. </w:t>
      </w:r>
      <w:r w:rsidR="00CB7EF6" w:rsidRPr="00F06C8D">
        <w:rPr>
          <w:rFonts w:ascii="Arial" w:eastAsia="Arial Unicode MS" w:hAnsi="Arial" w:cs="Arial Unicode MS"/>
          <w:sz w:val="22"/>
          <w:szCs w:val="22"/>
          <w:lang w:val="en-GB"/>
        </w:rPr>
        <w:t>4521</w:t>
      </w:r>
    </w:p>
    <w:p w14:paraId="57AC3D6B" w14:textId="77777777" w:rsidR="002D0F12" w:rsidRPr="00F06C8D" w:rsidRDefault="002D0F12" w:rsidP="002D0F12">
      <w:pPr>
        <w:spacing w:before="240" w:line="380" w:lineRule="exact"/>
        <w:rPr>
          <w:rFonts w:ascii="Arial" w:hAnsi="Arial" w:cs="Arial"/>
          <w:spacing w:val="-3"/>
          <w:sz w:val="22"/>
          <w:szCs w:val="22"/>
        </w:rPr>
      </w:pPr>
      <w:r w:rsidRPr="00F06C8D">
        <w:rPr>
          <w:rFonts w:ascii="Arial" w:hAnsi="Arial" w:cs="Arial"/>
          <w:spacing w:val="-3"/>
          <w:sz w:val="22"/>
          <w:szCs w:val="22"/>
        </w:rPr>
        <w:t>EY Office Limited</w:t>
      </w:r>
    </w:p>
    <w:p w14:paraId="05BD0951" w14:textId="6827346A" w:rsidR="00CC1192" w:rsidRPr="002D280C" w:rsidRDefault="002D0F12" w:rsidP="002D280C">
      <w:pPr>
        <w:tabs>
          <w:tab w:val="center" w:pos="6480"/>
        </w:tabs>
        <w:spacing w:line="360" w:lineRule="exact"/>
        <w:ind w:right="-43"/>
        <w:jc w:val="both"/>
        <w:rPr>
          <w:rFonts w:ascii="Arial" w:eastAsia="Arial Unicode MS" w:hAnsi="Arial" w:cs="Arial Unicode MS"/>
          <w:sz w:val="22"/>
          <w:szCs w:val="22"/>
        </w:rPr>
      </w:pPr>
      <w:r w:rsidRPr="00F06C8D">
        <w:rPr>
          <w:rFonts w:ascii="Arial" w:eastAsia="Arial Unicode MS" w:hAnsi="Arial" w:cs="Arial Unicode MS"/>
          <w:sz w:val="22"/>
          <w:szCs w:val="22"/>
        </w:rPr>
        <w:t xml:space="preserve">Bangkok: </w:t>
      </w:r>
      <w:r w:rsidR="00F06C8D">
        <w:rPr>
          <w:rFonts w:ascii="Arial" w:eastAsia="Arial Unicode MS" w:hAnsi="Arial" w:cs="Browallia New"/>
          <w:sz w:val="22"/>
          <w:szCs w:val="28"/>
        </w:rPr>
        <w:t>15</w:t>
      </w:r>
      <w:r w:rsidR="00593F37" w:rsidRPr="00F06C8D">
        <w:rPr>
          <w:rFonts w:ascii="Arial" w:eastAsia="Arial Unicode MS" w:hAnsi="Arial" w:cs="Arial Unicode MS"/>
          <w:sz w:val="22"/>
          <w:szCs w:val="22"/>
        </w:rPr>
        <w:t xml:space="preserve"> </w:t>
      </w:r>
      <w:r w:rsidR="00B77454" w:rsidRPr="00F06C8D">
        <w:rPr>
          <w:rFonts w:ascii="Arial" w:eastAsia="Arial Unicode MS" w:hAnsi="Arial" w:cs="Arial Unicode MS"/>
          <w:sz w:val="22"/>
          <w:szCs w:val="22"/>
        </w:rPr>
        <w:t>July</w:t>
      </w:r>
      <w:r w:rsidR="00E35562" w:rsidRPr="00F06C8D">
        <w:rPr>
          <w:rFonts w:ascii="Arial" w:eastAsia="Arial Unicode MS" w:hAnsi="Arial" w:cs="Arial Unicode MS"/>
          <w:sz w:val="22"/>
          <w:szCs w:val="22"/>
        </w:rPr>
        <w:t xml:space="preserve"> </w:t>
      </w:r>
      <w:r w:rsidR="008D6473" w:rsidRPr="00F06C8D">
        <w:rPr>
          <w:rFonts w:ascii="Arial" w:eastAsia="Arial Unicode MS" w:hAnsi="Arial" w:cs="Arial Unicode MS"/>
          <w:sz w:val="22"/>
          <w:szCs w:val="22"/>
        </w:rPr>
        <w:t>2022</w:t>
      </w:r>
    </w:p>
    <w:sectPr w:rsidR="00CC1192" w:rsidRPr="002D280C" w:rsidSect="002D0DBD">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1A77" w14:textId="77777777" w:rsidR="00095B87" w:rsidRDefault="00095B87" w:rsidP="008A2929">
      <w:r>
        <w:separator/>
      </w:r>
    </w:p>
  </w:endnote>
  <w:endnote w:type="continuationSeparator" w:id="0">
    <w:p w14:paraId="58373EE2" w14:textId="77777777" w:rsidR="00095B87" w:rsidRDefault="00095B87" w:rsidP="008A2929">
      <w:r>
        <w:continuationSeparator/>
      </w:r>
    </w:p>
  </w:endnote>
  <w:endnote w:type="continuationNotice" w:id="1">
    <w:p w14:paraId="38C9949A" w14:textId="77777777" w:rsidR="00095B87" w:rsidRDefault="00095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6F43E" w14:textId="77777777" w:rsidR="00054C13" w:rsidRDefault="00054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2DBD" w14:textId="3A90F595" w:rsidR="00A1503E" w:rsidRPr="00A1503E" w:rsidRDefault="00287F30" w:rsidP="00A1503E">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0" allowOverlap="1" wp14:anchorId="662A3320" wp14:editId="2A33A107">
              <wp:simplePos x="0" y="0"/>
              <wp:positionH relativeFrom="page">
                <wp:align>left</wp:align>
              </wp:positionH>
              <wp:positionV relativeFrom="page">
                <wp:align>bottom</wp:align>
              </wp:positionV>
              <wp:extent cx="7772400" cy="457200"/>
              <wp:effectExtent l="0" t="0" r="0" b="0"/>
              <wp:wrapNone/>
              <wp:docPr id="1" name="MSIPCMf1a7423e860c205bd6c040d5" descr="{&quot;HashCode&quot;:777030729,&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322831" w14:textId="14C665EB" w:rsidR="00287F30" w:rsidRPr="00287F30" w:rsidRDefault="00287F30" w:rsidP="00287F30">
                          <w:pPr>
                            <w:rPr>
                              <w:rFonts w:ascii="Calibri" w:hAnsi="Calibri" w:cs="Calibri"/>
                              <w:color w:val="000000"/>
                              <w:sz w:val="16"/>
                            </w:rPr>
                          </w:pPr>
                          <w:r w:rsidRPr="00287F30">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62A3320" id="_x0000_t202" coordsize="21600,21600" o:spt="202" path="m,l,21600r21600,l21600,xe">
              <v:stroke joinstyle="miter"/>
              <v:path gradientshapeok="t" o:connecttype="rect"/>
            </v:shapetype>
            <v:shape id="MSIPCMf1a7423e860c205bd6c040d5" o:spid="_x0000_s1026" type="#_x0000_t202" alt="{&quot;HashCode&quot;:777030729,&quot;Height&quot;:9999999.0,&quot;Width&quot;:9999999.0,&quot;Placement&quot;:&quot;Footer&quot;,&quot;Index&quot;:&quot;Primary&quot;,&quot;Section&quot;:1,&quot;Top&quot;:0.0,&quot;Left&quot;:0.0}" style="position:absolute;left:0;text-align:left;margin-left:0;margin-top:0;width:612pt;height:36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" o:allowincell="f" filled="f" stroked="f" strokeweight=".5pt">
              <v:fill o:detectmouseclick="t"/>
              <v:textbox inset="20pt,0,,0">
                <w:txbxContent>
                  <w:p w14:paraId="4E322831" w14:textId="14C665EB" w:rsidR="00287F30" w:rsidRPr="00287F30" w:rsidRDefault="00287F30" w:rsidP="00287F30">
                    <w:pPr>
                      <w:rPr>
                        <w:rFonts w:ascii="Calibri" w:hAnsi="Calibri" w:cs="Calibri"/>
                        <w:color w:val="000000"/>
                        <w:sz w:val="16"/>
                      </w:rPr>
                    </w:pPr>
                    <w:r w:rsidRPr="00287F30">
                      <w:rPr>
                        <w:rFonts w:ascii="Calibri" w:hAnsi="Calibri" w:cs="Calibri"/>
                        <w:color w:val="000000"/>
                        <w:sz w:val="16"/>
                      </w:rPr>
                      <w:t>Sensitivity: Internal</w:t>
                    </w:r>
                  </w:p>
                </w:txbxContent>
              </v:textbox>
              <w10:wrap anchorx="page" anchory="page"/>
            </v:shape>
          </w:pict>
        </mc:Fallback>
      </mc:AlternateContent>
    </w:r>
  </w:p>
  <w:p w14:paraId="5E316906" w14:textId="77777777" w:rsidR="00A1503E" w:rsidRDefault="00A15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0AFEC" w14:textId="59A21299" w:rsidR="00A1503E" w:rsidRPr="00A05B9D" w:rsidRDefault="00287F30" w:rsidP="00A1503E">
    <w:pPr>
      <w:pStyle w:val="Footer"/>
      <w:framePr w:w="465" w:wrap="around" w:vAnchor="text" w:hAnchor="page" w:x="10027" w:y="30"/>
      <w:jc w:val="right"/>
      <w:rPr>
        <w:rStyle w:val="PageNumber"/>
        <w:rFonts w:ascii="Arial" w:eastAsia="Arial Unicode MS" w:hAnsi="Arial" w:cs="Arial Unicode MS"/>
        <w:sz w:val="22"/>
        <w:szCs w:val="22"/>
      </w:rPr>
    </w:pPr>
    <w:r>
      <w:rPr>
        <w:rFonts w:ascii="Arial" w:eastAsia="Arial Unicode MS" w:hAnsi="Arial" w:cs="Arial Unicode MS"/>
        <w:noProof/>
        <w:sz w:val="22"/>
        <w:szCs w:val="22"/>
      </w:rPr>
      <mc:AlternateContent>
        <mc:Choice Requires="wps">
          <w:drawing>
            <wp:anchor distT="0" distB="0" distL="114300" distR="114300" simplePos="0" relativeHeight="251660288" behindDoc="0" locked="0" layoutInCell="0" allowOverlap="1" wp14:anchorId="39B06221" wp14:editId="2A138E95">
              <wp:simplePos x="0" y="9410700"/>
              <wp:positionH relativeFrom="page">
                <wp:align>left</wp:align>
              </wp:positionH>
              <wp:positionV relativeFrom="page">
                <wp:align>bottom</wp:align>
              </wp:positionV>
              <wp:extent cx="7772400" cy="457200"/>
              <wp:effectExtent l="0" t="0" r="0" b="0"/>
              <wp:wrapNone/>
              <wp:docPr id="2" name="MSIPCM1f124867a01bfcdaa96d2913" descr="{&quot;HashCode&quot;:777030729,&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90FED" w14:textId="65F5A4A1" w:rsidR="00287F30" w:rsidRPr="00287F30" w:rsidRDefault="00287F30" w:rsidP="00287F30">
                          <w:pPr>
                            <w:rPr>
                              <w:rFonts w:ascii="Calibri" w:hAnsi="Calibri" w:cs="Calibri"/>
                              <w:color w:val="000000"/>
                              <w:sz w:val="16"/>
                            </w:rPr>
                          </w:pPr>
                          <w:r w:rsidRPr="00287F30">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9B06221" id="_x0000_t202" coordsize="21600,21600" o:spt="202" path="m,l,21600r21600,l21600,xe">
              <v:stroke joinstyle="miter"/>
              <v:path gradientshapeok="t" o:connecttype="rect"/>
            </v:shapetype>
            <v:shape id="MSIPCM1f124867a01bfcdaa96d2913" o:spid="_x0000_s1027" type="#_x0000_t202" alt="{&quot;HashCode&quot;:777030729,&quot;Height&quot;:9999999.0,&quot;Width&quot;:9999999.0,&quot;Placement&quot;:&quot;Footer&quot;,&quot;Index&quot;:&quot;FirstPage&quot;,&quot;Section&quot;:1,&quot;Top&quot;:0.0,&quot;Left&quot;:0.0}" style="position:absolute;left:0;text-align:left;margin-left:0;margin-top:0;width:612pt;height:36pt;z-index:251660288;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" o:allowincell="f" filled="f" stroked="f" strokeweight=".5pt">
              <v:fill o:detectmouseclick="t"/>
              <v:textbox inset="20pt,0,,0">
                <w:txbxContent>
                  <w:p w14:paraId="41B90FED" w14:textId="65F5A4A1" w:rsidR="00287F30" w:rsidRPr="00287F30" w:rsidRDefault="00287F30" w:rsidP="00287F30">
                    <w:pPr>
                      <w:rPr>
                        <w:rFonts w:ascii="Calibri" w:hAnsi="Calibri" w:cs="Calibri"/>
                        <w:color w:val="000000"/>
                        <w:sz w:val="16"/>
                      </w:rPr>
                    </w:pPr>
                    <w:r w:rsidRPr="00287F30">
                      <w:rPr>
                        <w:rFonts w:ascii="Calibri" w:hAnsi="Calibri" w:cs="Calibri"/>
                        <w:color w:val="000000"/>
                        <w:sz w:val="16"/>
                      </w:rPr>
                      <w:t>Sensitivity: Internal</w:t>
                    </w:r>
                  </w:p>
                </w:txbxContent>
              </v:textbox>
              <w10:wrap anchorx="page" anchory="page"/>
            </v:shape>
          </w:pict>
        </mc:Fallback>
      </mc:AlternateContent>
    </w:r>
    <w:r w:rsidR="00A1503E">
      <w:rPr>
        <w:rStyle w:val="PageNumber"/>
        <w:rFonts w:ascii="Arial" w:eastAsia="Arial Unicode MS" w:hAnsi="Arial" w:cs="Arial Unicode MS"/>
        <w:sz w:val="22"/>
        <w:szCs w:val="22"/>
      </w:rPr>
      <w:t>2</w:t>
    </w:r>
    <w:r w:rsidR="00A1503E" w:rsidRPr="00A05B9D">
      <w:rPr>
        <w:rStyle w:val="PageNumber"/>
        <w:rFonts w:ascii="Arial" w:eastAsia="Arial Unicode MS" w:hAnsi="Arial" w:cs="Arial Unicode MS"/>
        <w:sz w:val="22"/>
        <w:szCs w:val="22"/>
      </w:rPr>
      <w:t xml:space="preserve">  </w:t>
    </w:r>
  </w:p>
  <w:p w14:paraId="00A9CA0E" w14:textId="77777777" w:rsidR="00A1503E" w:rsidRDefault="00A150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33C0F" w14:textId="77777777" w:rsidR="001F702F" w:rsidRPr="002D0DBD" w:rsidRDefault="00287F30" w:rsidP="002D0D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2E47" w14:textId="1A39B9E2" w:rsidR="002D0DBD" w:rsidRPr="002D0DBD" w:rsidRDefault="00287F30" w:rsidP="002D0DBD">
    <w:pPr>
      <w:pStyle w:val="Footer"/>
      <w:jc w:val="right"/>
      <w:rPr>
        <w:rFonts w:ascii="Arial" w:hAnsi="Arial" w:cs="Arial"/>
        <w:sz w:val="22"/>
        <w:szCs w:val="18"/>
      </w:rPr>
    </w:pPr>
    <w:r>
      <w:rPr>
        <w:noProof/>
      </w:rPr>
      <mc:AlternateContent>
        <mc:Choice Requires="wps">
          <w:drawing>
            <wp:anchor distT="0" distB="0" distL="114300" distR="114300" simplePos="0" relativeHeight="251661312" behindDoc="0" locked="0" layoutInCell="0" allowOverlap="1" wp14:anchorId="339CC29B" wp14:editId="4175AF33">
              <wp:simplePos x="0" y="9410700"/>
              <wp:positionH relativeFrom="page">
                <wp:align>left</wp:align>
              </wp:positionH>
              <wp:positionV relativeFrom="page">
                <wp:align>bottom</wp:align>
              </wp:positionV>
              <wp:extent cx="7772400" cy="457200"/>
              <wp:effectExtent l="0" t="0" r="0" b="0"/>
              <wp:wrapNone/>
              <wp:docPr id="3" name="MSIPCM70a643f8a17d02315d130ab3" descr="{&quot;HashCode&quot;:777030729,&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9021BF" w14:textId="79BA2605" w:rsidR="00287F30" w:rsidRPr="00287F30" w:rsidRDefault="00287F30" w:rsidP="00287F30">
                          <w:pPr>
                            <w:rPr>
                              <w:rFonts w:ascii="Calibri" w:hAnsi="Calibri" w:cs="Calibri"/>
                              <w:color w:val="000000"/>
                              <w:sz w:val="16"/>
                            </w:rPr>
                          </w:pPr>
                          <w:r w:rsidRPr="00287F30">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39CC29B" id="_x0000_t202" coordsize="21600,21600" o:spt="202" path="m,l,21600r21600,l21600,xe">
              <v:stroke joinstyle="miter"/>
              <v:path gradientshapeok="t" o:connecttype="rect"/>
            </v:shapetype>
            <v:shape id="MSIPCM70a643f8a17d02315d130ab3" o:spid="_x0000_s1028" type="#_x0000_t202" alt="{&quot;HashCode&quot;:777030729,&quot;Height&quot;:9999999.0,&quot;Width&quot;:9999999.0,&quot;Placement&quot;:&quot;Footer&quot;,&quot;Index&quot;:&quot;Primary&quot;,&quot;Section&quot;:3,&quot;Top&quot;:0.0,&quot;Left&quot;:0.0}" style="position:absolute;left:0;text-align:left;margin-left:0;margin-top:0;width:612pt;height:36pt;z-index:251661312;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" o:allowincell="f" filled="f" stroked="f" strokeweight=".5pt">
              <v:fill o:detectmouseclick="t"/>
              <v:textbox inset="20pt,0,,0">
                <w:txbxContent>
                  <w:p w14:paraId="409021BF" w14:textId="79BA2605" w:rsidR="00287F30" w:rsidRPr="00287F30" w:rsidRDefault="00287F30" w:rsidP="00287F30">
                    <w:pPr>
                      <w:rPr>
                        <w:rFonts w:ascii="Calibri" w:hAnsi="Calibri" w:cs="Calibri"/>
                        <w:color w:val="000000"/>
                        <w:sz w:val="16"/>
                      </w:rPr>
                    </w:pPr>
                    <w:r w:rsidRPr="00287F30">
                      <w:rPr>
                        <w:rFonts w:ascii="Calibri" w:hAnsi="Calibri" w:cs="Calibri"/>
                        <w:color w:val="000000"/>
                        <w:sz w:val="16"/>
                      </w:rPr>
                      <w:t>Sensitivity: Internal</w:t>
                    </w:r>
                  </w:p>
                </w:txbxContent>
              </v:textbox>
              <w10:wrap anchorx="page" anchory="page"/>
            </v:shape>
          </w:pict>
        </mc:Fallback>
      </mc:AlternateContent>
    </w:r>
  </w:p>
  <w:sdt>
    <w:sdtPr>
      <w:id w:val="400338485"/>
      <w:docPartObj>
        <w:docPartGallery w:val="Page Numbers (Bottom of Page)"/>
        <w:docPartUnique/>
      </w:docPartObj>
    </w:sdtPr>
    <w:sdtEndPr>
      <w:rPr>
        <w:rFonts w:ascii="Arial" w:hAnsi="Arial" w:cs="Arial"/>
        <w:noProof/>
        <w:sz w:val="22"/>
        <w:szCs w:val="18"/>
      </w:rPr>
    </w:sdtEndPr>
    <w:sdtContent>
      <w:p w14:paraId="32A72E47" w14:textId="1A39B9E2" w:rsidR="002D0DBD" w:rsidRPr="002D0DBD" w:rsidRDefault="002D0DBD" w:rsidP="002D0DBD">
        <w:pPr>
          <w:pStyle w:val="Footer"/>
          <w:jc w:val="right"/>
          <w:rPr>
            <w:rFonts w:ascii="Arial" w:hAnsi="Arial" w:cs="Arial"/>
            <w:sz w:val="22"/>
            <w:szCs w:val="18"/>
          </w:rPr>
        </w:pPr>
        <w:r w:rsidRPr="002D0DBD">
          <w:rPr>
            <w:rFonts w:ascii="Arial" w:hAnsi="Arial" w:cs="Arial"/>
            <w:sz w:val="22"/>
            <w:szCs w:val="18"/>
          </w:rPr>
          <w:fldChar w:fldCharType="begin"/>
        </w:r>
        <w:r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2E1E06">
          <w:rPr>
            <w:rFonts w:ascii="Arial" w:hAnsi="Arial" w:cs="Arial"/>
            <w:noProof/>
            <w:sz w:val="22"/>
            <w:szCs w:val="18"/>
          </w:rPr>
          <w:t>3</w:t>
        </w:r>
        <w:r w:rsidRPr="002D0DBD">
          <w:rPr>
            <w:rFonts w:ascii="Arial" w:hAnsi="Arial" w:cs="Arial"/>
            <w:noProof/>
            <w:sz w:val="22"/>
            <w:szCs w:val="1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DA6B5" w14:textId="525351EB" w:rsidR="002D0DBD" w:rsidRPr="002D0DBD" w:rsidRDefault="00287F30" w:rsidP="002D0DBD">
    <w:pPr>
      <w:pStyle w:val="Footer"/>
      <w:jc w:val="right"/>
      <w:rPr>
        <w:rFonts w:ascii="Arial" w:hAnsi="Arial" w:cs="Arial"/>
        <w:sz w:val="22"/>
        <w:szCs w:val="18"/>
      </w:rPr>
    </w:pPr>
    <w:r>
      <w:rPr>
        <w:noProof/>
      </w:rPr>
      <mc:AlternateContent>
        <mc:Choice Requires="wps">
          <w:drawing>
            <wp:anchor distT="0" distB="0" distL="114300" distR="114300" simplePos="0" relativeHeight="251662336" behindDoc="0" locked="0" layoutInCell="0" allowOverlap="1" wp14:anchorId="617A8447" wp14:editId="3EF31E61">
              <wp:simplePos x="0" y="0"/>
              <wp:positionH relativeFrom="page">
                <wp:align>left</wp:align>
              </wp:positionH>
              <wp:positionV relativeFrom="page">
                <wp:align>bottom</wp:align>
              </wp:positionV>
              <wp:extent cx="7772400" cy="457200"/>
              <wp:effectExtent l="0" t="0" r="0" b="0"/>
              <wp:wrapNone/>
              <wp:docPr id="4" name="MSIPCM45334dc29528cd89cf731d1f" descr="{&quot;HashCode&quot;:777030729,&quot;Height&quot;:9999999.0,&quot;Width&quot;:9999999.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D34315" w14:textId="51C88B55" w:rsidR="00287F30" w:rsidRPr="00287F30" w:rsidRDefault="00287F30" w:rsidP="00287F30">
                          <w:pPr>
                            <w:rPr>
                              <w:rFonts w:ascii="Calibri" w:hAnsi="Calibri" w:cs="Calibri"/>
                              <w:color w:val="000000"/>
                              <w:sz w:val="16"/>
                            </w:rPr>
                          </w:pPr>
                          <w:r w:rsidRPr="00287F30">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17A8447" id="_x0000_t202" coordsize="21600,21600" o:spt="202" path="m,l,21600r21600,l21600,xe">
              <v:stroke joinstyle="miter"/>
              <v:path gradientshapeok="t" o:connecttype="rect"/>
            </v:shapetype>
            <v:shape id="MSIPCM45334dc29528cd89cf731d1f" o:spid="_x0000_s1029" type="#_x0000_t202" alt="{&quot;HashCode&quot;:777030729,&quot;Height&quot;:9999999.0,&quot;Width&quot;:9999999.0,&quot;Placement&quot;:&quot;Footer&quot;,&quot;Index&quot;:&quot;FirstPage&quot;,&quot;Section&quot;:3,&quot;Top&quot;:0.0,&quot;Left&quot;:0.0}" style="position:absolute;left:0;text-align:left;margin-left:0;margin-top:0;width:612pt;height:36pt;z-index:251662336;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" o:allowincell="f" filled="f" stroked="f" strokeweight=".5pt">
              <v:fill o:detectmouseclick="t"/>
              <v:textbox inset="20pt,0,,0">
                <w:txbxContent>
                  <w:p w14:paraId="09D34315" w14:textId="51C88B55" w:rsidR="00287F30" w:rsidRPr="00287F30" w:rsidRDefault="00287F30" w:rsidP="00287F30">
                    <w:pPr>
                      <w:rPr>
                        <w:rFonts w:ascii="Calibri" w:hAnsi="Calibri" w:cs="Calibri"/>
                        <w:color w:val="000000"/>
                        <w:sz w:val="16"/>
                      </w:rPr>
                    </w:pPr>
                    <w:r w:rsidRPr="00287F30">
                      <w:rPr>
                        <w:rFonts w:ascii="Calibri" w:hAnsi="Calibri" w:cs="Calibri"/>
                        <w:color w:val="000000"/>
                        <w:sz w:val="16"/>
                      </w:rPr>
                      <w:t>Sensitivity: Internal</w:t>
                    </w:r>
                  </w:p>
                </w:txbxContent>
              </v:textbox>
              <w10:wrap anchorx="page" anchory="page"/>
            </v:shape>
          </w:pict>
        </mc:Fallback>
      </mc:AlternateContent>
    </w:r>
    <w:sdt>
      <w:sdtPr>
        <w:id w:val="813378284"/>
        <w:docPartObj>
          <w:docPartGallery w:val="Page Numbers (Bottom of Page)"/>
          <w:docPartUnique/>
        </w:docPartObj>
      </w:sdtPr>
      <w:sdtEndPr>
        <w:rPr>
          <w:rFonts w:ascii="Arial" w:hAnsi="Arial" w:cs="Arial"/>
          <w:noProof/>
          <w:sz w:val="22"/>
          <w:szCs w:val="18"/>
        </w:rPr>
      </w:sdtEndPr>
      <w:sdtContent>
        <w:r w:rsidR="002D0DBD" w:rsidRPr="002D0DBD">
          <w:rPr>
            <w:rFonts w:ascii="Arial" w:hAnsi="Arial" w:cs="Arial"/>
            <w:sz w:val="22"/>
            <w:szCs w:val="18"/>
          </w:rPr>
          <w:fldChar w:fldCharType="begin"/>
        </w:r>
        <w:r w:rsidR="002D0DBD" w:rsidRPr="002D0DBD">
          <w:rPr>
            <w:rFonts w:ascii="Arial" w:hAnsi="Arial" w:cs="Arial"/>
            <w:sz w:val="22"/>
            <w:szCs w:val="18"/>
          </w:rPr>
          <w:instrText xml:space="preserve"> PAGE   \* MERGEFORMAT </w:instrText>
        </w:r>
        <w:r w:rsidR="002D0DBD" w:rsidRPr="002D0DBD">
          <w:rPr>
            <w:rFonts w:ascii="Arial" w:hAnsi="Arial" w:cs="Arial"/>
            <w:sz w:val="22"/>
            <w:szCs w:val="18"/>
          </w:rPr>
          <w:fldChar w:fldCharType="separate"/>
        </w:r>
        <w:r w:rsidR="002E1E06">
          <w:rPr>
            <w:rFonts w:ascii="Arial" w:hAnsi="Arial" w:cs="Arial"/>
            <w:noProof/>
            <w:sz w:val="22"/>
            <w:szCs w:val="18"/>
          </w:rPr>
          <w:t>2</w:t>
        </w:r>
        <w:r w:rsidR="002D0DBD" w:rsidRPr="002D0DBD">
          <w:rPr>
            <w:rFonts w:ascii="Arial" w:hAnsi="Arial" w:cs="Arial"/>
            <w:noProof/>
            <w:sz w:val="22"/>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18556" w14:textId="77777777" w:rsidR="00095B87" w:rsidRDefault="00095B87" w:rsidP="008A2929">
      <w:r>
        <w:separator/>
      </w:r>
    </w:p>
  </w:footnote>
  <w:footnote w:type="continuationSeparator" w:id="0">
    <w:p w14:paraId="2E4BD535" w14:textId="77777777" w:rsidR="00095B87" w:rsidRDefault="00095B87" w:rsidP="008A2929">
      <w:r>
        <w:continuationSeparator/>
      </w:r>
    </w:p>
  </w:footnote>
  <w:footnote w:type="continuationNotice" w:id="1">
    <w:p w14:paraId="46E7B946" w14:textId="77777777" w:rsidR="00095B87" w:rsidRDefault="00095B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09542" w14:textId="77777777" w:rsidR="00054C13" w:rsidRDefault="00054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C0CD9" w14:textId="77777777" w:rsidR="00054C13" w:rsidRDefault="00054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3D126" w14:textId="77777777" w:rsidR="00054C13" w:rsidRDefault="00054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86A"/>
    <w:rsid w:val="0002313B"/>
    <w:rsid w:val="00023BF9"/>
    <w:rsid w:val="000507AB"/>
    <w:rsid w:val="00054C13"/>
    <w:rsid w:val="0007426F"/>
    <w:rsid w:val="00095B87"/>
    <w:rsid w:val="000B3840"/>
    <w:rsid w:val="000F7AEC"/>
    <w:rsid w:val="00124264"/>
    <w:rsid w:val="001C4D27"/>
    <w:rsid w:val="001C727D"/>
    <w:rsid w:val="001E4E45"/>
    <w:rsid w:val="001E5929"/>
    <w:rsid w:val="00202ACB"/>
    <w:rsid w:val="00216733"/>
    <w:rsid w:val="0022692C"/>
    <w:rsid w:val="00244C0F"/>
    <w:rsid w:val="00257C8C"/>
    <w:rsid w:val="0026032A"/>
    <w:rsid w:val="00260E81"/>
    <w:rsid w:val="00265660"/>
    <w:rsid w:val="0028344B"/>
    <w:rsid w:val="00287F30"/>
    <w:rsid w:val="002A224E"/>
    <w:rsid w:val="002A29B6"/>
    <w:rsid w:val="002A7A77"/>
    <w:rsid w:val="002D0DBD"/>
    <w:rsid w:val="002D0F12"/>
    <w:rsid w:val="002D280C"/>
    <w:rsid w:val="002E1E06"/>
    <w:rsid w:val="002F74EE"/>
    <w:rsid w:val="00306E9C"/>
    <w:rsid w:val="003349CD"/>
    <w:rsid w:val="0034412D"/>
    <w:rsid w:val="00393ADC"/>
    <w:rsid w:val="003C274F"/>
    <w:rsid w:val="003F5B55"/>
    <w:rsid w:val="003F7134"/>
    <w:rsid w:val="004308E9"/>
    <w:rsid w:val="004437FC"/>
    <w:rsid w:val="00460AC2"/>
    <w:rsid w:val="004742E7"/>
    <w:rsid w:val="0049206B"/>
    <w:rsid w:val="00496866"/>
    <w:rsid w:val="004A5668"/>
    <w:rsid w:val="004A7A3E"/>
    <w:rsid w:val="004C6E99"/>
    <w:rsid w:val="004D226E"/>
    <w:rsid w:val="004D27B4"/>
    <w:rsid w:val="004D5372"/>
    <w:rsid w:val="00535AFF"/>
    <w:rsid w:val="00541941"/>
    <w:rsid w:val="00550343"/>
    <w:rsid w:val="00555896"/>
    <w:rsid w:val="00564551"/>
    <w:rsid w:val="00572E45"/>
    <w:rsid w:val="00574BA1"/>
    <w:rsid w:val="00580008"/>
    <w:rsid w:val="00593F37"/>
    <w:rsid w:val="005A43D6"/>
    <w:rsid w:val="005A63BB"/>
    <w:rsid w:val="005A64C4"/>
    <w:rsid w:val="005B4C5F"/>
    <w:rsid w:val="005C0205"/>
    <w:rsid w:val="005C7315"/>
    <w:rsid w:val="005D373B"/>
    <w:rsid w:val="005D43A2"/>
    <w:rsid w:val="006002A9"/>
    <w:rsid w:val="00612594"/>
    <w:rsid w:val="00634254"/>
    <w:rsid w:val="00642CE3"/>
    <w:rsid w:val="006501A6"/>
    <w:rsid w:val="006559A6"/>
    <w:rsid w:val="0067403E"/>
    <w:rsid w:val="00690C8F"/>
    <w:rsid w:val="006924CA"/>
    <w:rsid w:val="006A35F3"/>
    <w:rsid w:val="006B0799"/>
    <w:rsid w:val="006B42B1"/>
    <w:rsid w:val="006F47B6"/>
    <w:rsid w:val="006F7CBE"/>
    <w:rsid w:val="00750D1D"/>
    <w:rsid w:val="00750EB5"/>
    <w:rsid w:val="00795122"/>
    <w:rsid w:val="00797FCA"/>
    <w:rsid w:val="007A1AAC"/>
    <w:rsid w:val="007B3CA6"/>
    <w:rsid w:val="007B5F34"/>
    <w:rsid w:val="007C0602"/>
    <w:rsid w:val="007D7311"/>
    <w:rsid w:val="007F5860"/>
    <w:rsid w:val="008125E1"/>
    <w:rsid w:val="00820D98"/>
    <w:rsid w:val="00834ED5"/>
    <w:rsid w:val="00846550"/>
    <w:rsid w:val="008518F7"/>
    <w:rsid w:val="008566BB"/>
    <w:rsid w:val="0087334B"/>
    <w:rsid w:val="00881D96"/>
    <w:rsid w:val="008A20A2"/>
    <w:rsid w:val="008A2929"/>
    <w:rsid w:val="008A324F"/>
    <w:rsid w:val="008B3009"/>
    <w:rsid w:val="008D6473"/>
    <w:rsid w:val="008E2BEB"/>
    <w:rsid w:val="0090086A"/>
    <w:rsid w:val="00924A01"/>
    <w:rsid w:val="00924C93"/>
    <w:rsid w:val="0095040C"/>
    <w:rsid w:val="009607F0"/>
    <w:rsid w:val="009729F4"/>
    <w:rsid w:val="009A753A"/>
    <w:rsid w:val="009A7BED"/>
    <w:rsid w:val="009B367D"/>
    <w:rsid w:val="009C6452"/>
    <w:rsid w:val="009E00D0"/>
    <w:rsid w:val="009E0701"/>
    <w:rsid w:val="009E308B"/>
    <w:rsid w:val="009F3D04"/>
    <w:rsid w:val="00A1503E"/>
    <w:rsid w:val="00A233FA"/>
    <w:rsid w:val="00A62988"/>
    <w:rsid w:val="00A8699B"/>
    <w:rsid w:val="00A90E32"/>
    <w:rsid w:val="00A96982"/>
    <w:rsid w:val="00AA280B"/>
    <w:rsid w:val="00AB5B58"/>
    <w:rsid w:val="00AD04DE"/>
    <w:rsid w:val="00B77454"/>
    <w:rsid w:val="00B954EB"/>
    <w:rsid w:val="00BA1F35"/>
    <w:rsid w:val="00BA32DC"/>
    <w:rsid w:val="00BE2F77"/>
    <w:rsid w:val="00BE78E3"/>
    <w:rsid w:val="00BF4910"/>
    <w:rsid w:val="00C01425"/>
    <w:rsid w:val="00C04438"/>
    <w:rsid w:val="00C5740A"/>
    <w:rsid w:val="00C5758E"/>
    <w:rsid w:val="00CA2AF4"/>
    <w:rsid w:val="00CB5F76"/>
    <w:rsid w:val="00CB7EF6"/>
    <w:rsid w:val="00CC1192"/>
    <w:rsid w:val="00D044E2"/>
    <w:rsid w:val="00D30564"/>
    <w:rsid w:val="00D66322"/>
    <w:rsid w:val="00D672F6"/>
    <w:rsid w:val="00D70924"/>
    <w:rsid w:val="00D77962"/>
    <w:rsid w:val="00D877FB"/>
    <w:rsid w:val="00DA3CF3"/>
    <w:rsid w:val="00DB7DD4"/>
    <w:rsid w:val="00DD60DF"/>
    <w:rsid w:val="00DD72E0"/>
    <w:rsid w:val="00DE3B5E"/>
    <w:rsid w:val="00E04C12"/>
    <w:rsid w:val="00E04E95"/>
    <w:rsid w:val="00E26A28"/>
    <w:rsid w:val="00E27EE1"/>
    <w:rsid w:val="00E35562"/>
    <w:rsid w:val="00E4455E"/>
    <w:rsid w:val="00E4627D"/>
    <w:rsid w:val="00E641DE"/>
    <w:rsid w:val="00EB1C10"/>
    <w:rsid w:val="00F06C8D"/>
    <w:rsid w:val="00F13DF4"/>
    <w:rsid w:val="00F414E6"/>
    <w:rsid w:val="00F53078"/>
    <w:rsid w:val="00F71BF9"/>
    <w:rsid w:val="00FC0A87"/>
    <w:rsid w:val="00FD273E"/>
    <w:rsid w:val="00FD6219"/>
    <w:rsid w:val="00FD659D"/>
    <w:rsid w:val="00FF73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B15D1D"/>
  <w15:docId w15:val="{A89451B9-F2DC-4771-A099-71BCEB3B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18b424d-2539-469a-ac12-8f04a6711861">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11" ma:contentTypeDescription="สร้างเอกสารใหม่" ma:contentTypeScope="" ma:versionID="ff90a024cfae012f9f7c344713be9e09">
  <xsd:schema xmlns:xsd="http://www.w3.org/2001/XMLSchema" xmlns:xs="http://www.w3.org/2001/XMLSchema" xmlns:p="http://schemas.microsoft.com/office/2006/metadata/properties" xmlns:ns2="c18b424d-2539-469a-ac12-8f04a6711861" xmlns:ns3="50c908b1-f277-4340-90a9-4611d0b0f078" targetNamespace="http://schemas.microsoft.com/office/2006/metadata/properties" ma:root="true" ma:fieldsID="d20225af59815e6ab90e21ba5043a7f6" ns2:_="" ns3:_="">
    <xsd:import namespace="c18b424d-2539-469a-ac12-8f04a6711861"/>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28e5a7-52d0-4785-b3aa-85853065053e}" ma:internalName="TaxCatchAll" ma:showField="CatchAllData" ma:web="605346fc-39d0-4e0b-95c7-42d445626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34F73-3BA5-4754-A69B-A921D85A85C1}">
  <ds:schemaRefs>
    <ds:schemaRef ds:uri="http://schemas.microsoft.com/sharepoint/v3/contenttype/forms"/>
  </ds:schemaRefs>
</ds:datastoreItem>
</file>

<file path=customXml/itemProps2.xml><?xml version="1.0" encoding="utf-8"?>
<ds:datastoreItem xmlns:ds="http://schemas.openxmlformats.org/officeDocument/2006/customXml" ds:itemID="{AB9C673B-A758-4F02-8A9D-F5DA066B8F90}">
  <ds:schemaRefs>
    <ds:schemaRef ds:uri="http://schemas.microsoft.com/office/2006/metadata/properties"/>
    <ds:schemaRef ds:uri="http://schemas.microsoft.com/office/infopath/2007/PartnerControls"/>
    <ds:schemaRef ds:uri="c18b424d-2539-469a-ac12-8f04a6711861"/>
    <ds:schemaRef ds:uri="50c908b1-f277-4340-90a9-4611d0b0f078"/>
  </ds:schemaRefs>
</ds:datastoreItem>
</file>

<file path=customXml/itemProps3.xml><?xml version="1.0" encoding="utf-8"?>
<ds:datastoreItem xmlns:ds="http://schemas.openxmlformats.org/officeDocument/2006/customXml" ds:itemID="{965DE6D8-C26C-49C9-801E-0CF452679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453</Words>
  <Characters>2585</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Chotika Chotchueng</cp:lastModifiedBy>
  <cp:revision>2</cp:revision>
  <cp:lastPrinted>2022-07-15T03:12:00Z</cp:lastPrinted>
  <dcterms:created xsi:type="dcterms:W3CDTF">2022-07-15T07:44:00Z</dcterms:created>
  <dcterms:modified xsi:type="dcterms:W3CDTF">2022-07-15T07:44:00Z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y fmtid="{D5CDD505-2E9C-101B-9397-08002B2CF9AE}" pid="3" name="MediaServiceImageTags">
    <vt:lpwstr/>
  </property>
  <property fmtid="{D5CDD505-2E9C-101B-9397-08002B2CF9AE}" pid="4" name="MSIP_Label_f604d2c9-1577-460e-b668-57374a0216c3_Enabled">
    <vt:lpwstr>True</vt:lpwstr>
  </property>
  <property fmtid="{D5CDD505-2E9C-101B-9397-08002B2CF9AE}" pid="5" name="MSIP_Label_f604d2c9-1577-460e-b668-57374a0216c3_SiteId">
    <vt:lpwstr>1676489c-5c72-46b7-ba63-9ab90c4aad44</vt:lpwstr>
  </property>
  <property fmtid="{D5CDD505-2E9C-101B-9397-08002B2CF9AE}" pid="6" name="MSIP_Label_f604d2c9-1577-460e-b668-57374a0216c3_Owner">
    <vt:lpwstr>chotika.chotchueng@dtac.co.th</vt:lpwstr>
  </property>
  <property fmtid="{D5CDD505-2E9C-101B-9397-08002B2CF9AE}" pid="7" name="MSIP_Label_f604d2c9-1577-460e-b668-57374a0216c3_SetDate">
    <vt:lpwstr>2022-07-15T07:43:57.8119462Z</vt:lpwstr>
  </property>
  <property fmtid="{D5CDD505-2E9C-101B-9397-08002B2CF9AE}" pid="8" name="MSIP_Label_f604d2c9-1577-460e-b668-57374a0216c3_Name">
    <vt:lpwstr>Internal</vt:lpwstr>
  </property>
  <property fmtid="{D5CDD505-2E9C-101B-9397-08002B2CF9AE}" pid="9" name="MSIP_Label_f604d2c9-1577-460e-b668-57374a0216c3_Application">
    <vt:lpwstr>Microsoft Azure Information Protection</vt:lpwstr>
  </property>
  <property fmtid="{D5CDD505-2E9C-101B-9397-08002B2CF9AE}" pid="10" name="MSIP_Label_f604d2c9-1577-460e-b668-57374a0216c3_ActionId">
    <vt:lpwstr>5dd9f5a5-4c47-441b-aa15-620d8ebee8be</vt:lpwstr>
  </property>
  <property fmtid="{D5CDD505-2E9C-101B-9397-08002B2CF9AE}" pid="11" name="MSIP_Label_f604d2c9-1577-460e-b668-57374a0216c3_Extended_MSFT_Method">
    <vt:lpwstr>Automatic</vt:lpwstr>
  </property>
  <property fmtid="{D5CDD505-2E9C-101B-9397-08002B2CF9AE}" pid="12" name="Sensitivity">
    <vt:lpwstr>Internal</vt:lpwstr>
  </property>
</Properties>
</file>