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7C8A0" w14:textId="77777777" w:rsidR="00B87A6B" w:rsidRPr="00DD48EF"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cstheme="minorBidi"/>
          <w:sz w:val="52"/>
          <w:szCs w:val="52"/>
        </w:rPr>
      </w:pPr>
    </w:p>
    <w:p w14:paraId="1BFE0C55" w14:textId="77777777" w:rsidR="00B87A6B" w:rsidRPr="005A2557"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3C16F982" w14:textId="77777777" w:rsidR="00B87A6B" w:rsidRPr="005A2557" w:rsidRDefault="00B87A6B" w:rsidP="007E108D">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sz w:val="52"/>
          <w:szCs w:val="52"/>
        </w:rPr>
      </w:pPr>
    </w:p>
    <w:p w14:paraId="2AA774B4" w14:textId="77777777" w:rsidR="00722570"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5A2557">
        <w:rPr>
          <w:rFonts w:ascii="Times New Roman" w:hAnsi="Times New Roman"/>
          <w:b/>
          <w:bCs/>
          <w:sz w:val="40"/>
          <w:szCs w:val="40"/>
          <w:lang w:val="en-GB"/>
        </w:rPr>
        <w:t xml:space="preserve">Yong Concrete Public Company Limited </w:t>
      </w:r>
    </w:p>
    <w:p w14:paraId="66CAE1E7" w14:textId="0C9AD343"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5A2557">
        <w:rPr>
          <w:rFonts w:ascii="Times New Roman" w:hAnsi="Times New Roman"/>
          <w:b/>
          <w:bCs/>
          <w:sz w:val="40"/>
          <w:szCs w:val="40"/>
          <w:lang w:val="en-GB"/>
        </w:rPr>
        <w:t>and its Subsidiary</w:t>
      </w:r>
    </w:p>
    <w:p w14:paraId="104937D5"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42FF6633"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Condensed interim financial statements</w:t>
      </w:r>
    </w:p>
    <w:p w14:paraId="1954ED49" w14:textId="7A33CC7E"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 xml:space="preserve">for the three-month </w:t>
      </w:r>
      <w:r w:rsidR="00B50715" w:rsidRPr="005A2557">
        <w:rPr>
          <w:rFonts w:ascii="Times New Roman" w:hAnsi="Times New Roman"/>
          <w:spacing w:val="-3"/>
          <w:sz w:val="36"/>
          <w:szCs w:val="36"/>
          <w:lang w:val="en-GB" w:bidi="ar-SA"/>
        </w:rPr>
        <w:t xml:space="preserve">and six-month </w:t>
      </w:r>
      <w:r w:rsidRPr="005A2557">
        <w:rPr>
          <w:rFonts w:ascii="Times New Roman" w:hAnsi="Times New Roman"/>
          <w:spacing w:val="-3"/>
          <w:sz w:val="36"/>
          <w:szCs w:val="36"/>
          <w:lang w:val="en-GB" w:bidi="ar-SA"/>
        </w:rPr>
        <w:t>periods ended</w:t>
      </w:r>
    </w:p>
    <w:p w14:paraId="481FE13A" w14:textId="37002389" w:rsidR="007F7A1C" w:rsidRPr="005A2557" w:rsidRDefault="007F7A1C" w:rsidP="007F7A1C">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3</w:t>
      </w:r>
      <w:r w:rsidR="00D771A9" w:rsidRPr="005A2557">
        <w:rPr>
          <w:rFonts w:ascii="Times New Roman" w:hAnsi="Times New Roman"/>
          <w:b w:val="0"/>
          <w:bCs w:val="0"/>
          <w:spacing w:val="-3"/>
          <w:sz w:val="36"/>
          <w:szCs w:val="36"/>
          <w:lang w:val="en-GB"/>
        </w:rPr>
        <w:t xml:space="preserve">1 </w:t>
      </w:r>
      <w:r w:rsidR="00B50715" w:rsidRPr="005A2557">
        <w:rPr>
          <w:rFonts w:ascii="Times New Roman" w:hAnsi="Times New Roman"/>
          <w:b w:val="0"/>
          <w:bCs w:val="0"/>
          <w:spacing w:val="-3"/>
          <w:sz w:val="36"/>
          <w:szCs w:val="36"/>
          <w:lang w:val="en-GB"/>
        </w:rPr>
        <w:t xml:space="preserve">June </w:t>
      </w:r>
      <w:r w:rsidRPr="005A2557">
        <w:rPr>
          <w:rFonts w:ascii="Times New Roman" w:hAnsi="Times New Roman"/>
          <w:b w:val="0"/>
          <w:bCs w:val="0"/>
          <w:spacing w:val="-3"/>
          <w:sz w:val="36"/>
          <w:szCs w:val="36"/>
          <w:lang w:val="en-GB"/>
        </w:rPr>
        <w:t>202</w:t>
      </w:r>
      <w:r w:rsidR="00D771A9" w:rsidRPr="005A2557">
        <w:rPr>
          <w:rFonts w:ascii="Times New Roman" w:hAnsi="Times New Roman"/>
          <w:b w:val="0"/>
          <w:bCs w:val="0"/>
          <w:spacing w:val="-3"/>
          <w:sz w:val="36"/>
          <w:szCs w:val="36"/>
          <w:lang w:val="en-GB"/>
        </w:rPr>
        <w:t>2</w:t>
      </w:r>
    </w:p>
    <w:p w14:paraId="02B72C01" w14:textId="2FEB2411" w:rsidR="007F7A1C" w:rsidRPr="005A2557" w:rsidRDefault="007F7A1C" w:rsidP="007F7A1C">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and</w:t>
      </w:r>
    </w:p>
    <w:p w14:paraId="4477B419" w14:textId="7EF374E7" w:rsidR="00775943" w:rsidRPr="005A2557"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Independent auditor’s review report</w:t>
      </w:r>
    </w:p>
    <w:p w14:paraId="5CD8B29C" w14:textId="77777777" w:rsidR="007F7A1C" w:rsidRPr="005A2557"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7846A271" w14:textId="77777777" w:rsidR="00C170A5" w:rsidRPr="005A2557"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5A2557"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5A2557" w:rsidSect="00E26086">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45"/>
        </w:sectPr>
      </w:pPr>
    </w:p>
    <w:p w14:paraId="4943FCF2"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5A2557">
        <w:rPr>
          <w:rFonts w:ascii="Times New Roman" w:hAnsi="Times New Roman"/>
          <w:b/>
          <w:bCs/>
          <w:sz w:val="28"/>
          <w:szCs w:val="28"/>
        </w:rPr>
        <w:lastRenderedPageBreak/>
        <w:t>Independent Auditor’s Report on Review of Interim Financial Information</w:t>
      </w:r>
    </w:p>
    <w:p w14:paraId="504BB2BE"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5A2557">
        <w:rPr>
          <w:rFonts w:ascii="Times New Roman" w:hAnsi="Times New Roman"/>
          <w:b/>
          <w:bCs/>
          <w:sz w:val="22"/>
          <w:szCs w:val="22"/>
        </w:rPr>
        <w:t xml:space="preserve">To the Board of Directors of </w:t>
      </w:r>
      <w:r w:rsidR="00A92751" w:rsidRPr="005A2557">
        <w:rPr>
          <w:rFonts w:ascii="Times New Roman" w:hAnsi="Times New Roman"/>
          <w:b/>
          <w:bCs/>
          <w:sz w:val="22"/>
          <w:szCs w:val="22"/>
        </w:rPr>
        <w:t>Yong Concrete Public Company Limited</w:t>
      </w:r>
    </w:p>
    <w:p w14:paraId="6B6B978B"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9A1ADC1" w14:textId="0583B1CF" w:rsidR="007F7A1C" w:rsidRPr="00CF7492"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w:t>
      </w:r>
      <w:r w:rsidR="00A92751" w:rsidRPr="00CF7492">
        <w:rPr>
          <w:rFonts w:ascii="Times New Roman" w:hAnsi="Times New Roman"/>
          <w:sz w:val="22"/>
          <w:szCs w:val="22"/>
        </w:rPr>
        <w:t>Yong Concrete Public Company Limited</w:t>
      </w:r>
      <w:r w:rsidRPr="00CF7492">
        <w:rPr>
          <w:rFonts w:ascii="Times New Roman" w:hAnsi="Times New Roman"/>
          <w:sz w:val="22"/>
          <w:szCs w:val="22"/>
        </w:rPr>
        <w:t xml:space="preserve"> and its subsidiar</w:t>
      </w:r>
      <w:r w:rsidR="00A92751" w:rsidRPr="00CF7492">
        <w:rPr>
          <w:rFonts w:ascii="Times New Roman" w:hAnsi="Times New Roman"/>
          <w:sz w:val="22"/>
          <w:szCs w:val="22"/>
        </w:rPr>
        <w:t>y</w:t>
      </w:r>
      <w:r w:rsidRPr="00CF7492">
        <w:rPr>
          <w:rFonts w:ascii="Times New Roman" w:hAnsi="Times New Roman"/>
          <w:sz w:val="22"/>
          <w:szCs w:val="22"/>
        </w:rPr>
        <w:t xml:space="preserve">, and of </w:t>
      </w:r>
      <w:r w:rsidR="00A92751" w:rsidRPr="00CF7492">
        <w:rPr>
          <w:rFonts w:ascii="Times New Roman" w:hAnsi="Times New Roman"/>
          <w:sz w:val="22"/>
          <w:szCs w:val="22"/>
        </w:rPr>
        <w:t>Yong Concrete Public Company Limited</w:t>
      </w:r>
      <w:r w:rsidRPr="00CF7492">
        <w:rPr>
          <w:rFonts w:ascii="Times New Roman" w:hAnsi="Times New Roman"/>
          <w:sz w:val="22"/>
          <w:szCs w:val="22"/>
        </w:rPr>
        <w:t xml:space="preserve">, respectively, as at </w:t>
      </w:r>
      <w:r w:rsidR="00D771A9" w:rsidRPr="00CF7492">
        <w:rPr>
          <w:rFonts w:ascii="Times New Roman" w:hAnsi="Times New Roman"/>
          <w:sz w:val="22"/>
          <w:szCs w:val="22"/>
        </w:rPr>
        <w:t>3</w:t>
      </w:r>
      <w:r w:rsidR="00B50715" w:rsidRPr="00CF7492">
        <w:rPr>
          <w:rFonts w:ascii="Times New Roman" w:hAnsi="Times New Roman"/>
          <w:sz w:val="22"/>
          <w:szCs w:val="22"/>
        </w:rPr>
        <w:t>0 June</w:t>
      </w:r>
      <w:r w:rsidRPr="00CF7492">
        <w:rPr>
          <w:rFonts w:ascii="Times New Roman" w:hAnsi="Times New Roman"/>
          <w:sz w:val="22"/>
          <w:szCs w:val="22"/>
        </w:rPr>
        <w:t xml:space="preserve"> </w:t>
      </w:r>
      <w:r w:rsidRPr="00CF7492">
        <w:rPr>
          <w:rFonts w:ascii="Times New Roman" w:hAnsi="Times New Roman"/>
          <w:sz w:val="22"/>
          <w:szCs w:val="22"/>
          <w:cs/>
        </w:rPr>
        <w:t>202</w:t>
      </w:r>
      <w:r w:rsidR="00D771A9" w:rsidRPr="00CF7492">
        <w:rPr>
          <w:rFonts w:ascii="Times New Roman" w:hAnsi="Times New Roman"/>
          <w:sz w:val="22"/>
          <w:szCs w:val="22"/>
        </w:rPr>
        <w:t>2</w:t>
      </w:r>
      <w:r w:rsidRPr="00CF7492">
        <w:rPr>
          <w:rFonts w:ascii="Times New Roman" w:hAnsi="Times New Roman"/>
          <w:sz w:val="22"/>
          <w:szCs w:val="22"/>
        </w:rPr>
        <w:t>; the consolidated and separate statements of</w:t>
      </w:r>
      <w:r w:rsidR="003454E4" w:rsidRPr="00CF7492">
        <w:rPr>
          <w:rFonts w:ascii="Times New Roman" w:hAnsi="Times New Roman"/>
          <w:sz w:val="22"/>
          <w:szCs w:val="22"/>
        </w:rPr>
        <w:t xml:space="preserve"> </w:t>
      </w:r>
      <w:r w:rsidRPr="00CF7492">
        <w:rPr>
          <w:rFonts w:ascii="Times New Roman" w:hAnsi="Times New Roman"/>
          <w:sz w:val="22"/>
          <w:szCs w:val="22"/>
        </w:rPr>
        <w:t>comprehensive income</w:t>
      </w:r>
      <w:r w:rsidR="003454E4" w:rsidRPr="00CF7492">
        <w:rPr>
          <w:rFonts w:ascii="Times New Roman" w:hAnsi="Times New Roman"/>
          <w:sz w:val="22"/>
          <w:szCs w:val="22"/>
        </w:rPr>
        <w:t xml:space="preserve"> for the </w:t>
      </w:r>
      <w:r w:rsidR="003454E4" w:rsidRPr="00CE1710">
        <w:rPr>
          <w:rFonts w:ascii="Times New Roman" w:hAnsi="Times New Roman" w:cs="Angsana New"/>
          <w:spacing w:val="-4"/>
          <w:sz w:val="22"/>
          <w:szCs w:val="28"/>
        </w:rPr>
        <w:t xml:space="preserve">three-month and </w:t>
      </w:r>
      <w:r w:rsidR="003454E4" w:rsidRPr="00CE1710">
        <w:rPr>
          <w:rFonts w:ascii="Times New Roman" w:hAnsi="Times New Roman"/>
          <w:spacing w:val="-4"/>
          <w:sz w:val="22"/>
          <w:szCs w:val="22"/>
        </w:rPr>
        <w:t xml:space="preserve">six-month periods ended 30 June </w:t>
      </w:r>
      <w:r w:rsidR="003454E4" w:rsidRPr="00CE1710">
        <w:rPr>
          <w:rFonts w:ascii="Times New Roman" w:hAnsi="Times New Roman"/>
          <w:spacing w:val="-4"/>
          <w:sz w:val="22"/>
          <w:szCs w:val="22"/>
          <w:cs/>
        </w:rPr>
        <w:t>202</w:t>
      </w:r>
      <w:r w:rsidR="003454E4" w:rsidRPr="00CE1710">
        <w:rPr>
          <w:rFonts w:ascii="Times New Roman" w:hAnsi="Times New Roman"/>
          <w:spacing w:val="-4"/>
          <w:sz w:val="22"/>
          <w:szCs w:val="22"/>
        </w:rPr>
        <w:t>2</w:t>
      </w:r>
      <w:r w:rsidR="00722570" w:rsidRPr="00CE1710">
        <w:rPr>
          <w:rFonts w:ascii="Times New Roman" w:hAnsi="Times New Roman" w:cstheme="minorBidi"/>
          <w:spacing w:val="-4"/>
          <w:sz w:val="22"/>
          <w:szCs w:val="22"/>
        </w:rPr>
        <w:t>, the consolidate</w:t>
      </w:r>
      <w:r w:rsidR="00CE1710" w:rsidRPr="00CE1710">
        <w:rPr>
          <w:rFonts w:ascii="Times New Roman" w:hAnsi="Times New Roman" w:cstheme="minorBidi"/>
          <w:spacing w:val="-4"/>
          <w:sz w:val="22"/>
          <w:szCs w:val="22"/>
        </w:rPr>
        <w:t>d</w:t>
      </w:r>
      <w:r w:rsidR="00722570" w:rsidRPr="00CE1710">
        <w:rPr>
          <w:rFonts w:ascii="Times New Roman" w:hAnsi="Times New Roman" w:cstheme="minorBidi"/>
          <w:spacing w:val="-4"/>
          <w:sz w:val="22"/>
          <w:szCs w:val="22"/>
        </w:rPr>
        <w:t xml:space="preserve"> and separate of</w:t>
      </w:r>
      <w:r w:rsidR="00D47782" w:rsidRPr="00CE1710">
        <w:rPr>
          <w:rFonts w:ascii="Times New Roman" w:hAnsi="Times New Roman"/>
          <w:spacing w:val="-4"/>
          <w:sz w:val="22"/>
          <w:szCs w:val="22"/>
        </w:rPr>
        <w:t xml:space="preserve"> change in equity and</w:t>
      </w:r>
      <w:r w:rsidR="00D47782" w:rsidRPr="00CF7492">
        <w:rPr>
          <w:rFonts w:ascii="Times New Roman" w:hAnsi="Times New Roman"/>
          <w:sz w:val="22"/>
          <w:szCs w:val="22"/>
        </w:rPr>
        <w:t xml:space="preserve"> cashflow </w:t>
      </w:r>
      <w:r w:rsidRPr="00CF7492">
        <w:rPr>
          <w:rFonts w:ascii="Times New Roman" w:hAnsi="Times New Roman"/>
          <w:sz w:val="22"/>
          <w:szCs w:val="22"/>
        </w:rPr>
        <w:t xml:space="preserve">for the </w:t>
      </w:r>
      <w:r w:rsidR="00B50715" w:rsidRPr="00CF7492">
        <w:rPr>
          <w:rFonts w:ascii="Times New Roman" w:hAnsi="Times New Roman"/>
          <w:sz w:val="22"/>
          <w:szCs w:val="22"/>
        </w:rPr>
        <w:t>six</w:t>
      </w:r>
      <w:r w:rsidRPr="00CF7492">
        <w:rPr>
          <w:rFonts w:ascii="Times New Roman" w:hAnsi="Times New Roman"/>
          <w:sz w:val="22"/>
          <w:szCs w:val="22"/>
        </w:rPr>
        <w:t>-month period</w:t>
      </w:r>
      <w:r w:rsidR="00CF7492">
        <w:rPr>
          <w:rFonts w:ascii="Times New Roman" w:hAnsi="Times New Roman"/>
          <w:sz w:val="22"/>
          <w:szCs w:val="22"/>
        </w:rPr>
        <w:t xml:space="preserve"> </w:t>
      </w:r>
      <w:r w:rsidRPr="00CF7492">
        <w:rPr>
          <w:rFonts w:ascii="Times New Roman" w:hAnsi="Times New Roman"/>
          <w:sz w:val="22"/>
          <w:szCs w:val="22"/>
        </w:rPr>
        <w:t>ended</w:t>
      </w:r>
      <w:r w:rsidR="00CF7492">
        <w:rPr>
          <w:rFonts w:ascii="Times New Roman" w:hAnsi="Times New Roman"/>
          <w:sz w:val="22"/>
          <w:szCs w:val="22"/>
        </w:rPr>
        <w:t xml:space="preserve"> </w:t>
      </w:r>
      <w:r w:rsidR="00D771A9" w:rsidRPr="00CF7492">
        <w:rPr>
          <w:rFonts w:ascii="Times New Roman" w:hAnsi="Times New Roman"/>
          <w:sz w:val="22"/>
          <w:szCs w:val="22"/>
        </w:rPr>
        <w:t>3</w:t>
      </w:r>
      <w:r w:rsidR="00B50715" w:rsidRPr="00CF7492">
        <w:rPr>
          <w:rFonts w:ascii="Times New Roman" w:hAnsi="Times New Roman"/>
          <w:sz w:val="22"/>
          <w:szCs w:val="22"/>
        </w:rPr>
        <w:t xml:space="preserve">0 June </w:t>
      </w:r>
      <w:r w:rsidRPr="00CF7492">
        <w:rPr>
          <w:rFonts w:ascii="Times New Roman" w:hAnsi="Times New Roman"/>
          <w:sz w:val="22"/>
          <w:szCs w:val="22"/>
          <w:cs/>
        </w:rPr>
        <w:t>202</w:t>
      </w:r>
      <w:r w:rsidR="00D771A9" w:rsidRPr="00CF7492">
        <w:rPr>
          <w:rFonts w:ascii="Times New Roman" w:hAnsi="Times New Roman"/>
          <w:sz w:val="22"/>
          <w:szCs w:val="22"/>
        </w:rPr>
        <w:t>2</w:t>
      </w:r>
      <w:r w:rsidRPr="00CF7492">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Pr="00CF7492">
        <w:rPr>
          <w:rFonts w:ascii="Times New Roman" w:hAnsi="Times New Roman"/>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5A2557">
        <w:rPr>
          <w:rFonts w:ascii="Times New Roman" w:hAnsi="Times New Roman"/>
          <w:i/>
          <w:iCs/>
          <w:sz w:val="22"/>
          <w:szCs w:val="22"/>
        </w:rPr>
        <w:t>Scope of Review</w:t>
      </w:r>
    </w:p>
    <w:p w14:paraId="74A8C6B6"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5A2557">
        <w:rPr>
          <w:rFonts w:ascii="Times New Roman" w:hAnsi="Times New Roman"/>
          <w:sz w:val="22"/>
          <w:szCs w:val="22"/>
        </w:rPr>
        <w:t xml:space="preserve">I conducted my review in accordance with Thai Standard on Review Engagements </w:t>
      </w:r>
      <w:r w:rsidRPr="005A2557">
        <w:rPr>
          <w:rFonts w:ascii="Times New Roman" w:hAnsi="Times New Roman"/>
          <w:sz w:val="22"/>
          <w:szCs w:val="22"/>
          <w:cs/>
        </w:rPr>
        <w:t>2410</w:t>
      </w:r>
      <w:r w:rsidRPr="005A2557">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722570"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A2557">
        <w:rPr>
          <w:rFonts w:ascii="Times New Roman" w:hAnsi="Times New Roman"/>
          <w:sz w:val="22"/>
          <w:szCs w:val="22"/>
        </w:rPr>
        <w:br w:type="page"/>
      </w:r>
    </w:p>
    <w:p w14:paraId="61A03740"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8"/>
          <w:szCs w:val="28"/>
        </w:rPr>
      </w:pPr>
    </w:p>
    <w:p w14:paraId="0FBFACD0"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5A2557">
        <w:rPr>
          <w:rFonts w:ascii="Times New Roman" w:hAnsi="Times New Roman"/>
          <w:i/>
          <w:iCs/>
          <w:sz w:val="22"/>
          <w:szCs w:val="22"/>
        </w:rPr>
        <w:t>Conclusion</w:t>
      </w:r>
    </w:p>
    <w:p w14:paraId="47555771"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2485A0EB" w:rsidR="00A92751"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5A2557">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proofErr w:type="gramStart"/>
      <w:r w:rsidRPr="005A2557">
        <w:rPr>
          <w:rFonts w:ascii="Times New Roman" w:hAnsi="Times New Roman"/>
          <w:sz w:val="22"/>
          <w:szCs w:val="22"/>
          <w:cs/>
        </w:rPr>
        <w:t>34</w:t>
      </w:r>
      <w:r w:rsidRPr="005A2557">
        <w:rPr>
          <w:rFonts w:ascii="Times New Roman" w:hAnsi="Times New Roman"/>
          <w:sz w:val="22"/>
          <w:szCs w:val="22"/>
        </w:rPr>
        <w:t>,  “</w:t>
      </w:r>
      <w:proofErr w:type="gramEnd"/>
      <w:r w:rsidRPr="005A2557">
        <w:rPr>
          <w:rFonts w:ascii="Times New Roman" w:hAnsi="Times New Roman"/>
          <w:sz w:val="22"/>
          <w:szCs w:val="22"/>
        </w:rPr>
        <w:t xml:space="preserve">Interim Financial Information”. </w:t>
      </w:r>
    </w:p>
    <w:p w14:paraId="357B2752" w14:textId="18B56048" w:rsidR="00A92751" w:rsidRPr="005A2557"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1833BC" w14:textId="77777777" w:rsidR="007F7A1C" w:rsidRPr="005A2557"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D518EF9"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E6C910"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5A2557"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5A2557"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5A2557"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5A2557">
        <w:rPr>
          <w:rFonts w:ascii="Times New Roman" w:hAnsi="Times New Roman"/>
          <w:sz w:val="22"/>
          <w:szCs w:val="22"/>
          <w:cs/>
        </w:rPr>
        <w:t>(</w:t>
      </w:r>
      <w:r w:rsidRPr="005A2557">
        <w:rPr>
          <w:rFonts w:ascii="Times New Roman" w:hAnsi="Times New Roman"/>
          <w:sz w:val="22"/>
          <w:szCs w:val="22"/>
        </w:rPr>
        <w:t>Songchai Wongpiriyaporn)</w:t>
      </w:r>
    </w:p>
    <w:p w14:paraId="50D7CBA1"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5A2557">
        <w:rPr>
          <w:rFonts w:ascii="Times New Roman" w:hAnsi="Times New Roman"/>
          <w:sz w:val="22"/>
          <w:szCs w:val="22"/>
        </w:rPr>
        <w:t xml:space="preserve">Certified Public Accountant </w:t>
      </w:r>
    </w:p>
    <w:p w14:paraId="01ABBFDA"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5A2557">
        <w:rPr>
          <w:rFonts w:ascii="Times New Roman" w:hAnsi="Times New Roman"/>
          <w:sz w:val="22"/>
          <w:szCs w:val="22"/>
        </w:rPr>
        <w:t xml:space="preserve">Registration No. </w:t>
      </w:r>
      <w:r w:rsidRPr="005A2557">
        <w:rPr>
          <w:rFonts w:ascii="Times New Roman" w:hAnsi="Times New Roman"/>
          <w:sz w:val="22"/>
          <w:szCs w:val="22"/>
          <w:cs/>
        </w:rPr>
        <w:t>10966</w:t>
      </w:r>
    </w:p>
    <w:p w14:paraId="34EBB1F0"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5A2557">
        <w:rPr>
          <w:rFonts w:ascii="Times New Roman" w:hAnsi="Times New Roman"/>
          <w:sz w:val="22"/>
          <w:szCs w:val="22"/>
        </w:rPr>
        <w:t>KPMG Phoomchai Audit Ltd.</w:t>
      </w:r>
    </w:p>
    <w:p w14:paraId="567CD2E2" w14:textId="77777777" w:rsidR="007F7A1C" w:rsidRPr="005A2557"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5A2557">
        <w:rPr>
          <w:rFonts w:ascii="Times New Roman" w:hAnsi="Times New Roman"/>
          <w:sz w:val="22"/>
          <w:szCs w:val="22"/>
        </w:rPr>
        <w:t>Bangkok</w:t>
      </w:r>
    </w:p>
    <w:p w14:paraId="537B14B9" w14:textId="6BC1FAA5" w:rsidR="00223ACB" w:rsidRPr="005A2557" w:rsidRDefault="00A44EF6"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10 August 2022</w:t>
      </w:r>
      <w:r w:rsidR="00223ACB" w:rsidRPr="005A2557">
        <w:rPr>
          <w:rFonts w:ascii="Times New Roman" w:hAnsi="Times New Roman"/>
          <w:sz w:val="28"/>
          <w:szCs w:val="28"/>
        </w:rPr>
        <w:tab/>
      </w:r>
      <w:r w:rsidR="00223ACB" w:rsidRPr="005A2557">
        <w:rPr>
          <w:rFonts w:ascii="Times New Roman" w:hAnsi="Times New Roman"/>
          <w:sz w:val="28"/>
          <w:szCs w:val="28"/>
        </w:rPr>
        <w:tab/>
      </w:r>
    </w:p>
    <w:p w14:paraId="52F0A57D" w14:textId="07E8DC04" w:rsidR="0071684E" w:rsidRPr="00530A15" w:rsidRDefault="0071684E" w:rsidP="00D8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thaiDistribute"/>
        <w:rPr>
          <w:rFonts w:ascii="Times New Roman" w:hAnsi="Times New Roman" w:cstheme="minorBidi" w:hint="cs"/>
          <w:sz w:val="22"/>
          <w:szCs w:val="22"/>
          <w:cs/>
        </w:rPr>
      </w:pPr>
      <w:bookmarkStart w:id="0" w:name="_GoBack"/>
      <w:bookmarkEnd w:id="0"/>
    </w:p>
    <w:sectPr w:rsidR="0071684E" w:rsidRPr="00530A15" w:rsidSect="00E26086">
      <w:headerReference w:type="default" r:id="rId14"/>
      <w:footerReference w:type="default" r:id="rId15"/>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9F195" w14:textId="77777777" w:rsidR="00E50498" w:rsidRDefault="00E50498" w:rsidP="00CC134C">
      <w:pPr>
        <w:spacing w:line="240" w:lineRule="auto"/>
      </w:pPr>
      <w:r>
        <w:separator/>
      </w:r>
    </w:p>
  </w:endnote>
  <w:endnote w:type="continuationSeparator" w:id="0">
    <w:p w14:paraId="4F1739CB" w14:textId="77777777" w:rsidR="00E50498" w:rsidRDefault="00E5049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E9726" w14:textId="77777777"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1727261"/>
      <w:docPartObj>
        <w:docPartGallery w:val="Page Numbers (Bottom of Page)"/>
        <w:docPartUnique/>
      </w:docPartObj>
    </w:sdtPr>
    <w:sdtEndPr>
      <w:rPr>
        <w:rFonts w:asciiTheme="majorBidi" w:hAnsiTheme="majorBidi" w:cstheme="majorBidi"/>
        <w:noProof/>
        <w:sz w:val="28"/>
        <w:szCs w:val="28"/>
      </w:rPr>
    </w:sdtEndPr>
    <w:sdtContent>
      <w:p w14:paraId="082300BA" w14:textId="7AF3CE36" w:rsidR="00E177C0" w:rsidRPr="00A16300" w:rsidRDefault="00E177C0">
        <w:pPr>
          <w:pStyle w:val="a7"/>
          <w:jc w:val="center"/>
          <w:rPr>
            <w:rFonts w:asciiTheme="majorBidi" w:hAnsiTheme="majorBidi" w:cstheme="majorBidi"/>
            <w:sz w:val="28"/>
            <w:szCs w:val="28"/>
          </w:rPr>
        </w:pPr>
        <w:r w:rsidRPr="00A16300">
          <w:rPr>
            <w:rFonts w:asciiTheme="majorBidi" w:hAnsiTheme="majorBidi" w:cstheme="majorBidi"/>
            <w:sz w:val="28"/>
            <w:szCs w:val="28"/>
          </w:rPr>
          <w:fldChar w:fldCharType="begin"/>
        </w:r>
        <w:r w:rsidRPr="00A16300">
          <w:rPr>
            <w:rFonts w:asciiTheme="majorBidi" w:hAnsiTheme="majorBidi" w:cstheme="majorBidi"/>
            <w:sz w:val="28"/>
            <w:szCs w:val="28"/>
          </w:rPr>
          <w:instrText xml:space="preserve"> PAGE   \* MERGEFORMAT </w:instrText>
        </w:r>
        <w:r w:rsidRPr="00A16300">
          <w:rPr>
            <w:rFonts w:asciiTheme="majorBidi" w:hAnsiTheme="majorBidi" w:cstheme="majorBidi"/>
            <w:sz w:val="28"/>
            <w:szCs w:val="28"/>
          </w:rPr>
          <w:fldChar w:fldCharType="separate"/>
        </w:r>
        <w:r w:rsidR="006B3F23">
          <w:rPr>
            <w:rFonts w:asciiTheme="majorBidi" w:hAnsiTheme="majorBidi" w:cstheme="majorBidi"/>
            <w:noProof/>
            <w:sz w:val="28"/>
            <w:szCs w:val="28"/>
          </w:rPr>
          <w:t>2</w:t>
        </w:r>
        <w:r w:rsidRPr="00A16300">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28580" w14:textId="215FF1E4" w:rsidR="00E177C0" w:rsidRPr="00814DB1"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r>
      <w:rPr>
        <w:rFonts w:ascii="Angsana New" w:hAnsi="Angsana New"/>
        <w:i/>
        <w:iCs/>
        <w:noProof/>
        <w:sz w:val="30"/>
        <w:szCs w:val="30"/>
        <w:lang w:val="fr-FR"/>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21</w:t>
    </w:r>
    <w:r w:rsidRPr="00814DB1">
      <w:rPr>
        <w:rFonts w:asciiTheme="majorBidi" w:hAnsiTheme="majorBidi" w:cstheme="majorBidi"/>
        <w:sz w:val="30"/>
        <w:szCs w:val="3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60613" w14:textId="77777777" w:rsidR="00E50498" w:rsidRDefault="00E50498" w:rsidP="00CC134C">
      <w:pPr>
        <w:spacing w:line="240" w:lineRule="auto"/>
      </w:pPr>
      <w:r>
        <w:separator/>
      </w:r>
    </w:p>
  </w:footnote>
  <w:footnote w:type="continuationSeparator" w:id="0">
    <w:p w14:paraId="71FDD651" w14:textId="77777777" w:rsidR="00E50498" w:rsidRDefault="00E5049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A91F0" w14:textId="77777777" w:rsidR="00FB07B4" w:rsidRDefault="00FB07B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F9301" w14:textId="032FC36A" w:rsidR="00E177C0" w:rsidRPr="005B3636" w:rsidRDefault="00E177C0" w:rsidP="005B3636">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cs="Angsana New"/>
        <w:b/>
        <w:bCs/>
        <w:sz w:val="36"/>
        <w:szCs w:val="36"/>
      </w:rPr>
    </w:pPr>
  </w:p>
  <w:p w14:paraId="23377524"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95AF96"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67DC83D"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2778F39"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5FBE46FC" w14:textId="77777777"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21B6241D" w14:textId="0315D1C9"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771DC377" w14:textId="4BE095F5"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01E5ADCD" w14:textId="77777777" w:rsidR="00E177C0" w:rsidRPr="004738DB"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734B" w14:textId="77777777" w:rsidR="00E177C0" w:rsidRPr="00E21B22" w:rsidRDefault="00E177C0" w:rsidP="00555506">
    <w:pPr>
      <w:pStyle w:val="a5"/>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27DBCAC1" w14:textId="77777777" w:rsidR="00E177C0" w:rsidRPr="00E21B22" w:rsidRDefault="00E177C0" w:rsidP="00555506">
    <w:pPr>
      <w:pStyle w:val="a5"/>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35FE2508" w14:textId="0B427CD5" w:rsidR="00E177C0" w:rsidRDefault="00E177C0" w:rsidP="00555506">
    <w:pPr>
      <w:pStyle w:val="a5"/>
      <w:rPr>
        <w:rFonts w:ascii="Times New Roman" w:hAnsi="Times New Roman"/>
        <w:b/>
        <w:bCs/>
        <w:sz w:val="22"/>
        <w:szCs w:val="22"/>
      </w:rPr>
    </w:pPr>
    <w:r w:rsidRPr="00E21B22">
      <w:rPr>
        <w:rFonts w:ascii="Times New Roman" w:hAnsi="Times New Roman"/>
        <w:b/>
        <w:bCs/>
        <w:sz w:val="22"/>
        <w:szCs w:val="22"/>
      </w:rPr>
      <w:t xml:space="preserve">For the three-month </w:t>
    </w:r>
    <w:r>
      <w:rPr>
        <w:rFonts w:ascii="Times New Roman" w:hAnsi="Times New Roman"/>
        <w:b/>
        <w:bCs/>
        <w:sz w:val="22"/>
        <w:szCs w:val="22"/>
      </w:rPr>
      <w:t xml:space="preserve">and six-month </w:t>
    </w:r>
    <w:r w:rsidRPr="00E21B22">
      <w:rPr>
        <w:rFonts w:ascii="Times New Roman" w:hAnsi="Times New Roman"/>
        <w:b/>
        <w:bCs/>
        <w:sz w:val="22"/>
        <w:szCs w:val="22"/>
      </w:rPr>
      <w:t xml:space="preserve">periods ended </w:t>
    </w:r>
    <w:r>
      <w:rPr>
        <w:rFonts w:ascii="Times New Roman" w:hAnsi="Times New Roman" w:cstheme="minorBidi"/>
        <w:b/>
        <w:bCs/>
        <w:sz w:val="22"/>
        <w:szCs w:val="22"/>
      </w:rPr>
      <w:t xml:space="preserve">30 June </w:t>
    </w:r>
    <w:r w:rsidRPr="00E21B22">
      <w:rPr>
        <w:rFonts w:ascii="Times New Roman" w:hAnsi="Times New Roman"/>
        <w:b/>
        <w:bCs/>
        <w:sz w:val="22"/>
        <w:szCs w:val="22"/>
        <w:cs/>
      </w:rPr>
      <w:t>202</w:t>
    </w:r>
    <w:r>
      <w:rPr>
        <w:rFonts w:ascii="Times New Roman" w:hAnsi="Times New Roman"/>
        <w:b/>
        <w:bCs/>
        <w:sz w:val="22"/>
        <w:szCs w:val="22"/>
      </w:rPr>
      <w:t>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10BBBD24" w14:textId="0D53C5AE" w:rsidR="00E177C0" w:rsidRDefault="00E177C0" w:rsidP="00555506">
    <w:pPr>
      <w:pStyle w:val="a5"/>
      <w:rPr>
        <w:rFonts w:ascii="Times New Roman" w:hAnsi="Times New Roman"/>
        <w:b/>
        <w:bCs/>
        <w:sz w:val="22"/>
        <w:szCs w:val="22"/>
      </w:rPr>
    </w:pPr>
  </w:p>
  <w:p w14:paraId="61D34F25" w14:textId="77777777" w:rsidR="00E177C0" w:rsidRDefault="00E177C0" w:rsidP="00555506">
    <w:pPr>
      <w:pStyle w:val="a5"/>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2"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6"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0"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2"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4"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3"/>
  </w:num>
  <w:num w:numId="2">
    <w:abstractNumId w:val="6"/>
  </w:num>
  <w:num w:numId="3">
    <w:abstractNumId w:val="18"/>
  </w:num>
  <w:num w:numId="4">
    <w:abstractNumId w:val="9"/>
  </w:num>
  <w:num w:numId="5">
    <w:abstractNumId w:val="2"/>
  </w:num>
  <w:num w:numId="6">
    <w:abstractNumId w:val="31"/>
  </w:num>
  <w:num w:numId="7">
    <w:abstractNumId w:val="10"/>
  </w:num>
  <w:num w:numId="8">
    <w:abstractNumId w:val="0"/>
  </w:num>
  <w:num w:numId="9">
    <w:abstractNumId w:val="14"/>
  </w:num>
  <w:num w:numId="10">
    <w:abstractNumId w:val="3"/>
  </w:num>
  <w:num w:numId="11">
    <w:abstractNumId w:val="21"/>
  </w:num>
  <w:num w:numId="12">
    <w:abstractNumId w:val="30"/>
  </w:num>
  <w:num w:numId="13">
    <w:abstractNumId w:val="15"/>
  </w:num>
  <w:num w:numId="14">
    <w:abstractNumId w:val="4"/>
  </w:num>
  <w:num w:numId="15">
    <w:abstractNumId w:val="26"/>
  </w:num>
  <w:num w:numId="16">
    <w:abstractNumId w:val="28"/>
  </w:num>
  <w:num w:numId="17">
    <w:abstractNumId w:val="20"/>
  </w:num>
  <w:num w:numId="18">
    <w:abstractNumId w:val="24"/>
  </w:num>
  <w:num w:numId="19">
    <w:abstractNumId w:val="8"/>
  </w:num>
  <w:num w:numId="20">
    <w:abstractNumId w:val="16"/>
  </w:num>
  <w:num w:numId="21">
    <w:abstractNumId w:val="19"/>
  </w:num>
  <w:num w:numId="22">
    <w:abstractNumId w:val="22"/>
  </w:num>
  <w:num w:numId="23">
    <w:abstractNumId w:val="5"/>
  </w:num>
  <w:num w:numId="24">
    <w:abstractNumId w:val="7"/>
  </w:num>
  <w:num w:numId="25">
    <w:abstractNumId w:val="12"/>
  </w:num>
  <w:num w:numId="26">
    <w:abstractNumId w:val="17"/>
  </w:num>
  <w:num w:numId="27">
    <w:abstractNumId w:val="25"/>
  </w:num>
  <w:num w:numId="28">
    <w:abstractNumId w:val="13"/>
  </w:num>
  <w:num w:numId="29">
    <w:abstractNumId w:val="29"/>
  </w:num>
  <w:num w:numId="30">
    <w:abstractNumId w:val="11"/>
  </w:num>
  <w:num w:numId="31">
    <w:abstractNumId w:val="23"/>
  </w:num>
  <w:num w:numId="32">
    <w:abstractNumId w:val="13"/>
  </w:num>
  <w:num w:numId="33">
    <w:abstractNumId w:val="13"/>
  </w:num>
  <w:num w:numId="34">
    <w:abstractNumId w:val="13"/>
  </w:num>
  <w:num w:numId="35">
    <w:abstractNumId w:val="13"/>
  </w:num>
  <w:num w:numId="36">
    <w:abstractNumId w:val="1"/>
  </w:num>
  <w:num w:numId="37">
    <w:abstractNumId w:val="27"/>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A6"/>
    <w:rsid w:val="000D5CC1"/>
    <w:rsid w:val="000D5CD5"/>
    <w:rsid w:val="000D5D2F"/>
    <w:rsid w:val="000D5D77"/>
    <w:rsid w:val="000D628F"/>
    <w:rsid w:val="000D62CD"/>
    <w:rsid w:val="000D630A"/>
    <w:rsid w:val="000D6B91"/>
    <w:rsid w:val="000D6BF7"/>
    <w:rsid w:val="000D711C"/>
    <w:rsid w:val="000D7275"/>
    <w:rsid w:val="000D73D3"/>
    <w:rsid w:val="000D76B0"/>
    <w:rsid w:val="000D77A1"/>
    <w:rsid w:val="000D793C"/>
    <w:rsid w:val="000D7F8E"/>
    <w:rsid w:val="000E0161"/>
    <w:rsid w:val="000E02F6"/>
    <w:rsid w:val="000E02FE"/>
    <w:rsid w:val="000E03F3"/>
    <w:rsid w:val="000E04FB"/>
    <w:rsid w:val="000E0594"/>
    <w:rsid w:val="000E0BD7"/>
    <w:rsid w:val="000E12F7"/>
    <w:rsid w:val="000E15D7"/>
    <w:rsid w:val="000E178F"/>
    <w:rsid w:val="000E18AB"/>
    <w:rsid w:val="000E1929"/>
    <w:rsid w:val="000E19A4"/>
    <w:rsid w:val="000E19C6"/>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64"/>
    <w:rsid w:val="000F4FDB"/>
    <w:rsid w:val="000F52A6"/>
    <w:rsid w:val="000F5437"/>
    <w:rsid w:val="000F54FC"/>
    <w:rsid w:val="000F5794"/>
    <w:rsid w:val="000F597F"/>
    <w:rsid w:val="000F5AFA"/>
    <w:rsid w:val="000F5F7E"/>
    <w:rsid w:val="000F60E3"/>
    <w:rsid w:val="000F6343"/>
    <w:rsid w:val="000F663D"/>
    <w:rsid w:val="000F673F"/>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E5"/>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F82"/>
    <w:rsid w:val="001D0FC8"/>
    <w:rsid w:val="001D119F"/>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C03"/>
    <w:rsid w:val="0030510B"/>
    <w:rsid w:val="0030529D"/>
    <w:rsid w:val="00305570"/>
    <w:rsid w:val="0030574F"/>
    <w:rsid w:val="003066EC"/>
    <w:rsid w:val="00306C0B"/>
    <w:rsid w:val="00306D52"/>
    <w:rsid w:val="00306F94"/>
    <w:rsid w:val="00307500"/>
    <w:rsid w:val="00307C0B"/>
    <w:rsid w:val="00307D5D"/>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7AF"/>
    <w:rsid w:val="003438D5"/>
    <w:rsid w:val="00343EE3"/>
    <w:rsid w:val="00344457"/>
    <w:rsid w:val="00344508"/>
    <w:rsid w:val="003449FA"/>
    <w:rsid w:val="00344C89"/>
    <w:rsid w:val="00344CA9"/>
    <w:rsid w:val="0034525D"/>
    <w:rsid w:val="00345402"/>
    <w:rsid w:val="003454E4"/>
    <w:rsid w:val="0034573F"/>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50411"/>
    <w:rsid w:val="0035049B"/>
    <w:rsid w:val="003507FB"/>
    <w:rsid w:val="00350A28"/>
    <w:rsid w:val="00350B6E"/>
    <w:rsid w:val="00350EE6"/>
    <w:rsid w:val="00351211"/>
    <w:rsid w:val="00351352"/>
    <w:rsid w:val="0035136B"/>
    <w:rsid w:val="00351702"/>
    <w:rsid w:val="00351A3A"/>
    <w:rsid w:val="00351D65"/>
    <w:rsid w:val="00351E68"/>
    <w:rsid w:val="0035251B"/>
    <w:rsid w:val="0035276C"/>
    <w:rsid w:val="0035307A"/>
    <w:rsid w:val="003530FE"/>
    <w:rsid w:val="003534E2"/>
    <w:rsid w:val="0035362C"/>
    <w:rsid w:val="0035377C"/>
    <w:rsid w:val="00353A9E"/>
    <w:rsid w:val="00353F2E"/>
    <w:rsid w:val="003541AD"/>
    <w:rsid w:val="00354DFF"/>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E1"/>
    <w:rsid w:val="0037123E"/>
    <w:rsid w:val="00371322"/>
    <w:rsid w:val="0037157B"/>
    <w:rsid w:val="00371835"/>
    <w:rsid w:val="00371D0F"/>
    <w:rsid w:val="003722C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430"/>
    <w:rsid w:val="00396447"/>
    <w:rsid w:val="003964AB"/>
    <w:rsid w:val="00396557"/>
    <w:rsid w:val="00396A1A"/>
    <w:rsid w:val="00396D74"/>
    <w:rsid w:val="00396F8C"/>
    <w:rsid w:val="003976D2"/>
    <w:rsid w:val="00397EDD"/>
    <w:rsid w:val="003A00D9"/>
    <w:rsid w:val="003A038B"/>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EA7"/>
    <w:rsid w:val="004E5EF9"/>
    <w:rsid w:val="004E5FC4"/>
    <w:rsid w:val="004E60EE"/>
    <w:rsid w:val="004E63AB"/>
    <w:rsid w:val="004E63CC"/>
    <w:rsid w:val="004E68EC"/>
    <w:rsid w:val="004E6AC3"/>
    <w:rsid w:val="004E6E6A"/>
    <w:rsid w:val="004E7080"/>
    <w:rsid w:val="004E70D9"/>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F8"/>
    <w:rsid w:val="00583026"/>
    <w:rsid w:val="00583125"/>
    <w:rsid w:val="005831DC"/>
    <w:rsid w:val="005831F7"/>
    <w:rsid w:val="00583359"/>
    <w:rsid w:val="005834C7"/>
    <w:rsid w:val="00583631"/>
    <w:rsid w:val="00583B40"/>
    <w:rsid w:val="00583DA0"/>
    <w:rsid w:val="00583DAA"/>
    <w:rsid w:val="00583E89"/>
    <w:rsid w:val="00583FB1"/>
    <w:rsid w:val="005847DC"/>
    <w:rsid w:val="00584AAE"/>
    <w:rsid w:val="00584AB4"/>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7F6"/>
    <w:rsid w:val="00620C8C"/>
    <w:rsid w:val="00620DD1"/>
    <w:rsid w:val="00621106"/>
    <w:rsid w:val="00621566"/>
    <w:rsid w:val="0062168B"/>
    <w:rsid w:val="00621A2D"/>
    <w:rsid w:val="0062255C"/>
    <w:rsid w:val="006225CB"/>
    <w:rsid w:val="00622754"/>
    <w:rsid w:val="00622860"/>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A"/>
    <w:rsid w:val="006838DF"/>
    <w:rsid w:val="00683AA7"/>
    <w:rsid w:val="00683AD6"/>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201EB"/>
    <w:rsid w:val="007202FE"/>
    <w:rsid w:val="0072032C"/>
    <w:rsid w:val="00720344"/>
    <w:rsid w:val="0072044E"/>
    <w:rsid w:val="0072062C"/>
    <w:rsid w:val="007207A1"/>
    <w:rsid w:val="0072086A"/>
    <w:rsid w:val="00720D54"/>
    <w:rsid w:val="00720E26"/>
    <w:rsid w:val="0072107B"/>
    <w:rsid w:val="0072117E"/>
    <w:rsid w:val="00721B04"/>
    <w:rsid w:val="00721BEA"/>
    <w:rsid w:val="00721EB2"/>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C6B"/>
    <w:rsid w:val="007C7DC9"/>
    <w:rsid w:val="007D020E"/>
    <w:rsid w:val="007D0497"/>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542"/>
    <w:rsid w:val="007D4636"/>
    <w:rsid w:val="007D472B"/>
    <w:rsid w:val="007D4740"/>
    <w:rsid w:val="007D4F2B"/>
    <w:rsid w:val="007D50FE"/>
    <w:rsid w:val="007D5114"/>
    <w:rsid w:val="007D51BF"/>
    <w:rsid w:val="007D527D"/>
    <w:rsid w:val="007D5431"/>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C78"/>
    <w:rsid w:val="00801003"/>
    <w:rsid w:val="008011A2"/>
    <w:rsid w:val="008016DE"/>
    <w:rsid w:val="008019F3"/>
    <w:rsid w:val="00801A98"/>
    <w:rsid w:val="00801B01"/>
    <w:rsid w:val="00801B2B"/>
    <w:rsid w:val="00801C55"/>
    <w:rsid w:val="00801DA9"/>
    <w:rsid w:val="0080209E"/>
    <w:rsid w:val="008020DB"/>
    <w:rsid w:val="00802346"/>
    <w:rsid w:val="00802367"/>
    <w:rsid w:val="00802A86"/>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101A"/>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A0"/>
    <w:rsid w:val="0095510C"/>
    <w:rsid w:val="0095529C"/>
    <w:rsid w:val="0095534C"/>
    <w:rsid w:val="0095548B"/>
    <w:rsid w:val="00955587"/>
    <w:rsid w:val="009556C3"/>
    <w:rsid w:val="009559BC"/>
    <w:rsid w:val="00955AAC"/>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15D"/>
    <w:rsid w:val="009B662D"/>
    <w:rsid w:val="009B68B6"/>
    <w:rsid w:val="009B68DC"/>
    <w:rsid w:val="009B6A4E"/>
    <w:rsid w:val="009B6AB5"/>
    <w:rsid w:val="009B6D89"/>
    <w:rsid w:val="009B6FF1"/>
    <w:rsid w:val="009B7093"/>
    <w:rsid w:val="009B709E"/>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33E"/>
    <w:rsid w:val="009D44AE"/>
    <w:rsid w:val="009D4D8D"/>
    <w:rsid w:val="009D4EFB"/>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52B2"/>
    <w:rsid w:val="009E5627"/>
    <w:rsid w:val="009E5758"/>
    <w:rsid w:val="009E59DA"/>
    <w:rsid w:val="009E5C72"/>
    <w:rsid w:val="009E5DAA"/>
    <w:rsid w:val="009E5F2B"/>
    <w:rsid w:val="009E6124"/>
    <w:rsid w:val="009E6451"/>
    <w:rsid w:val="009E7B21"/>
    <w:rsid w:val="009E7CA5"/>
    <w:rsid w:val="009E7F0B"/>
    <w:rsid w:val="009F07A1"/>
    <w:rsid w:val="009F0D1D"/>
    <w:rsid w:val="009F1032"/>
    <w:rsid w:val="009F1396"/>
    <w:rsid w:val="009F13FB"/>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78"/>
    <w:rsid w:val="00A07B82"/>
    <w:rsid w:val="00A07CD0"/>
    <w:rsid w:val="00A07EC3"/>
    <w:rsid w:val="00A10640"/>
    <w:rsid w:val="00A10710"/>
    <w:rsid w:val="00A10956"/>
    <w:rsid w:val="00A10D21"/>
    <w:rsid w:val="00A10DA8"/>
    <w:rsid w:val="00A10E73"/>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B5"/>
    <w:rsid w:val="00A46721"/>
    <w:rsid w:val="00A46745"/>
    <w:rsid w:val="00A467C8"/>
    <w:rsid w:val="00A46AFD"/>
    <w:rsid w:val="00A476CB"/>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AC8"/>
    <w:rsid w:val="00A61AF5"/>
    <w:rsid w:val="00A621EF"/>
    <w:rsid w:val="00A6253B"/>
    <w:rsid w:val="00A625BA"/>
    <w:rsid w:val="00A62E8B"/>
    <w:rsid w:val="00A635B8"/>
    <w:rsid w:val="00A6375B"/>
    <w:rsid w:val="00A637BD"/>
    <w:rsid w:val="00A63B9D"/>
    <w:rsid w:val="00A64128"/>
    <w:rsid w:val="00A643FE"/>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1EB"/>
    <w:rsid w:val="00A85547"/>
    <w:rsid w:val="00A85552"/>
    <w:rsid w:val="00A85DAE"/>
    <w:rsid w:val="00A85FAA"/>
    <w:rsid w:val="00A85FBE"/>
    <w:rsid w:val="00A86217"/>
    <w:rsid w:val="00A864F1"/>
    <w:rsid w:val="00A86836"/>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F0025"/>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C32"/>
    <w:rsid w:val="00B01EDB"/>
    <w:rsid w:val="00B020D4"/>
    <w:rsid w:val="00B021A0"/>
    <w:rsid w:val="00B02333"/>
    <w:rsid w:val="00B02609"/>
    <w:rsid w:val="00B02AD2"/>
    <w:rsid w:val="00B02C13"/>
    <w:rsid w:val="00B031E0"/>
    <w:rsid w:val="00B03205"/>
    <w:rsid w:val="00B039E5"/>
    <w:rsid w:val="00B039F2"/>
    <w:rsid w:val="00B03BE4"/>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09DC"/>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6756"/>
    <w:rsid w:val="00B96ADA"/>
    <w:rsid w:val="00B96BDE"/>
    <w:rsid w:val="00B96D87"/>
    <w:rsid w:val="00B96E1A"/>
    <w:rsid w:val="00B96EB6"/>
    <w:rsid w:val="00B9720B"/>
    <w:rsid w:val="00B9742F"/>
    <w:rsid w:val="00B97796"/>
    <w:rsid w:val="00B97B75"/>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634F"/>
    <w:rsid w:val="00BF64CF"/>
    <w:rsid w:val="00BF663C"/>
    <w:rsid w:val="00BF6852"/>
    <w:rsid w:val="00BF6EC8"/>
    <w:rsid w:val="00BF6F77"/>
    <w:rsid w:val="00BF72BD"/>
    <w:rsid w:val="00BF72D0"/>
    <w:rsid w:val="00BF7514"/>
    <w:rsid w:val="00BF7647"/>
    <w:rsid w:val="00BF787F"/>
    <w:rsid w:val="00BF7B1E"/>
    <w:rsid w:val="00BF7FF1"/>
    <w:rsid w:val="00C000CB"/>
    <w:rsid w:val="00C00170"/>
    <w:rsid w:val="00C00353"/>
    <w:rsid w:val="00C00BCE"/>
    <w:rsid w:val="00C00F3D"/>
    <w:rsid w:val="00C00F69"/>
    <w:rsid w:val="00C01222"/>
    <w:rsid w:val="00C01286"/>
    <w:rsid w:val="00C01E9A"/>
    <w:rsid w:val="00C021FD"/>
    <w:rsid w:val="00C02217"/>
    <w:rsid w:val="00C02680"/>
    <w:rsid w:val="00C02BF2"/>
    <w:rsid w:val="00C02D76"/>
    <w:rsid w:val="00C02DA9"/>
    <w:rsid w:val="00C02DD9"/>
    <w:rsid w:val="00C02EBD"/>
    <w:rsid w:val="00C0315D"/>
    <w:rsid w:val="00C031B1"/>
    <w:rsid w:val="00C033EE"/>
    <w:rsid w:val="00C038C0"/>
    <w:rsid w:val="00C03947"/>
    <w:rsid w:val="00C0394D"/>
    <w:rsid w:val="00C03950"/>
    <w:rsid w:val="00C03AAF"/>
    <w:rsid w:val="00C0426C"/>
    <w:rsid w:val="00C0432D"/>
    <w:rsid w:val="00C046FA"/>
    <w:rsid w:val="00C0488C"/>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70"/>
    <w:rsid w:val="00CA6251"/>
    <w:rsid w:val="00CA6291"/>
    <w:rsid w:val="00CA6545"/>
    <w:rsid w:val="00CA6633"/>
    <w:rsid w:val="00CA6B9C"/>
    <w:rsid w:val="00CA7067"/>
    <w:rsid w:val="00CA74DD"/>
    <w:rsid w:val="00CA7A82"/>
    <w:rsid w:val="00CA7BE1"/>
    <w:rsid w:val="00CA7C2B"/>
    <w:rsid w:val="00CA7DA0"/>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D96"/>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503B"/>
    <w:rsid w:val="00D3513E"/>
    <w:rsid w:val="00D35281"/>
    <w:rsid w:val="00D35411"/>
    <w:rsid w:val="00D357D5"/>
    <w:rsid w:val="00D35A5C"/>
    <w:rsid w:val="00D35DF7"/>
    <w:rsid w:val="00D36123"/>
    <w:rsid w:val="00D3656D"/>
    <w:rsid w:val="00D36727"/>
    <w:rsid w:val="00D36972"/>
    <w:rsid w:val="00D36982"/>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DA"/>
    <w:rsid w:val="00D52079"/>
    <w:rsid w:val="00D52221"/>
    <w:rsid w:val="00D52378"/>
    <w:rsid w:val="00D52520"/>
    <w:rsid w:val="00D529F3"/>
    <w:rsid w:val="00D52B83"/>
    <w:rsid w:val="00D52F2F"/>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2"/>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72BA"/>
    <w:rsid w:val="00D874DF"/>
    <w:rsid w:val="00D875C6"/>
    <w:rsid w:val="00D877BD"/>
    <w:rsid w:val="00D87837"/>
    <w:rsid w:val="00D87960"/>
    <w:rsid w:val="00D87D06"/>
    <w:rsid w:val="00D9007C"/>
    <w:rsid w:val="00D9014A"/>
    <w:rsid w:val="00D903E5"/>
    <w:rsid w:val="00D904B8"/>
    <w:rsid w:val="00D90892"/>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A9D"/>
    <w:rsid w:val="00E31D8B"/>
    <w:rsid w:val="00E31FCE"/>
    <w:rsid w:val="00E32588"/>
    <w:rsid w:val="00E32A6D"/>
    <w:rsid w:val="00E33547"/>
    <w:rsid w:val="00E33734"/>
    <w:rsid w:val="00E339E4"/>
    <w:rsid w:val="00E33AF5"/>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83F"/>
    <w:rsid w:val="00E47994"/>
    <w:rsid w:val="00E47B83"/>
    <w:rsid w:val="00E5004D"/>
    <w:rsid w:val="00E50224"/>
    <w:rsid w:val="00E503AB"/>
    <w:rsid w:val="00E50498"/>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951"/>
    <w:rsid w:val="00F20A40"/>
    <w:rsid w:val="00F20BE6"/>
    <w:rsid w:val="00F2127A"/>
    <w:rsid w:val="00F212FD"/>
    <w:rsid w:val="00F21322"/>
    <w:rsid w:val="00F2181D"/>
    <w:rsid w:val="00F21D66"/>
    <w:rsid w:val="00F223B3"/>
    <w:rsid w:val="00F22462"/>
    <w:rsid w:val="00F22702"/>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70F"/>
    <w:rsid w:val="00F44B5C"/>
    <w:rsid w:val="00F44C92"/>
    <w:rsid w:val="00F44FC3"/>
    <w:rsid w:val="00F455DE"/>
    <w:rsid w:val="00F456C2"/>
    <w:rsid w:val="00F458F2"/>
    <w:rsid w:val="00F45B44"/>
    <w:rsid w:val="00F45E66"/>
    <w:rsid w:val="00F45FE2"/>
    <w:rsid w:val="00F46008"/>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8B5"/>
    <w:rsid w:val="00F65CB8"/>
    <w:rsid w:val="00F65E26"/>
    <w:rsid w:val="00F65E78"/>
    <w:rsid w:val="00F6617B"/>
    <w:rsid w:val="00F66401"/>
    <w:rsid w:val="00F668B6"/>
    <w:rsid w:val="00F66B61"/>
    <w:rsid w:val="00F66D16"/>
    <w:rsid w:val="00F66EC5"/>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F16"/>
    <w:rsid w:val="00F90AD8"/>
    <w:rsid w:val="00F90D9F"/>
    <w:rsid w:val="00F90E16"/>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B16"/>
    <w:rsid w:val="00FA4BE4"/>
    <w:rsid w:val="00FA4C2E"/>
    <w:rsid w:val="00FA4D2C"/>
    <w:rsid w:val="00FA5172"/>
    <w:rsid w:val="00FA518D"/>
    <w:rsid w:val="00FA53B6"/>
    <w:rsid w:val="00FA54E6"/>
    <w:rsid w:val="00FA5A38"/>
    <w:rsid w:val="00FA5AB3"/>
    <w:rsid w:val="00FA5D4E"/>
    <w:rsid w:val="00FA6287"/>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7CA"/>
    <w:rsid w:val="00FF3A23"/>
    <w:rsid w:val="00FF3D0B"/>
    <w:rsid w:val="00FF400A"/>
    <w:rsid w:val="00FF421D"/>
    <w:rsid w:val="00FF4498"/>
    <w:rsid w:val="00FF4620"/>
    <w:rsid w:val="00FF5440"/>
    <w:rsid w:val="00FF5DC6"/>
    <w:rsid w:val="00FF6079"/>
    <w:rsid w:val="00FF6C39"/>
    <w:rsid w:val="00FF6E49"/>
    <w:rsid w:val="00FF6E5A"/>
    <w:rsid w:val="00FF757C"/>
    <w:rsid w:val="00FF79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E3CD5-4633-4D3C-83BE-9DE00D508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3</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IFS Thai PAEs YE Sep 2020 TH Word</vt:lpstr>
    </vt:vector>
  </TitlesOfParts>
  <Company>KPMG</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Sukrisd</cp:lastModifiedBy>
  <cp:revision>7</cp:revision>
  <cp:lastPrinted>2022-08-10T07:12:00Z</cp:lastPrinted>
  <dcterms:created xsi:type="dcterms:W3CDTF">2022-08-05T03:54:00Z</dcterms:created>
  <dcterms:modified xsi:type="dcterms:W3CDTF">2022-08-10T08:55:00Z</dcterms:modified>
</cp:coreProperties>
</file>