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7293" w14:textId="77777777" w:rsidR="00E83534" w:rsidRDefault="00E83534" w:rsidP="00E83534">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6486299B" w14:textId="77777777" w:rsidR="00E83534" w:rsidRDefault="00E83534" w:rsidP="00E83534">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680ADB90" w14:textId="77777777" w:rsidR="00E83534" w:rsidRDefault="00E83534" w:rsidP="00E83534">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2E5F58D9" w14:textId="328DDE70" w:rsidR="00E83534" w:rsidRDefault="00E83534" w:rsidP="00E83534">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079B3AAB" w14:textId="77777777" w:rsidR="00E83534" w:rsidRDefault="00E83534" w:rsidP="00E83534">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27F19E1F" w14:textId="77777777" w:rsidR="00E83534" w:rsidRDefault="00E83534" w:rsidP="00E83534">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24EC7E4F" w14:textId="77777777" w:rsidR="00E83534" w:rsidRDefault="00E83534" w:rsidP="00E83534">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302EA005" w14:textId="77777777" w:rsidR="00E83534" w:rsidRDefault="00E83534" w:rsidP="00E83534">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1476F47B" w14:textId="77777777" w:rsidR="00E83534" w:rsidRDefault="00E83534" w:rsidP="00E83534">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53993B88" w14:textId="07BDB936" w:rsidR="00E83534" w:rsidRDefault="00E83534" w:rsidP="00E83534">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r>
        <w:rPr>
          <w:rFonts w:ascii="Times New Roman" w:hAnsi="Times New Roman"/>
          <w:sz w:val="40"/>
          <w:szCs w:val="40"/>
        </w:rPr>
        <w:t>SCB X Public Company Limited</w:t>
      </w:r>
    </w:p>
    <w:p w14:paraId="388DB2B7" w14:textId="77777777" w:rsidR="00E83534" w:rsidRDefault="00E83534" w:rsidP="00E83534">
      <w:pPr>
        <w:jc w:val="center"/>
        <w:rPr>
          <w:b/>
          <w:bCs/>
          <w:sz w:val="40"/>
          <w:szCs w:val="40"/>
        </w:rPr>
      </w:pPr>
      <w:r>
        <w:rPr>
          <w:b/>
          <w:bCs/>
          <w:sz w:val="40"/>
          <w:szCs w:val="40"/>
        </w:rPr>
        <w:t>and its Subsidiaries</w:t>
      </w:r>
    </w:p>
    <w:p w14:paraId="2F0DD5F2" w14:textId="77777777" w:rsidR="00E83534" w:rsidRDefault="00E83534" w:rsidP="00E83534">
      <w:pPr>
        <w:jc w:val="center"/>
        <w:rPr>
          <w:sz w:val="22"/>
          <w:szCs w:val="22"/>
        </w:rPr>
      </w:pPr>
    </w:p>
    <w:p w14:paraId="40D578FC" w14:textId="77777777" w:rsidR="00E83534" w:rsidRPr="00E83534" w:rsidRDefault="00E83534" w:rsidP="00E83534">
      <w:pPr>
        <w:jc w:val="center"/>
        <w:rPr>
          <w:sz w:val="36"/>
          <w:szCs w:val="36"/>
        </w:rPr>
      </w:pPr>
      <w:r w:rsidRPr="00E83534">
        <w:rPr>
          <w:sz w:val="36"/>
          <w:szCs w:val="36"/>
        </w:rPr>
        <w:t xml:space="preserve">Condensed interim financial statements </w:t>
      </w:r>
    </w:p>
    <w:p w14:paraId="588F2DBE" w14:textId="79265091" w:rsidR="00E83534" w:rsidRPr="00E83534" w:rsidRDefault="00E83534" w:rsidP="00E83534">
      <w:pPr>
        <w:jc w:val="center"/>
        <w:rPr>
          <w:sz w:val="36"/>
          <w:szCs w:val="36"/>
        </w:rPr>
      </w:pPr>
      <w:r w:rsidRPr="00E83534">
        <w:rPr>
          <w:sz w:val="36"/>
          <w:szCs w:val="36"/>
        </w:rPr>
        <w:t>for the three-month</w:t>
      </w:r>
      <w:r w:rsidR="00AD7562">
        <w:rPr>
          <w:sz w:val="36"/>
          <w:szCs w:val="36"/>
        </w:rPr>
        <w:t xml:space="preserve"> and six-month</w:t>
      </w:r>
      <w:r w:rsidRPr="00E83534">
        <w:rPr>
          <w:sz w:val="36"/>
          <w:szCs w:val="36"/>
        </w:rPr>
        <w:t xml:space="preserve"> period</w:t>
      </w:r>
      <w:r w:rsidR="00AD7562">
        <w:rPr>
          <w:sz w:val="36"/>
          <w:szCs w:val="36"/>
        </w:rPr>
        <w:t>s</w:t>
      </w:r>
      <w:r w:rsidRPr="00E83534">
        <w:rPr>
          <w:sz w:val="36"/>
          <w:szCs w:val="36"/>
        </w:rPr>
        <w:t xml:space="preserve"> ended</w:t>
      </w:r>
    </w:p>
    <w:p w14:paraId="07DAB5D5" w14:textId="2B85C6A5" w:rsidR="00E83534" w:rsidRPr="00E83534" w:rsidRDefault="0047371F" w:rsidP="00E83534">
      <w:pPr>
        <w:pStyle w:val="CoverTitle"/>
        <w:spacing w:line="240" w:lineRule="auto"/>
        <w:jc w:val="center"/>
        <w:rPr>
          <w:spacing w:val="-3"/>
          <w:szCs w:val="36"/>
        </w:rPr>
      </w:pPr>
      <w:r>
        <w:rPr>
          <w:spacing w:val="-3"/>
          <w:szCs w:val="36"/>
        </w:rPr>
        <w:t>30 June</w:t>
      </w:r>
      <w:r w:rsidR="00E83534" w:rsidRPr="00E83534">
        <w:rPr>
          <w:spacing w:val="-3"/>
          <w:szCs w:val="36"/>
        </w:rPr>
        <w:t xml:space="preserve"> 2022</w:t>
      </w:r>
    </w:p>
    <w:p w14:paraId="6C7E5DC1" w14:textId="77777777" w:rsidR="00E83534" w:rsidRPr="00E83534" w:rsidRDefault="00E83534" w:rsidP="00E83534">
      <w:pPr>
        <w:jc w:val="center"/>
        <w:rPr>
          <w:spacing w:val="-3"/>
          <w:sz w:val="36"/>
          <w:szCs w:val="36"/>
          <w:lang w:val="en-GB"/>
        </w:rPr>
      </w:pPr>
      <w:r w:rsidRPr="00E83534">
        <w:rPr>
          <w:spacing w:val="-3"/>
          <w:sz w:val="36"/>
          <w:szCs w:val="36"/>
          <w:lang w:val="en-GB"/>
        </w:rPr>
        <w:t>and</w:t>
      </w:r>
    </w:p>
    <w:p w14:paraId="46DFA9DA" w14:textId="77777777" w:rsidR="00E83534" w:rsidRPr="00E83534" w:rsidRDefault="00E83534" w:rsidP="00E83534">
      <w:pPr>
        <w:jc w:val="center"/>
        <w:rPr>
          <w:sz w:val="36"/>
          <w:szCs w:val="36"/>
          <w:lang w:bidi="th-TH"/>
        </w:rPr>
      </w:pPr>
      <w:r w:rsidRPr="00E83534">
        <w:rPr>
          <w:sz w:val="36"/>
          <w:szCs w:val="36"/>
        </w:rPr>
        <w:t>Independent Auditor’s Review Report</w:t>
      </w:r>
    </w:p>
    <w:p w14:paraId="50315FF8" w14:textId="77777777" w:rsidR="00E83534" w:rsidRDefault="00E83534">
      <w:pPr>
        <w:spacing w:after="200" w:line="276" w:lineRule="auto"/>
        <w:rPr>
          <w:b/>
          <w:bCs/>
          <w:sz w:val="40"/>
          <w:szCs w:val="40"/>
          <w:lang w:bidi="th-TH"/>
        </w:rPr>
      </w:pPr>
    </w:p>
    <w:p w14:paraId="683A9B8E" w14:textId="119D0765" w:rsidR="00E83534" w:rsidRDefault="00E83534">
      <w:pPr>
        <w:spacing w:after="200" w:line="276" w:lineRule="auto"/>
        <w:rPr>
          <w:sz w:val="52"/>
          <w:szCs w:val="52"/>
        </w:rPr>
        <w:sectPr w:rsidR="00E83534" w:rsidSect="009C78CA">
          <w:footerReference w:type="default" r:id="rId8"/>
          <w:pgSz w:w="11906" w:h="16838" w:code="9"/>
          <w:pgMar w:top="1152" w:right="1152" w:bottom="1152" w:left="1152" w:header="720" w:footer="720" w:gutter="0"/>
          <w:pgNumType w:start="0"/>
          <w:cols w:space="720"/>
          <w:titlePg/>
          <w:docGrid w:linePitch="360"/>
        </w:sectPr>
      </w:pPr>
    </w:p>
    <w:p w14:paraId="667E4615" w14:textId="77777777" w:rsidR="005B02CE" w:rsidRDefault="005B02CE" w:rsidP="005B02CE">
      <w:pPr>
        <w:rPr>
          <w:b/>
          <w:bCs/>
          <w:sz w:val="28"/>
          <w:szCs w:val="28"/>
        </w:rPr>
      </w:pPr>
    </w:p>
    <w:p w14:paraId="50E6A923" w14:textId="3BF386D8" w:rsidR="00DF4F37" w:rsidRDefault="00DF4F37" w:rsidP="005B02CE">
      <w:pPr>
        <w:rPr>
          <w:b/>
          <w:bCs/>
          <w:sz w:val="28"/>
          <w:szCs w:val="28"/>
        </w:rPr>
      </w:pPr>
    </w:p>
    <w:p w14:paraId="0888F23A" w14:textId="08C141D0" w:rsidR="00DF4F37" w:rsidRDefault="00DF4F37" w:rsidP="005B02CE">
      <w:pPr>
        <w:rPr>
          <w:b/>
          <w:bCs/>
          <w:sz w:val="28"/>
          <w:szCs w:val="28"/>
        </w:rPr>
      </w:pPr>
    </w:p>
    <w:p w14:paraId="79067883" w14:textId="084A4363" w:rsidR="00DF4F37" w:rsidRDefault="00DF4F37" w:rsidP="005B02CE">
      <w:pPr>
        <w:rPr>
          <w:b/>
          <w:bCs/>
          <w:sz w:val="28"/>
          <w:szCs w:val="28"/>
        </w:rPr>
      </w:pPr>
    </w:p>
    <w:p w14:paraId="2407E1F1" w14:textId="5D739E22" w:rsidR="00DF4F37" w:rsidRDefault="00DF4F37" w:rsidP="005B02CE">
      <w:pPr>
        <w:rPr>
          <w:b/>
          <w:bCs/>
          <w:sz w:val="28"/>
          <w:szCs w:val="28"/>
        </w:rPr>
      </w:pPr>
    </w:p>
    <w:p w14:paraId="37867869" w14:textId="6A84B28B" w:rsidR="00DF4F37" w:rsidRDefault="00DF4F37" w:rsidP="005B02CE">
      <w:pPr>
        <w:rPr>
          <w:b/>
          <w:bCs/>
          <w:sz w:val="28"/>
          <w:szCs w:val="28"/>
        </w:rPr>
      </w:pPr>
    </w:p>
    <w:p w14:paraId="7FC265D2" w14:textId="5FC915A2" w:rsidR="0058037A" w:rsidRDefault="0058037A" w:rsidP="005B02CE">
      <w:pPr>
        <w:rPr>
          <w:b/>
          <w:bCs/>
          <w:sz w:val="28"/>
          <w:szCs w:val="28"/>
        </w:rPr>
      </w:pPr>
    </w:p>
    <w:p w14:paraId="404FDADE" w14:textId="77777777" w:rsidR="0058037A" w:rsidRDefault="0058037A" w:rsidP="005B02CE">
      <w:pPr>
        <w:rPr>
          <w:b/>
          <w:bCs/>
          <w:sz w:val="28"/>
          <w:szCs w:val="28"/>
        </w:rPr>
      </w:pPr>
    </w:p>
    <w:p w14:paraId="57CC313E" w14:textId="77777777" w:rsidR="005B02CE" w:rsidRDefault="005B02CE" w:rsidP="005B02CE">
      <w:pPr>
        <w:rPr>
          <w:b/>
          <w:bCs/>
          <w:sz w:val="28"/>
          <w:szCs w:val="28"/>
        </w:rPr>
      </w:pPr>
    </w:p>
    <w:p w14:paraId="57CC313F" w14:textId="77777777" w:rsidR="005B02CE" w:rsidRPr="00582B02" w:rsidRDefault="00157995" w:rsidP="00C115B9">
      <w:pPr>
        <w:ind w:right="-450"/>
        <w:rPr>
          <w:b/>
          <w:bCs/>
          <w:sz w:val="28"/>
          <w:szCs w:val="28"/>
        </w:rPr>
      </w:pPr>
      <w:r>
        <w:rPr>
          <w:b/>
          <w:bCs/>
          <w:sz w:val="28"/>
          <w:szCs w:val="28"/>
        </w:rPr>
        <w:t xml:space="preserve">Independent </w:t>
      </w:r>
      <w:r w:rsidR="005B02CE">
        <w:rPr>
          <w:b/>
          <w:bCs/>
          <w:sz w:val="28"/>
          <w:szCs w:val="28"/>
        </w:rPr>
        <w:t>Audit</w:t>
      </w:r>
      <w:r>
        <w:rPr>
          <w:b/>
          <w:bCs/>
          <w:sz w:val="28"/>
          <w:szCs w:val="28"/>
        </w:rPr>
        <w:t>or’s</w:t>
      </w:r>
      <w:r w:rsidR="005B02CE">
        <w:rPr>
          <w:b/>
          <w:bCs/>
          <w:sz w:val="28"/>
          <w:szCs w:val="28"/>
        </w:rPr>
        <w:t xml:space="preserve"> </w:t>
      </w:r>
      <w:r>
        <w:rPr>
          <w:b/>
          <w:bCs/>
          <w:sz w:val="28"/>
          <w:szCs w:val="28"/>
        </w:rPr>
        <w:t>Report on Review</w:t>
      </w:r>
      <w:r w:rsidR="00CD1A8F">
        <w:rPr>
          <w:b/>
          <w:bCs/>
          <w:sz w:val="28"/>
          <w:szCs w:val="28"/>
        </w:rPr>
        <w:t xml:space="preserve"> of Interim </w:t>
      </w:r>
      <w:r w:rsidR="00CD1A8F" w:rsidRPr="000D0816">
        <w:rPr>
          <w:b/>
          <w:bCs/>
          <w:sz w:val="28"/>
          <w:szCs w:val="28"/>
        </w:rPr>
        <w:t>Financial Information</w:t>
      </w:r>
    </w:p>
    <w:p w14:paraId="57CC3140" w14:textId="77777777" w:rsidR="005B02CE" w:rsidRDefault="005B02CE" w:rsidP="005B02CE">
      <w:pPr>
        <w:pStyle w:val="RNormal"/>
      </w:pPr>
    </w:p>
    <w:p w14:paraId="57CC3141" w14:textId="611DBA3C" w:rsidR="005B02CE" w:rsidRPr="00547DCE" w:rsidRDefault="005B02CE" w:rsidP="005B02CE">
      <w:pPr>
        <w:jc w:val="both"/>
        <w:rPr>
          <w:sz w:val="22"/>
        </w:rPr>
      </w:pPr>
      <w:r w:rsidRPr="002A5F73">
        <w:rPr>
          <w:b/>
          <w:bCs/>
          <w:sz w:val="22"/>
        </w:rPr>
        <w:t xml:space="preserve">To the </w:t>
      </w:r>
      <w:r w:rsidR="00157995" w:rsidRPr="005265CA">
        <w:rPr>
          <w:b/>
          <w:bCs/>
          <w:sz w:val="22"/>
        </w:rPr>
        <w:t>Board of Directors</w:t>
      </w:r>
      <w:r w:rsidR="00157995">
        <w:rPr>
          <w:b/>
          <w:bCs/>
          <w:sz w:val="22"/>
        </w:rPr>
        <w:t xml:space="preserve"> </w:t>
      </w:r>
      <w:r w:rsidR="00157995" w:rsidRPr="00C417E0">
        <w:rPr>
          <w:b/>
          <w:bCs/>
          <w:sz w:val="22"/>
        </w:rPr>
        <w:t xml:space="preserve">of </w:t>
      </w:r>
      <w:r w:rsidR="00875B61">
        <w:rPr>
          <w:rFonts w:cs="Angsana New"/>
          <w:b/>
          <w:bCs/>
          <w:sz w:val="22"/>
          <w:lang w:bidi="th-TH"/>
        </w:rPr>
        <w:t>SCB X</w:t>
      </w:r>
      <w:r w:rsidRPr="00D21095">
        <w:rPr>
          <w:rFonts w:cs="Angsana New"/>
          <w:b/>
          <w:bCs/>
          <w:sz w:val="22"/>
          <w:lang w:bidi="th-TH"/>
        </w:rPr>
        <w:t xml:space="preserve"> Public Company Limited</w:t>
      </w:r>
      <w:r w:rsidR="00547DCE">
        <w:rPr>
          <w:rFonts w:cs="Angsana New"/>
          <w:b/>
          <w:bCs/>
          <w:sz w:val="22"/>
          <w:lang w:bidi="th-TH"/>
        </w:rPr>
        <w:t xml:space="preserve"> </w:t>
      </w:r>
    </w:p>
    <w:p w14:paraId="57CC3142" w14:textId="77777777" w:rsidR="005B02CE" w:rsidRDefault="005B02CE" w:rsidP="005B02CE">
      <w:pPr>
        <w:jc w:val="both"/>
        <w:rPr>
          <w:i/>
          <w:sz w:val="22"/>
        </w:rPr>
      </w:pPr>
    </w:p>
    <w:p w14:paraId="57CC3143" w14:textId="77777777" w:rsidR="00157995" w:rsidRDefault="00157995" w:rsidP="00157995">
      <w:pPr>
        <w:jc w:val="both"/>
        <w:rPr>
          <w:i/>
          <w:sz w:val="22"/>
        </w:rPr>
      </w:pPr>
    </w:p>
    <w:p w14:paraId="57CC3145" w14:textId="73E89FF6" w:rsidR="005B02CE" w:rsidRPr="00AA481B" w:rsidRDefault="00157995" w:rsidP="005B02CE">
      <w:pPr>
        <w:jc w:val="both"/>
        <w:rPr>
          <w:rFonts w:cs="Angsana New"/>
          <w:sz w:val="22"/>
          <w:lang w:bidi="th-TH"/>
        </w:rPr>
      </w:pPr>
      <w:r>
        <w:rPr>
          <w:rFonts w:cs="Angsana New"/>
          <w:sz w:val="22"/>
          <w:lang w:bidi="th-TH"/>
        </w:rPr>
        <w:t>I have reviewe</w:t>
      </w:r>
      <w:r w:rsidR="00A05F3D">
        <w:rPr>
          <w:rFonts w:cs="Angsana New"/>
          <w:sz w:val="22"/>
          <w:lang w:bidi="th-TH"/>
        </w:rPr>
        <w:t xml:space="preserve">d the </w:t>
      </w:r>
      <w:r w:rsidR="00A05F3D" w:rsidRPr="005265CA">
        <w:rPr>
          <w:rFonts w:cs="Angsana New"/>
          <w:sz w:val="22"/>
          <w:lang w:bidi="th-TH"/>
        </w:rPr>
        <w:t>accompanying</w:t>
      </w:r>
      <w:r w:rsidR="00CD1A8F">
        <w:rPr>
          <w:rFonts w:cs="Angsana New"/>
          <w:sz w:val="22"/>
          <w:lang w:bidi="th-TH"/>
        </w:rPr>
        <w:t xml:space="preserve"> </w:t>
      </w:r>
      <w:r w:rsidR="00545E24">
        <w:rPr>
          <w:sz w:val="22"/>
          <w:szCs w:val="22"/>
        </w:rPr>
        <w:t xml:space="preserve">consolidated and </w:t>
      </w:r>
      <w:r w:rsidR="00931B4E">
        <w:rPr>
          <w:sz w:val="22"/>
          <w:szCs w:val="22"/>
        </w:rPr>
        <w:t>separate</w:t>
      </w:r>
      <w:r w:rsidR="00836730">
        <w:rPr>
          <w:sz w:val="22"/>
          <w:szCs w:val="22"/>
        </w:rPr>
        <w:t xml:space="preserve"> </w:t>
      </w:r>
      <w:r w:rsidR="007A1DD4">
        <w:rPr>
          <w:rFonts w:cs="Angsana New"/>
          <w:sz w:val="22"/>
          <w:lang w:bidi="th-TH"/>
        </w:rPr>
        <w:t>statement</w:t>
      </w:r>
      <w:r w:rsidR="00931B4E">
        <w:rPr>
          <w:rFonts w:cs="Angsana New"/>
          <w:sz w:val="22"/>
          <w:lang w:bidi="th-TH"/>
        </w:rPr>
        <w:t>s</w:t>
      </w:r>
      <w:r>
        <w:rPr>
          <w:rFonts w:cs="Angsana New"/>
          <w:sz w:val="22"/>
          <w:lang w:bidi="th-TH"/>
        </w:rPr>
        <w:t xml:space="preserve"> of financial position</w:t>
      </w:r>
      <w:r w:rsidR="00EB70FB" w:rsidRPr="00F2699A">
        <w:rPr>
          <w:rFonts w:cs="Angsana New"/>
          <w:color w:val="0000FF"/>
          <w:sz w:val="22"/>
          <w:lang w:bidi="th-TH"/>
        </w:rPr>
        <w:t xml:space="preserve"> </w:t>
      </w:r>
      <w:r w:rsidR="00EB70FB">
        <w:rPr>
          <w:rFonts w:cs="Angsana New"/>
          <w:sz w:val="22"/>
          <w:lang w:bidi="th-TH"/>
        </w:rPr>
        <w:t xml:space="preserve">of </w:t>
      </w:r>
      <w:r w:rsidR="00A75B2F">
        <w:rPr>
          <w:rFonts w:cs="Angsana New"/>
          <w:sz w:val="22"/>
          <w:lang w:bidi="th-TH"/>
        </w:rPr>
        <w:t>SCB X</w:t>
      </w:r>
      <w:r w:rsidR="00D21095" w:rsidRPr="00D21095">
        <w:rPr>
          <w:rFonts w:cs="Angsana New"/>
          <w:sz w:val="22"/>
          <w:lang w:bidi="th-TH"/>
        </w:rPr>
        <w:t xml:space="preserve"> Public Company Limited</w:t>
      </w:r>
      <w:r w:rsidR="00EB70FB" w:rsidRPr="00C417E0">
        <w:rPr>
          <w:rFonts w:cs="Angsana New"/>
          <w:sz w:val="22"/>
          <w:lang w:bidi="th-TH"/>
        </w:rPr>
        <w:t xml:space="preserve"> </w:t>
      </w:r>
      <w:r w:rsidR="00280EDB">
        <w:rPr>
          <w:sz w:val="22"/>
          <w:szCs w:val="22"/>
        </w:rPr>
        <w:t xml:space="preserve">and its subsidiaries, </w:t>
      </w:r>
      <w:r w:rsidR="00B10BCB">
        <w:rPr>
          <w:sz w:val="22"/>
          <w:szCs w:val="22"/>
        </w:rPr>
        <w:t xml:space="preserve">and of </w:t>
      </w:r>
      <w:r w:rsidR="00B10BCB">
        <w:rPr>
          <w:rFonts w:cs="Angsana New"/>
          <w:sz w:val="22"/>
          <w:lang w:bidi="th-TH"/>
        </w:rPr>
        <w:t>SCB X</w:t>
      </w:r>
      <w:r w:rsidR="00B10BCB" w:rsidRPr="00D21095">
        <w:rPr>
          <w:rFonts w:cs="Angsana New"/>
          <w:sz w:val="22"/>
          <w:lang w:bidi="th-TH"/>
        </w:rPr>
        <w:t xml:space="preserve"> Public Company Limited</w:t>
      </w:r>
      <w:r w:rsidR="00B10BCB">
        <w:rPr>
          <w:sz w:val="22"/>
          <w:szCs w:val="22"/>
        </w:rPr>
        <w:t xml:space="preserve">, respectively, </w:t>
      </w:r>
      <w:r w:rsidR="005B02CE" w:rsidRPr="00C417E0">
        <w:rPr>
          <w:rFonts w:cs="Angsana New"/>
          <w:sz w:val="22"/>
          <w:lang w:bidi="th-TH"/>
        </w:rPr>
        <w:t>as a</w:t>
      </w:r>
      <w:r w:rsidR="00A75B2F">
        <w:rPr>
          <w:rFonts w:cs="Angsana New"/>
          <w:sz w:val="22"/>
          <w:lang w:bidi="th-TH"/>
        </w:rPr>
        <w:t xml:space="preserve">t </w:t>
      </w:r>
      <w:r w:rsidR="00F015D7">
        <w:rPr>
          <w:rFonts w:cs="Angsana New"/>
          <w:sz w:val="22"/>
          <w:cs/>
          <w:lang w:bidi="th-TH"/>
        </w:rPr>
        <w:br/>
      </w:r>
      <w:r w:rsidR="004D200C">
        <w:rPr>
          <w:rFonts w:cs="Angsana New"/>
          <w:sz w:val="22"/>
          <w:lang w:bidi="th-TH"/>
        </w:rPr>
        <w:t>30 June</w:t>
      </w:r>
      <w:r w:rsidR="00A75B2F">
        <w:rPr>
          <w:rFonts w:cs="Angsana New"/>
          <w:sz w:val="22"/>
          <w:lang w:bidi="th-TH"/>
        </w:rPr>
        <w:t xml:space="preserve"> 2022</w:t>
      </w:r>
      <w:r w:rsidR="00C470C1">
        <w:rPr>
          <w:rFonts w:cs="Angsana New"/>
          <w:sz w:val="22"/>
          <w:lang w:bidi="th-TH"/>
        </w:rPr>
        <w:t>;</w:t>
      </w:r>
      <w:r w:rsidR="00EB70FB">
        <w:rPr>
          <w:rFonts w:cs="Angsana New"/>
          <w:sz w:val="22"/>
          <w:lang w:bidi="th-TH"/>
        </w:rPr>
        <w:t xml:space="preserve"> </w:t>
      </w:r>
      <w:r w:rsidR="00761AA5" w:rsidRPr="00761AA5">
        <w:rPr>
          <w:rFonts w:cs="Angsana New"/>
          <w:sz w:val="22"/>
          <w:lang w:bidi="th-TH"/>
        </w:rPr>
        <w:t>the consolidated and</w:t>
      </w:r>
      <w:r w:rsidR="00761AA5">
        <w:rPr>
          <w:rFonts w:cs="Angsana New"/>
          <w:sz w:val="22"/>
          <w:lang w:bidi="th-TH"/>
        </w:rPr>
        <w:t xml:space="preserve"> separate</w:t>
      </w:r>
      <w:r w:rsidR="00761AA5" w:rsidRPr="00761AA5">
        <w:rPr>
          <w:rFonts w:cs="Angsana New"/>
          <w:sz w:val="22"/>
          <w:lang w:bidi="th-TH"/>
        </w:rPr>
        <w:t xml:space="preserve"> statements of profit or loss and other comprehensive income </w:t>
      </w:r>
      <w:r w:rsidR="00F015D7">
        <w:rPr>
          <w:rFonts w:cs="Angsana New"/>
          <w:sz w:val="22"/>
          <w:cs/>
          <w:lang w:bidi="th-TH"/>
        </w:rPr>
        <w:br/>
      </w:r>
      <w:r w:rsidR="00761AA5" w:rsidRPr="00761AA5">
        <w:rPr>
          <w:rFonts w:cs="Angsana New"/>
          <w:sz w:val="22"/>
          <w:lang w:bidi="th-TH"/>
        </w:rPr>
        <w:t xml:space="preserve">for the three-month and </w:t>
      </w:r>
      <w:r w:rsidR="00761AA5">
        <w:rPr>
          <w:rFonts w:cs="Angsana New"/>
          <w:sz w:val="22"/>
          <w:lang w:bidi="th-TH"/>
        </w:rPr>
        <w:t>six</w:t>
      </w:r>
      <w:r w:rsidR="00761AA5" w:rsidRPr="00761AA5">
        <w:rPr>
          <w:rFonts w:cs="Angsana New"/>
          <w:sz w:val="22"/>
          <w:lang w:bidi="th-TH"/>
        </w:rPr>
        <w:t xml:space="preserve">-month periods ended 30 </w:t>
      </w:r>
      <w:r w:rsidR="00761AA5">
        <w:rPr>
          <w:rFonts w:cs="Angsana New"/>
          <w:sz w:val="22"/>
          <w:lang w:bidi="th-TH"/>
        </w:rPr>
        <w:t>June 2022</w:t>
      </w:r>
      <w:r w:rsidR="00761AA5" w:rsidRPr="00761AA5">
        <w:rPr>
          <w:rFonts w:cs="Angsana New"/>
          <w:sz w:val="22"/>
          <w:lang w:bidi="th-TH"/>
        </w:rPr>
        <w:t xml:space="preserve">, the consolidated and </w:t>
      </w:r>
      <w:r w:rsidR="00761AA5">
        <w:rPr>
          <w:rFonts w:cs="Angsana New"/>
          <w:sz w:val="22"/>
          <w:lang w:bidi="th-TH"/>
        </w:rPr>
        <w:t>separate</w:t>
      </w:r>
      <w:r w:rsidR="00761AA5" w:rsidRPr="00761AA5">
        <w:rPr>
          <w:rFonts w:cs="Angsana New"/>
          <w:sz w:val="22"/>
          <w:lang w:bidi="th-TH"/>
        </w:rPr>
        <w:t xml:space="preserve"> statements of changes in equity and cash flows for the </w:t>
      </w:r>
      <w:r w:rsidR="00761AA5">
        <w:rPr>
          <w:rFonts w:cs="Angsana New"/>
          <w:sz w:val="22"/>
          <w:lang w:bidi="th-TH"/>
        </w:rPr>
        <w:t>six</w:t>
      </w:r>
      <w:r w:rsidR="00761AA5" w:rsidRPr="00761AA5">
        <w:rPr>
          <w:rFonts w:cs="Angsana New"/>
          <w:sz w:val="22"/>
          <w:lang w:bidi="th-TH"/>
        </w:rPr>
        <w:t xml:space="preserve">-month period ended 30 </w:t>
      </w:r>
      <w:r w:rsidR="00761AA5">
        <w:rPr>
          <w:rFonts w:cs="Angsana New"/>
          <w:sz w:val="22"/>
          <w:lang w:bidi="th-TH"/>
        </w:rPr>
        <w:t>June 2022</w:t>
      </w:r>
      <w:r w:rsidR="00C470C1" w:rsidRPr="00A75B2F">
        <w:rPr>
          <w:sz w:val="22"/>
          <w:szCs w:val="22"/>
        </w:rPr>
        <w:t>;</w:t>
      </w:r>
      <w:r w:rsidR="00A05F3D" w:rsidRPr="00A75B2F">
        <w:rPr>
          <w:sz w:val="22"/>
          <w:szCs w:val="22"/>
        </w:rPr>
        <w:t xml:space="preserve"> and</w:t>
      </w:r>
      <w:r w:rsidR="001526B4">
        <w:rPr>
          <w:sz w:val="22"/>
          <w:szCs w:val="22"/>
        </w:rPr>
        <w:t xml:space="preserve"> </w:t>
      </w:r>
      <w:r w:rsidR="00A05F3D" w:rsidRPr="00A75B2F">
        <w:rPr>
          <w:sz w:val="22"/>
          <w:szCs w:val="22"/>
        </w:rPr>
        <w:t>condensed notes</w:t>
      </w:r>
      <w:r w:rsidR="002034B2" w:rsidRPr="00A75B2F">
        <w:rPr>
          <w:sz w:val="22"/>
          <w:szCs w:val="22"/>
        </w:rPr>
        <w:t xml:space="preserve"> </w:t>
      </w:r>
      <w:r w:rsidR="00DF76E5" w:rsidRPr="00A75B2F">
        <w:rPr>
          <w:sz w:val="22"/>
          <w:szCs w:val="22"/>
        </w:rPr>
        <w:t>(“interim financial information”)</w:t>
      </w:r>
      <w:r w:rsidR="00A05F3D" w:rsidRPr="00A75B2F">
        <w:rPr>
          <w:sz w:val="22"/>
          <w:szCs w:val="22"/>
        </w:rPr>
        <w:t>.</w:t>
      </w:r>
      <w:r w:rsidRPr="00A75B2F">
        <w:rPr>
          <w:sz w:val="22"/>
          <w:szCs w:val="22"/>
        </w:rPr>
        <w:t xml:space="preserve"> </w:t>
      </w:r>
      <w:r w:rsidRPr="000D0816">
        <w:rPr>
          <w:sz w:val="22"/>
          <w:szCs w:val="22"/>
        </w:rPr>
        <w:t xml:space="preserve">Management is responsible for the preparation </w:t>
      </w:r>
      <w:r w:rsidR="007D2BF8" w:rsidRPr="000D0816">
        <w:rPr>
          <w:sz w:val="22"/>
          <w:szCs w:val="22"/>
        </w:rPr>
        <w:t>and</w:t>
      </w:r>
      <w:r w:rsidRPr="000D0816">
        <w:rPr>
          <w:sz w:val="22"/>
          <w:szCs w:val="22"/>
        </w:rPr>
        <w:t xml:space="preserve"> presentation of </w:t>
      </w:r>
      <w:r w:rsidR="00F60D1E" w:rsidRPr="000D0816">
        <w:rPr>
          <w:sz w:val="22"/>
          <w:szCs w:val="22"/>
        </w:rPr>
        <w:t>this</w:t>
      </w:r>
      <w:r w:rsidR="00CD1A8F" w:rsidRPr="000D0816">
        <w:rPr>
          <w:sz w:val="22"/>
          <w:szCs w:val="22"/>
        </w:rPr>
        <w:t xml:space="preserve"> </w:t>
      </w:r>
      <w:r w:rsidR="00DF76E5" w:rsidRPr="000D0816">
        <w:rPr>
          <w:sz w:val="22"/>
          <w:szCs w:val="22"/>
        </w:rPr>
        <w:t xml:space="preserve">interim financial </w:t>
      </w:r>
      <w:r w:rsidR="00F60D1E" w:rsidRPr="000D0816">
        <w:rPr>
          <w:sz w:val="22"/>
          <w:szCs w:val="22"/>
        </w:rPr>
        <w:t>information</w:t>
      </w:r>
      <w:r w:rsidRPr="00FC39BB">
        <w:rPr>
          <w:sz w:val="22"/>
          <w:szCs w:val="22"/>
        </w:rPr>
        <w:t xml:space="preserve"> in accordance </w:t>
      </w:r>
      <w:r w:rsidRPr="000D0816">
        <w:rPr>
          <w:sz w:val="22"/>
          <w:szCs w:val="22"/>
        </w:rPr>
        <w:t xml:space="preserve">with </w:t>
      </w:r>
      <w:r w:rsidR="004B6F2D" w:rsidRPr="000D0816">
        <w:rPr>
          <w:sz w:val="22"/>
          <w:szCs w:val="22"/>
        </w:rPr>
        <w:t>T</w:t>
      </w:r>
      <w:r w:rsidR="00571EBD" w:rsidRPr="000D0816">
        <w:rPr>
          <w:sz w:val="22"/>
          <w:szCs w:val="22"/>
        </w:rPr>
        <w:t xml:space="preserve">hai </w:t>
      </w:r>
      <w:r w:rsidR="004B6F2D" w:rsidRPr="000D0816">
        <w:rPr>
          <w:sz w:val="22"/>
          <w:szCs w:val="22"/>
        </w:rPr>
        <w:t>A</w:t>
      </w:r>
      <w:r w:rsidR="00571EBD" w:rsidRPr="000D0816">
        <w:rPr>
          <w:sz w:val="22"/>
          <w:szCs w:val="22"/>
        </w:rPr>
        <w:t xml:space="preserve">ccounting </w:t>
      </w:r>
      <w:r w:rsidR="004B6F2D" w:rsidRPr="000D0816">
        <w:rPr>
          <w:sz w:val="22"/>
          <w:szCs w:val="22"/>
        </w:rPr>
        <w:t>S</w:t>
      </w:r>
      <w:r w:rsidR="00571EBD" w:rsidRPr="000D0816">
        <w:rPr>
          <w:sz w:val="22"/>
          <w:szCs w:val="22"/>
        </w:rPr>
        <w:t>tandard</w:t>
      </w:r>
      <w:r w:rsidR="004B6F2D" w:rsidRPr="000D0816">
        <w:rPr>
          <w:sz w:val="22"/>
          <w:szCs w:val="22"/>
        </w:rPr>
        <w:t xml:space="preserve"> 34, “Interim Financial Reporting”</w:t>
      </w:r>
      <w:r w:rsidRPr="000D0816">
        <w:rPr>
          <w:sz w:val="22"/>
          <w:szCs w:val="22"/>
        </w:rPr>
        <w:t xml:space="preserve">. </w:t>
      </w:r>
      <w:r w:rsidR="00C866EB">
        <w:rPr>
          <w:sz w:val="22"/>
          <w:szCs w:val="22"/>
          <w:cs/>
        </w:rPr>
        <w:br/>
      </w:r>
      <w:r w:rsidRPr="000D0816">
        <w:rPr>
          <w:sz w:val="22"/>
          <w:szCs w:val="22"/>
        </w:rPr>
        <w:t xml:space="preserve">My responsibility is to express a conclusion on </w:t>
      </w:r>
      <w:r w:rsidR="00F60D1E" w:rsidRPr="000D0816">
        <w:rPr>
          <w:sz w:val="22"/>
          <w:szCs w:val="22"/>
        </w:rPr>
        <w:t>this</w:t>
      </w:r>
      <w:r w:rsidR="00CD1A8F" w:rsidRPr="000D0816">
        <w:rPr>
          <w:sz w:val="22"/>
          <w:szCs w:val="22"/>
        </w:rPr>
        <w:t xml:space="preserve"> </w:t>
      </w:r>
      <w:r w:rsidR="00DF76E5" w:rsidRPr="000D0816">
        <w:rPr>
          <w:sz w:val="22"/>
          <w:szCs w:val="22"/>
        </w:rPr>
        <w:t xml:space="preserve">interim financial </w:t>
      </w:r>
      <w:r w:rsidR="00F60D1E" w:rsidRPr="000D0816">
        <w:rPr>
          <w:sz w:val="22"/>
          <w:szCs w:val="22"/>
        </w:rPr>
        <w:t>information</w:t>
      </w:r>
      <w:r w:rsidRPr="000D0816">
        <w:rPr>
          <w:sz w:val="22"/>
          <w:szCs w:val="22"/>
        </w:rPr>
        <w:t xml:space="preserve"> based on</w:t>
      </w:r>
      <w:r>
        <w:rPr>
          <w:sz w:val="22"/>
          <w:szCs w:val="22"/>
        </w:rPr>
        <w:t xml:space="preserve"> my</w:t>
      </w:r>
      <w:r w:rsidRPr="00FC39BB">
        <w:rPr>
          <w:sz w:val="22"/>
          <w:szCs w:val="22"/>
        </w:rPr>
        <w:t xml:space="preserve"> review.</w:t>
      </w:r>
    </w:p>
    <w:p w14:paraId="57CC3146" w14:textId="77777777" w:rsidR="005B02CE" w:rsidRDefault="005B02CE" w:rsidP="005B02CE">
      <w:pPr>
        <w:pStyle w:val="RNormal"/>
      </w:pPr>
    </w:p>
    <w:p w14:paraId="57CC3147" w14:textId="77777777" w:rsidR="00F2699A" w:rsidRDefault="00157995" w:rsidP="00F2699A">
      <w:pPr>
        <w:jc w:val="both"/>
        <w:rPr>
          <w:i/>
          <w:sz w:val="22"/>
        </w:rPr>
      </w:pPr>
      <w:r>
        <w:rPr>
          <w:i/>
          <w:sz w:val="22"/>
        </w:rPr>
        <w:t>Scope of Review</w:t>
      </w:r>
    </w:p>
    <w:p w14:paraId="57CC3148" w14:textId="77777777" w:rsidR="00157995" w:rsidRDefault="00157995" w:rsidP="00F2699A">
      <w:pPr>
        <w:jc w:val="both"/>
        <w:rPr>
          <w:sz w:val="22"/>
        </w:rPr>
      </w:pPr>
    </w:p>
    <w:p w14:paraId="57CC3149" w14:textId="77777777" w:rsidR="00157995" w:rsidRDefault="00157995" w:rsidP="00F2699A">
      <w:pPr>
        <w:jc w:val="both"/>
        <w:rPr>
          <w:sz w:val="22"/>
          <w:szCs w:val="22"/>
        </w:rPr>
      </w:pPr>
      <w:r>
        <w:rPr>
          <w:sz w:val="22"/>
        </w:rPr>
        <w:t xml:space="preserve">I conducted my review in accordance with </w:t>
      </w:r>
      <w:r w:rsidR="00571EBD">
        <w:rPr>
          <w:sz w:val="22"/>
        </w:rPr>
        <w:t>Thai</w:t>
      </w:r>
      <w:r>
        <w:rPr>
          <w:sz w:val="22"/>
        </w:rPr>
        <w:t xml:space="preserve"> Standard on Review Engagements 2410, “Review of Interim Financial Information Performed by the Independent Auditor of the Entity”.</w:t>
      </w:r>
      <w:r w:rsidR="0093564E">
        <w:rPr>
          <w:sz w:val="22"/>
        </w:rPr>
        <w:t xml:space="preserve"> </w:t>
      </w:r>
      <w:r>
        <w:rPr>
          <w:sz w:val="22"/>
        </w:rPr>
        <w:t xml:space="preserve">A review of interim </w:t>
      </w:r>
      <w:r w:rsidRPr="000D0816">
        <w:rPr>
          <w:sz w:val="22"/>
        </w:rPr>
        <w:t xml:space="preserve">financial </w:t>
      </w:r>
      <w:r w:rsidR="00F60D1E" w:rsidRPr="000D0816">
        <w:rPr>
          <w:sz w:val="22"/>
          <w:szCs w:val="22"/>
        </w:rPr>
        <w:t>information</w:t>
      </w:r>
      <w:r w:rsidRPr="000D0816">
        <w:rPr>
          <w:sz w:val="22"/>
          <w:szCs w:val="22"/>
        </w:rPr>
        <w:t xml:space="preserve"> consists</w:t>
      </w:r>
      <w:r w:rsidRPr="00FC39BB">
        <w:rPr>
          <w:sz w:val="22"/>
          <w:szCs w:val="22"/>
        </w:rPr>
        <w:t xml:space="preserve"> of making inquiries, primarily of persons responsible for financial and accounting matters, and applying analytical and other review procedures.  A review is substantially less in scope than an audit conducted </w:t>
      </w:r>
      <w:r w:rsidR="0093564E">
        <w:rPr>
          <w:sz w:val="22"/>
          <w:szCs w:val="22"/>
        </w:rPr>
        <w:t xml:space="preserve">in accordance with </w:t>
      </w:r>
      <w:r w:rsidR="00571EBD">
        <w:rPr>
          <w:sz w:val="22"/>
          <w:szCs w:val="22"/>
        </w:rPr>
        <w:t xml:space="preserve">Thai </w:t>
      </w:r>
      <w:r w:rsidRPr="00FC39BB">
        <w:rPr>
          <w:sz w:val="22"/>
          <w:szCs w:val="22"/>
        </w:rPr>
        <w:t>Standards on Auditing and</w:t>
      </w:r>
      <w:r w:rsidR="00AE0519">
        <w:rPr>
          <w:sz w:val="22"/>
          <w:szCs w:val="22"/>
        </w:rPr>
        <w:t xml:space="preserve"> consequently does not enable </w:t>
      </w:r>
      <w:r w:rsidR="00AE0519">
        <w:rPr>
          <w:rFonts w:cs="Angsana New"/>
          <w:sz w:val="22"/>
          <w:szCs w:val="28"/>
          <w:lang w:bidi="th-TH"/>
        </w:rPr>
        <w:t>me</w:t>
      </w:r>
      <w:r w:rsidR="00AE0519">
        <w:rPr>
          <w:sz w:val="22"/>
          <w:szCs w:val="22"/>
        </w:rPr>
        <w:t xml:space="preserve"> to obtain assurance that I</w:t>
      </w:r>
      <w:r w:rsidRPr="00FC39BB">
        <w:rPr>
          <w:sz w:val="22"/>
          <w:szCs w:val="22"/>
        </w:rPr>
        <w:t xml:space="preserve"> would become aware of all significant matters that might be identif</w:t>
      </w:r>
      <w:r w:rsidR="0093564E">
        <w:rPr>
          <w:sz w:val="22"/>
          <w:szCs w:val="22"/>
        </w:rPr>
        <w:t xml:space="preserve">ied in an audit. Accordingly, </w:t>
      </w:r>
      <w:r w:rsidR="0093564E">
        <w:rPr>
          <w:rFonts w:cstheme="minorBidi"/>
          <w:sz w:val="22"/>
          <w:szCs w:val="28"/>
          <w:lang w:bidi="th-TH"/>
        </w:rPr>
        <w:t>I</w:t>
      </w:r>
      <w:r w:rsidRPr="00FC39BB">
        <w:rPr>
          <w:sz w:val="22"/>
          <w:szCs w:val="22"/>
        </w:rPr>
        <w:t xml:space="preserve"> do not express an audit opinion.</w:t>
      </w:r>
    </w:p>
    <w:p w14:paraId="57CC314A" w14:textId="77777777" w:rsidR="00157995" w:rsidRDefault="00157995" w:rsidP="00F2699A">
      <w:pPr>
        <w:jc w:val="both"/>
        <w:rPr>
          <w:sz w:val="22"/>
        </w:rPr>
      </w:pPr>
    </w:p>
    <w:p w14:paraId="57CC314B" w14:textId="77777777" w:rsidR="0093564E" w:rsidRPr="00FC39BB" w:rsidRDefault="0093564E" w:rsidP="0093564E">
      <w:pPr>
        <w:jc w:val="both"/>
        <w:rPr>
          <w:sz w:val="22"/>
          <w:szCs w:val="22"/>
        </w:rPr>
      </w:pPr>
      <w:r w:rsidRPr="00FC39BB">
        <w:rPr>
          <w:i/>
          <w:sz w:val="22"/>
          <w:szCs w:val="22"/>
        </w:rPr>
        <w:t>Conclusion</w:t>
      </w:r>
    </w:p>
    <w:p w14:paraId="57CC314C" w14:textId="77777777" w:rsidR="009E252E" w:rsidRDefault="009E252E" w:rsidP="009E252E">
      <w:pPr>
        <w:jc w:val="both"/>
        <w:rPr>
          <w:sz w:val="22"/>
        </w:rPr>
      </w:pPr>
    </w:p>
    <w:p w14:paraId="57CC314D" w14:textId="77777777" w:rsidR="0093564E" w:rsidRDefault="0093564E" w:rsidP="009E252E">
      <w:pPr>
        <w:jc w:val="both"/>
      </w:pPr>
      <w:r>
        <w:rPr>
          <w:sz w:val="22"/>
          <w:szCs w:val="22"/>
        </w:rPr>
        <w:t>Based on my review, nothing has come to my attention that causes me</w:t>
      </w:r>
      <w:r w:rsidRPr="00FC39BB">
        <w:rPr>
          <w:sz w:val="22"/>
          <w:szCs w:val="22"/>
        </w:rPr>
        <w:t xml:space="preserve"> to believe that the </w:t>
      </w:r>
      <w:r w:rsidRPr="000D0816">
        <w:rPr>
          <w:sz w:val="22"/>
          <w:szCs w:val="22"/>
        </w:rPr>
        <w:t xml:space="preserve">accompanying </w:t>
      </w:r>
      <w:r w:rsidR="00DF76E5" w:rsidRPr="000D0816">
        <w:rPr>
          <w:sz w:val="22"/>
          <w:szCs w:val="22"/>
        </w:rPr>
        <w:t xml:space="preserve">interim financial </w:t>
      </w:r>
      <w:r w:rsidR="00F60D1E" w:rsidRPr="000D0816">
        <w:rPr>
          <w:sz w:val="22"/>
          <w:szCs w:val="22"/>
        </w:rPr>
        <w:t>information</w:t>
      </w:r>
      <w:r w:rsidR="00A14145">
        <w:rPr>
          <w:rFonts w:cstheme="minorBidi" w:hint="cs"/>
          <w:sz w:val="22"/>
          <w:szCs w:val="28"/>
          <w:cs/>
          <w:lang w:bidi="th-TH"/>
        </w:rPr>
        <w:t xml:space="preserve"> </w:t>
      </w:r>
      <w:r w:rsidR="00314C0F">
        <w:rPr>
          <w:sz w:val="22"/>
          <w:szCs w:val="22"/>
          <w:lang w:bidi="th-TH"/>
        </w:rPr>
        <w:t>is</w:t>
      </w:r>
      <w:r w:rsidR="00F60D1E">
        <w:rPr>
          <w:sz w:val="22"/>
          <w:szCs w:val="22"/>
        </w:rPr>
        <w:t xml:space="preserve"> not prepared, in all material respects,</w:t>
      </w:r>
      <w:r w:rsidRPr="00FC39BB">
        <w:rPr>
          <w:sz w:val="22"/>
          <w:szCs w:val="22"/>
        </w:rPr>
        <w:t xml:space="preserve"> </w:t>
      </w:r>
      <w:r w:rsidR="00840F71">
        <w:rPr>
          <w:sz w:val="22"/>
          <w:szCs w:val="22"/>
        </w:rPr>
        <w:t xml:space="preserve">in </w:t>
      </w:r>
      <w:r w:rsidR="00840F71" w:rsidRPr="000D0816">
        <w:rPr>
          <w:sz w:val="22"/>
          <w:szCs w:val="22"/>
        </w:rPr>
        <w:t xml:space="preserve">accordance with </w:t>
      </w:r>
      <w:r w:rsidR="004B6F2D" w:rsidRPr="000D0816">
        <w:rPr>
          <w:sz w:val="22"/>
          <w:szCs w:val="22"/>
        </w:rPr>
        <w:t>T</w:t>
      </w:r>
      <w:r w:rsidR="00571EBD" w:rsidRPr="000D0816">
        <w:rPr>
          <w:sz w:val="22"/>
          <w:szCs w:val="22"/>
        </w:rPr>
        <w:t xml:space="preserve">hai </w:t>
      </w:r>
      <w:r w:rsidR="004B6F2D" w:rsidRPr="000D0816">
        <w:rPr>
          <w:sz w:val="22"/>
          <w:szCs w:val="22"/>
        </w:rPr>
        <w:t>A</w:t>
      </w:r>
      <w:r w:rsidR="00571EBD" w:rsidRPr="000D0816">
        <w:rPr>
          <w:sz w:val="22"/>
          <w:szCs w:val="22"/>
        </w:rPr>
        <w:t xml:space="preserve">ccounting </w:t>
      </w:r>
      <w:r w:rsidR="004B6F2D" w:rsidRPr="000D0816">
        <w:rPr>
          <w:sz w:val="22"/>
          <w:szCs w:val="22"/>
        </w:rPr>
        <w:t>S</w:t>
      </w:r>
      <w:r w:rsidR="00571EBD" w:rsidRPr="000D0816">
        <w:rPr>
          <w:sz w:val="22"/>
          <w:szCs w:val="22"/>
        </w:rPr>
        <w:t>tandard</w:t>
      </w:r>
      <w:r w:rsidR="004B6F2D" w:rsidRPr="000D0816">
        <w:rPr>
          <w:sz w:val="22"/>
          <w:szCs w:val="22"/>
        </w:rPr>
        <w:t xml:space="preserve"> 34, “Interim Financial Reporting”.</w:t>
      </w:r>
    </w:p>
    <w:p w14:paraId="2FEBD70F" w14:textId="05A62A2D" w:rsidR="00614D4D" w:rsidRDefault="00614D4D" w:rsidP="009E252E">
      <w:pPr>
        <w:jc w:val="both"/>
      </w:pPr>
    </w:p>
    <w:p w14:paraId="4ED98F40" w14:textId="77777777" w:rsidR="00096CEF" w:rsidRDefault="00096CEF">
      <w:pPr>
        <w:spacing w:after="200" w:line="276" w:lineRule="auto"/>
        <w:rPr>
          <w:i/>
          <w:sz w:val="22"/>
          <w:szCs w:val="22"/>
        </w:rPr>
      </w:pPr>
      <w:r>
        <w:rPr>
          <w:i/>
          <w:sz w:val="22"/>
          <w:szCs w:val="22"/>
        </w:rPr>
        <w:br w:type="page"/>
      </w:r>
    </w:p>
    <w:p w14:paraId="7EE5FD96" w14:textId="12BCD073" w:rsidR="00096CEF" w:rsidRPr="0058037A" w:rsidRDefault="00096CEF" w:rsidP="0058037A">
      <w:pPr>
        <w:spacing w:line="240" w:lineRule="atLeast"/>
        <w:jc w:val="both"/>
        <w:rPr>
          <w:iCs/>
          <w:sz w:val="28"/>
          <w:szCs w:val="28"/>
        </w:rPr>
      </w:pPr>
    </w:p>
    <w:p w14:paraId="709588D8" w14:textId="77777777" w:rsidR="0058037A" w:rsidRPr="0058037A" w:rsidRDefault="0058037A" w:rsidP="00096CEF">
      <w:pPr>
        <w:jc w:val="both"/>
        <w:rPr>
          <w:iCs/>
          <w:sz w:val="28"/>
          <w:szCs w:val="28"/>
        </w:rPr>
      </w:pPr>
    </w:p>
    <w:p w14:paraId="6A41AF7A" w14:textId="77777777" w:rsidR="00096CEF" w:rsidRPr="0058037A" w:rsidRDefault="00096CEF" w:rsidP="00096CEF">
      <w:pPr>
        <w:jc w:val="both"/>
        <w:rPr>
          <w:iCs/>
          <w:sz w:val="28"/>
          <w:szCs w:val="28"/>
        </w:rPr>
      </w:pPr>
    </w:p>
    <w:p w14:paraId="16A0191B" w14:textId="77777777" w:rsidR="00096CEF" w:rsidRPr="0058037A" w:rsidRDefault="00096CEF" w:rsidP="00096CEF">
      <w:pPr>
        <w:jc w:val="both"/>
        <w:rPr>
          <w:iCs/>
          <w:sz w:val="28"/>
          <w:szCs w:val="28"/>
        </w:rPr>
      </w:pPr>
    </w:p>
    <w:p w14:paraId="6ED419C6" w14:textId="74F5D959" w:rsidR="00096CEF" w:rsidRDefault="00096CEF" w:rsidP="00096CEF">
      <w:pPr>
        <w:jc w:val="both"/>
        <w:rPr>
          <w:i/>
          <w:sz w:val="22"/>
          <w:szCs w:val="22"/>
        </w:rPr>
      </w:pPr>
      <w:r w:rsidRPr="00E05E66">
        <w:rPr>
          <w:i/>
          <w:sz w:val="22"/>
          <w:szCs w:val="22"/>
        </w:rPr>
        <w:t>Emphasis of Matter</w:t>
      </w:r>
    </w:p>
    <w:p w14:paraId="7B67CFDE" w14:textId="77777777" w:rsidR="00096CEF" w:rsidRPr="00E05E66" w:rsidRDefault="00096CEF" w:rsidP="00096CEF">
      <w:pPr>
        <w:jc w:val="both"/>
        <w:rPr>
          <w:i/>
          <w:sz w:val="22"/>
          <w:szCs w:val="22"/>
        </w:rPr>
      </w:pPr>
    </w:p>
    <w:p w14:paraId="52ACBE03" w14:textId="2B606DFF" w:rsidR="00614D4D" w:rsidRDefault="003B7530" w:rsidP="009E252E">
      <w:pPr>
        <w:jc w:val="both"/>
      </w:pPr>
      <w:r w:rsidRPr="003B7530">
        <w:rPr>
          <w:sz w:val="22"/>
          <w:szCs w:val="22"/>
        </w:rPr>
        <w:t xml:space="preserve">I draw attention to Note </w:t>
      </w:r>
      <w:r w:rsidR="007E6CF5">
        <w:rPr>
          <w:sz w:val="22"/>
          <w:szCs w:val="22"/>
        </w:rPr>
        <w:t>19</w:t>
      </w:r>
      <w:r w:rsidRPr="003B7530">
        <w:rPr>
          <w:sz w:val="22"/>
          <w:szCs w:val="22"/>
        </w:rPr>
        <w:t>, which describes shareholding restructuring plan. On 22 April 2022, the Company allocated 3,367,107,286 newly issued ordinary shares, at the par value of Baht 10 per share to shareholders of the Bank who accepted the tender offer. The Company, consequently, acquired the ordinary shares and preferred shares of the Bank in the total number of 3,367,107,286 shares, at the par value of Baht 10 per share from the shareholders of the Bank who accepted the tender offer as part of the share swap. On 27 April 2022,</w:t>
      </w:r>
      <w:r w:rsidR="00970CF5">
        <w:rPr>
          <w:rFonts w:cstheme="minorBidi" w:hint="cs"/>
          <w:sz w:val="22"/>
          <w:szCs w:val="28"/>
          <w:cs/>
          <w:lang w:bidi="th-TH"/>
        </w:rPr>
        <w:t xml:space="preserve"> </w:t>
      </w:r>
      <w:r w:rsidRPr="003B7530">
        <w:rPr>
          <w:sz w:val="22"/>
          <w:szCs w:val="22"/>
        </w:rPr>
        <w:t xml:space="preserve">the Company's shares were listed on the Stock Exchange of Thailand in place of the securities of the Bank, which were delisted on the same day. In addition, I draw attention to note 2 describing the effect of the business combination under common control. The consolidated statement of financial position as </w:t>
      </w:r>
      <w:proofErr w:type="gramStart"/>
      <w:r w:rsidRPr="003B7530">
        <w:rPr>
          <w:sz w:val="22"/>
          <w:szCs w:val="22"/>
        </w:rPr>
        <w:t>at</w:t>
      </w:r>
      <w:proofErr w:type="gramEnd"/>
      <w:r w:rsidRPr="003B7530">
        <w:rPr>
          <w:sz w:val="22"/>
          <w:szCs w:val="22"/>
        </w:rPr>
        <w:t xml:space="preserve"> 31 December 2021, a component of the audited financial statements as at</w:t>
      </w:r>
      <w:r w:rsidR="00624516">
        <w:rPr>
          <w:rFonts w:cstheme="minorBidi" w:hint="cs"/>
          <w:sz w:val="22"/>
          <w:szCs w:val="28"/>
          <w:cs/>
          <w:lang w:bidi="th-TH"/>
        </w:rPr>
        <w:t xml:space="preserve"> </w:t>
      </w:r>
      <w:r w:rsidRPr="003B7530">
        <w:rPr>
          <w:sz w:val="22"/>
          <w:szCs w:val="22"/>
        </w:rPr>
        <w:t xml:space="preserve">31 December 2021 </w:t>
      </w:r>
      <w:r w:rsidR="002F32FD">
        <w:rPr>
          <w:sz w:val="22"/>
          <w:szCs w:val="22"/>
        </w:rPr>
        <w:t xml:space="preserve">including </w:t>
      </w:r>
      <w:r w:rsidRPr="003B7530">
        <w:rPr>
          <w:sz w:val="22"/>
          <w:szCs w:val="22"/>
        </w:rPr>
        <w:t xml:space="preserve">the consolidated statements of profit or loss and other comprehensive income for the three-month and six-month periods ended </w:t>
      </w:r>
      <w:r w:rsidR="00624516">
        <w:rPr>
          <w:sz w:val="22"/>
          <w:szCs w:val="22"/>
          <w:cs/>
        </w:rPr>
        <w:br/>
      </w:r>
      <w:r w:rsidRPr="003B7530">
        <w:rPr>
          <w:sz w:val="22"/>
          <w:szCs w:val="22"/>
        </w:rPr>
        <w:t>30 June 2021, changes in equity and cash flows for the six-month periods ended 30 June 2021, which are included as comparative information have also been adjusted as described in note 2. My conclusion is not modified in respect of this matter.</w:t>
      </w:r>
    </w:p>
    <w:p w14:paraId="0A4AFF36" w14:textId="7A2D7548" w:rsidR="00096CEF" w:rsidRDefault="00096CEF" w:rsidP="009E252E">
      <w:pPr>
        <w:jc w:val="both"/>
      </w:pPr>
    </w:p>
    <w:p w14:paraId="3CF953FA" w14:textId="44176B5F" w:rsidR="00096CEF" w:rsidRDefault="00096CEF" w:rsidP="009E252E">
      <w:pPr>
        <w:jc w:val="both"/>
      </w:pPr>
    </w:p>
    <w:p w14:paraId="517EF546" w14:textId="77777777" w:rsidR="00096CEF" w:rsidRDefault="00096CEF" w:rsidP="009E252E">
      <w:pPr>
        <w:jc w:val="both"/>
      </w:pPr>
    </w:p>
    <w:p w14:paraId="57CC314F" w14:textId="77777777" w:rsidR="00C23B4D" w:rsidRPr="00C23B4D" w:rsidRDefault="00C23B4D" w:rsidP="00C23B4D">
      <w:pPr>
        <w:jc w:val="both"/>
        <w:rPr>
          <w:sz w:val="22"/>
        </w:rPr>
      </w:pPr>
    </w:p>
    <w:p w14:paraId="6509E00D" w14:textId="77777777" w:rsidR="00614D4D" w:rsidRPr="005D63B0" w:rsidRDefault="00614D4D" w:rsidP="00614D4D">
      <w:pPr>
        <w:pStyle w:val="RNormal"/>
        <w:rPr>
          <w:szCs w:val="22"/>
        </w:rPr>
      </w:pPr>
      <w:r w:rsidRPr="005D63B0">
        <w:rPr>
          <w:szCs w:val="22"/>
        </w:rPr>
        <w:t>(</w:t>
      </w:r>
      <w:r>
        <w:rPr>
          <w:szCs w:val="22"/>
        </w:rPr>
        <w:t>Orawan Chunhakitpaisan</w:t>
      </w:r>
      <w:r w:rsidRPr="005D63B0">
        <w:rPr>
          <w:szCs w:val="22"/>
        </w:rPr>
        <w:t>)</w:t>
      </w:r>
    </w:p>
    <w:p w14:paraId="46E53AA6" w14:textId="77777777" w:rsidR="00614D4D" w:rsidRPr="005D63B0" w:rsidRDefault="00614D4D" w:rsidP="00614D4D">
      <w:pPr>
        <w:pStyle w:val="RNormal"/>
        <w:rPr>
          <w:szCs w:val="22"/>
        </w:rPr>
      </w:pPr>
      <w:r w:rsidRPr="005D63B0">
        <w:rPr>
          <w:szCs w:val="22"/>
        </w:rPr>
        <w:t>Certified Public Accountant</w:t>
      </w:r>
    </w:p>
    <w:p w14:paraId="6307C9AB" w14:textId="77777777" w:rsidR="00614D4D" w:rsidRPr="009A514E" w:rsidRDefault="00614D4D" w:rsidP="00614D4D">
      <w:pPr>
        <w:pStyle w:val="RNormal"/>
        <w:rPr>
          <w:rFonts w:cs="Angsana New"/>
          <w:szCs w:val="28"/>
          <w:lang w:bidi="th-TH"/>
        </w:rPr>
      </w:pPr>
      <w:r w:rsidRPr="005D63B0">
        <w:rPr>
          <w:szCs w:val="22"/>
        </w:rPr>
        <w:t>Registration No.</w:t>
      </w:r>
      <w:r>
        <w:rPr>
          <w:szCs w:val="22"/>
        </w:rPr>
        <w:t xml:space="preserve"> 6105</w:t>
      </w:r>
    </w:p>
    <w:p w14:paraId="3CD09D62" w14:textId="77777777" w:rsidR="00614D4D" w:rsidRDefault="00614D4D" w:rsidP="00614D4D">
      <w:pPr>
        <w:pStyle w:val="RNormal"/>
        <w:rPr>
          <w:szCs w:val="22"/>
        </w:rPr>
      </w:pPr>
    </w:p>
    <w:p w14:paraId="2A328089" w14:textId="77777777" w:rsidR="00614D4D" w:rsidRPr="00361B4D" w:rsidRDefault="00614D4D" w:rsidP="00614D4D">
      <w:pPr>
        <w:pStyle w:val="Default"/>
        <w:jc w:val="both"/>
        <w:rPr>
          <w:rFonts w:ascii="Times New Roman" w:hAnsi="Times New Roman" w:cs="Times New Roman"/>
          <w:sz w:val="22"/>
          <w:szCs w:val="22"/>
        </w:rPr>
      </w:pPr>
    </w:p>
    <w:p w14:paraId="6E79C9A1" w14:textId="77777777" w:rsidR="00614D4D" w:rsidRPr="00D10972" w:rsidRDefault="00614D4D" w:rsidP="00614D4D">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14:paraId="5EAEAE3B" w14:textId="77777777" w:rsidR="00B8473D" w:rsidRDefault="00614D4D" w:rsidP="00B8473D">
      <w:pPr>
        <w:pStyle w:val="RNormal"/>
        <w:rPr>
          <w:szCs w:val="22"/>
        </w:rPr>
      </w:pPr>
      <w:r w:rsidRPr="00D10972">
        <w:rPr>
          <w:szCs w:val="22"/>
        </w:rPr>
        <w:t>Bangkok</w:t>
      </w:r>
    </w:p>
    <w:p w14:paraId="57CC3157" w14:textId="4B767668" w:rsidR="001A7E82" w:rsidRPr="00B8473D" w:rsidRDefault="0035487A" w:rsidP="00B8473D">
      <w:pPr>
        <w:pStyle w:val="RNormal"/>
        <w:rPr>
          <w:szCs w:val="22"/>
          <w:cs/>
        </w:rPr>
      </w:pPr>
      <w:r>
        <w:t>11</w:t>
      </w:r>
      <w:r w:rsidR="00B8473D">
        <w:t xml:space="preserve"> </w:t>
      </w:r>
      <w:r>
        <w:t xml:space="preserve">August </w:t>
      </w:r>
      <w:r w:rsidR="00B8473D">
        <w:t>2022</w:t>
      </w:r>
    </w:p>
    <w:sectPr w:rsidR="001A7E82" w:rsidRPr="00B8473D" w:rsidSect="009C78CA">
      <w:headerReference w:type="default" r:id="rId9"/>
      <w:pgSz w:w="11906" w:h="16838" w:code="9"/>
      <w:pgMar w:top="1152" w:right="1152" w:bottom="1152"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E6FA0" w14:textId="77777777" w:rsidR="00A6317E" w:rsidRDefault="00A6317E" w:rsidP="005B02CE">
      <w:r>
        <w:separator/>
      </w:r>
    </w:p>
  </w:endnote>
  <w:endnote w:type="continuationSeparator" w:id="0">
    <w:p w14:paraId="17D29D0B" w14:textId="77777777" w:rsidR="00A6317E" w:rsidRDefault="00A6317E" w:rsidP="005B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7414920"/>
      <w:docPartObj>
        <w:docPartGallery w:val="Page Numbers (Bottom of Page)"/>
        <w:docPartUnique/>
      </w:docPartObj>
    </w:sdtPr>
    <w:sdtEndPr>
      <w:rPr>
        <w:noProof/>
      </w:rPr>
    </w:sdtEndPr>
    <w:sdtContent>
      <w:p w14:paraId="35013863" w14:textId="03EFBCFE" w:rsidR="001226F0" w:rsidRDefault="001226F0" w:rsidP="00261AD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9FBF7" w14:textId="77777777" w:rsidR="00A6317E" w:rsidRDefault="00A6317E" w:rsidP="005B02CE">
      <w:r>
        <w:separator/>
      </w:r>
    </w:p>
  </w:footnote>
  <w:footnote w:type="continuationSeparator" w:id="0">
    <w:p w14:paraId="67F6C027" w14:textId="77777777" w:rsidR="00A6317E" w:rsidRDefault="00A6317E" w:rsidP="005B0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B7642" w14:textId="77777777" w:rsidR="0058037A" w:rsidRPr="0058037A" w:rsidRDefault="0058037A" w:rsidP="0058037A">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6ABBE"/>
    <w:lvl w:ilvl="0">
      <w:start w:val="1"/>
      <w:numFmt w:val="decimal"/>
      <w:pStyle w:val="Heading1"/>
      <w:lvlText w:val="Example %1"/>
      <w:lvlJc w:val="left"/>
      <w:pPr>
        <w:tabs>
          <w:tab w:val="num" w:pos="1440"/>
        </w:tabs>
        <w:ind w:left="708" w:hanging="708"/>
      </w:pPr>
      <w:rPr>
        <w:rFonts w:hint="default"/>
        <w:b/>
        <w:i w:val="0"/>
        <w:sz w:val="28"/>
      </w:rPr>
    </w:lvl>
    <w:lvl w:ilvl="1">
      <w:start w:val="1"/>
      <w:numFmt w:val="decimal"/>
      <w:pStyle w:val="Heading2"/>
      <w:lvlText w:val="%1.%2"/>
      <w:lvlJc w:val="left"/>
      <w:pPr>
        <w:tabs>
          <w:tab w:val="num" w:pos="0"/>
        </w:tabs>
        <w:ind w:left="709" w:hanging="708"/>
      </w:pPr>
      <w:rPr>
        <w:rFonts w:hint="default"/>
      </w:rPr>
    </w:lvl>
    <w:lvl w:ilvl="2">
      <w:start w:val="1"/>
      <w:numFmt w:val="decimal"/>
      <w:pStyle w:val="Heading3"/>
      <w:lvlText w:val="%1.%2.%3"/>
      <w:lvlJc w:val="left"/>
      <w:pPr>
        <w:tabs>
          <w:tab w:val="num" w:pos="0"/>
        </w:tabs>
        <w:ind w:left="709" w:hanging="708"/>
      </w:pPr>
      <w:rPr>
        <w:rFonts w:hint="default"/>
      </w:rPr>
    </w:lvl>
    <w:lvl w:ilvl="3">
      <w:start w:val="1"/>
      <w:numFmt w:val="decimal"/>
      <w:pStyle w:val="Heading4"/>
      <w:lvlText w:val="%1.%2.%3.%4"/>
      <w:lvlJc w:val="left"/>
      <w:pPr>
        <w:tabs>
          <w:tab w:val="num" w:pos="0"/>
        </w:tabs>
        <w:ind w:left="709" w:hanging="708"/>
      </w:pPr>
      <w:rPr>
        <w:rFonts w:hint="default"/>
      </w:rPr>
    </w:lvl>
    <w:lvl w:ilvl="4">
      <w:start w:val="1"/>
      <w:numFmt w:val="decimal"/>
      <w:pStyle w:val="Heading5"/>
      <w:lvlText w:val="(%5)"/>
      <w:lvlJc w:val="left"/>
      <w:pPr>
        <w:tabs>
          <w:tab w:val="num" w:pos="0"/>
        </w:tabs>
        <w:ind w:left="3540" w:hanging="708"/>
      </w:pPr>
      <w:rPr>
        <w:rFonts w:hint="default"/>
      </w:rPr>
    </w:lvl>
    <w:lvl w:ilvl="5">
      <w:start w:val="1"/>
      <w:numFmt w:val="lowerLetter"/>
      <w:pStyle w:val="Heading6"/>
      <w:lvlText w:val="(%6)"/>
      <w:lvlJc w:val="left"/>
      <w:pPr>
        <w:tabs>
          <w:tab w:val="num" w:pos="0"/>
        </w:tabs>
        <w:ind w:left="4248" w:hanging="708"/>
      </w:pPr>
      <w:rPr>
        <w:rFonts w:hint="default"/>
      </w:rPr>
    </w:lvl>
    <w:lvl w:ilvl="6">
      <w:start w:val="1"/>
      <w:numFmt w:val="lowerRoman"/>
      <w:pStyle w:val="Heading7"/>
      <w:lvlText w:val="(%7)"/>
      <w:lvlJc w:val="left"/>
      <w:pPr>
        <w:tabs>
          <w:tab w:val="num" w:pos="0"/>
        </w:tabs>
        <w:ind w:left="4956" w:hanging="708"/>
      </w:pPr>
      <w:rPr>
        <w:rFonts w:hint="default"/>
      </w:rPr>
    </w:lvl>
    <w:lvl w:ilvl="7">
      <w:start w:val="1"/>
      <w:numFmt w:val="lowerLetter"/>
      <w:pStyle w:val="Heading8"/>
      <w:lvlText w:val="(%8)"/>
      <w:lvlJc w:val="left"/>
      <w:pPr>
        <w:tabs>
          <w:tab w:val="num" w:pos="0"/>
        </w:tabs>
        <w:ind w:left="5664" w:hanging="708"/>
      </w:pPr>
      <w:rPr>
        <w:rFonts w:hint="default"/>
      </w:rPr>
    </w:lvl>
    <w:lvl w:ilvl="8">
      <w:start w:val="1"/>
      <w:numFmt w:val="lowerRoman"/>
      <w:pStyle w:val="Heading9"/>
      <w:lvlText w:val="(%9)"/>
      <w:lvlJc w:val="left"/>
      <w:pPr>
        <w:tabs>
          <w:tab w:val="num" w:pos="0"/>
        </w:tabs>
        <w:ind w:left="6372" w:hanging="708"/>
      </w:pPr>
      <w:rPr>
        <w:rFonts w:hint="default"/>
      </w:rPr>
    </w:lvl>
  </w:abstractNum>
  <w:abstractNum w:abstractNumId="1" w15:restartNumberingAfterBreak="0">
    <w:nsid w:val="02A63B18"/>
    <w:multiLevelType w:val="hybridMultilevel"/>
    <w:tmpl w:val="73285B68"/>
    <w:lvl w:ilvl="0" w:tplc="B64E5E60">
      <w:start w:val="1"/>
      <w:numFmt w:val="decimal"/>
      <w:lvlText w:val="Example %1"/>
      <w:lvlJc w:val="left"/>
      <w:pPr>
        <w:tabs>
          <w:tab w:val="num" w:pos="1080"/>
        </w:tabs>
        <w:ind w:left="720" w:hanging="720"/>
      </w:pPr>
      <w:rPr>
        <w:rFonts w:hint="default"/>
        <w:b/>
        <w:i w:val="0"/>
        <w:sz w:val="22"/>
      </w:rPr>
    </w:lvl>
    <w:lvl w:ilvl="1" w:tplc="12129D92">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DD1434"/>
    <w:multiLevelType w:val="hybridMultilevel"/>
    <w:tmpl w:val="4316278E"/>
    <w:lvl w:ilvl="0" w:tplc="FEE091E4">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CE"/>
    <w:rsid w:val="00053C66"/>
    <w:rsid w:val="00072246"/>
    <w:rsid w:val="00091C7F"/>
    <w:rsid w:val="0009597D"/>
    <w:rsid w:val="000964D9"/>
    <w:rsid w:val="00096CEF"/>
    <w:rsid w:val="00097575"/>
    <w:rsid w:val="000A12E7"/>
    <w:rsid w:val="000A1A23"/>
    <w:rsid w:val="000A40E0"/>
    <w:rsid w:val="000A670C"/>
    <w:rsid w:val="000C11DA"/>
    <w:rsid w:val="000C5BA1"/>
    <w:rsid w:val="000D0816"/>
    <w:rsid w:val="000E0F9F"/>
    <w:rsid w:val="000E4C71"/>
    <w:rsid w:val="0010678A"/>
    <w:rsid w:val="001226F0"/>
    <w:rsid w:val="00140237"/>
    <w:rsid w:val="001454A8"/>
    <w:rsid w:val="00145CA6"/>
    <w:rsid w:val="001470C1"/>
    <w:rsid w:val="001526B4"/>
    <w:rsid w:val="00156C69"/>
    <w:rsid w:val="00157995"/>
    <w:rsid w:val="00165F88"/>
    <w:rsid w:val="00186702"/>
    <w:rsid w:val="001A062A"/>
    <w:rsid w:val="001A7E82"/>
    <w:rsid w:val="001B150F"/>
    <w:rsid w:val="001E7BDE"/>
    <w:rsid w:val="002034B2"/>
    <w:rsid w:val="00244285"/>
    <w:rsid w:val="00256887"/>
    <w:rsid w:val="00261ADF"/>
    <w:rsid w:val="00280EDB"/>
    <w:rsid w:val="00282344"/>
    <w:rsid w:val="00291B6E"/>
    <w:rsid w:val="002A77C9"/>
    <w:rsid w:val="002B18BF"/>
    <w:rsid w:val="002D3DE1"/>
    <w:rsid w:val="002F32FD"/>
    <w:rsid w:val="00314C0F"/>
    <w:rsid w:val="00325282"/>
    <w:rsid w:val="00341251"/>
    <w:rsid w:val="0035487A"/>
    <w:rsid w:val="00381BC9"/>
    <w:rsid w:val="00397E71"/>
    <w:rsid w:val="003B17AE"/>
    <w:rsid w:val="003B7530"/>
    <w:rsid w:val="003C6880"/>
    <w:rsid w:val="003E3B2E"/>
    <w:rsid w:val="003E3E30"/>
    <w:rsid w:val="003E61DF"/>
    <w:rsid w:val="003F4155"/>
    <w:rsid w:val="003F62C2"/>
    <w:rsid w:val="00401B7D"/>
    <w:rsid w:val="00413616"/>
    <w:rsid w:val="004255FA"/>
    <w:rsid w:val="004301AF"/>
    <w:rsid w:val="0044088B"/>
    <w:rsid w:val="00450B8A"/>
    <w:rsid w:val="00455099"/>
    <w:rsid w:val="0047371F"/>
    <w:rsid w:val="004A693F"/>
    <w:rsid w:val="004B6F2D"/>
    <w:rsid w:val="004D200C"/>
    <w:rsid w:val="004F4E41"/>
    <w:rsid w:val="00500CD5"/>
    <w:rsid w:val="00514983"/>
    <w:rsid w:val="005243DC"/>
    <w:rsid w:val="005265CA"/>
    <w:rsid w:val="0053384E"/>
    <w:rsid w:val="00533FCA"/>
    <w:rsid w:val="005356EB"/>
    <w:rsid w:val="00545E24"/>
    <w:rsid w:val="00547DCE"/>
    <w:rsid w:val="005506EF"/>
    <w:rsid w:val="005614F7"/>
    <w:rsid w:val="00571EBD"/>
    <w:rsid w:val="00573711"/>
    <w:rsid w:val="00574948"/>
    <w:rsid w:val="0058037A"/>
    <w:rsid w:val="00583D1B"/>
    <w:rsid w:val="005A0A3E"/>
    <w:rsid w:val="005B02CE"/>
    <w:rsid w:val="005B3C89"/>
    <w:rsid w:val="005D360C"/>
    <w:rsid w:val="00614D4D"/>
    <w:rsid w:val="00624120"/>
    <w:rsid w:val="00624516"/>
    <w:rsid w:val="00634D0D"/>
    <w:rsid w:val="006442FD"/>
    <w:rsid w:val="00654C31"/>
    <w:rsid w:val="00661E79"/>
    <w:rsid w:val="0069729E"/>
    <w:rsid w:val="006A2B16"/>
    <w:rsid w:val="006F43DD"/>
    <w:rsid w:val="00714980"/>
    <w:rsid w:val="00725BCE"/>
    <w:rsid w:val="00745803"/>
    <w:rsid w:val="00761AA5"/>
    <w:rsid w:val="007774D5"/>
    <w:rsid w:val="007904C4"/>
    <w:rsid w:val="00791070"/>
    <w:rsid w:val="007A1DD4"/>
    <w:rsid w:val="007A25D2"/>
    <w:rsid w:val="007D2BF8"/>
    <w:rsid w:val="007E6CF5"/>
    <w:rsid w:val="007F0050"/>
    <w:rsid w:val="00801EE3"/>
    <w:rsid w:val="00823C54"/>
    <w:rsid w:val="00836730"/>
    <w:rsid w:val="00840F71"/>
    <w:rsid w:val="0084786B"/>
    <w:rsid w:val="00852B4E"/>
    <w:rsid w:val="00875B61"/>
    <w:rsid w:val="008B1A82"/>
    <w:rsid w:val="008C3355"/>
    <w:rsid w:val="008D1B59"/>
    <w:rsid w:val="008E328A"/>
    <w:rsid w:val="008E3430"/>
    <w:rsid w:val="0091297F"/>
    <w:rsid w:val="00931B4E"/>
    <w:rsid w:val="0093564E"/>
    <w:rsid w:val="00970CF5"/>
    <w:rsid w:val="00996279"/>
    <w:rsid w:val="009B2EF8"/>
    <w:rsid w:val="009C0269"/>
    <w:rsid w:val="009C1774"/>
    <w:rsid w:val="009C78CA"/>
    <w:rsid w:val="009E252E"/>
    <w:rsid w:val="00A05F3D"/>
    <w:rsid w:val="00A14145"/>
    <w:rsid w:val="00A24D2B"/>
    <w:rsid w:val="00A354DA"/>
    <w:rsid w:val="00A6317E"/>
    <w:rsid w:val="00A75B2F"/>
    <w:rsid w:val="00A7608B"/>
    <w:rsid w:val="00AA272F"/>
    <w:rsid w:val="00AD7562"/>
    <w:rsid w:val="00AE0519"/>
    <w:rsid w:val="00AE62F4"/>
    <w:rsid w:val="00B01AD7"/>
    <w:rsid w:val="00B10BCB"/>
    <w:rsid w:val="00B137F4"/>
    <w:rsid w:val="00B17463"/>
    <w:rsid w:val="00B32333"/>
    <w:rsid w:val="00B32B2F"/>
    <w:rsid w:val="00B75958"/>
    <w:rsid w:val="00B83A3D"/>
    <w:rsid w:val="00B8473D"/>
    <w:rsid w:val="00B90E2E"/>
    <w:rsid w:val="00B9249F"/>
    <w:rsid w:val="00B94EE5"/>
    <w:rsid w:val="00BB4C42"/>
    <w:rsid w:val="00BC1A4B"/>
    <w:rsid w:val="00BC7078"/>
    <w:rsid w:val="00BF3727"/>
    <w:rsid w:val="00C06EEF"/>
    <w:rsid w:val="00C07660"/>
    <w:rsid w:val="00C115B9"/>
    <w:rsid w:val="00C14E52"/>
    <w:rsid w:val="00C20527"/>
    <w:rsid w:val="00C23B4D"/>
    <w:rsid w:val="00C417E0"/>
    <w:rsid w:val="00C470C1"/>
    <w:rsid w:val="00C6087F"/>
    <w:rsid w:val="00C739A7"/>
    <w:rsid w:val="00C75D35"/>
    <w:rsid w:val="00C7615A"/>
    <w:rsid w:val="00C766A1"/>
    <w:rsid w:val="00C801B9"/>
    <w:rsid w:val="00C8315F"/>
    <w:rsid w:val="00C866EB"/>
    <w:rsid w:val="00C9640F"/>
    <w:rsid w:val="00CB1C40"/>
    <w:rsid w:val="00CD1A8F"/>
    <w:rsid w:val="00CE7796"/>
    <w:rsid w:val="00D21095"/>
    <w:rsid w:val="00D35226"/>
    <w:rsid w:val="00D45BDE"/>
    <w:rsid w:val="00D47847"/>
    <w:rsid w:val="00D7464E"/>
    <w:rsid w:val="00D76F9A"/>
    <w:rsid w:val="00D945DE"/>
    <w:rsid w:val="00DA2CA3"/>
    <w:rsid w:val="00DA5EAF"/>
    <w:rsid w:val="00DB028B"/>
    <w:rsid w:val="00DB4F61"/>
    <w:rsid w:val="00DB6B84"/>
    <w:rsid w:val="00DC68C1"/>
    <w:rsid w:val="00DD2F0A"/>
    <w:rsid w:val="00DE5796"/>
    <w:rsid w:val="00DE7584"/>
    <w:rsid w:val="00DF4F37"/>
    <w:rsid w:val="00DF76E5"/>
    <w:rsid w:val="00E242F5"/>
    <w:rsid w:val="00E3116B"/>
    <w:rsid w:val="00E42123"/>
    <w:rsid w:val="00E44437"/>
    <w:rsid w:val="00E53538"/>
    <w:rsid w:val="00E53F19"/>
    <w:rsid w:val="00E562FE"/>
    <w:rsid w:val="00E83534"/>
    <w:rsid w:val="00E91EB4"/>
    <w:rsid w:val="00E978B7"/>
    <w:rsid w:val="00EB70FB"/>
    <w:rsid w:val="00EC26E7"/>
    <w:rsid w:val="00F015D7"/>
    <w:rsid w:val="00F14781"/>
    <w:rsid w:val="00F230F4"/>
    <w:rsid w:val="00F2699A"/>
    <w:rsid w:val="00F60D1E"/>
    <w:rsid w:val="00F60FCE"/>
    <w:rsid w:val="00F80C3F"/>
    <w:rsid w:val="00F967DB"/>
    <w:rsid w:val="00FB1713"/>
    <w:rsid w:val="00FB4872"/>
    <w:rsid w:val="00FC41AD"/>
    <w:rsid w:val="00FD131E"/>
    <w:rsid w:val="00FF32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CC3136"/>
  <w15:docId w15:val="{DBBD2A5C-2295-49A8-B5AA-A6C840068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2CE"/>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Heading2"/>
    <w:link w:val="Heading1Char"/>
    <w:qFormat/>
    <w:rsid w:val="005B02CE"/>
    <w:pPr>
      <w:numPr>
        <w:numId w:val="1"/>
      </w:numPr>
      <w:tabs>
        <w:tab w:val="left" w:pos="1531"/>
      </w:tabs>
      <w:overflowPunct w:val="0"/>
      <w:autoSpaceDE w:val="0"/>
      <w:autoSpaceDN w:val="0"/>
      <w:adjustRightInd w:val="0"/>
      <w:ind w:left="1531" w:hanging="1531"/>
      <w:jc w:val="both"/>
      <w:textAlignment w:val="baseline"/>
      <w:outlineLvl w:val="0"/>
    </w:pPr>
    <w:rPr>
      <w:b/>
      <w:sz w:val="28"/>
      <w:szCs w:val="20"/>
      <w:lang w:val="en-GB"/>
    </w:rPr>
  </w:style>
  <w:style w:type="paragraph" w:styleId="Heading2">
    <w:name w:val="heading 2"/>
    <w:basedOn w:val="Normal"/>
    <w:link w:val="Heading2Char"/>
    <w:qFormat/>
    <w:rsid w:val="005B02CE"/>
    <w:pPr>
      <w:numPr>
        <w:ilvl w:val="1"/>
        <w:numId w:val="1"/>
      </w:numPr>
      <w:overflowPunct w:val="0"/>
      <w:autoSpaceDE w:val="0"/>
      <w:autoSpaceDN w:val="0"/>
      <w:adjustRightInd w:val="0"/>
      <w:spacing w:after="260" w:line="260" w:lineRule="exact"/>
      <w:jc w:val="both"/>
      <w:textAlignment w:val="baseline"/>
      <w:outlineLvl w:val="1"/>
    </w:pPr>
    <w:rPr>
      <w:sz w:val="22"/>
      <w:szCs w:val="20"/>
      <w:lang w:val="en-GB"/>
    </w:rPr>
  </w:style>
  <w:style w:type="paragraph" w:styleId="Heading3">
    <w:name w:val="heading 3"/>
    <w:basedOn w:val="Normal"/>
    <w:next w:val="Normal"/>
    <w:link w:val="Heading3Char"/>
    <w:qFormat/>
    <w:rsid w:val="005B02CE"/>
    <w:pPr>
      <w:numPr>
        <w:ilvl w:val="2"/>
        <w:numId w:val="1"/>
      </w:numPr>
      <w:overflowPunct w:val="0"/>
      <w:autoSpaceDE w:val="0"/>
      <w:autoSpaceDN w:val="0"/>
      <w:adjustRightInd w:val="0"/>
      <w:spacing w:after="260" w:line="260" w:lineRule="exact"/>
      <w:jc w:val="both"/>
      <w:textAlignment w:val="baseline"/>
      <w:outlineLvl w:val="2"/>
    </w:pPr>
    <w:rPr>
      <w:position w:val="-4"/>
      <w:sz w:val="22"/>
      <w:szCs w:val="20"/>
      <w:lang w:val="en-GB"/>
    </w:rPr>
  </w:style>
  <w:style w:type="paragraph" w:styleId="Heading4">
    <w:name w:val="heading 4"/>
    <w:basedOn w:val="Normal"/>
    <w:next w:val="Normal"/>
    <w:link w:val="Heading4Char"/>
    <w:qFormat/>
    <w:rsid w:val="005B02CE"/>
    <w:pPr>
      <w:keepNext/>
      <w:numPr>
        <w:ilvl w:val="3"/>
        <w:numId w:val="1"/>
      </w:numPr>
      <w:overflowPunct w:val="0"/>
      <w:autoSpaceDE w:val="0"/>
      <w:autoSpaceDN w:val="0"/>
      <w:adjustRightInd w:val="0"/>
      <w:spacing w:after="260" w:line="260" w:lineRule="exact"/>
      <w:jc w:val="both"/>
      <w:textAlignment w:val="baseline"/>
      <w:outlineLvl w:val="3"/>
    </w:pPr>
    <w:rPr>
      <w:sz w:val="22"/>
      <w:szCs w:val="20"/>
      <w:lang w:val="en-GB"/>
    </w:rPr>
  </w:style>
  <w:style w:type="paragraph" w:styleId="Heading5">
    <w:name w:val="heading 5"/>
    <w:basedOn w:val="Normal"/>
    <w:next w:val="Normal"/>
    <w:link w:val="Heading5Char"/>
    <w:qFormat/>
    <w:rsid w:val="005B02CE"/>
    <w:pPr>
      <w:numPr>
        <w:ilvl w:val="4"/>
        <w:numId w:val="1"/>
      </w:numPr>
      <w:overflowPunct w:val="0"/>
      <w:autoSpaceDE w:val="0"/>
      <w:autoSpaceDN w:val="0"/>
      <w:adjustRightInd w:val="0"/>
      <w:spacing w:before="240" w:after="60"/>
      <w:jc w:val="both"/>
      <w:textAlignment w:val="baseline"/>
      <w:outlineLvl w:val="4"/>
    </w:pPr>
    <w:rPr>
      <w:rFonts w:ascii="Arial" w:hAnsi="Arial"/>
      <w:sz w:val="22"/>
      <w:szCs w:val="20"/>
      <w:lang w:val="en-GB"/>
    </w:rPr>
  </w:style>
  <w:style w:type="paragraph" w:styleId="Heading6">
    <w:name w:val="heading 6"/>
    <w:basedOn w:val="Normal"/>
    <w:next w:val="Normal"/>
    <w:link w:val="Heading6Char"/>
    <w:qFormat/>
    <w:rsid w:val="005B02CE"/>
    <w:pPr>
      <w:numPr>
        <w:ilvl w:val="5"/>
        <w:numId w:val="1"/>
      </w:numPr>
      <w:overflowPunct w:val="0"/>
      <w:autoSpaceDE w:val="0"/>
      <w:autoSpaceDN w:val="0"/>
      <w:adjustRightInd w:val="0"/>
      <w:spacing w:before="240" w:after="60"/>
      <w:jc w:val="both"/>
      <w:textAlignment w:val="baseline"/>
      <w:outlineLvl w:val="5"/>
    </w:pPr>
    <w:rPr>
      <w:rFonts w:ascii="Arial" w:hAnsi="Arial"/>
      <w:i/>
      <w:sz w:val="22"/>
      <w:szCs w:val="20"/>
      <w:lang w:val="en-GB"/>
    </w:rPr>
  </w:style>
  <w:style w:type="paragraph" w:styleId="Heading7">
    <w:name w:val="heading 7"/>
    <w:basedOn w:val="Normal"/>
    <w:next w:val="Normal"/>
    <w:link w:val="Heading7Char"/>
    <w:qFormat/>
    <w:rsid w:val="005B02CE"/>
    <w:pPr>
      <w:numPr>
        <w:ilvl w:val="6"/>
        <w:numId w:val="1"/>
      </w:numPr>
      <w:overflowPunct w:val="0"/>
      <w:autoSpaceDE w:val="0"/>
      <w:autoSpaceDN w:val="0"/>
      <w:adjustRightInd w:val="0"/>
      <w:spacing w:before="240" w:after="60"/>
      <w:jc w:val="both"/>
      <w:textAlignment w:val="baseline"/>
      <w:outlineLvl w:val="6"/>
    </w:pPr>
    <w:rPr>
      <w:rFonts w:ascii="Arial" w:hAnsi="Arial"/>
      <w:sz w:val="20"/>
      <w:szCs w:val="20"/>
      <w:lang w:val="en-GB"/>
    </w:rPr>
  </w:style>
  <w:style w:type="paragraph" w:styleId="Heading8">
    <w:name w:val="heading 8"/>
    <w:basedOn w:val="Normal"/>
    <w:next w:val="Normal"/>
    <w:link w:val="Heading8Char"/>
    <w:qFormat/>
    <w:rsid w:val="005B02CE"/>
    <w:pPr>
      <w:numPr>
        <w:ilvl w:val="7"/>
        <w:numId w:val="1"/>
      </w:numPr>
      <w:overflowPunct w:val="0"/>
      <w:autoSpaceDE w:val="0"/>
      <w:autoSpaceDN w:val="0"/>
      <w:adjustRightInd w:val="0"/>
      <w:spacing w:before="240" w:after="60"/>
      <w:jc w:val="both"/>
      <w:textAlignment w:val="baseline"/>
      <w:outlineLvl w:val="7"/>
    </w:pPr>
    <w:rPr>
      <w:rFonts w:ascii="Arial" w:hAnsi="Arial"/>
      <w:i/>
      <w:sz w:val="20"/>
      <w:szCs w:val="20"/>
      <w:lang w:val="en-GB"/>
    </w:rPr>
  </w:style>
  <w:style w:type="paragraph" w:styleId="Heading9">
    <w:name w:val="heading 9"/>
    <w:basedOn w:val="Normal"/>
    <w:next w:val="Normal"/>
    <w:link w:val="Heading9Char"/>
    <w:qFormat/>
    <w:rsid w:val="005B02CE"/>
    <w:pPr>
      <w:numPr>
        <w:ilvl w:val="8"/>
        <w:numId w:val="1"/>
      </w:numPr>
      <w:overflowPunct w:val="0"/>
      <w:autoSpaceDE w:val="0"/>
      <w:autoSpaceDN w:val="0"/>
      <w:adjustRightInd w:val="0"/>
      <w:spacing w:before="240" w:after="60"/>
      <w:jc w:val="both"/>
      <w:textAlignment w:val="baseline"/>
      <w:outlineLvl w:val="8"/>
    </w:pPr>
    <w:rPr>
      <w:rFonts w:ascii="Arial" w:hAnsi="Arial"/>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02CE"/>
    <w:rPr>
      <w:rFonts w:ascii="Times New Roman" w:eastAsia="Times New Roman" w:hAnsi="Times New Roman" w:cs="Times New Roman"/>
      <w:b/>
      <w:sz w:val="28"/>
      <w:szCs w:val="20"/>
      <w:lang w:val="en-GB" w:bidi="ar-SA"/>
    </w:rPr>
  </w:style>
  <w:style w:type="character" w:customStyle="1" w:styleId="Heading2Char">
    <w:name w:val="Heading 2 Char"/>
    <w:basedOn w:val="DefaultParagraphFont"/>
    <w:link w:val="Heading2"/>
    <w:rsid w:val="005B02CE"/>
    <w:rPr>
      <w:rFonts w:ascii="Times New Roman" w:eastAsia="Times New Roman" w:hAnsi="Times New Roman" w:cs="Times New Roman"/>
      <w:szCs w:val="20"/>
      <w:lang w:val="en-GB" w:bidi="ar-SA"/>
    </w:rPr>
  </w:style>
  <w:style w:type="character" w:customStyle="1" w:styleId="Heading3Char">
    <w:name w:val="Heading 3 Char"/>
    <w:basedOn w:val="DefaultParagraphFont"/>
    <w:link w:val="Heading3"/>
    <w:rsid w:val="005B02CE"/>
    <w:rPr>
      <w:rFonts w:ascii="Times New Roman" w:eastAsia="Times New Roman" w:hAnsi="Times New Roman" w:cs="Times New Roman"/>
      <w:position w:val="-4"/>
      <w:szCs w:val="20"/>
      <w:lang w:val="en-GB" w:bidi="ar-SA"/>
    </w:rPr>
  </w:style>
  <w:style w:type="character" w:customStyle="1" w:styleId="Heading4Char">
    <w:name w:val="Heading 4 Char"/>
    <w:basedOn w:val="DefaultParagraphFont"/>
    <w:link w:val="Heading4"/>
    <w:rsid w:val="005B02CE"/>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5B02CE"/>
    <w:rPr>
      <w:rFonts w:ascii="Arial" w:eastAsia="Times New Roman" w:hAnsi="Arial" w:cs="Times New Roman"/>
      <w:szCs w:val="20"/>
      <w:lang w:val="en-GB" w:bidi="ar-SA"/>
    </w:rPr>
  </w:style>
  <w:style w:type="character" w:customStyle="1" w:styleId="Heading6Char">
    <w:name w:val="Heading 6 Char"/>
    <w:basedOn w:val="DefaultParagraphFont"/>
    <w:link w:val="Heading6"/>
    <w:rsid w:val="005B02CE"/>
    <w:rPr>
      <w:rFonts w:ascii="Arial" w:eastAsia="Times New Roman" w:hAnsi="Arial" w:cs="Times New Roman"/>
      <w:i/>
      <w:szCs w:val="20"/>
      <w:lang w:val="en-GB" w:bidi="ar-SA"/>
    </w:rPr>
  </w:style>
  <w:style w:type="character" w:customStyle="1" w:styleId="Heading7Char">
    <w:name w:val="Heading 7 Char"/>
    <w:basedOn w:val="DefaultParagraphFont"/>
    <w:link w:val="Heading7"/>
    <w:rsid w:val="005B02CE"/>
    <w:rPr>
      <w:rFonts w:ascii="Arial" w:eastAsia="Times New Roman" w:hAnsi="Arial" w:cs="Times New Roman"/>
      <w:sz w:val="20"/>
      <w:szCs w:val="20"/>
      <w:lang w:val="en-GB" w:bidi="ar-SA"/>
    </w:rPr>
  </w:style>
  <w:style w:type="character" w:customStyle="1" w:styleId="Heading8Char">
    <w:name w:val="Heading 8 Char"/>
    <w:basedOn w:val="DefaultParagraphFont"/>
    <w:link w:val="Heading8"/>
    <w:rsid w:val="005B02CE"/>
    <w:rPr>
      <w:rFonts w:ascii="Arial" w:eastAsia="Times New Roman" w:hAnsi="Arial" w:cs="Times New Roman"/>
      <w:i/>
      <w:sz w:val="20"/>
      <w:szCs w:val="20"/>
      <w:lang w:val="en-GB" w:bidi="ar-SA"/>
    </w:rPr>
  </w:style>
  <w:style w:type="character" w:customStyle="1" w:styleId="Heading9Char">
    <w:name w:val="Heading 9 Char"/>
    <w:basedOn w:val="DefaultParagraphFont"/>
    <w:link w:val="Heading9"/>
    <w:rsid w:val="005B02CE"/>
    <w:rPr>
      <w:rFonts w:ascii="Arial" w:eastAsia="Times New Roman" w:hAnsi="Arial" w:cs="Times New Roman"/>
      <w:i/>
      <w:sz w:val="18"/>
      <w:szCs w:val="20"/>
      <w:lang w:val="en-GB" w:bidi="ar-SA"/>
    </w:rPr>
  </w:style>
  <w:style w:type="paragraph" w:customStyle="1" w:styleId="Bullet">
    <w:name w:val="Bullet"/>
    <w:basedOn w:val="Normal"/>
    <w:rsid w:val="005B02CE"/>
    <w:pPr>
      <w:numPr>
        <w:ilvl w:val="1"/>
        <w:numId w:val="2"/>
      </w:numPr>
    </w:pPr>
  </w:style>
  <w:style w:type="paragraph" w:customStyle="1" w:styleId="RNormal">
    <w:name w:val="RNormal"/>
    <w:basedOn w:val="Normal"/>
    <w:rsid w:val="005B02CE"/>
    <w:pPr>
      <w:jc w:val="both"/>
    </w:pPr>
    <w:rPr>
      <w:sz w:val="22"/>
    </w:rPr>
  </w:style>
  <w:style w:type="paragraph" w:styleId="Header">
    <w:name w:val="header"/>
    <w:basedOn w:val="Normal"/>
    <w:link w:val="HeaderChar"/>
    <w:rsid w:val="005B02CE"/>
    <w:pPr>
      <w:tabs>
        <w:tab w:val="center" w:pos="4320"/>
        <w:tab w:val="right" w:pos="8640"/>
      </w:tabs>
    </w:pPr>
  </w:style>
  <w:style w:type="character" w:customStyle="1" w:styleId="HeaderChar">
    <w:name w:val="Header Char"/>
    <w:basedOn w:val="DefaultParagraphFont"/>
    <w:link w:val="Header"/>
    <w:rsid w:val="005B02C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5B02CE"/>
    <w:pPr>
      <w:tabs>
        <w:tab w:val="center" w:pos="4680"/>
        <w:tab w:val="right" w:pos="9360"/>
      </w:tabs>
    </w:pPr>
  </w:style>
  <w:style w:type="character" w:customStyle="1" w:styleId="FooterChar">
    <w:name w:val="Footer Char"/>
    <w:basedOn w:val="DefaultParagraphFont"/>
    <w:link w:val="Footer"/>
    <w:uiPriority w:val="99"/>
    <w:rsid w:val="005B02CE"/>
    <w:rPr>
      <w:rFonts w:ascii="Times New Roman" w:eastAsia="Times New Roman" w:hAnsi="Times New Roman" w:cs="Times New Roman"/>
      <w:sz w:val="24"/>
      <w:szCs w:val="24"/>
      <w:lang w:bidi="ar-SA"/>
    </w:rPr>
  </w:style>
  <w:style w:type="table" w:styleId="TableGrid">
    <w:name w:val="Table Grid"/>
    <w:basedOn w:val="TableNormal"/>
    <w:uiPriority w:val="59"/>
    <w:rsid w:val="005B0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02CE"/>
    <w:pPr>
      <w:spacing w:after="200" w:line="276" w:lineRule="auto"/>
      <w:ind w:left="720"/>
      <w:contextualSpacing/>
    </w:pPr>
    <w:rPr>
      <w:rFonts w:asciiTheme="minorHAnsi" w:eastAsiaTheme="minorHAnsi" w:hAnsiTheme="minorHAnsi" w:cstheme="minorBidi"/>
      <w:sz w:val="22"/>
      <w:szCs w:val="28"/>
      <w:lang w:bidi="th-TH"/>
    </w:rPr>
  </w:style>
  <w:style w:type="character" w:styleId="Hyperlink">
    <w:name w:val="Hyperlink"/>
    <w:basedOn w:val="DefaultParagraphFont"/>
    <w:rsid w:val="00F2699A"/>
    <w:rPr>
      <w:color w:val="0000FF"/>
      <w:u w:val="single"/>
    </w:rPr>
  </w:style>
  <w:style w:type="character" w:styleId="FollowedHyperlink">
    <w:name w:val="FollowedHyperlink"/>
    <w:basedOn w:val="DefaultParagraphFont"/>
    <w:uiPriority w:val="99"/>
    <w:semiHidden/>
    <w:unhideWhenUsed/>
    <w:rsid w:val="009E252E"/>
    <w:rPr>
      <w:color w:val="800080" w:themeColor="followedHyperlink"/>
      <w:u w:val="single"/>
    </w:rPr>
  </w:style>
  <w:style w:type="paragraph" w:styleId="FootnoteText">
    <w:name w:val="footnote text"/>
    <w:basedOn w:val="Normal"/>
    <w:link w:val="FootnoteTextChar"/>
    <w:uiPriority w:val="99"/>
    <w:semiHidden/>
    <w:unhideWhenUsed/>
    <w:rsid w:val="00574948"/>
    <w:rPr>
      <w:sz w:val="20"/>
      <w:szCs w:val="20"/>
    </w:rPr>
  </w:style>
  <w:style w:type="character" w:customStyle="1" w:styleId="FootnoteTextChar">
    <w:name w:val="Footnote Text Char"/>
    <w:basedOn w:val="DefaultParagraphFont"/>
    <w:link w:val="FootnoteText"/>
    <w:uiPriority w:val="99"/>
    <w:semiHidden/>
    <w:rsid w:val="00574948"/>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574948"/>
    <w:rPr>
      <w:vertAlign w:val="superscript"/>
    </w:rPr>
  </w:style>
  <w:style w:type="paragraph" w:styleId="BalloonText">
    <w:name w:val="Balloon Text"/>
    <w:basedOn w:val="Normal"/>
    <w:link w:val="BalloonTextChar"/>
    <w:uiPriority w:val="99"/>
    <w:semiHidden/>
    <w:unhideWhenUsed/>
    <w:rsid w:val="001E7BDE"/>
    <w:rPr>
      <w:rFonts w:ascii="Tahoma" w:hAnsi="Tahoma" w:cs="Tahoma"/>
      <w:sz w:val="16"/>
      <w:szCs w:val="16"/>
    </w:rPr>
  </w:style>
  <w:style w:type="character" w:customStyle="1" w:styleId="BalloonTextChar">
    <w:name w:val="Balloon Text Char"/>
    <w:basedOn w:val="DefaultParagraphFont"/>
    <w:link w:val="BalloonText"/>
    <w:uiPriority w:val="99"/>
    <w:semiHidden/>
    <w:rsid w:val="001E7BDE"/>
    <w:rPr>
      <w:rFonts w:ascii="Tahoma" w:eastAsia="Times New Roman" w:hAnsi="Tahoma" w:cs="Tahoma"/>
      <w:sz w:val="16"/>
      <w:szCs w:val="16"/>
      <w:lang w:bidi="ar-SA"/>
    </w:rPr>
  </w:style>
  <w:style w:type="character" w:styleId="CommentReference">
    <w:name w:val="annotation reference"/>
    <w:basedOn w:val="DefaultParagraphFont"/>
    <w:uiPriority w:val="99"/>
    <w:semiHidden/>
    <w:unhideWhenUsed/>
    <w:rsid w:val="002B18BF"/>
    <w:rPr>
      <w:sz w:val="16"/>
      <w:szCs w:val="16"/>
    </w:rPr>
  </w:style>
  <w:style w:type="paragraph" w:styleId="CommentText">
    <w:name w:val="annotation text"/>
    <w:basedOn w:val="Normal"/>
    <w:link w:val="CommentTextChar"/>
    <w:uiPriority w:val="99"/>
    <w:semiHidden/>
    <w:unhideWhenUsed/>
    <w:rsid w:val="002B18BF"/>
    <w:rPr>
      <w:sz w:val="20"/>
      <w:szCs w:val="20"/>
    </w:rPr>
  </w:style>
  <w:style w:type="character" w:customStyle="1" w:styleId="CommentTextChar">
    <w:name w:val="Comment Text Char"/>
    <w:basedOn w:val="DefaultParagraphFont"/>
    <w:link w:val="CommentText"/>
    <w:uiPriority w:val="99"/>
    <w:semiHidden/>
    <w:rsid w:val="002B18BF"/>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2B18BF"/>
    <w:rPr>
      <w:b/>
      <w:bCs/>
    </w:rPr>
  </w:style>
  <w:style w:type="character" w:customStyle="1" w:styleId="CommentSubjectChar">
    <w:name w:val="Comment Subject Char"/>
    <w:basedOn w:val="CommentTextChar"/>
    <w:link w:val="CommentSubject"/>
    <w:uiPriority w:val="99"/>
    <w:semiHidden/>
    <w:rsid w:val="002B18BF"/>
    <w:rPr>
      <w:rFonts w:ascii="Times New Roman" w:eastAsia="Times New Roman" w:hAnsi="Times New Roman" w:cs="Times New Roman"/>
      <w:b/>
      <w:bCs/>
      <w:sz w:val="20"/>
      <w:szCs w:val="20"/>
      <w:lang w:bidi="ar-SA"/>
    </w:rPr>
  </w:style>
  <w:style w:type="paragraph" w:customStyle="1" w:styleId="Default">
    <w:name w:val="Default"/>
    <w:rsid w:val="00614D4D"/>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3E3B2E"/>
  </w:style>
  <w:style w:type="paragraph" w:customStyle="1" w:styleId="ReportHeading1">
    <w:name w:val="ReportHeading1"/>
    <w:basedOn w:val="Normal"/>
    <w:uiPriority w:val="99"/>
    <w:rsid w:val="00E83534"/>
    <w:pPr>
      <w:framePr w:w="6521" w:h="1055" w:hSpace="142" w:wrap="around" w:vAnchor="page" w:hAnchor="page" w:x="1441" w:y="4452"/>
      <w:spacing w:line="300" w:lineRule="atLeast"/>
    </w:pPr>
    <w:rPr>
      <w:rFonts w:ascii="Arial" w:hAnsi="Arial"/>
      <w:b/>
      <w:bCs/>
      <w:lang w:bidi="th-TH"/>
    </w:rPr>
  </w:style>
  <w:style w:type="paragraph" w:customStyle="1" w:styleId="CoverTitle">
    <w:name w:val="Cover Title"/>
    <w:basedOn w:val="Normal"/>
    <w:rsid w:val="00E83534"/>
    <w:pPr>
      <w:overflowPunct w:val="0"/>
      <w:autoSpaceDE w:val="0"/>
      <w:autoSpaceDN w:val="0"/>
      <w:adjustRightInd w:val="0"/>
      <w:spacing w:line="440" w:lineRule="exact"/>
      <w:jc w:val="both"/>
    </w:pPr>
    <w:rPr>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3870">
      <w:bodyDiv w:val="1"/>
      <w:marLeft w:val="0"/>
      <w:marRight w:val="0"/>
      <w:marTop w:val="0"/>
      <w:marBottom w:val="0"/>
      <w:divBdr>
        <w:top w:val="none" w:sz="0" w:space="0" w:color="auto"/>
        <w:left w:val="none" w:sz="0" w:space="0" w:color="auto"/>
        <w:bottom w:val="none" w:sz="0" w:space="0" w:color="auto"/>
        <w:right w:val="none" w:sz="0" w:space="0" w:color="auto"/>
      </w:divBdr>
    </w:div>
    <w:div w:id="1088312076">
      <w:bodyDiv w:val="1"/>
      <w:marLeft w:val="0"/>
      <w:marRight w:val="0"/>
      <w:marTop w:val="0"/>
      <w:marBottom w:val="0"/>
      <w:divBdr>
        <w:top w:val="none" w:sz="0" w:space="0" w:color="auto"/>
        <w:left w:val="none" w:sz="0" w:space="0" w:color="auto"/>
        <w:bottom w:val="none" w:sz="0" w:space="0" w:color="auto"/>
        <w:right w:val="none" w:sz="0" w:space="0" w:color="auto"/>
      </w:divBdr>
    </w:div>
    <w:div w:id="162269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5" ma:contentTypeDescription="สร้างเอกสารใหม่" ma:contentTypeScope="" ma:versionID="fd840b3b25b36417bd9eba1345161875">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4933168f6397ce781f39705314f85fff"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3C5ACC-DCD2-437A-A959-E623BC7F3334}">
  <ds:schemaRefs>
    <ds:schemaRef ds:uri="http://schemas.openxmlformats.org/officeDocument/2006/bibliography"/>
  </ds:schemaRefs>
</ds:datastoreItem>
</file>

<file path=customXml/itemProps2.xml><?xml version="1.0" encoding="utf-8"?>
<ds:datastoreItem xmlns:ds="http://schemas.openxmlformats.org/officeDocument/2006/customXml" ds:itemID="{3C0DDAE6-828B-4EE9-9320-4582696C8B5D}"/>
</file>

<file path=customXml/itemProps3.xml><?xml version="1.0" encoding="utf-8"?>
<ds:datastoreItem xmlns:ds="http://schemas.openxmlformats.org/officeDocument/2006/customXml" ds:itemID="{3FDD199C-5E8E-4673-A489-F0B4EB1DD8B1}"/>
</file>

<file path=docProps/app.xml><?xml version="1.0" encoding="utf-8"?>
<Properties xmlns="http://schemas.openxmlformats.org/officeDocument/2006/extended-properties" xmlns:vt="http://schemas.openxmlformats.org/officeDocument/2006/docPropsVTypes">
  <Template>Normal</Template>
  <TotalTime>1</TotalTime>
  <Pages>3</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wvachirathanit</dc:creator>
  <cp:lastModifiedBy>Saisamorn, Chimyoo</cp:lastModifiedBy>
  <cp:revision>4</cp:revision>
  <cp:lastPrinted>2022-08-01T17:29:00Z</cp:lastPrinted>
  <dcterms:created xsi:type="dcterms:W3CDTF">2022-08-11T03:55:00Z</dcterms:created>
  <dcterms:modified xsi:type="dcterms:W3CDTF">2022-08-11T03:56:00Z</dcterms:modified>
</cp:coreProperties>
</file>