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77974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7EBB26F0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18"/>
          <w:szCs w:val="18"/>
        </w:rPr>
      </w:pPr>
      <w:r w:rsidRPr="00D31489">
        <w:rPr>
          <w:rFonts w:ascii="Arial" w:hAnsi="Arial" w:cs="Arial"/>
          <w:color w:val="CF4A02"/>
          <w:sz w:val="18"/>
          <w:szCs w:val="18"/>
        </w:rPr>
        <w:t>To the</w:t>
      </w:r>
      <w:r w:rsidR="00F36FE7" w:rsidRPr="00D31489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31489">
        <w:rPr>
          <w:rFonts w:ascii="Arial" w:hAnsi="Arial" w:cs="Arial"/>
          <w:color w:val="CF4A02"/>
          <w:sz w:val="18"/>
          <w:szCs w:val="18"/>
        </w:rPr>
        <w:t xml:space="preserve"> Board of Directors of </w:t>
      </w:r>
      <w:proofErr w:type="spellStart"/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>Salee</w:t>
      </w:r>
      <w:proofErr w:type="spellEnd"/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 xml:space="preserve"> Industry</w:t>
      </w:r>
      <w:r w:rsidR="00CC08E5" w:rsidRPr="00D31489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148E6D0B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465E2F5A" w14:textId="6C18C827" w:rsidR="00A8254A" w:rsidRPr="00A443E7" w:rsidRDefault="00A8254A" w:rsidP="00A8254A">
      <w:pPr>
        <w:adjustRightInd w:val="0"/>
        <w:jc w:val="both"/>
        <w:rPr>
          <w:rFonts w:ascii="Arial" w:hAnsi="Arial" w:cs="Arial"/>
          <w:spacing w:val="-6"/>
          <w:sz w:val="18"/>
          <w:szCs w:val="18"/>
        </w:rPr>
      </w:pPr>
      <w:r w:rsidRPr="008F705D">
        <w:rPr>
          <w:rFonts w:ascii="Arial" w:hAnsi="Arial" w:cs="Arial"/>
          <w:spacing w:val="-6"/>
          <w:sz w:val="18"/>
          <w:szCs w:val="18"/>
        </w:rPr>
        <w:t xml:space="preserve">I have reviewed the interim consolidated financial information of </w:t>
      </w:r>
      <w:proofErr w:type="spellStart"/>
      <w:r w:rsidRPr="008F705D">
        <w:rPr>
          <w:rFonts w:ascii="Arial" w:hAnsi="Arial" w:cs="Arial"/>
          <w:spacing w:val="-6"/>
          <w:sz w:val="18"/>
          <w:szCs w:val="18"/>
        </w:rPr>
        <w:t>Salee</w:t>
      </w:r>
      <w:proofErr w:type="spellEnd"/>
      <w:r w:rsidRPr="008F705D">
        <w:rPr>
          <w:rFonts w:ascii="Arial" w:hAnsi="Arial" w:cs="Arial"/>
          <w:spacing w:val="-6"/>
          <w:sz w:val="18"/>
          <w:szCs w:val="18"/>
        </w:rPr>
        <w:t xml:space="preserve"> Industry Public Company Limited and its subsidiaries,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 </w:t>
      </w:r>
      <w:r w:rsidRPr="008F705D">
        <w:rPr>
          <w:rFonts w:ascii="Arial" w:hAnsi="Arial" w:cs="Arial"/>
          <w:spacing w:val="-6"/>
          <w:sz w:val="18"/>
          <w:szCs w:val="18"/>
        </w:rPr>
        <w:t xml:space="preserve">and the interim separate financial information of </w:t>
      </w:r>
      <w:proofErr w:type="spellStart"/>
      <w:r w:rsidRPr="008F705D">
        <w:rPr>
          <w:rFonts w:ascii="Arial" w:hAnsi="Arial" w:cs="Arial"/>
          <w:spacing w:val="-6"/>
          <w:sz w:val="18"/>
          <w:szCs w:val="18"/>
        </w:rPr>
        <w:t>Salee</w:t>
      </w:r>
      <w:proofErr w:type="spellEnd"/>
      <w:r w:rsidRPr="008F705D">
        <w:rPr>
          <w:rFonts w:ascii="Arial" w:hAnsi="Arial" w:cs="Arial"/>
          <w:spacing w:val="-6"/>
          <w:sz w:val="18"/>
          <w:szCs w:val="18"/>
        </w:rPr>
        <w:t xml:space="preserve"> Industry Public Company Limited. These comprise the consolidated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 and separate statements of financial position as </w:t>
      </w:r>
      <w:proofErr w:type="gramStart"/>
      <w:r w:rsidRPr="005F48B5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5F48B5">
        <w:rPr>
          <w:rFonts w:ascii="Arial" w:hAnsi="Arial" w:cs="Arial"/>
          <w:spacing w:val="-4"/>
          <w:sz w:val="18"/>
          <w:szCs w:val="18"/>
        </w:rPr>
        <w:t xml:space="preserve"> 30 June 202</w:t>
      </w:r>
      <w:r>
        <w:rPr>
          <w:rFonts w:ascii="Arial" w:hAnsi="Arial" w:cs="Arial"/>
          <w:spacing w:val="-4"/>
          <w:sz w:val="18"/>
          <w:szCs w:val="18"/>
        </w:rPr>
        <w:t>2</w:t>
      </w:r>
      <w:r w:rsidRPr="005F48B5">
        <w:rPr>
          <w:rFonts w:ascii="Arial" w:hAnsi="Arial" w:cs="Arial"/>
          <w:spacing w:val="-4"/>
          <w:sz w:val="18"/>
          <w:szCs w:val="18"/>
        </w:rPr>
        <w:t>, the</w:t>
      </w:r>
      <w:r w:rsidRPr="005F48B5">
        <w:rPr>
          <w:rFonts w:ascii="Arial" w:hAnsi="Arial" w:cs="Cordia New" w:hint="cs"/>
          <w:spacing w:val="-4"/>
          <w:sz w:val="18"/>
          <w:szCs w:val="18"/>
          <w:cs/>
        </w:rPr>
        <w:t xml:space="preserve"> </w:t>
      </w:r>
      <w:r>
        <w:rPr>
          <w:rFonts w:ascii="Arial" w:hAnsi="Arial" w:cs="Cordia New"/>
          <w:spacing w:val="-4"/>
          <w:sz w:val="18"/>
          <w:szCs w:val="18"/>
        </w:rPr>
        <w:t xml:space="preserve">related </w:t>
      </w:r>
      <w:r w:rsidRPr="005F48B5">
        <w:rPr>
          <w:rFonts w:ascii="Arial" w:hAnsi="Arial" w:cs="Arial"/>
          <w:spacing w:val="-4"/>
          <w:sz w:val="18"/>
          <w:szCs w:val="18"/>
        </w:rPr>
        <w:t>consolidated and separate statements of comprehensive income for the three-month and six-month periods then ended,</w:t>
      </w:r>
      <w:r w:rsidRPr="005F48B5">
        <w:rPr>
          <w:rFonts w:ascii="Arial" w:hAnsi="Arial" w:cs="Cordia New" w:hint="cs"/>
          <w:spacing w:val="-4"/>
          <w:sz w:val="18"/>
          <w:szCs w:val="18"/>
          <w:cs/>
        </w:rPr>
        <w:t xml:space="preserve"> </w:t>
      </w:r>
      <w:r w:rsidRPr="005F48B5">
        <w:rPr>
          <w:rFonts w:ascii="Arial" w:hAnsi="Arial" w:cs="Cordia New"/>
          <w:spacing w:val="-4"/>
          <w:sz w:val="18"/>
          <w:szCs w:val="18"/>
          <w:lang w:val="en-GB"/>
        </w:rPr>
        <w:t xml:space="preserve">the related consolidated and separate </w:t>
      </w:r>
      <w:r w:rsidR="00EC495E">
        <w:rPr>
          <w:rFonts w:ascii="Arial" w:hAnsi="Arial" w:cs="Cordia New"/>
          <w:spacing w:val="-4"/>
          <w:sz w:val="18"/>
          <w:szCs w:val="18"/>
          <w:lang w:val="en-GB"/>
        </w:rPr>
        <w:t xml:space="preserve">statements of </w:t>
      </w:r>
      <w:r w:rsidRPr="005F48B5">
        <w:rPr>
          <w:rFonts w:ascii="Arial" w:hAnsi="Arial" w:cs="Arial"/>
          <w:spacing w:val="-4"/>
          <w:sz w:val="18"/>
          <w:szCs w:val="18"/>
        </w:rPr>
        <w:t>changes in equity and cash flows for the six-month period</w:t>
      </w:r>
      <w:r w:rsidRPr="005F48B5">
        <w:rPr>
          <w:rFonts w:ascii="Arial" w:hAnsi="Arial" w:cs="Arial"/>
          <w:spacing w:val="-4"/>
          <w:sz w:val="18"/>
          <w:szCs w:val="18"/>
          <w:lang w:val="en-GB"/>
        </w:rPr>
        <w:t>s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 then ended, and the condensed notes to the interim financial information. Management is responsible for the preparation and presentation of this interim consolidated </w:t>
      </w:r>
      <w:r w:rsidRPr="00A443E7">
        <w:rPr>
          <w:rFonts w:ascii="Arial" w:hAnsi="Arial" w:cs="Arial"/>
          <w:spacing w:val="-6"/>
          <w:sz w:val="18"/>
          <w:szCs w:val="18"/>
        </w:rPr>
        <w:t>and separate financial information in accordance with Thai Accounting Standard No. 34, “Interim Financial Reporting”. My responsibility is to express a conclusion on this interim consolidated and separate financial information based on my review.</w:t>
      </w:r>
    </w:p>
    <w:p w14:paraId="0DB9F4B0" w14:textId="77777777" w:rsidR="00D65691" w:rsidRPr="00AE576F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31ECAE6C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052E2E3A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2A23E21C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I conducted my review in accordance with</w:t>
      </w:r>
      <w:r w:rsidR="007F1C5F" w:rsidRPr="00B451D9">
        <w:rPr>
          <w:rFonts w:ascii="Arial" w:hAnsi="Arial" w:cs="Arial"/>
          <w:sz w:val="18"/>
          <w:szCs w:val="18"/>
        </w:rPr>
        <w:t xml:space="preserve"> the</w:t>
      </w:r>
      <w:r w:rsidRPr="00B451D9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B451D9">
        <w:rPr>
          <w:rFonts w:ascii="Arial" w:hAnsi="Arial" w:cs="Arial"/>
          <w:sz w:val="18"/>
          <w:szCs w:val="18"/>
        </w:rPr>
        <w:t xml:space="preserve">No. </w:t>
      </w:r>
      <w:r w:rsidRPr="00B451D9">
        <w:rPr>
          <w:rFonts w:ascii="Arial" w:hAnsi="Arial" w:cs="Arial"/>
          <w:sz w:val="18"/>
          <w:szCs w:val="18"/>
        </w:rPr>
        <w:t xml:space="preserve">2410, “Review of interim financial information performed by the independent auditor of the entity”. A review of interim financial information </w:t>
      </w:r>
      <w:r w:rsidRPr="00930824">
        <w:rPr>
          <w:rFonts w:ascii="Arial" w:hAnsi="Arial"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930824">
        <w:rPr>
          <w:rFonts w:ascii="Arial" w:hAnsi="Arial"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B451D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B451D9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B451D9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7E9BE053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6FBFCFE0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B451D9">
        <w:rPr>
          <w:rFonts w:ascii="Arial" w:hAnsi="Arial" w:cs="Arial"/>
          <w:spacing w:val="-6"/>
          <w:sz w:val="18"/>
          <w:szCs w:val="18"/>
        </w:rPr>
        <w:t xml:space="preserve">interim </w:t>
      </w:r>
      <w:proofErr w:type="gramStart"/>
      <w:r w:rsidRPr="00B451D9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B451D9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B451D9">
        <w:rPr>
          <w:rFonts w:ascii="Arial" w:hAnsi="Arial" w:cs="Arial"/>
          <w:spacing w:val="-2"/>
          <w:sz w:val="18"/>
          <w:szCs w:val="18"/>
        </w:rPr>
        <w:t xml:space="preserve"> No.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34, “Interim Financial Reporting”.</w:t>
      </w:r>
      <w:r w:rsidR="001B6B34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57A0FA75" w14:textId="77777777" w:rsidR="00D65691" w:rsidRPr="00B451D9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B451D9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77777777" w:rsidR="00D65691" w:rsidRPr="00B451D9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PricewaterhouseCoopers ABAS Ltd.</w:t>
      </w:r>
    </w:p>
    <w:p w14:paraId="2C2FD13F" w14:textId="1C51C189" w:rsidR="00A0705B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077A5C25" w14:textId="77777777" w:rsidR="00A46FB1" w:rsidRPr="00B451D9" w:rsidRDefault="00A46FB1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2C6C6AE5" w14:textId="676CACED" w:rsidR="00A0705B" w:rsidRPr="0058371B" w:rsidRDefault="00A0705B" w:rsidP="003156C6">
      <w:pPr>
        <w:pStyle w:val="a"/>
        <w:jc w:val="both"/>
        <w:rPr>
          <w:rFonts w:ascii="Arial" w:hAnsi="Arial" w:cs="Cordia New"/>
          <w:b/>
          <w:bCs/>
          <w:sz w:val="18"/>
          <w:szCs w:val="18"/>
        </w:rPr>
      </w:pPr>
    </w:p>
    <w:p w14:paraId="79C6622D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0D1B3387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47E2AB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A25C90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308CBF15" w14:textId="71CFA2B8" w:rsidR="003156C6" w:rsidRPr="00B451D9" w:rsidRDefault="003156C6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  <w:r w:rsidRPr="00B451D9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B451D9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B451D9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B451D9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  <w:r w:rsidRPr="00B451D9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68F4A19" w14:textId="77777777" w:rsidR="003156C6" w:rsidRPr="00B451D9" w:rsidRDefault="003156C6" w:rsidP="003156C6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Certified Public Accountant (Thailand) No. 11251</w:t>
      </w:r>
    </w:p>
    <w:p w14:paraId="7E1730DD" w14:textId="55876735" w:rsidR="0041397F" w:rsidRPr="00B451D9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B451D9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1F576D68" w:rsidR="0041397F" w:rsidRPr="002632B8" w:rsidRDefault="00E3370D" w:rsidP="0041397F">
      <w:pPr>
        <w:pStyle w:val="a"/>
        <w:ind w:right="0"/>
        <w:jc w:val="both"/>
        <w:rPr>
          <w:rFonts w:ascii="Arial" w:hAnsi="Arial" w:cs="Browallia New"/>
          <w:snapToGrid w:val="0"/>
          <w:sz w:val="18"/>
          <w:szCs w:val="22"/>
          <w:lang w:eastAsia="th-TH"/>
        </w:rPr>
      </w:pPr>
      <w:r>
        <w:rPr>
          <w:rFonts w:ascii="Arial" w:hAnsi="Arial" w:cs="Browallia New"/>
          <w:sz w:val="18"/>
          <w:szCs w:val="22"/>
          <w:lang w:val="en-GB"/>
        </w:rPr>
        <w:t>11 August</w:t>
      </w:r>
      <w:r w:rsidR="00705E54" w:rsidRPr="00B451D9">
        <w:rPr>
          <w:rFonts w:ascii="Arial" w:hAnsi="Arial" w:cs="Arial"/>
          <w:sz w:val="18"/>
          <w:szCs w:val="18"/>
          <w:lang w:val="en-GB"/>
        </w:rPr>
        <w:t xml:space="preserve"> </w:t>
      </w:r>
      <w:r w:rsidR="0041397F" w:rsidRPr="00B451D9">
        <w:rPr>
          <w:rFonts w:ascii="Arial" w:hAnsi="Arial" w:cs="Arial"/>
          <w:sz w:val="18"/>
          <w:szCs w:val="18"/>
          <w:lang w:val="en-GB"/>
        </w:rPr>
        <w:t>202</w:t>
      </w:r>
      <w:r w:rsidR="00AE576F">
        <w:rPr>
          <w:rFonts w:ascii="Arial" w:hAnsi="Arial" w:cs="Browallia New"/>
          <w:sz w:val="18"/>
          <w:szCs w:val="22"/>
          <w:lang w:val="en-GB"/>
        </w:rPr>
        <w:t>2</w:t>
      </w:r>
    </w:p>
    <w:p w14:paraId="40C2B120" w14:textId="77777777" w:rsidR="001B3BFF" w:rsidRPr="00B451D9" w:rsidRDefault="001B3BFF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0811E9B3" w14:textId="77777777" w:rsidR="00274DC4" w:rsidRPr="00B451D9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451D9" w:rsidSect="00B50B4C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B451D9" w:rsidRDefault="005151B5" w:rsidP="00A443E7">
      <w:pPr>
        <w:pStyle w:val="a"/>
        <w:ind w:left="72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B451D9" w:rsidRDefault="00AE3ED6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B451D9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77777777" w:rsidR="00F267AC" w:rsidRPr="00B451D9" w:rsidRDefault="00CB756A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cs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3C62BBDB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  <w:r w:rsidR="00A41F82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661E9618" w14:textId="77777777" w:rsidR="00F267AC" w:rsidRPr="00890AD0" w:rsidRDefault="00F267AC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27C8AF11" w14:textId="516A222B" w:rsidR="00890AD0" w:rsidRPr="00890AD0" w:rsidRDefault="00A8254A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>
        <w:rPr>
          <w:rFonts w:ascii="Arial" w:hAnsi="Arial" w:cs="Arial"/>
          <w:b/>
          <w:bCs/>
          <w:sz w:val="20"/>
          <w:szCs w:val="20"/>
          <w:lang w:val="en-AU"/>
        </w:rPr>
        <w:t>30 JUNE</w:t>
      </w:r>
      <w:r w:rsidR="00AE576F" w:rsidRPr="00AE576F">
        <w:rPr>
          <w:rFonts w:ascii="Arial" w:hAnsi="Arial" w:cs="Arial"/>
          <w:b/>
          <w:bCs/>
          <w:sz w:val="20"/>
          <w:szCs w:val="20"/>
          <w:lang w:val="en-AU"/>
        </w:rPr>
        <w:t xml:space="preserve"> 202</w:t>
      </w:r>
      <w:r w:rsidR="00AE576F" w:rsidRPr="00AE576F">
        <w:rPr>
          <w:rFonts w:ascii="Arial" w:hAnsi="Arial" w:cs="Arial" w:hint="cs"/>
          <w:b/>
          <w:bCs/>
          <w:sz w:val="20"/>
          <w:szCs w:val="20"/>
          <w:cs/>
          <w:lang w:val="en-AU"/>
        </w:rPr>
        <w:t>2</w:t>
      </w:r>
    </w:p>
    <w:sectPr w:rsidR="00890AD0" w:rsidRPr="00890AD0" w:rsidSect="00B50B4C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A51F1" w14:textId="77777777" w:rsidR="001D1C12" w:rsidRDefault="001D1C12">
      <w:r>
        <w:separator/>
      </w:r>
    </w:p>
  </w:endnote>
  <w:endnote w:type="continuationSeparator" w:id="0">
    <w:p w14:paraId="734C74D2" w14:textId="77777777" w:rsidR="001D1C12" w:rsidRDefault="001D1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08A11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DE3E3" w14:textId="77777777" w:rsidR="001D1C12" w:rsidRDefault="001D1C12">
      <w:r>
        <w:separator/>
      </w:r>
    </w:p>
  </w:footnote>
  <w:footnote w:type="continuationSeparator" w:id="0">
    <w:p w14:paraId="61824D1C" w14:textId="77777777" w:rsidR="001D1C12" w:rsidRDefault="001D1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D18E5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472"/>
    <w:rsid w:val="00111557"/>
    <w:rsid w:val="0011683D"/>
    <w:rsid w:val="00117390"/>
    <w:rsid w:val="001178C2"/>
    <w:rsid w:val="00117D9D"/>
    <w:rsid w:val="00120DD2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98F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B34"/>
    <w:rsid w:val="001B6C85"/>
    <w:rsid w:val="001B75AE"/>
    <w:rsid w:val="001C215B"/>
    <w:rsid w:val="001C2A9F"/>
    <w:rsid w:val="001C2BC5"/>
    <w:rsid w:val="001C60DC"/>
    <w:rsid w:val="001D06B8"/>
    <w:rsid w:val="001D1C12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0DB6"/>
    <w:rsid w:val="00231798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473B0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1D07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86D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04A0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71B"/>
    <w:rsid w:val="00583A87"/>
    <w:rsid w:val="0058413D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034"/>
    <w:rsid w:val="006941CA"/>
    <w:rsid w:val="006A122C"/>
    <w:rsid w:val="006A1356"/>
    <w:rsid w:val="006A221C"/>
    <w:rsid w:val="006A3DCC"/>
    <w:rsid w:val="006A5DF3"/>
    <w:rsid w:val="006A6045"/>
    <w:rsid w:val="006A6DCB"/>
    <w:rsid w:val="006B7464"/>
    <w:rsid w:val="006C063C"/>
    <w:rsid w:val="006C0BF8"/>
    <w:rsid w:val="006C2646"/>
    <w:rsid w:val="006C2DBF"/>
    <w:rsid w:val="006C3080"/>
    <w:rsid w:val="006D07D0"/>
    <w:rsid w:val="006D20C4"/>
    <w:rsid w:val="006D3C34"/>
    <w:rsid w:val="006D4E10"/>
    <w:rsid w:val="006D5D4E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008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AD0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65A5"/>
    <w:rsid w:val="009802F3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1D06"/>
    <w:rsid w:val="00A41F82"/>
    <w:rsid w:val="00A43892"/>
    <w:rsid w:val="00A443E7"/>
    <w:rsid w:val="00A4578D"/>
    <w:rsid w:val="00A46FB1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54A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576F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51D9"/>
    <w:rsid w:val="00B50B4C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C7BB3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0073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979A3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1489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3B42"/>
    <w:rsid w:val="00E24AE9"/>
    <w:rsid w:val="00E25E05"/>
    <w:rsid w:val="00E27BDB"/>
    <w:rsid w:val="00E30B2E"/>
    <w:rsid w:val="00E31BBA"/>
    <w:rsid w:val="00E3292B"/>
    <w:rsid w:val="00E3370D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C495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C1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342E-6DF2-4CE3-96AA-14163D1A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Nongluck Amornsathit (TH)</cp:lastModifiedBy>
  <cp:revision>68</cp:revision>
  <cp:lastPrinted>2021-08-04T03:25:00Z</cp:lastPrinted>
  <dcterms:created xsi:type="dcterms:W3CDTF">2019-10-29T02:49:00Z</dcterms:created>
  <dcterms:modified xsi:type="dcterms:W3CDTF">2022-08-10T04:32:00Z</dcterms:modified>
</cp:coreProperties>
</file>