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DF232C" w:rsidRDefault="00DB308D" w:rsidP="004C2111">
      <w:pPr>
        <w:pStyle w:val="Reference"/>
        <w:rPr>
          <w:rFonts w:asciiTheme="majorHAnsi" w:hAnsiTheme="majorHAnsi" w:cstheme="minorBidi"/>
          <w:color w:val="auto"/>
          <w:sz w:val="19"/>
          <w:szCs w:val="19"/>
          <w:lang w:val="en-US" w:bidi="th-TH"/>
        </w:rPr>
      </w:pPr>
    </w:p>
    <w:p w14:paraId="482AAC34" w14:textId="753A82F1" w:rsidR="00DD1E47" w:rsidRPr="00C7536A" w:rsidRDefault="00DD1E47" w:rsidP="006771E8">
      <w:pPr>
        <w:pStyle w:val="BodyText"/>
        <w:rPr>
          <w:rFonts w:asciiTheme="majorHAnsi" w:hAnsiTheme="majorHAnsi" w:cstheme="majorHAnsi"/>
          <w:sz w:val="19"/>
          <w:szCs w:val="19"/>
        </w:rPr>
      </w:pPr>
    </w:p>
    <w:p w14:paraId="281D2693" w14:textId="77777777" w:rsidR="00D15EA5" w:rsidRPr="00C7536A" w:rsidRDefault="006F1B19" w:rsidP="00D15EA5">
      <w:pPr>
        <w:pStyle w:val="BodyText"/>
        <w:rPr>
          <w:rFonts w:asciiTheme="majorHAnsi" w:hAnsiTheme="majorHAnsi" w:cstheme="majorHAnsi"/>
          <w:sz w:val="19"/>
          <w:szCs w:val="19"/>
        </w:rPr>
      </w:pPr>
      <w:r w:rsidRPr="00C7536A">
        <w:rPr>
          <w:rFonts w:asciiTheme="majorHAnsi" w:hAnsiTheme="majorHAnsi" w:cstheme="majorHAnsi"/>
          <w:sz w:val="19"/>
          <w:szCs w:val="19"/>
        </w:rPr>
        <w:br w:type="textWrapping" w:clear="all"/>
      </w:r>
    </w:p>
    <w:p w14:paraId="015DAD86" w14:textId="77777777" w:rsidR="00D15EA5" w:rsidRPr="00C7536A" w:rsidRDefault="00D15EA5" w:rsidP="00D15EA5">
      <w:pPr>
        <w:pStyle w:val="BodyText"/>
        <w:rPr>
          <w:rFonts w:asciiTheme="majorHAnsi" w:hAnsiTheme="majorHAnsi" w:cstheme="majorHAnsi"/>
          <w:sz w:val="19"/>
          <w:szCs w:val="19"/>
        </w:rPr>
      </w:pPr>
    </w:p>
    <w:p w14:paraId="01D6922D" w14:textId="76619C65" w:rsidR="00D15EA5" w:rsidRPr="00C7536A" w:rsidRDefault="00D15EA5" w:rsidP="00D15EA5">
      <w:pPr>
        <w:pStyle w:val="BodyText"/>
        <w:rPr>
          <w:rFonts w:asciiTheme="majorHAnsi" w:hAnsiTheme="majorHAnsi" w:cstheme="majorHAnsi"/>
          <w:sz w:val="19"/>
          <w:szCs w:val="19"/>
          <w:lang w:bidi="th-TH"/>
        </w:rPr>
      </w:pPr>
    </w:p>
    <w:p w14:paraId="19B9CFCC" w14:textId="14A89969" w:rsidR="0046621A" w:rsidRPr="00C7536A" w:rsidRDefault="0046621A" w:rsidP="00D15EA5">
      <w:pPr>
        <w:pStyle w:val="BodyText"/>
        <w:rPr>
          <w:rFonts w:asciiTheme="majorHAnsi" w:hAnsiTheme="majorHAnsi" w:cstheme="majorHAnsi"/>
          <w:sz w:val="19"/>
          <w:szCs w:val="19"/>
          <w:lang w:bidi="th-TH"/>
        </w:rPr>
      </w:pPr>
    </w:p>
    <w:p w14:paraId="2948E767"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To the </w:t>
      </w:r>
      <w:r w:rsidR="00F75B6E" w:rsidRPr="00C7536A">
        <w:rPr>
          <w:rFonts w:asciiTheme="majorHAnsi" w:hAnsiTheme="majorHAnsi" w:cstheme="majorHAnsi"/>
          <w:b/>
          <w:bCs/>
          <w:sz w:val="19"/>
          <w:szCs w:val="19"/>
          <w:lang w:val="en-US"/>
        </w:rPr>
        <w:t>Board of Director</w:t>
      </w:r>
      <w:r w:rsidR="0046621A" w:rsidRPr="00C7536A">
        <w:rPr>
          <w:rFonts w:asciiTheme="majorHAnsi" w:hAnsiTheme="majorHAnsi" w:cstheme="majorHAnsi"/>
          <w:b/>
          <w:bCs/>
          <w:sz w:val="19"/>
          <w:szCs w:val="19"/>
          <w:lang w:val="en-US"/>
        </w:rPr>
        <w:t>s</w:t>
      </w:r>
      <w:r w:rsidR="00F75B6E" w:rsidRPr="00C7536A">
        <w:rPr>
          <w:rFonts w:asciiTheme="majorHAnsi" w:hAnsiTheme="majorHAnsi" w:cstheme="majorHAnsi"/>
          <w:b/>
          <w:bCs/>
          <w:sz w:val="19"/>
          <w:szCs w:val="19"/>
          <w:lang w:val="en-US"/>
        </w:rPr>
        <w:t xml:space="preserve"> and the </w:t>
      </w:r>
      <w:r w:rsidR="0042064D" w:rsidRPr="00C7536A">
        <w:rPr>
          <w:rFonts w:asciiTheme="majorHAnsi" w:hAnsiTheme="majorHAnsi" w:cstheme="majorHAnsi"/>
          <w:b/>
          <w:bCs/>
          <w:sz w:val="19"/>
          <w:szCs w:val="19"/>
          <w:lang w:val="en-US" w:bidi="th-TH"/>
        </w:rPr>
        <w:t>S</w:t>
      </w:r>
      <w:proofErr w:type="spellStart"/>
      <w:r w:rsidR="006F4455" w:rsidRPr="00C7536A">
        <w:rPr>
          <w:rFonts w:asciiTheme="majorHAnsi" w:hAnsiTheme="majorHAnsi" w:cstheme="majorHAnsi"/>
          <w:b/>
          <w:bCs/>
          <w:sz w:val="19"/>
          <w:szCs w:val="19"/>
        </w:rPr>
        <w:t>hareholders</w:t>
      </w:r>
      <w:proofErr w:type="spellEnd"/>
      <w:r w:rsidRPr="00C7536A">
        <w:rPr>
          <w:rFonts w:asciiTheme="majorHAnsi" w:hAnsiTheme="majorHAnsi" w:cstheme="majorHAnsi"/>
          <w:b/>
          <w:bCs/>
          <w:sz w:val="19"/>
          <w:szCs w:val="19"/>
        </w:rPr>
        <w:t xml:space="preserve"> of Italian-Thai Development </w:t>
      </w:r>
    </w:p>
    <w:p w14:paraId="1FB26712" w14:textId="2C526554" w:rsidR="005D5BEA" w:rsidRPr="00C7536A" w:rsidRDefault="0046621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      </w:t>
      </w:r>
      <w:r w:rsidR="005D5BEA" w:rsidRPr="00C7536A">
        <w:rPr>
          <w:rFonts w:asciiTheme="majorHAnsi" w:hAnsiTheme="majorHAnsi" w:cstheme="majorHAnsi"/>
          <w:b/>
          <w:bCs/>
          <w:sz w:val="19"/>
          <w:szCs w:val="19"/>
        </w:rPr>
        <w:t>Public Company Limited</w:t>
      </w:r>
    </w:p>
    <w:p w14:paraId="1A28EEA6" w14:textId="77777777" w:rsidR="006932D7" w:rsidRPr="00C7536A" w:rsidRDefault="006932D7" w:rsidP="00870D74">
      <w:pPr>
        <w:spacing w:after="0" w:line="360" w:lineRule="auto"/>
        <w:jc w:val="both"/>
        <w:rPr>
          <w:rFonts w:asciiTheme="majorHAnsi" w:hAnsiTheme="majorHAnsi" w:cstheme="majorHAnsi"/>
          <w:sz w:val="19"/>
          <w:szCs w:val="19"/>
          <w:rtl/>
          <w:cs/>
        </w:rPr>
      </w:pPr>
    </w:p>
    <w:p w14:paraId="0973C4C9" w14:textId="7FB4FD8B" w:rsidR="0046621A" w:rsidRPr="00C7536A" w:rsidRDefault="005D5BEA" w:rsidP="00870D74">
      <w:pPr>
        <w:pStyle w:val="BodyText"/>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 have reviewed the</w:t>
      </w:r>
      <w:r w:rsidR="000B1C97"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w:t>
      </w:r>
      <w:r w:rsidR="0042064D" w:rsidRPr="00C7536A">
        <w:rPr>
          <w:rFonts w:asciiTheme="majorHAnsi" w:hAnsiTheme="majorHAnsi" w:cstheme="majorHAnsi"/>
          <w:sz w:val="19"/>
          <w:szCs w:val="19"/>
        </w:rPr>
        <w:t>s</w:t>
      </w:r>
      <w:r w:rsidRPr="00C7536A">
        <w:rPr>
          <w:rFonts w:asciiTheme="majorHAnsi" w:hAnsiTheme="majorHAnsi" w:cstheme="majorHAnsi"/>
          <w:sz w:val="19"/>
          <w:szCs w:val="19"/>
        </w:rPr>
        <w:t xml:space="preserve"> of</w:t>
      </w:r>
      <w:r w:rsidR="000B1C97" w:rsidRPr="00C7536A">
        <w:rPr>
          <w:rFonts w:asciiTheme="majorHAnsi" w:hAnsiTheme="majorHAnsi" w:cstheme="majorHAnsi"/>
          <w:sz w:val="19"/>
          <w:szCs w:val="19"/>
        </w:rPr>
        <w:t xml:space="preserve"> financial position of</w:t>
      </w:r>
      <w:r w:rsidRPr="00C7536A">
        <w:rPr>
          <w:rFonts w:asciiTheme="majorHAnsi" w:hAnsiTheme="majorHAnsi" w:cstheme="majorHAnsi"/>
          <w:sz w:val="19"/>
          <w:szCs w:val="19"/>
        </w:rPr>
        <w:t xml:space="preserve"> </w:t>
      </w:r>
      <w:r w:rsidR="003E01AC" w:rsidRPr="00C7536A">
        <w:rPr>
          <w:rFonts w:asciiTheme="majorHAnsi" w:hAnsiTheme="majorHAnsi" w:cstheme="majorHAnsi"/>
          <w:sz w:val="19"/>
          <w:szCs w:val="19"/>
        </w:rPr>
        <w:t xml:space="preserve">Italian-Thai Development Public Company Limited and </w:t>
      </w:r>
      <w:r w:rsidR="0044420E" w:rsidRPr="00C7536A">
        <w:rPr>
          <w:rFonts w:asciiTheme="majorHAnsi" w:hAnsiTheme="majorHAnsi" w:cstheme="majorHAnsi"/>
          <w:sz w:val="19"/>
          <w:szCs w:val="19"/>
        </w:rPr>
        <w:t xml:space="preserve">its </w:t>
      </w:r>
      <w:r w:rsidR="003E01AC" w:rsidRPr="00C7536A">
        <w:rPr>
          <w:rFonts w:asciiTheme="majorHAnsi" w:hAnsiTheme="majorHAnsi" w:cstheme="majorHAnsi"/>
          <w:sz w:val="19"/>
          <w:szCs w:val="19"/>
        </w:rPr>
        <w:t>subsidiaries</w:t>
      </w:r>
      <w:r w:rsidR="00421F2B" w:rsidRPr="00C7536A">
        <w:rPr>
          <w:rFonts w:asciiTheme="majorHAnsi" w:hAnsiTheme="majorHAnsi" w:cstheme="majorHAnsi"/>
          <w:sz w:val="19"/>
          <w:szCs w:val="19"/>
        </w:rPr>
        <w:t xml:space="preserve"> (the “Group”)</w:t>
      </w:r>
      <w:r w:rsidR="003E01AC" w:rsidRPr="00C7536A">
        <w:rPr>
          <w:rFonts w:asciiTheme="majorHAnsi" w:hAnsiTheme="majorHAnsi" w:cstheme="majorHAnsi"/>
          <w:sz w:val="19"/>
          <w:szCs w:val="19"/>
        </w:rPr>
        <w:t xml:space="preserve"> </w:t>
      </w:r>
      <w:r w:rsidRPr="00C7536A">
        <w:rPr>
          <w:rFonts w:asciiTheme="majorHAnsi" w:hAnsiTheme="majorHAnsi" w:cstheme="majorHAnsi"/>
          <w:sz w:val="19"/>
          <w:szCs w:val="19"/>
        </w:rPr>
        <w:t>as at</w:t>
      </w:r>
      <w:r w:rsidR="00DE0F3A">
        <w:rPr>
          <w:rFonts w:asciiTheme="majorHAnsi" w:hAnsiTheme="majorHAnsi" w:cstheme="majorHAnsi"/>
          <w:sz w:val="19"/>
          <w:szCs w:val="19"/>
        </w:rPr>
        <w:t xml:space="preserve"> </w:t>
      </w:r>
      <w:r w:rsidR="00A91F52">
        <w:rPr>
          <w:rFonts w:asciiTheme="majorHAnsi" w:hAnsiTheme="majorHAnsi" w:cstheme="majorHAnsi"/>
          <w:sz w:val="19"/>
          <w:szCs w:val="19"/>
          <w:lang w:val="en-US" w:bidi="th-TH"/>
        </w:rPr>
        <w:t>30 June</w:t>
      </w:r>
      <w:r w:rsidR="00733347">
        <w:rPr>
          <w:rFonts w:asciiTheme="majorHAnsi" w:hAnsiTheme="majorHAnsi" w:cstheme="majorHAnsi"/>
          <w:sz w:val="19"/>
          <w:szCs w:val="19"/>
          <w:lang w:val="en-US" w:bidi="th-TH"/>
        </w:rPr>
        <w:t xml:space="preserve"> 2022</w:t>
      </w:r>
      <w:r w:rsidRPr="00C7536A">
        <w:rPr>
          <w:rFonts w:asciiTheme="majorHAnsi" w:hAnsiTheme="majorHAnsi" w:cstheme="majorHAnsi"/>
          <w:sz w:val="19"/>
          <w:szCs w:val="19"/>
        </w:rPr>
        <w:t xml:space="preserve">, </w:t>
      </w:r>
      <w:r w:rsidR="00DE0F3A">
        <w:rPr>
          <w:rFonts w:asciiTheme="majorHAnsi" w:hAnsiTheme="majorHAnsi" w:cstheme="majorHAnsi"/>
          <w:sz w:val="19"/>
          <w:szCs w:val="19"/>
        </w:rPr>
        <w:br/>
      </w:r>
      <w:r w:rsidRPr="00C7536A">
        <w:rPr>
          <w:rFonts w:asciiTheme="majorHAnsi" w:hAnsiTheme="majorHAnsi" w:cstheme="majorHAnsi"/>
          <w:sz w:val="19"/>
          <w:szCs w:val="19"/>
        </w:rPr>
        <w:t xml:space="preserve">the related 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statements of profit or loss and other comprehensive</w:t>
      </w:r>
      <w:r w:rsidR="0094712E" w:rsidRPr="00C7536A">
        <w:rPr>
          <w:rFonts w:asciiTheme="majorHAnsi" w:hAnsiTheme="majorHAnsi" w:cstheme="majorHAnsi"/>
          <w:sz w:val="19"/>
          <w:szCs w:val="19"/>
          <w:cs/>
          <w:lang w:bidi="th-TH"/>
        </w:rPr>
        <w:t xml:space="preserve"> </w:t>
      </w:r>
      <w:r w:rsidR="0094712E" w:rsidRPr="00C7536A">
        <w:rPr>
          <w:rFonts w:asciiTheme="majorHAnsi" w:hAnsiTheme="majorHAnsi" w:cstheme="majorHAnsi"/>
          <w:sz w:val="19"/>
          <w:szCs w:val="19"/>
          <w:lang w:val="en-US" w:bidi="th-TH"/>
        </w:rPr>
        <w:t>income</w:t>
      </w:r>
      <w:r w:rsidR="000019B6">
        <w:rPr>
          <w:rFonts w:asciiTheme="majorHAnsi" w:hAnsiTheme="majorHAnsi" w:cstheme="majorHAnsi"/>
          <w:sz w:val="19"/>
          <w:szCs w:val="19"/>
          <w:lang w:val="en-US" w:bidi="th-TH"/>
        </w:rPr>
        <w:t xml:space="preserve"> for the three-month and six-month periods ended </w:t>
      </w:r>
      <w:bookmarkStart w:id="1" w:name="_Hlk106714102"/>
      <w:r w:rsidR="000019B6">
        <w:rPr>
          <w:rFonts w:asciiTheme="majorHAnsi" w:hAnsiTheme="majorHAnsi" w:cstheme="majorHAnsi"/>
          <w:sz w:val="19"/>
          <w:szCs w:val="19"/>
          <w:lang w:val="en-US" w:bidi="th-TH"/>
        </w:rPr>
        <w:t>30 June</w:t>
      </w:r>
      <w:bookmarkEnd w:id="1"/>
      <w:r w:rsidR="000019B6">
        <w:rPr>
          <w:rFonts w:asciiTheme="majorHAnsi" w:hAnsiTheme="majorHAnsi" w:cstheme="majorHAnsi"/>
          <w:sz w:val="19"/>
          <w:szCs w:val="19"/>
          <w:lang w:val="en-US" w:bidi="th-TH"/>
        </w:rPr>
        <w:t xml:space="preserve"> 2022</w:t>
      </w:r>
      <w:r w:rsidR="004C0332" w:rsidRPr="00C7536A">
        <w:rPr>
          <w:rFonts w:asciiTheme="majorHAnsi" w:hAnsiTheme="majorHAnsi" w:cstheme="majorHAnsi"/>
          <w:sz w:val="19"/>
          <w:szCs w:val="19"/>
          <w:lang w:val="en-US" w:bidi="th-TH"/>
        </w:rPr>
        <w:t>,</w:t>
      </w:r>
      <w:r w:rsidR="00DE0F3A">
        <w:rPr>
          <w:rFonts w:asciiTheme="majorHAnsi" w:hAnsiTheme="majorHAnsi" w:cstheme="majorHAnsi"/>
          <w:sz w:val="19"/>
          <w:szCs w:val="19"/>
          <w:lang w:val="en-US" w:bidi="th-TH"/>
        </w:rPr>
        <w:t xml:space="preserve"> </w:t>
      </w:r>
      <w:r w:rsidR="00AE2465" w:rsidRPr="00C7536A">
        <w:rPr>
          <w:rFonts w:asciiTheme="majorHAnsi" w:hAnsiTheme="majorHAnsi" w:cstheme="majorHAnsi"/>
          <w:sz w:val="19"/>
          <w:szCs w:val="19"/>
          <w:lang w:val="en-US"/>
        </w:rPr>
        <w:t xml:space="preserve">the consolidated and separate statements of </w:t>
      </w:r>
      <w:r w:rsidR="00F63801" w:rsidRPr="00C7536A">
        <w:rPr>
          <w:rFonts w:asciiTheme="majorHAnsi" w:hAnsiTheme="majorHAnsi" w:cstheme="majorHAnsi"/>
          <w:sz w:val="19"/>
          <w:szCs w:val="19"/>
        </w:rPr>
        <w:t>changes in shareholders’ equity and</w:t>
      </w:r>
      <w:r w:rsidR="00CF5BAE" w:rsidRPr="00C7536A">
        <w:rPr>
          <w:rFonts w:asciiTheme="majorHAnsi" w:hAnsiTheme="majorHAnsi" w:cstheme="majorHAnsi"/>
          <w:sz w:val="19"/>
          <w:szCs w:val="19"/>
          <w:cs/>
          <w:lang w:bidi="th-TH"/>
        </w:rPr>
        <w:t xml:space="preserve"> </w:t>
      </w:r>
      <w:r w:rsidR="001B71F1" w:rsidRPr="00C7536A">
        <w:rPr>
          <w:rFonts w:asciiTheme="majorHAnsi" w:hAnsiTheme="majorHAnsi" w:cstheme="majorHAnsi"/>
          <w:sz w:val="19"/>
          <w:szCs w:val="19"/>
          <w:lang w:bidi="th-TH"/>
        </w:rPr>
        <w:t>c</w:t>
      </w:r>
      <w:r w:rsidR="00F63801" w:rsidRPr="00C7536A">
        <w:rPr>
          <w:rFonts w:asciiTheme="majorHAnsi" w:hAnsiTheme="majorHAnsi" w:cstheme="majorHAnsi"/>
          <w:sz w:val="19"/>
          <w:szCs w:val="19"/>
        </w:rPr>
        <w:t xml:space="preserve">ash flows for the </w:t>
      </w:r>
      <w:r w:rsidR="000019B6">
        <w:rPr>
          <w:rFonts w:asciiTheme="majorHAnsi" w:hAnsiTheme="majorHAnsi" w:cstheme="majorHAnsi"/>
          <w:sz w:val="19"/>
          <w:szCs w:val="19"/>
        </w:rPr>
        <w:t>six</w:t>
      </w:r>
      <w:r w:rsidR="002D245B" w:rsidRPr="00C7536A">
        <w:rPr>
          <w:rFonts w:asciiTheme="majorHAnsi" w:hAnsiTheme="majorHAnsi" w:cstheme="majorHAnsi"/>
          <w:sz w:val="19"/>
          <w:szCs w:val="19"/>
        </w:rPr>
        <w:t>-</w:t>
      </w:r>
      <w:r w:rsidR="00F63801" w:rsidRPr="00C7536A">
        <w:rPr>
          <w:rFonts w:asciiTheme="majorHAnsi" w:hAnsiTheme="majorHAnsi" w:cstheme="majorHAnsi"/>
          <w:sz w:val="19"/>
          <w:szCs w:val="19"/>
        </w:rPr>
        <w:t xml:space="preserve">month period </w:t>
      </w:r>
      <w:r w:rsidR="003E01AC" w:rsidRPr="00C7536A">
        <w:rPr>
          <w:rFonts w:asciiTheme="majorHAnsi" w:hAnsiTheme="majorHAnsi" w:cstheme="majorHAnsi"/>
          <w:sz w:val="19"/>
          <w:szCs w:val="19"/>
        </w:rPr>
        <w:t xml:space="preserve">then </w:t>
      </w:r>
      <w:r w:rsidR="00F63801" w:rsidRPr="00C7536A">
        <w:rPr>
          <w:rFonts w:asciiTheme="majorHAnsi" w:hAnsiTheme="majorHAnsi" w:cstheme="majorHAnsi"/>
          <w:sz w:val="19"/>
          <w:szCs w:val="19"/>
        </w:rPr>
        <w:t>ended,</w:t>
      </w:r>
      <w:r w:rsidR="007A57C8" w:rsidRPr="00C7536A">
        <w:rPr>
          <w:rFonts w:asciiTheme="majorHAnsi" w:hAnsiTheme="majorHAnsi" w:cstheme="majorHAnsi"/>
          <w:sz w:val="19"/>
          <w:szCs w:val="19"/>
        </w:rPr>
        <w:t xml:space="preserve"> and condensed notes to the </w:t>
      </w:r>
      <w:r w:rsidR="003E01AC" w:rsidRPr="00C7536A">
        <w:rPr>
          <w:rFonts w:asciiTheme="majorHAnsi" w:hAnsiTheme="majorHAnsi" w:cstheme="majorHAnsi"/>
          <w:sz w:val="19"/>
          <w:szCs w:val="19"/>
        </w:rPr>
        <w:t>interim financial statements</w:t>
      </w:r>
      <w:r w:rsidR="00CB068B" w:rsidRPr="00C7536A">
        <w:rPr>
          <w:rFonts w:asciiTheme="majorHAnsi" w:hAnsiTheme="majorHAnsi" w:cstheme="majorHAnsi"/>
          <w:sz w:val="19"/>
          <w:szCs w:val="19"/>
        </w:rPr>
        <w:t xml:space="preserve"> (collectively “the interim financial information”).</w:t>
      </w:r>
      <w:r w:rsidR="003E01AC" w:rsidRPr="00C7536A">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C7536A"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Scope of Review</w:t>
      </w:r>
    </w:p>
    <w:p w14:paraId="33381B31" w14:textId="77777777" w:rsidR="005D5BEA" w:rsidRPr="00C7536A"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C7536A" w:rsidRDefault="003E01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w:t>
      </w:r>
      <w:r w:rsidR="00165270" w:rsidRPr="00C7536A">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C7536A">
        <w:rPr>
          <w:rFonts w:asciiTheme="majorHAnsi" w:hAnsiTheme="majorHAnsi" w:cstheme="majorHAnsi"/>
          <w:sz w:val="19"/>
          <w:szCs w:val="19"/>
        </w:rPr>
        <w:t>information.</w:t>
      </w:r>
    </w:p>
    <w:p w14:paraId="3ECB5BF9" w14:textId="5376EA0E" w:rsidR="003E01AC" w:rsidRPr="00C7536A" w:rsidRDefault="003E01AC" w:rsidP="00870D74">
      <w:pPr>
        <w:spacing w:after="0" w:line="360" w:lineRule="auto"/>
        <w:jc w:val="thaiDistribute"/>
        <w:rPr>
          <w:rFonts w:asciiTheme="majorHAnsi" w:hAnsiTheme="majorHAnsi" w:cstheme="majorHAnsi"/>
          <w:sz w:val="19"/>
          <w:szCs w:val="19"/>
        </w:rPr>
      </w:pPr>
    </w:p>
    <w:p w14:paraId="13FE0BC8" w14:textId="582CB571" w:rsidR="00F93FA8" w:rsidRDefault="00F93FA8" w:rsidP="00870D74">
      <w:pPr>
        <w:spacing w:after="0" w:line="360" w:lineRule="auto"/>
        <w:jc w:val="thaiDistribute"/>
        <w:rPr>
          <w:rFonts w:asciiTheme="majorHAnsi" w:hAnsiTheme="majorHAnsi" w:cstheme="majorHAnsi"/>
          <w:sz w:val="19"/>
          <w:szCs w:val="19"/>
        </w:rPr>
      </w:pPr>
    </w:p>
    <w:p w14:paraId="463989D1" w14:textId="77777777" w:rsidR="00733347" w:rsidRPr="00C7536A" w:rsidRDefault="00733347" w:rsidP="00870D74">
      <w:pPr>
        <w:spacing w:after="0" w:line="360" w:lineRule="auto"/>
        <w:jc w:val="thaiDistribute"/>
        <w:rPr>
          <w:rFonts w:asciiTheme="majorHAnsi" w:hAnsiTheme="majorHAnsi" w:cstheme="majorHAnsi"/>
          <w:sz w:val="19"/>
          <w:szCs w:val="19"/>
        </w:rPr>
      </w:pPr>
    </w:p>
    <w:p w14:paraId="1C341096" w14:textId="5D6FAC17" w:rsidR="001849FE" w:rsidRDefault="001849FE" w:rsidP="00870D74">
      <w:pPr>
        <w:spacing w:after="0" w:line="360" w:lineRule="auto"/>
        <w:jc w:val="thaiDistribute"/>
        <w:rPr>
          <w:rFonts w:asciiTheme="majorHAnsi" w:hAnsiTheme="majorHAnsi" w:cstheme="majorHAnsi"/>
          <w:sz w:val="19"/>
          <w:szCs w:val="19"/>
        </w:rPr>
      </w:pPr>
    </w:p>
    <w:p w14:paraId="2029CC18" w14:textId="7E87711C" w:rsidR="00DE0F3A" w:rsidRDefault="00DE0F3A" w:rsidP="00870D74">
      <w:pPr>
        <w:spacing w:after="0" w:line="360" w:lineRule="auto"/>
        <w:jc w:val="thaiDistribute"/>
        <w:rPr>
          <w:rFonts w:asciiTheme="majorHAnsi" w:hAnsiTheme="majorHAnsi" w:cstheme="majorHAnsi"/>
          <w:sz w:val="19"/>
          <w:szCs w:val="19"/>
        </w:rPr>
      </w:pPr>
    </w:p>
    <w:p w14:paraId="2D0B2873" w14:textId="77777777" w:rsidR="00DE0F3A" w:rsidRPr="00C7536A" w:rsidRDefault="00DE0F3A" w:rsidP="00870D74">
      <w:pPr>
        <w:spacing w:after="0" w:line="360" w:lineRule="auto"/>
        <w:jc w:val="thaiDistribute"/>
        <w:rPr>
          <w:rFonts w:asciiTheme="majorHAnsi" w:hAnsiTheme="majorHAnsi" w:cstheme="majorHAnsi"/>
          <w:sz w:val="19"/>
          <w:szCs w:val="19"/>
        </w:rPr>
      </w:pPr>
    </w:p>
    <w:p w14:paraId="6530B72C" w14:textId="1DB36F8C" w:rsidR="00865EAC" w:rsidRPr="00C7536A"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C7536A">
        <w:rPr>
          <w:rFonts w:asciiTheme="majorHAnsi" w:hAnsiTheme="majorHAnsi" w:cstheme="majorHAnsi"/>
          <w:b/>
          <w:bCs/>
          <w:sz w:val="19"/>
          <w:szCs w:val="19"/>
        </w:rPr>
        <w:lastRenderedPageBreak/>
        <w:t>Basis for</w:t>
      </w:r>
      <w:r w:rsidR="001A7DB1" w:rsidRPr="00C7536A">
        <w:rPr>
          <w:rFonts w:asciiTheme="majorHAnsi" w:hAnsiTheme="majorHAnsi" w:cstheme="majorHAnsi"/>
          <w:b/>
          <w:bCs/>
          <w:sz w:val="19"/>
          <w:szCs w:val="19"/>
        </w:rPr>
        <w:t xml:space="preserve"> </w:t>
      </w:r>
      <w:r w:rsidRPr="00C7536A">
        <w:rPr>
          <w:rFonts w:asciiTheme="majorHAnsi" w:hAnsiTheme="majorHAnsi" w:cstheme="majorHAnsi"/>
          <w:b/>
          <w:bCs/>
          <w:sz w:val="19"/>
          <w:szCs w:val="19"/>
        </w:rPr>
        <w:t xml:space="preserve">Qualified </w:t>
      </w:r>
      <w:r w:rsidR="00931A90" w:rsidRPr="00C7536A">
        <w:rPr>
          <w:rFonts w:asciiTheme="majorHAnsi" w:hAnsiTheme="majorHAnsi" w:cstheme="majorHAnsi"/>
          <w:b/>
          <w:bCs/>
          <w:sz w:val="19"/>
          <w:szCs w:val="19"/>
        </w:rPr>
        <w:t>Conclusion</w:t>
      </w:r>
    </w:p>
    <w:p w14:paraId="07CB1A37" w14:textId="051E693A"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C7536A">
        <w:rPr>
          <w:rFonts w:asciiTheme="majorHAnsi" w:hAnsiTheme="majorHAnsi" w:cstheme="majorHAnsi"/>
          <w:sz w:val="19"/>
          <w:szCs w:val="19"/>
        </w:rPr>
        <w:t>The basis for</w:t>
      </w:r>
      <w:r w:rsidRPr="00C7536A">
        <w:rPr>
          <w:rFonts w:asciiTheme="majorHAnsi" w:hAnsiTheme="majorHAnsi" w:cstheme="majorHAnsi"/>
          <w:sz w:val="19"/>
          <w:szCs w:val="19"/>
          <w:cs/>
          <w:lang w:bidi="th-TH"/>
        </w:rPr>
        <w:t xml:space="preserve"> </w:t>
      </w:r>
      <w:r w:rsidRPr="00C7536A">
        <w:rPr>
          <w:rFonts w:asciiTheme="majorHAnsi" w:hAnsiTheme="majorHAnsi" w:cstheme="majorHAnsi"/>
          <w:sz w:val="19"/>
          <w:szCs w:val="19"/>
          <w:lang w:val="en-US" w:bidi="th-TH"/>
        </w:rPr>
        <w:t>my</w:t>
      </w:r>
      <w:r w:rsidRPr="00C7536A">
        <w:rPr>
          <w:rFonts w:asciiTheme="majorHAnsi" w:hAnsiTheme="majorHAnsi" w:cstheme="majorHAnsi"/>
          <w:sz w:val="19"/>
          <w:szCs w:val="19"/>
        </w:rPr>
        <w:t xml:space="preserve"> qualified conclusion </w:t>
      </w:r>
      <w:proofErr w:type="gramStart"/>
      <w:r w:rsidR="00515A75" w:rsidRPr="00C7536A">
        <w:rPr>
          <w:rFonts w:asciiTheme="majorHAnsi" w:hAnsiTheme="majorHAnsi" w:cstheme="majorHAnsi"/>
          <w:sz w:val="19"/>
          <w:szCs w:val="19"/>
          <w:lang w:val="en-US" w:bidi="th-TH"/>
        </w:rPr>
        <w:t>are</w:t>
      </w:r>
      <w:proofErr w:type="gramEnd"/>
      <w:r w:rsidRPr="00C7536A">
        <w:rPr>
          <w:rFonts w:asciiTheme="majorHAnsi" w:hAnsiTheme="majorHAnsi" w:cstheme="majorHAnsi"/>
          <w:sz w:val="19"/>
          <w:szCs w:val="19"/>
        </w:rPr>
        <w:t xml:space="preserve"> as follows: </w:t>
      </w:r>
    </w:p>
    <w:p w14:paraId="1AD644CA" w14:textId="2919C7E9" w:rsidR="008579DF" w:rsidRPr="00C7536A"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2F6D2C31" w:rsidR="002E3EC3" w:rsidRPr="00C7536A"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As discussed in </w:t>
      </w:r>
      <w:r w:rsidRPr="0017309E">
        <w:rPr>
          <w:rFonts w:asciiTheme="majorHAnsi" w:hAnsiTheme="majorHAnsi" w:cstheme="majorHAnsi"/>
          <w:sz w:val="19"/>
          <w:szCs w:val="19"/>
          <w:lang w:val="en-US"/>
        </w:rPr>
        <w:t>Note 1</w:t>
      </w:r>
      <w:r w:rsidR="00D27A99" w:rsidRPr="0017309E">
        <w:rPr>
          <w:rFonts w:asciiTheme="majorHAnsi" w:hAnsiTheme="majorHAnsi" w:cstheme="majorHAnsi"/>
          <w:sz w:val="19"/>
          <w:szCs w:val="19"/>
          <w:lang w:val="en-US"/>
        </w:rPr>
        <w:t>5</w:t>
      </w:r>
      <w:r w:rsidRPr="0017309E">
        <w:rPr>
          <w:rFonts w:asciiTheme="majorHAnsi" w:hAnsiTheme="majorHAnsi" w:cstheme="majorHAnsi"/>
          <w:sz w:val="19"/>
          <w:szCs w:val="19"/>
          <w:lang w:val="en-US"/>
        </w:rPr>
        <w:t xml:space="preserve"> to</w:t>
      </w:r>
      <w:r w:rsidRPr="00C7536A">
        <w:rPr>
          <w:rFonts w:asciiTheme="majorHAnsi" w:hAnsiTheme="majorHAnsi" w:cstheme="majorHAnsi"/>
          <w:sz w:val="19"/>
          <w:szCs w:val="19"/>
          <w:lang w:val="en-US"/>
        </w:rPr>
        <w:t xml:space="preserve"> the</w:t>
      </w:r>
      <w:r w:rsidR="005B56AB" w:rsidRPr="00C7536A">
        <w:rPr>
          <w:rFonts w:asciiTheme="majorHAnsi" w:hAnsiTheme="majorHAnsi" w:cstheme="minorBidi" w:hint="cs"/>
          <w:sz w:val="19"/>
          <w:szCs w:val="24"/>
          <w:cs/>
          <w:lang w:val="en-US" w:bidi="th-TH"/>
        </w:rPr>
        <w:t xml:space="preserve"> </w:t>
      </w:r>
      <w:r w:rsidR="005B56AB" w:rsidRPr="00C7536A">
        <w:rPr>
          <w:rFonts w:asciiTheme="majorHAnsi" w:hAnsiTheme="majorHAnsi" w:cstheme="minorBidi"/>
          <w:sz w:val="19"/>
          <w:szCs w:val="24"/>
          <w:lang w:val="en-US" w:bidi="th-TH"/>
        </w:rPr>
        <w:t>interim</w:t>
      </w:r>
      <w:r w:rsidRPr="00C7536A">
        <w:rPr>
          <w:rFonts w:asciiTheme="majorHAnsi" w:hAnsiTheme="majorHAnsi" w:cstheme="majorHAnsi"/>
          <w:sz w:val="19"/>
          <w:szCs w:val="19"/>
          <w:lang w:val="en-US"/>
        </w:rPr>
        <w:t xml:space="preserve"> financial statements, the consolidated and separate financial statement as </w:t>
      </w:r>
      <w:proofErr w:type="gramStart"/>
      <w:r w:rsidRPr="00C7536A">
        <w:rPr>
          <w:rFonts w:asciiTheme="majorHAnsi" w:hAnsiTheme="majorHAnsi" w:cstheme="majorHAnsi"/>
          <w:sz w:val="19"/>
          <w:szCs w:val="19"/>
          <w:lang w:val="en-US"/>
        </w:rPr>
        <w:t>at</w:t>
      </w:r>
      <w:proofErr w:type="gramEnd"/>
      <w:r w:rsidRPr="00C7536A">
        <w:rPr>
          <w:rFonts w:asciiTheme="majorHAnsi" w:hAnsiTheme="majorHAnsi" w:cstheme="majorHAnsi"/>
          <w:sz w:val="19"/>
          <w:szCs w:val="19"/>
          <w:lang w:val="en-US"/>
        </w:rPr>
        <w:t xml:space="preserve"> </w:t>
      </w:r>
      <w:r w:rsidR="000019B6" w:rsidRPr="000019B6">
        <w:rPr>
          <w:rFonts w:asciiTheme="majorHAnsi" w:hAnsiTheme="majorHAnsi" w:cstheme="majorHAnsi"/>
          <w:sz w:val="19"/>
          <w:szCs w:val="19"/>
          <w:lang w:val="en-US"/>
        </w:rPr>
        <w:t>30 June</w:t>
      </w:r>
      <w:r w:rsidR="00733347">
        <w:rPr>
          <w:rFonts w:asciiTheme="majorHAnsi" w:hAnsiTheme="majorHAnsi" w:cstheme="majorHAnsi"/>
          <w:sz w:val="19"/>
          <w:szCs w:val="19"/>
          <w:lang w:val="en-US"/>
        </w:rPr>
        <w:t xml:space="preserve"> 2022</w:t>
      </w:r>
      <w:r w:rsidRPr="00C7536A">
        <w:rPr>
          <w:rFonts w:asciiTheme="majorHAnsi" w:hAnsiTheme="majorHAnsi" w:cstheme="majorHAnsi"/>
          <w:sz w:val="19"/>
          <w:szCs w:val="19"/>
          <w:lang w:val="en-US"/>
        </w:rPr>
        <w:t xml:space="preserve"> </w:t>
      </w:r>
      <w:r w:rsidR="00C828F3" w:rsidRPr="00C828F3">
        <w:rPr>
          <w:rFonts w:asciiTheme="majorHAnsi" w:hAnsiTheme="majorHAnsi" w:cstheme="majorHAnsi"/>
          <w:sz w:val="19"/>
          <w:szCs w:val="19"/>
          <w:lang w:val="en-US"/>
        </w:rPr>
        <w:t xml:space="preserve">include the development costs for concession </w:t>
      </w:r>
      <w:r w:rsidR="000019B6">
        <w:rPr>
          <w:rFonts w:asciiTheme="majorHAnsi" w:hAnsiTheme="majorHAnsi" w:cstheme="majorHAnsi"/>
          <w:sz w:val="19"/>
          <w:szCs w:val="19"/>
          <w:lang w:val="en-US"/>
        </w:rPr>
        <w:br/>
      </w:r>
      <w:r w:rsidR="00C828F3" w:rsidRPr="00C828F3">
        <w:rPr>
          <w:rFonts w:asciiTheme="majorHAnsi" w:hAnsiTheme="majorHAnsi" w:cstheme="majorHAnsi"/>
          <w:sz w:val="19"/>
          <w:szCs w:val="19"/>
          <w:lang w:val="en-US"/>
        </w:rPr>
        <w:t>right</w:t>
      </w:r>
      <w:r w:rsidR="007E2BC3">
        <w:rPr>
          <w:rFonts w:asciiTheme="majorHAnsi" w:hAnsiTheme="majorHAnsi" w:cstheme="majorHAnsi"/>
          <w:sz w:val="19"/>
          <w:szCs w:val="19"/>
          <w:lang w:val="en-US"/>
        </w:rPr>
        <w:t xml:space="preserve"> </w:t>
      </w:r>
      <w:r w:rsidR="00243263" w:rsidRPr="00585E06">
        <w:rPr>
          <w:rFonts w:asciiTheme="majorHAnsi" w:hAnsiTheme="majorHAnsi" w:cstheme="majorHAnsi"/>
          <w:sz w:val="19"/>
          <w:szCs w:val="19"/>
          <w:lang w:val="en-US"/>
        </w:rPr>
        <w:t>–</w:t>
      </w:r>
      <w:r w:rsidR="007E2BC3">
        <w:rPr>
          <w:rFonts w:asciiTheme="majorHAnsi" w:hAnsiTheme="majorHAnsi" w:cstheme="majorHAnsi"/>
          <w:sz w:val="19"/>
          <w:szCs w:val="19"/>
          <w:lang w:val="en-US"/>
        </w:rPr>
        <w:t xml:space="preserve">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Project totaling </w:t>
      </w:r>
      <w:r w:rsidR="00C828F3" w:rsidRPr="003D5474">
        <w:rPr>
          <w:rFonts w:asciiTheme="majorHAnsi" w:hAnsiTheme="majorHAnsi" w:cstheme="majorHAnsi"/>
          <w:sz w:val="19"/>
          <w:szCs w:val="19"/>
          <w:lang w:val="en-US"/>
        </w:rPr>
        <w:t>Baht 7,8</w:t>
      </w:r>
      <w:r w:rsidR="003D5474" w:rsidRPr="003D5474">
        <w:rPr>
          <w:rFonts w:asciiTheme="majorHAnsi" w:hAnsiTheme="majorHAnsi" w:cstheme="majorHAnsi"/>
          <w:sz w:val="19"/>
          <w:szCs w:val="19"/>
          <w:lang w:val="en-US"/>
        </w:rPr>
        <w:t>55.75</w:t>
      </w:r>
      <w:r w:rsidR="00C828F3" w:rsidRPr="003D5474">
        <w:rPr>
          <w:rFonts w:asciiTheme="majorHAnsi" w:hAnsiTheme="majorHAnsi" w:cstheme="majorHAnsi"/>
          <w:sz w:val="19"/>
          <w:szCs w:val="19"/>
          <w:lang w:val="en-US"/>
        </w:rPr>
        <w:t xml:space="preserve"> million and Baht 5,205.96</w:t>
      </w:r>
      <w:r w:rsidR="00C828F3" w:rsidRPr="00CB13F7">
        <w:rPr>
          <w:rFonts w:asciiTheme="majorHAnsi" w:hAnsiTheme="majorHAnsi" w:cstheme="majorHAnsi"/>
          <w:sz w:val="19"/>
          <w:szCs w:val="19"/>
          <w:lang w:val="en-US"/>
        </w:rPr>
        <w:t xml:space="preserve"> million, respectively. </w:t>
      </w:r>
      <w:r w:rsidR="000019B6">
        <w:rPr>
          <w:rFonts w:asciiTheme="majorHAnsi" w:hAnsiTheme="majorHAnsi" w:cstheme="majorHAnsi"/>
          <w:sz w:val="19"/>
          <w:szCs w:val="19"/>
          <w:lang w:val="en-US"/>
        </w:rPr>
        <w:br/>
      </w:r>
      <w:r w:rsidR="00C828F3" w:rsidRPr="00CB13F7">
        <w:rPr>
          <w:rFonts w:asciiTheme="majorHAnsi" w:hAnsiTheme="majorHAnsi" w:cstheme="majorHAnsi"/>
          <w:sz w:val="19"/>
          <w:szCs w:val="19"/>
          <w:lang w:val="en-US"/>
        </w:rPr>
        <w:t>Such amounts represent project costs for developing the industrial estate and</w:t>
      </w:r>
      <w:r w:rsidR="00C828F3" w:rsidRPr="00C828F3">
        <w:rPr>
          <w:rFonts w:asciiTheme="majorHAnsi" w:hAnsiTheme="majorHAnsi" w:cstheme="majorHAnsi"/>
          <w:sz w:val="19"/>
          <w:szCs w:val="19"/>
          <w:lang w:val="en-US"/>
        </w:rPr>
        <w:t xml:space="preserve"> related infrastructure and utilities in the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(“DSEZ”) for the acquisition of concession right. In the year 2010, the Company </w:t>
      </w:r>
      <w:r w:rsidR="00251EBD">
        <w:rPr>
          <w:rFonts w:asciiTheme="majorHAnsi" w:hAnsiTheme="majorHAnsi" w:cstheme="majorHAnsi"/>
          <w:sz w:val="19"/>
          <w:szCs w:val="19"/>
          <w:lang w:val="en-US"/>
        </w:rPr>
        <w:t xml:space="preserve">was </w:t>
      </w:r>
      <w:r w:rsidR="00C828F3" w:rsidRPr="00C828F3">
        <w:rPr>
          <w:rFonts w:asciiTheme="majorHAnsi" w:hAnsiTheme="majorHAnsi" w:cstheme="majorHAnsi"/>
          <w:sz w:val="19"/>
          <w:szCs w:val="19"/>
          <w:lang w:val="en-US"/>
        </w:rPr>
        <w:t xml:space="preserve">granted the right to develop such project by the government of the Republic of the Union of Myanmar whereby the project is managed by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Management Committee, (“DSEZ MC”). The Company has also invested in such project through its local subsidiary which</w:t>
      </w:r>
      <w:r w:rsidR="003912EF">
        <w:rPr>
          <w:rFonts w:asciiTheme="majorHAnsi" w:hAnsiTheme="majorHAnsi" w:cstheme="majorHAnsi"/>
          <w:sz w:val="19"/>
          <w:szCs w:val="19"/>
          <w:lang w:val="en-US"/>
        </w:rPr>
        <w:t xml:space="preserve"> was</w:t>
      </w:r>
      <w:r w:rsidR="00C828F3" w:rsidRPr="00C828F3">
        <w:rPr>
          <w:rFonts w:asciiTheme="majorHAnsi" w:hAnsiTheme="majorHAnsi" w:cstheme="majorHAnsi"/>
          <w:sz w:val="19"/>
          <w:szCs w:val="19"/>
          <w:lang w:val="en-US"/>
        </w:rPr>
        <w:t xml:space="preserve"> established for investments in the group of indirect subsidiaries in the Republic of the Union of Myanmar, that jointly with the group of investors (“The Group of Concessionaires”) obtained concessions and rights to develop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long-term loan to the group of subsidiaries to invest in the </w:t>
      </w:r>
      <w:r w:rsidR="00C828F3" w:rsidRPr="00CB13F7">
        <w:rPr>
          <w:rFonts w:asciiTheme="majorHAnsi" w:hAnsiTheme="majorHAnsi" w:cstheme="majorHAnsi"/>
          <w:sz w:val="19"/>
          <w:szCs w:val="19"/>
          <w:lang w:val="en-US"/>
        </w:rPr>
        <w:t xml:space="preserve">development of such project totaling </w:t>
      </w:r>
      <w:r w:rsidR="00C828F3" w:rsidRPr="00207D79">
        <w:rPr>
          <w:rFonts w:asciiTheme="majorHAnsi" w:hAnsiTheme="majorHAnsi" w:cstheme="majorHAnsi"/>
          <w:sz w:val="19"/>
          <w:szCs w:val="19"/>
          <w:lang w:val="en-US"/>
        </w:rPr>
        <w:t>Baht 2,476.27 million and Baht 10</w:t>
      </w:r>
      <w:r w:rsidR="00207D79" w:rsidRPr="00207D79">
        <w:rPr>
          <w:rFonts w:asciiTheme="majorHAnsi" w:hAnsiTheme="majorHAnsi" w:cstheme="majorHAnsi"/>
          <w:sz w:val="19"/>
          <w:szCs w:val="19"/>
          <w:lang w:val="en-US"/>
        </w:rPr>
        <w:t>7</w:t>
      </w:r>
      <w:r w:rsidR="00C828F3" w:rsidRPr="00207D79">
        <w:rPr>
          <w:rFonts w:asciiTheme="majorHAnsi" w:hAnsiTheme="majorHAnsi" w:cstheme="majorHAnsi"/>
          <w:sz w:val="19"/>
          <w:szCs w:val="19"/>
          <w:lang w:val="en-US"/>
        </w:rPr>
        <w:t>.</w:t>
      </w:r>
      <w:r w:rsidR="00CB13F7" w:rsidRPr="00207D79">
        <w:rPr>
          <w:rFonts w:asciiTheme="majorHAnsi" w:hAnsiTheme="majorHAnsi" w:cstheme="majorHAnsi"/>
          <w:sz w:val="19"/>
          <w:szCs w:val="19"/>
          <w:lang w:val="en-US"/>
        </w:rPr>
        <w:t>9</w:t>
      </w:r>
      <w:r w:rsidR="00207D79" w:rsidRPr="00207D79">
        <w:rPr>
          <w:rFonts w:asciiTheme="majorHAnsi" w:hAnsiTheme="majorHAnsi" w:cstheme="majorHAnsi"/>
          <w:sz w:val="19"/>
          <w:szCs w:val="19"/>
          <w:lang w:val="en-US"/>
        </w:rPr>
        <w:t>0</w:t>
      </w:r>
      <w:r w:rsidR="00C828F3" w:rsidRPr="00CB13F7">
        <w:rPr>
          <w:rFonts w:asciiTheme="majorHAnsi" w:hAnsiTheme="majorHAnsi" w:cstheme="majorHAnsi"/>
          <w:sz w:val="19"/>
          <w:szCs w:val="19"/>
          <w:lang w:val="en-US"/>
        </w:rPr>
        <w:t xml:space="preserve"> million, respectively, in the separate financial statement</w:t>
      </w:r>
      <w:r w:rsidR="00C828F3" w:rsidRPr="00C828F3">
        <w:rPr>
          <w:rFonts w:asciiTheme="majorHAnsi" w:hAnsiTheme="majorHAnsi" w:cstheme="majorHAnsi"/>
          <w:sz w:val="19"/>
          <w:szCs w:val="19"/>
          <w:lang w:val="en-US"/>
        </w:rPr>
        <w:t>.</w:t>
      </w:r>
      <w:r w:rsidR="008D4E1B" w:rsidRPr="00C7536A">
        <w:rPr>
          <w:rFonts w:asciiTheme="majorHAnsi" w:hAnsiTheme="majorHAnsi" w:cstheme="majorHAnsi"/>
          <w:sz w:val="19"/>
          <w:szCs w:val="19"/>
          <w:lang w:val="en-US"/>
        </w:rPr>
        <w:t xml:space="preserve"> </w:t>
      </w:r>
    </w:p>
    <w:p w14:paraId="3EBF6B5F"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2BBDB5BD" w14:textId="6172863D" w:rsidR="00FF64EF" w:rsidRPr="00C7536A" w:rsidRDefault="00FF64EF" w:rsidP="00FF64EF">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The Group had started the development in the project areas since the year 2010. Subsequently in the year 2013, such project </w:t>
      </w:r>
      <w:r w:rsidR="001724BD">
        <w:rPr>
          <w:rFonts w:asciiTheme="majorHAnsi" w:hAnsiTheme="majorHAnsi" w:cs="Browallia New"/>
          <w:sz w:val="19"/>
          <w:szCs w:val="24"/>
          <w:lang w:val="en-US" w:bidi="th-TH"/>
        </w:rPr>
        <w:t xml:space="preserve">has been supported </w:t>
      </w:r>
      <w:r w:rsidR="0041495A">
        <w:rPr>
          <w:rFonts w:asciiTheme="majorHAnsi" w:hAnsiTheme="majorHAnsi" w:cs="Browallia New"/>
          <w:sz w:val="19"/>
          <w:szCs w:val="24"/>
          <w:lang w:val="en-US" w:bidi="th-TH"/>
        </w:rPr>
        <w:t xml:space="preserve">from </w:t>
      </w:r>
      <w:r w:rsidRPr="00C7536A">
        <w:rPr>
          <w:rFonts w:asciiTheme="majorHAnsi" w:hAnsiTheme="majorHAnsi" w:cstheme="majorHAnsi"/>
          <w:sz w:val="19"/>
          <w:szCs w:val="19"/>
          <w:lang w:val="en-US"/>
        </w:rPr>
        <w:t>the Governments of Thailand and the Republic of the Union of Myanmar who established the Special Purpose Vehicle (</w:t>
      </w:r>
      <w:bookmarkStart w:id="2" w:name="_Hlk72057799"/>
      <w:proofErr w:type="spellStart"/>
      <w:r w:rsidRPr="00C7536A">
        <w:rPr>
          <w:rFonts w:asciiTheme="majorHAnsi" w:hAnsiTheme="majorHAnsi" w:cstheme="majorHAnsi"/>
          <w:sz w:val="19"/>
          <w:szCs w:val="19"/>
          <w:lang w:val="en-US"/>
        </w:rPr>
        <w:t>Dawei</w:t>
      </w:r>
      <w:proofErr w:type="spellEnd"/>
      <w:r w:rsidRPr="00C7536A">
        <w:rPr>
          <w:rFonts w:asciiTheme="majorHAnsi" w:hAnsiTheme="majorHAnsi" w:cstheme="majorHAnsi"/>
          <w:sz w:val="19"/>
          <w:szCs w:val="19"/>
          <w:lang w:val="en-US"/>
        </w:rPr>
        <w:t xml:space="preserve"> SEZ Development Company Limited </w:t>
      </w:r>
      <w:bookmarkEnd w:id="2"/>
      <w:r w:rsidRPr="00C7536A">
        <w:rPr>
          <w:rFonts w:asciiTheme="majorHAnsi" w:hAnsiTheme="majorHAnsi" w:cstheme="majorHAnsi"/>
          <w:sz w:val="19"/>
          <w:szCs w:val="19"/>
          <w:lang w:val="en-US"/>
        </w:rPr>
        <w:t xml:space="preserve">“SPV”) to mutually promote the project and determine the development </w:t>
      </w:r>
      <w:r w:rsidRPr="00C7536A">
        <w:rPr>
          <w:rFonts w:asciiTheme="majorHAnsi" w:hAnsiTheme="majorHAnsi" w:cs="Browallia New"/>
          <w:sz w:val="19"/>
          <w:szCs w:val="24"/>
          <w:lang w:val="en-US" w:bidi="th-TH"/>
        </w:rPr>
        <w:t xml:space="preserve">project </w:t>
      </w:r>
      <w:r w:rsidRPr="00C7536A">
        <w:rPr>
          <w:rFonts w:asciiTheme="majorHAnsi" w:hAnsiTheme="majorHAnsi" w:cstheme="majorHAnsi"/>
          <w:sz w:val="19"/>
          <w:szCs w:val="19"/>
          <w:lang w:val="en-US"/>
        </w:rPr>
        <w:t xml:space="preserve">policy. </w:t>
      </w:r>
      <w:r w:rsidR="00C05C58">
        <w:rPr>
          <w:rFonts w:asciiTheme="majorHAnsi" w:hAnsiTheme="majorHAnsi" w:cstheme="majorHAnsi"/>
          <w:sz w:val="19"/>
          <w:szCs w:val="19"/>
          <w:lang w:val="en-US"/>
        </w:rPr>
        <w:t>SPV con</w:t>
      </w:r>
      <w:r w:rsidR="003175C4">
        <w:rPr>
          <w:rFonts w:asciiTheme="majorHAnsi" w:hAnsiTheme="majorHAnsi" w:cstheme="majorHAnsi"/>
          <w:sz w:val="19"/>
          <w:szCs w:val="19"/>
          <w:lang w:val="en-US"/>
        </w:rPr>
        <w:t xml:space="preserve">sidered </w:t>
      </w:r>
      <w:r w:rsidRPr="00C7536A">
        <w:rPr>
          <w:rFonts w:asciiTheme="majorHAnsi" w:hAnsiTheme="majorHAnsi" w:cstheme="majorHAnsi"/>
          <w:sz w:val="19"/>
          <w:szCs w:val="19"/>
          <w:lang w:val="en-US"/>
        </w:rPr>
        <w:t>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 among DSEZ MC, SPV and the Company.</w:t>
      </w:r>
    </w:p>
    <w:p w14:paraId="3C2594A6" w14:textId="75091009" w:rsidR="00FF64EF" w:rsidRDefault="00FF64EF" w:rsidP="002E3EC3">
      <w:pPr>
        <w:pStyle w:val="ListParagraph"/>
        <w:spacing w:after="0" w:line="360" w:lineRule="auto"/>
        <w:ind w:left="426"/>
        <w:jc w:val="thaiDistribute"/>
        <w:rPr>
          <w:rFonts w:asciiTheme="majorHAnsi" w:hAnsiTheme="majorHAnsi" w:cstheme="majorHAnsi"/>
          <w:sz w:val="19"/>
          <w:szCs w:val="19"/>
          <w:lang w:val="en-US"/>
        </w:rPr>
      </w:pPr>
    </w:p>
    <w:p w14:paraId="7F0A19F5"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57D7859"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011CA2CA"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9958BC8"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244B70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3C2CA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F9F0985" w14:textId="201B7F33"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59EB7C93" w14:textId="3A170452" w:rsidR="00DE0F3A" w:rsidRDefault="00DE0F3A" w:rsidP="002E3EC3">
      <w:pPr>
        <w:pStyle w:val="ListParagraph"/>
        <w:spacing w:after="0" w:line="360" w:lineRule="auto"/>
        <w:ind w:left="426"/>
        <w:jc w:val="thaiDistribute"/>
        <w:rPr>
          <w:rFonts w:asciiTheme="majorHAnsi" w:hAnsiTheme="majorHAnsi" w:cstheme="majorHAnsi"/>
          <w:sz w:val="19"/>
          <w:szCs w:val="19"/>
          <w:lang w:val="en-US"/>
        </w:rPr>
      </w:pPr>
    </w:p>
    <w:p w14:paraId="200D8D5D" w14:textId="42F4FEE1" w:rsidR="00DE0F3A" w:rsidRDefault="00DE0F3A" w:rsidP="002E3EC3">
      <w:pPr>
        <w:pStyle w:val="ListParagraph"/>
        <w:spacing w:after="0" w:line="360" w:lineRule="auto"/>
        <w:ind w:left="426"/>
        <w:jc w:val="thaiDistribute"/>
        <w:rPr>
          <w:rFonts w:asciiTheme="majorHAnsi" w:hAnsiTheme="majorHAnsi" w:cstheme="majorHAnsi"/>
          <w:sz w:val="19"/>
          <w:szCs w:val="19"/>
          <w:lang w:val="en-US"/>
        </w:rPr>
      </w:pPr>
    </w:p>
    <w:p w14:paraId="4BE2CC43" w14:textId="77777777" w:rsidR="00DE0F3A" w:rsidRDefault="00DE0F3A" w:rsidP="002E3EC3">
      <w:pPr>
        <w:pStyle w:val="ListParagraph"/>
        <w:spacing w:after="0" w:line="360" w:lineRule="auto"/>
        <w:ind w:left="426"/>
        <w:jc w:val="thaiDistribute"/>
        <w:rPr>
          <w:rFonts w:asciiTheme="majorHAnsi" w:hAnsiTheme="majorHAnsi" w:cstheme="majorHAnsi"/>
          <w:sz w:val="19"/>
          <w:szCs w:val="19"/>
          <w:lang w:val="en-US"/>
        </w:rPr>
      </w:pPr>
    </w:p>
    <w:p w14:paraId="45A4E66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573EEF8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2EC55FD" w14:textId="77777777" w:rsidR="00004FA7" w:rsidRPr="00C7536A" w:rsidRDefault="00004FA7" w:rsidP="00004FA7">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lastRenderedPageBreak/>
        <w:t>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w:t>
      </w:r>
      <w:r w:rsidRPr="00C7536A">
        <w:rPr>
          <w:rFonts w:asciiTheme="majorHAnsi" w:hAnsiTheme="majorHAnsi" w:cstheme="minorBidi" w:hint="cs"/>
          <w:sz w:val="19"/>
          <w:szCs w:val="24"/>
          <w:cs/>
          <w:lang w:val="en-US" w:bidi="th-TH"/>
        </w:rPr>
        <w:t xml:space="preserve"> </w:t>
      </w:r>
      <w:r w:rsidRPr="00C7536A">
        <w:rPr>
          <w:rFonts w:asciiTheme="majorHAnsi" w:hAnsiTheme="majorHAnsi" w:cstheme="minorBidi"/>
          <w:sz w:val="19"/>
          <w:szCs w:val="24"/>
          <w:lang w:val="en-US" w:bidi="th-TH"/>
        </w:rPr>
        <w:t xml:space="preserve">connecting the </w:t>
      </w:r>
      <w:proofErr w:type="spellStart"/>
      <w:r w:rsidRPr="00C7536A">
        <w:rPr>
          <w:rFonts w:asciiTheme="majorHAnsi" w:hAnsiTheme="majorHAnsi" w:cstheme="minorBidi"/>
          <w:sz w:val="19"/>
          <w:szCs w:val="24"/>
          <w:lang w:val="en-US" w:bidi="th-TH"/>
        </w:rPr>
        <w:t>Dawei</w:t>
      </w:r>
      <w:proofErr w:type="spellEnd"/>
      <w:r w:rsidRPr="00C7536A">
        <w:rPr>
          <w:rFonts w:asciiTheme="majorHAnsi" w:hAnsiTheme="majorHAnsi" w:cstheme="minorBidi"/>
          <w:sz w:val="19"/>
          <w:szCs w:val="24"/>
          <w:lang w:val="en-US" w:bidi="th-TH"/>
        </w:rPr>
        <w:t xml:space="preserve"> Special Economy Zone and the Thai-Myanmar border</w:t>
      </w:r>
      <w:r w:rsidRPr="00C7536A">
        <w:rPr>
          <w:rFonts w:asciiTheme="majorHAnsi" w:hAnsiTheme="majorHAnsi" w:cstheme="majorHAnsi"/>
          <w:sz w:val="19"/>
          <w:szCs w:val="19"/>
          <w:lang w:val="en-US"/>
        </w:rPr>
        <w:t xml:space="preserve"> which additionally determined by the DSEZ MC. This requires the Concessionaires to enforce Italian-Thai Development Public Company Limited to sign the document releasing the Group’s right to reimburse the previous investments under the Tripartite Memorandum. </w:t>
      </w:r>
      <w:proofErr w:type="gramStart"/>
      <w:r w:rsidRPr="00C7536A">
        <w:rPr>
          <w:rFonts w:asciiTheme="majorHAnsi" w:hAnsiTheme="majorHAnsi" w:cstheme="majorHAnsi"/>
          <w:sz w:val="19"/>
          <w:szCs w:val="19"/>
          <w:lang w:val="en-US"/>
        </w:rPr>
        <w:t>In order to</w:t>
      </w:r>
      <w:proofErr w:type="gramEnd"/>
      <w:r w:rsidRPr="00C7536A">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w:t>
      </w:r>
      <w:r w:rsidRPr="00C7536A">
        <w:rPr>
          <w:rFonts w:asciiTheme="majorHAnsi" w:hAnsiTheme="majorHAnsi" w:cstheme="majorHAnsi"/>
          <w:sz w:val="19"/>
          <w:szCs w:val="19"/>
        </w:rPr>
        <w:t>disputing that the additional conditions do not form part of the conditions mutually agreed by the Concessionaries but merely came from the judgement of the DSEZ MC only. The Concessionaires</w:t>
      </w:r>
      <w:r w:rsidRPr="00C7536A">
        <w:rPr>
          <w:rFonts w:asciiTheme="majorHAnsi" w:hAnsiTheme="majorHAnsi" w:cstheme="majorHAnsi"/>
          <w:sz w:val="19"/>
          <w:szCs w:val="19"/>
          <w:lang w:val="en-US"/>
        </w:rPr>
        <w:t xml:space="preserve"> proposed a discussion on this matter to DSEZ MC and awaiting the response for discussion from such entity.</w:t>
      </w:r>
    </w:p>
    <w:p w14:paraId="1F0B69C3" w14:textId="13E52314"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87F6372" w14:textId="17A4C467" w:rsidR="005A29F7" w:rsidRDefault="002742F6" w:rsidP="002E3EC3">
      <w:pPr>
        <w:pStyle w:val="ListParagraph"/>
        <w:spacing w:after="0" w:line="360" w:lineRule="auto"/>
        <w:ind w:left="426"/>
        <w:jc w:val="thaiDistribute"/>
        <w:rPr>
          <w:rFonts w:asciiTheme="majorHAnsi" w:hAnsiTheme="majorHAnsi" w:cstheme="majorHAnsi"/>
          <w:sz w:val="19"/>
          <w:szCs w:val="19"/>
          <w:lang w:val="en-US"/>
        </w:rPr>
      </w:pPr>
      <w:r w:rsidRPr="002742F6">
        <w:rPr>
          <w:rFonts w:asciiTheme="majorHAnsi" w:hAnsiTheme="majorHAnsi" w:cstheme="majorHAnsi"/>
          <w:sz w:val="19"/>
          <w:szCs w:val="19"/>
          <w:lang w:val="en-US"/>
        </w:rPr>
        <w:t xml:space="preserve">As above mentioned, although the right for the reimbursement of the Group’s previous investment for development of Industrial Estate and related infrastructure and utilities in the DSEZ is still in </w:t>
      </w:r>
      <w:r w:rsidR="0048311D">
        <w:rPr>
          <w:rFonts w:asciiTheme="majorHAnsi" w:hAnsiTheme="majorHAnsi" w:cstheme="majorHAnsi"/>
          <w:sz w:val="19"/>
          <w:szCs w:val="19"/>
          <w:lang w:val="en-US"/>
        </w:rPr>
        <w:t xml:space="preserve">compliance </w:t>
      </w:r>
      <w:r w:rsidRPr="002742F6">
        <w:rPr>
          <w:rFonts w:asciiTheme="majorHAnsi" w:hAnsiTheme="majorHAnsi" w:cstheme="majorHAnsi"/>
          <w:sz w:val="19"/>
          <w:szCs w:val="19"/>
          <w:lang w:val="en-US"/>
        </w:rPr>
        <w:t>with the Tripartite Memorandum, the reimbursement amount depend</w:t>
      </w:r>
      <w:r w:rsidR="008D6634">
        <w:rPr>
          <w:rFonts w:asciiTheme="majorHAnsi" w:hAnsiTheme="majorHAnsi" w:cstheme="majorHAnsi"/>
          <w:sz w:val="19"/>
          <w:szCs w:val="19"/>
          <w:lang w:val="en-US"/>
        </w:rPr>
        <w:t>s</w:t>
      </w:r>
      <w:r w:rsidRPr="002742F6">
        <w:rPr>
          <w:rFonts w:asciiTheme="majorHAnsi" w:hAnsiTheme="majorHAnsi" w:cstheme="majorHAnsi"/>
          <w:sz w:val="19"/>
          <w:szCs w:val="19"/>
          <w:lang w:val="en-US"/>
        </w:rPr>
        <w:t xml:space="preserve"> on the Due Diligence report, for which the Company does not have the right to access such report. In addition, </w:t>
      </w:r>
      <w:r w:rsidR="00D066C4">
        <w:rPr>
          <w:rFonts w:asciiTheme="majorHAnsi" w:hAnsiTheme="majorHAnsi" w:cstheme="majorHAnsi"/>
          <w:sz w:val="19"/>
          <w:szCs w:val="19"/>
          <w:lang w:val="en-US"/>
        </w:rPr>
        <w:t>i</w:t>
      </w:r>
      <w:r w:rsidRPr="002742F6">
        <w:rPr>
          <w:rFonts w:asciiTheme="majorHAnsi" w:hAnsiTheme="majorHAnsi" w:cstheme="majorHAnsi"/>
          <w:sz w:val="19"/>
          <w:szCs w:val="19"/>
          <w:lang w:val="en-US"/>
        </w:rPr>
        <w:t xml:space="preserve">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 </w:t>
      </w:r>
      <w:r w:rsidR="00243263" w:rsidRPr="00585E06">
        <w:rPr>
          <w:rFonts w:asciiTheme="majorHAnsi" w:hAnsiTheme="majorHAnsi" w:cstheme="majorHAnsi"/>
          <w:sz w:val="19"/>
          <w:szCs w:val="19"/>
          <w:lang w:val="en-US"/>
        </w:rPr>
        <w:t>–</w:t>
      </w:r>
      <w:r w:rsidRPr="002742F6">
        <w:rPr>
          <w:rFonts w:asciiTheme="majorHAnsi" w:hAnsiTheme="majorHAnsi" w:cstheme="majorHAnsi"/>
          <w:sz w:val="19"/>
          <w:szCs w:val="19"/>
          <w:lang w:val="en-US"/>
        </w:rPr>
        <w:t xml:space="preserve">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w:t>
      </w:r>
      <w:r w:rsidR="000E6E76">
        <w:rPr>
          <w:rFonts w:asciiTheme="majorHAnsi" w:hAnsiTheme="majorHAnsi" w:cstheme="majorHAnsi"/>
          <w:sz w:val="19"/>
          <w:szCs w:val="19"/>
          <w:lang w:val="en-US"/>
        </w:rPr>
        <w:t xml:space="preserve">is </w:t>
      </w:r>
      <w:r w:rsidR="00C26F31">
        <w:rPr>
          <w:rFonts w:asciiTheme="majorHAnsi" w:hAnsiTheme="majorHAnsi" w:cstheme="majorHAnsi"/>
          <w:sz w:val="19"/>
          <w:szCs w:val="19"/>
          <w:lang w:val="en-US"/>
        </w:rPr>
        <w:t xml:space="preserve">in </w:t>
      </w:r>
      <w:r w:rsidRPr="002742F6">
        <w:rPr>
          <w:rFonts w:asciiTheme="majorHAnsi" w:hAnsiTheme="majorHAnsi" w:cstheme="majorHAnsi"/>
          <w:sz w:val="19"/>
          <w:szCs w:val="19"/>
          <w:lang w:val="en-US"/>
        </w:rPr>
        <w:t xml:space="preserve">the process of negotiation with the DSEZ MC </w:t>
      </w:r>
      <w:r w:rsidR="00540E0D">
        <w:rPr>
          <w:rFonts w:asciiTheme="majorHAnsi" w:hAnsiTheme="majorHAnsi" w:cstheme="majorHAnsi"/>
          <w:sz w:val="19"/>
          <w:szCs w:val="19"/>
          <w:lang w:val="en-US"/>
        </w:rPr>
        <w:t xml:space="preserve">which </w:t>
      </w:r>
      <w:r w:rsidR="00105133">
        <w:rPr>
          <w:rFonts w:asciiTheme="majorHAnsi" w:hAnsiTheme="majorHAnsi" w:cstheme="majorHAnsi"/>
          <w:sz w:val="19"/>
          <w:szCs w:val="19"/>
          <w:lang w:val="en-US"/>
        </w:rPr>
        <w:t>has</w:t>
      </w:r>
      <w:r w:rsidR="00350A27">
        <w:rPr>
          <w:rFonts w:asciiTheme="majorHAnsi" w:hAnsiTheme="majorHAnsi" w:cstheme="majorHAnsi"/>
          <w:sz w:val="19"/>
          <w:szCs w:val="19"/>
          <w:lang w:val="en-US"/>
        </w:rPr>
        <w:t xml:space="preserve"> </w:t>
      </w:r>
      <w:r w:rsidRPr="002742F6">
        <w:rPr>
          <w:rFonts w:asciiTheme="majorHAnsi" w:hAnsiTheme="majorHAnsi" w:cstheme="majorHAnsi"/>
          <w:sz w:val="19"/>
          <w:szCs w:val="19"/>
          <w:lang w:val="en-US"/>
        </w:rPr>
        <w:t>not be</w:t>
      </w:r>
      <w:r w:rsidR="00350A27">
        <w:rPr>
          <w:rFonts w:asciiTheme="majorHAnsi" w:hAnsiTheme="majorHAnsi" w:cstheme="majorHAnsi"/>
          <w:sz w:val="19"/>
          <w:szCs w:val="19"/>
          <w:lang w:val="en-US"/>
        </w:rPr>
        <w:t>en</w:t>
      </w:r>
      <w:r w:rsidRPr="002742F6">
        <w:rPr>
          <w:rFonts w:asciiTheme="majorHAnsi" w:hAnsiTheme="majorHAnsi" w:cstheme="majorHAnsi"/>
          <w:sz w:val="19"/>
          <w:szCs w:val="19"/>
          <w:lang w:val="en-US"/>
        </w:rPr>
        <w:t xml:space="preserve"> concluded. Moreover, the current political and economic situation in the Republic of the Union of Myanmar </w:t>
      </w:r>
      <w:r w:rsidR="00164E49">
        <w:rPr>
          <w:rFonts w:asciiTheme="majorHAnsi" w:hAnsiTheme="majorHAnsi" w:cstheme="majorHAnsi"/>
          <w:sz w:val="19"/>
          <w:szCs w:val="19"/>
          <w:lang w:val="en-US"/>
        </w:rPr>
        <w:t>is</w:t>
      </w:r>
      <w:r w:rsidR="00BB14B1">
        <w:rPr>
          <w:rFonts w:asciiTheme="majorHAnsi" w:hAnsiTheme="majorHAnsi" w:cstheme="majorHAnsi"/>
          <w:sz w:val="19"/>
          <w:szCs w:val="19"/>
          <w:lang w:val="en-US"/>
        </w:rPr>
        <w:t xml:space="preserve"> </w:t>
      </w:r>
      <w:r w:rsidR="00F81018">
        <w:rPr>
          <w:rFonts w:asciiTheme="majorHAnsi" w:hAnsiTheme="majorHAnsi" w:cstheme="majorHAnsi"/>
          <w:sz w:val="19"/>
          <w:szCs w:val="19"/>
          <w:lang w:val="en-US"/>
        </w:rPr>
        <w:t xml:space="preserve">uncertain </w:t>
      </w:r>
      <w:r w:rsidRPr="002742F6">
        <w:rPr>
          <w:rFonts w:asciiTheme="majorHAnsi" w:hAnsiTheme="majorHAnsi" w:cstheme="majorHAnsi"/>
          <w:sz w:val="19"/>
          <w:szCs w:val="19"/>
          <w:lang w:val="en-US"/>
        </w:rPr>
        <w:t xml:space="preserve">that may affect the development of such projects of the Group in the future. Therefore, I am unable to assess the potential impact (if any) on the balance of the development costs for the concession right -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on situation above.</w:t>
      </w:r>
    </w:p>
    <w:p w14:paraId="4E971A3D" w14:textId="77777777"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173722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D2AF111"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216AFDC4" w14:textId="56C30DF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3FB9E97" w14:textId="36FFC2E0" w:rsidR="00DE0F3A" w:rsidRDefault="00DE0F3A" w:rsidP="002E3EC3">
      <w:pPr>
        <w:pStyle w:val="ListParagraph"/>
        <w:spacing w:after="0" w:line="360" w:lineRule="auto"/>
        <w:ind w:left="426"/>
        <w:jc w:val="thaiDistribute"/>
        <w:rPr>
          <w:rFonts w:asciiTheme="majorHAnsi" w:hAnsiTheme="majorHAnsi" w:cstheme="majorHAnsi"/>
          <w:sz w:val="19"/>
          <w:szCs w:val="19"/>
          <w:lang w:val="en-US"/>
        </w:rPr>
      </w:pPr>
    </w:p>
    <w:p w14:paraId="0CE3D1D0" w14:textId="77777777" w:rsidR="00DE0F3A" w:rsidRDefault="00DE0F3A" w:rsidP="002E3EC3">
      <w:pPr>
        <w:pStyle w:val="ListParagraph"/>
        <w:spacing w:after="0" w:line="360" w:lineRule="auto"/>
        <w:ind w:left="426"/>
        <w:jc w:val="thaiDistribute"/>
        <w:rPr>
          <w:rFonts w:asciiTheme="majorHAnsi" w:hAnsiTheme="majorHAnsi" w:cstheme="majorHAnsi"/>
          <w:sz w:val="19"/>
          <w:szCs w:val="19"/>
          <w:lang w:val="en-US"/>
        </w:rPr>
      </w:pPr>
    </w:p>
    <w:p w14:paraId="38AAE86E" w14:textId="77777777" w:rsidR="00E47D3E" w:rsidRPr="00C7536A"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341C30B6" w:rsidR="006A171D" w:rsidRPr="00B144BC" w:rsidRDefault="00B144BC" w:rsidP="00125328">
      <w:pPr>
        <w:pStyle w:val="ListParagraph"/>
        <w:numPr>
          <w:ilvl w:val="0"/>
          <w:numId w:val="38"/>
        </w:numPr>
        <w:spacing w:after="0" w:line="360" w:lineRule="auto"/>
        <w:ind w:left="426" w:hanging="426"/>
        <w:jc w:val="thaiDistribute"/>
        <w:rPr>
          <w:rFonts w:ascii="Arial" w:hAnsi="Arial"/>
          <w:sz w:val="19"/>
          <w:szCs w:val="19"/>
        </w:rPr>
      </w:pPr>
      <w:r w:rsidRPr="00960E9C">
        <w:rPr>
          <w:rFonts w:ascii="Arial" w:hAnsi="Arial"/>
          <w:sz w:val="19"/>
          <w:szCs w:val="19"/>
        </w:rPr>
        <w:lastRenderedPageBreak/>
        <w:t xml:space="preserve">As discussed in Note 2.3 to the interim financial statements, the consolidated statement of financial position as </w:t>
      </w:r>
      <w:proofErr w:type="gramStart"/>
      <w:r w:rsidRPr="00960E9C">
        <w:rPr>
          <w:rFonts w:ascii="Arial" w:hAnsi="Arial"/>
          <w:sz w:val="19"/>
          <w:szCs w:val="19"/>
        </w:rPr>
        <w:t>at</w:t>
      </w:r>
      <w:proofErr w:type="gramEnd"/>
      <w:r w:rsidRPr="00960E9C">
        <w:rPr>
          <w:rFonts w:ascii="Arial" w:hAnsi="Arial"/>
          <w:sz w:val="19"/>
          <w:szCs w:val="19"/>
        </w:rPr>
        <w:t xml:space="preserve"> 30 June 2022 included an investment in a joint venture accounted for by the equity method of Baht 179.33 million. Such amount was based on the financial information of a joint venture as of 30 September 2019 which was reviewed by the joint venture’s auditor. The joint venture’s management was unable to prepare the up-to-date financial information </w:t>
      </w:r>
      <w:r w:rsidRPr="00B144BC">
        <w:rPr>
          <w:rFonts w:ascii="Arial" w:hAnsi="Arial"/>
          <w:sz w:val="19"/>
          <w:szCs w:val="19"/>
        </w:rPr>
        <w:t xml:space="preserve">since the joint venture and the employer had dispute regarding the termination of construction contract. Even though DAB has decided that the employer is entitled to the payments with </w:t>
      </w:r>
      <w:r w:rsidRPr="00777936">
        <w:rPr>
          <w:rFonts w:ascii="Arial" w:hAnsi="Arial"/>
          <w:sz w:val="19"/>
          <w:szCs w:val="19"/>
        </w:rPr>
        <w:t xml:space="preserve">respect to the works completed by the joint venture and the damages from termination of contract. However, the employer is taking this decision into consideration. The Company’s management is unable to assess the potential impact </w:t>
      </w:r>
      <w:r w:rsidR="00E22493" w:rsidRPr="00777936">
        <w:rPr>
          <w:rFonts w:ascii="Arial" w:hAnsi="Arial" w:cstheme="minorBidi"/>
          <w:sz w:val="19"/>
          <w:szCs w:val="24"/>
          <w:lang w:val="en-US" w:bidi="th-TH"/>
        </w:rPr>
        <w:t>(if any)</w:t>
      </w:r>
      <w:r w:rsidRPr="00777936">
        <w:rPr>
          <w:rFonts w:ascii="Arial" w:hAnsi="Arial"/>
          <w:sz w:val="19"/>
          <w:szCs w:val="19"/>
        </w:rPr>
        <w:t xml:space="preserve">. I am unable to assess the potential impact that may need to be adjusted for the profit or loss in the accounts of the Joint Venture </w:t>
      </w:r>
      <w:proofErr w:type="gramStart"/>
      <w:r w:rsidRPr="00777936">
        <w:rPr>
          <w:rFonts w:ascii="Arial" w:hAnsi="Arial"/>
          <w:sz w:val="19"/>
          <w:szCs w:val="19"/>
        </w:rPr>
        <w:t>and also</w:t>
      </w:r>
      <w:proofErr w:type="gramEnd"/>
      <w:r w:rsidRPr="00777936">
        <w:rPr>
          <w:rFonts w:ascii="Arial" w:hAnsi="Arial"/>
          <w:sz w:val="19"/>
          <w:szCs w:val="19"/>
        </w:rPr>
        <w:t xml:space="preserve"> impact to the investment and share profit or loss accounted for by equity</w:t>
      </w:r>
      <w:r w:rsidRPr="00B144BC">
        <w:rPr>
          <w:rFonts w:ascii="Arial" w:hAnsi="Arial"/>
          <w:sz w:val="19"/>
          <w:szCs w:val="19"/>
        </w:rPr>
        <w:t xml:space="preserve"> method in the consolidated financial</w:t>
      </w:r>
      <w:r w:rsidR="00586084" w:rsidRPr="00B144BC">
        <w:rPr>
          <w:rFonts w:ascii="Arial" w:hAnsi="Arial"/>
          <w:sz w:val="19"/>
          <w:szCs w:val="19"/>
        </w:rPr>
        <w:t xml:space="preserve"> statements.</w:t>
      </w:r>
    </w:p>
    <w:p w14:paraId="124E5A22" w14:textId="77777777" w:rsidR="00E47D3E" w:rsidRPr="00C7536A" w:rsidRDefault="00E47D3E" w:rsidP="00E47D3E">
      <w:pPr>
        <w:pStyle w:val="ListParagraph"/>
        <w:spacing w:after="0" w:line="360" w:lineRule="auto"/>
        <w:ind w:left="426"/>
        <w:jc w:val="thaiDistribute"/>
        <w:rPr>
          <w:rFonts w:asciiTheme="majorHAnsi" w:hAnsiTheme="majorHAnsi" w:cstheme="majorHAnsi"/>
          <w:sz w:val="19"/>
          <w:szCs w:val="19"/>
          <w:lang w:val="en-US"/>
        </w:rPr>
      </w:pPr>
    </w:p>
    <w:p w14:paraId="4DE7E615" w14:textId="7DD7D6A2" w:rsidR="00E64E7B" w:rsidRPr="00A45A24" w:rsidRDefault="00417817" w:rsidP="00A45A24">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E3264F">
        <w:rPr>
          <w:rFonts w:asciiTheme="majorHAnsi" w:hAnsiTheme="majorHAnsi" w:cstheme="majorHAnsi"/>
          <w:sz w:val="19"/>
          <w:szCs w:val="19"/>
          <w:lang w:val="en-US"/>
        </w:rPr>
        <w:t xml:space="preserve">As discussed in Note </w:t>
      </w:r>
      <w:r w:rsidR="00DC0B77" w:rsidRPr="00E3264F">
        <w:rPr>
          <w:rFonts w:asciiTheme="majorHAnsi" w:hAnsiTheme="majorHAnsi" w:cstheme="majorHAnsi"/>
          <w:sz w:val="19"/>
          <w:szCs w:val="19"/>
          <w:lang w:val="en-US"/>
        </w:rPr>
        <w:t>6</w:t>
      </w:r>
      <w:r w:rsidRPr="00E3264F">
        <w:rPr>
          <w:rFonts w:asciiTheme="majorHAnsi" w:hAnsiTheme="majorHAnsi" w:cstheme="majorHAnsi"/>
          <w:sz w:val="19"/>
          <w:szCs w:val="19"/>
          <w:lang w:val="en-US"/>
        </w:rPr>
        <w:t xml:space="preserve"> to the </w:t>
      </w:r>
      <w:r w:rsidR="00844AC6" w:rsidRPr="00E3264F">
        <w:rPr>
          <w:rFonts w:asciiTheme="majorHAnsi" w:hAnsiTheme="majorHAnsi" w:cs="Browallia New"/>
          <w:sz w:val="19"/>
          <w:szCs w:val="24"/>
          <w:lang w:val="en-US" w:bidi="th-TH"/>
        </w:rPr>
        <w:t xml:space="preserve">interim </w:t>
      </w:r>
      <w:r w:rsidRPr="00E3264F">
        <w:rPr>
          <w:rFonts w:asciiTheme="majorHAnsi" w:hAnsiTheme="majorHAnsi" w:cstheme="majorHAnsi"/>
          <w:sz w:val="19"/>
          <w:szCs w:val="19"/>
          <w:lang w:val="en-US"/>
        </w:rPr>
        <w:t xml:space="preserve">financial statements, </w:t>
      </w:r>
      <w:r w:rsidR="00440FCD" w:rsidRPr="00E3264F">
        <w:rPr>
          <w:rFonts w:asciiTheme="majorHAnsi" w:hAnsiTheme="majorHAnsi" w:cstheme="majorHAnsi"/>
          <w:sz w:val="19"/>
          <w:szCs w:val="19"/>
          <w:lang w:val="en-US"/>
        </w:rPr>
        <w:t xml:space="preserve">the consolidated and separate statement of financial position as </w:t>
      </w:r>
      <w:proofErr w:type="gramStart"/>
      <w:r w:rsidR="00440FCD" w:rsidRPr="00E3264F">
        <w:rPr>
          <w:rFonts w:asciiTheme="majorHAnsi" w:hAnsiTheme="majorHAnsi" w:cstheme="majorHAnsi"/>
          <w:sz w:val="19"/>
          <w:szCs w:val="19"/>
          <w:lang w:val="en-US"/>
        </w:rPr>
        <w:t>at</w:t>
      </w:r>
      <w:proofErr w:type="gramEnd"/>
      <w:r w:rsidR="00440FCD" w:rsidRPr="00E3264F">
        <w:rPr>
          <w:rFonts w:asciiTheme="majorHAnsi" w:hAnsiTheme="majorHAnsi" w:cstheme="majorHAnsi"/>
          <w:sz w:val="19"/>
          <w:szCs w:val="19"/>
          <w:lang w:val="en-US"/>
        </w:rPr>
        <w:t xml:space="preserve"> </w:t>
      </w:r>
      <w:r w:rsidR="00447E53" w:rsidRPr="00447E53">
        <w:rPr>
          <w:rFonts w:asciiTheme="majorHAnsi" w:hAnsiTheme="majorHAnsi" w:cstheme="majorHAnsi"/>
          <w:sz w:val="19"/>
          <w:szCs w:val="19"/>
          <w:lang w:val="en-US"/>
        </w:rPr>
        <w:t>30 June</w:t>
      </w:r>
      <w:r w:rsidR="00942142" w:rsidRPr="00E3264F">
        <w:rPr>
          <w:rFonts w:asciiTheme="majorHAnsi" w:hAnsiTheme="majorHAnsi" w:cstheme="minorBidi"/>
          <w:sz w:val="19"/>
          <w:szCs w:val="24"/>
          <w:lang w:val="en-US" w:bidi="th-TH"/>
        </w:rPr>
        <w:t xml:space="preserve"> </w:t>
      </w:r>
      <w:r w:rsidR="00440FCD" w:rsidRPr="00E3264F">
        <w:rPr>
          <w:rFonts w:asciiTheme="majorHAnsi" w:hAnsiTheme="majorHAnsi" w:cstheme="majorHAnsi"/>
          <w:sz w:val="19"/>
          <w:szCs w:val="19"/>
          <w:lang w:val="en-US"/>
        </w:rPr>
        <w:t>202</w:t>
      </w:r>
      <w:r w:rsidR="00942142" w:rsidRPr="00E3264F">
        <w:rPr>
          <w:rFonts w:asciiTheme="majorHAnsi" w:hAnsiTheme="majorHAnsi" w:cstheme="majorHAnsi"/>
          <w:sz w:val="19"/>
          <w:szCs w:val="19"/>
          <w:lang w:val="en-US"/>
        </w:rPr>
        <w:t>2</w:t>
      </w:r>
      <w:r w:rsidR="00440FCD" w:rsidRPr="00E3264F">
        <w:rPr>
          <w:rFonts w:asciiTheme="majorHAnsi" w:hAnsiTheme="majorHAnsi" w:cstheme="majorHAnsi"/>
          <w:sz w:val="19"/>
          <w:szCs w:val="19"/>
          <w:lang w:val="en-US"/>
        </w:rPr>
        <w:t xml:space="preserve"> included trade accounts receivable from a State Enterprise for a construction project of Baht </w:t>
      </w:r>
      <w:r w:rsidR="00440FCD" w:rsidRPr="00416BE6">
        <w:rPr>
          <w:rFonts w:asciiTheme="majorHAnsi" w:hAnsiTheme="majorHAnsi" w:cstheme="majorHAnsi"/>
          <w:sz w:val="19"/>
          <w:szCs w:val="19"/>
          <w:lang w:val="en-US"/>
        </w:rPr>
        <w:t>1,125.79</w:t>
      </w:r>
      <w:r w:rsidR="00440FCD" w:rsidRPr="00E3264F">
        <w:rPr>
          <w:rFonts w:asciiTheme="majorHAnsi" w:hAnsiTheme="majorHAnsi" w:cstheme="majorHAnsi"/>
          <w:sz w:val="19"/>
          <w:szCs w:val="19"/>
          <w:lang w:val="en-US"/>
        </w:rPr>
        <w:t xml:space="preserve"> million for which the construction work </w:t>
      </w:r>
      <w:r w:rsidR="00E4536D">
        <w:rPr>
          <w:rFonts w:asciiTheme="majorHAnsi" w:hAnsiTheme="majorHAnsi" w:cstheme="majorHAnsi"/>
          <w:sz w:val="19"/>
          <w:szCs w:val="19"/>
          <w:lang w:val="en-US"/>
        </w:rPr>
        <w:t>was</w:t>
      </w:r>
      <w:r w:rsidR="00440FCD" w:rsidRPr="00E3264F">
        <w:rPr>
          <w:rFonts w:asciiTheme="majorHAnsi" w:hAnsiTheme="majorHAnsi" w:cstheme="majorHAnsi"/>
          <w:sz w:val="19"/>
          <w:szCs w:val="19"/>
          <w:lang w:val="en-US"/>
        </w:rPr>
        <w:t xml:space="preserve"> completed in September 2019 </w:t>
      </w:r>
      <w:r w:rsidR="00534DCF">
        <w:rPr>
          <w:rFonts w:asciiTheme="majorHAnsi" w:hAnsiTheme="majorHAnsi" w:cstheme="majorHAnsi"/>
          <w:sz w:val="19"/>
          <w:szCs w:val="19"/>
          <w:lang w:val="en-US"/>
        </w:rPr>
        <w:t xml:space="preserve">which </w:t>
      </w:r>
      <w:r w:rsidR="00440FCD" w:rsidRPr="00E3264F">
        <w:rPr>
          <w:rFonts w:asciiTheme="majorHAnsi" w:hAnsiTheme="majorHAnsi" w:cstheme="majorHAnsi"/>
          <w:sz w:val="19"/>
          <w:szCs w:val="19"/>
          <w:lang w:val="en-US"/>
        </w:rPr>
        <w:t xml:space="preserve">was after the key completion dates (Key Date) and the ended date </w:t>
      </w:r>
      <w:r w:rsidR="00D71C88">
        <w:rPr>
          <w:rFonts w:asciiTheme="majorHAnsi" w:hAnsiTheme="majorHAnsi" w:cstheme="majorHAnsi"/>
          <w:sz w:val="19"/>
          <w:szCs w:val="19"/>
          <w:lang w:val="en-US"/>
        </w:rPr>
        <w:t xml:space="preserve">as </w:t>
      </w:r>
      <w:r w:rsidR="00767175">
        <w:rPr>
          <w:rFonts w:asciiTheme="majorHAnsi" w:hAnsiTheme="majorHAnsi" w:cstheme="majorHAnsi"/>
          <w:sz w:val="19"/>
          <w:szCs w:val="19"/>
          <w:lang w:val="en-US"/>
        </w:rPr>
        <w:t>stipulated in</w:t>
      </w:r>
      <w:r w:rsidR="00440FCD" w:rsidRPr="00E3264F">
        <w:rPr>
          <w:rFonts w:asciiTheme="majorHAnsi" w:hAnsiTheme="majorHAnsi" w:cstheme="majorHAnsi"/>
          <w:sz w:val="19"/>
          <w:szCs w:val="19"/>
          <w:lang w:val="en-US"/>
        </w:rPr>
        <w:t xml:space="preserve"> construction contract. </w:t>
      </w:r>
      <w:r w:rsidR="00440FCD" w:rsidRPr="00A45A24">
        <w:rPr>
          <w:rFonts w:asciiTheme="majorHAnsi" w:hAnsiTheme="majorHAnsi" w:cstheme="majorHAnsi"/>
          <w:sz w:val="19"/>
          <w:szCs w:val="19"/>
          <w:lang w:val="en-US"/>
        </w:rPr>
        <w:t xml:space="preserve">The Company </w:t>
      </w:r>
      <w:r w:rsidR="00442590">
        <w:rPr>
          <w:rFonts w:asciiTheme="majorHAnsi" w:hAnsiTheme="majorHAnsi" w:cstheme="majorHAnsi"/>
          <w:sz w:val="19"/>
          <w:szCs w:val="19"/>
          <w:lang w:val="en-US"/>
        </w:rPr>
        <w:t>has negotiated</w:t>
      </w:r>
      <w:r w:rsidR="008864B0">
        <w:rPr>
          <w:rFonts w:asciiTheme="majorHAnsi" w:hAnsiTheme="majorHAnsi" w:cstheme="majorHAnsi"/>
          <w:sz w:val="19"/>
          <w:szCs w:val="19"/>
          <w:lang w:val="en-US"/>
        </w:rPr>
        <w:t xml:space="preserve"> to</w:t>
      </w:r>
      <w:r w:rsidR="0028385D">
        <w:rPr>
          <w:rFonts w:asciiTheme="majorHAnsi" w:hAnsiTheme="majorHAnsi" w:cstheme="majorHAnsi"/>
          <w:sz w:val="19"/>
          <w:szCs w:val="19"/>
          <w:lang w:val="en-US"/>
        </w:rPr>
        <w:t xml:space="preserve"> </w:t>
      </w:r>
      <w:r w:rsidR="00FB41AB">
        <w:rPr>
          <w:rFonts w:asciiTheme="majorHAnsi" w:hAnsiTheme="majorHAnsi" w:cstheme="majorHAnsi"/>
          <w:sz w:val="19"/>
          <w:szCs w:val="19"/>
          <w:lang w:val="en-US"/>
        </w:rPr>
        <w:t>get</w:t>
      </w:r>
      <w:r w:rsidR="001E694C">
        <w:rPr>
          <w:rFonts w:asciiTheme="majorHAnsi" w:hAnsiTheme="majorHAnsi" w:cstheme="majorHAnsi"/>
          <w:sz w:val="19"/>
          <w:szCs w:val="19"/>
          <w:lang w:val="en-US"/>
        </w:rPr>
        <w:t xml:space="preserve"> </w:t>
      </w:r>
      <w:r w:rsidR="004F1104">
        <w:rPr>
          <w:rFonts w:asciiTheme="majorHAnsi" w:hAnsiTheme="majorHAnsi" w:cstheme="majorHAnsi"/>
          <w:sz w:val="19"/>
          <w:szCs w:val="19"/>
          <w:lang w:val="en-US"/>
        </w:rPr>
        <w:t xml:space="preserve">the </w:t>
      </w:r>
      <w:r w:rsidR="0053269A">
        <w:rPr>
          <w:rFonts w:asciiTheme="majorHAnsi" w:hAnsiTheme="majorHAnsi" w:cstheme="majorHAnsi"/>
          <w:sz w:val="19"/>
          <w:szCs w:val="19"/>
          <w:lang w:val="en-US"/>
        </w:rPr>
        <w:t xml:space="preserve">deducted </w:t>
      </w:r>
      <w:r w:rsidR="004F1104">
        <w:rPr>
          <w:rFonts w:asciiTheme="majorHAnsi" w:hAnsiTheme="majorHAnsi" w:cstheme="majorHAnsi"/>
          <w:sz w:val="19"/>
          <w:szCs w:val="19"/>
          <w:lang w:val="en-US"/>
        </w:rPr>
        <w:t xml:space="preserve">construction </w:t>
      </w:r>
      <w:r w:rsidR="0053269A">
        <w:rPr>
          <w:rFonts w:asciiTheme="majorHAnsi" w:hAnsiTheme="majorHAnsi" w:cstheme="majorHAnsi"/>
          <w:sz w:val="19"/>
          <w:szCs w:val="19"/>
          <w:lang w:val="en-US"/>
        </w:rPr>
        <w:t>receivable</w:t>
      </w:r>
      <w:r w:rsidR="004F1104">
        <w:rPr>
          <w:rFonts w:asciiTheme="majorHAnsi" w:hAnsiTheme="majorHAnsi" w:cstheme="majorHAnsi"/>
          <w:sz w:val="19"/>
          <w:szCs w:val="19"/>
          <w:lang w:val="en-US"/>
        </w:rPr>
        <w:t xml:space="preserve"> from the employer</w:t>
      </w:r>
      <w:r w:rsidR="00E95555">
        <w:rPr>
          <w:rFonts w:asciiTheme="majorHAnsi" w:hAnsiTheme="majorHAnsi" w:cstheme="majorHAnsi"/>
          <w:sz w:val="19"/>
          <w:szCs w:val="19"/>
          <w:lang w:val="en-US"/>
        </w:rPr>
        <w:t xml:space="preserve"> who</w:t>
      </w:r>
      <w:r w:rsidR="00223D96">
        <w:rPr>
          <w:rFonts w:asciiTheme="majorHAnsi" w:hAnsiTheme="majorHAnsi" w:cstheme="majorHAnsi"/>
          <w:sz w:val="19"/>
          <w:szCs w:val="19"/>
          <w:lang w:val="en-US"/>
        </w:rPr>
        <w:t xml:space="preserve"> </w:t>
      </w:r>
      <w:r w:rsidR="00727D81">
        <w:rPr>
          <w:rFonts w:asciiTheme="majorHAnsi" w:hAnsiTheme="majorHAnsi" w:cstheme="majorHAnsi"/>
          <w:sz w:val="19"/>
          <w:szCs w:val="19"/>
          <w:lang w:val="en-US"/>
        </w:rPr>
        <w:t>claimed the</w:t>
      </w:r>
      <w:r w:rsidR="00C73D15">
        <w:rPr>
          <w:rFonts w:asciiTheme="majorHAnsi" w:hAnsiTheme="majorHAnsi" w:cstheme="majorHAnsi"/>
          <w:sz w:val="19"/>
          <w:szCs w:val="19"/>
          <w:lang w:val="en-US"/>
        </w:rPr>
        <w:t xml:space="preserve"> Company to</w:t>
      </w:r>
      <w:r w:rsidR="00511100">
        <w:rPr>
          <w:rFonts w:asciiTheme="majorHAnsi" w:hAnsiTheme="majorHAnsi" w:cstheme="majorHAnsi"/>
          <w:sz w:val="19"/>
          <w:szCs w:val="19"/>
          <w:lang w:val="en-US"/>
        </w:rPr>
        <w:t xml:space="preserve"> </w:t>
      </w:r>
      <w:r w:rsidR="008C737C">
        <w:rPr>
          <w:rFonts w:asciiTheme="majorHAnsi" w:hAnsiTheme="majorHAnsi" w:cstheme="majorHAnsi"/>
          <w:sz w:val="19"/>
          <w:szCs w:val="19"/>
          <w:lang w:val="en-US"/>
        </w:rPr>
        <w:t>pay for the penalty of project delay</w:t>
      </w:r>
      <w:r w:rsidR="00DA210E">
        <w:rPr>
          <w:rFonts w:asciiTheme="majorHAnsi" w:hAnsiTheme="majorHAnsi" w:cstheme="majorHAnsi"/>
          <w:sz w:val="19"/>
          <w:szCs w:val="19"/>
          <w:lang w:val="en-US"/>
        </w:rPr>
        <w:t>. However, the Company</w:t>
      </w:r>
      <w:r w:rsidR="00A5738A" w:rsidRPr="00A45A24">
        <w:rPr>
          <w:rFonts w:asciiTheme="majorHAnsi" w:hAnsiTheme="majorHAnsi" w:cstheme="majorHAnsi"/>
          <w:sz w:val="19"/>
          <w:szCs w:val="19"/>
          <w:lang w:val="en-US"/>
        </w:rPr>
        <w:t xml:space="preserve"> </w:t>
      </w:r>
      <w:r w:rsidR="00707667" w:rsidRPr="00A45A24">
        <w:rPr>
          <w:rFonts w:asciiTheme="majorHAnsi" w:hAnsiTheme="majorHAnsi" w:cstheme="majorHAnsi"/>
          <w:sz w:val="19"/>
          <w:szCs w:val="19"/>
          <w:lang w:val="en-US"/>
        </w:rPr>
        <w:t>has argument</w:t>
      </w:r>
      <w:r w:rsidR="00A5738A" w:rsidRPr="00A45A24">
        <w:rPr>
          <w:rFonts w:asciiTheme="majorHAnsi" w:hAnsiTheme="majorHAnsi" w:cstheme="majorHAnsi"/>
          <w:sz w:val="19"/>
          <w:szCs w:val="19"/>
          <w:lang w:val="en-US"/>
        </w:rPr>
        <w:t xml:space="preserve"> with the </w:t>
      </w:r>
      <w:r w:rsidR="001477A9" w:rsidRPr="00A45A24">
        <w:rPr>
          <w:rFonts w:asciiTheme="majorHAnsi" w:hAnsiTheme="majorHAnsi" w:cstheme="majorHAnsi"/>
          <w:sz w:val="19"/>
          <w:szCs w:val="19"/>
          <w:lang w:val="en-US"/>
        </w:rPr>
        <w:t xml:space="preserve">extended number of days </w:t>
      </w:r>
      <w:r w:rsidR="001477A9" w:rsidRPr="00A45A24">
        <w:rPr>
          <w:rFonts w:asciiTheme="majorHAnsi" w:hAnsiTheme="majorHAnsi" w:cs="Browallia New"/>
          <w:sz w:val="19"/>
          <w:szCs w:val="24"/>
          <w:lang w:val="en-US" w:bidi="th-TH"/>
        </w:rPr>
        <w:t xml:space="preserve">initial </w:t>
      </w:r>
      <w:r w:rsidR="001477A9" w:rsidRPr="00A45A24">
        <w:rPr>
          <w:rFonts w:asciiTheme="majorHAnsi" w:hAnsiTheme="majorHAnsi" w:cstheme="majorHAnsi"/>
          <w:sz w:val="19"/>
          <w:szCs w:val="19"/>
          <w:lang w:val="en-US"/>
        </w:rPr>
        <w:t>approved by the employer</w:t>
      </w:r>
      <w:r w:rsidR="002E07E9">
        <w:rPr>
          <w:rFonts w:asciiTheme="majorHAnsi" w:hAnsiTheme="majorHAnsi" w:cstheme="majorHAnsi"/>
          <w:sz w:val="19"/>
          <w:szCs w:val="19"/>
          <w:lang w:val="en-US"/>
        </w:rPr>
        <w:t xml:space="preserve"> and </w:t>
      </w:r>
      <w:r w:rsidR="001459BE">
        <w:rPr>
          <w:rFonts w:asciiTheme="majorHAnsi" w:hAnsiTheme="majorHAnsi" w:cstheme="majorHAnsi"/>
          <w:sz w:val="19"/>
          <w:szCs w:val="19"/>
          <w:lang w:val="en-US"/>
        </w:rPr>
        <w:t>such a</w:t>
      </w:r>
      <w:r w:rsidR="00A5589D">
        <w:rPr>
          <w:rFonts w:asciiTheme="majorHAnsi" w:hAnsiTheme="majorHAnsi" w:cstheme="majorHAnsi"/>
          <w:sz w:val="19"/>
          <w:szCs w:val="19"/>
          <w:lang w:val="en-US"/>
        </w:rPr>
        <w:t>rgument</w:t>
      </w:r>
      <w:r w:rsidR="0043741E">
        <w:rPr>
          <w:rFonts w:asciiTheme="majorHAnsi" w:hAnsiTheme="majorHAnsi" w:cstheme="majorHAnsi"/>
          <w:sz w:val="19"/>
          <w:szCs w:val="19"/>
          <w:lang w:val="en-US"/>
        </w:rPr>
        <w:t xml:space="preserve"> is </w:t>
      </w:r>
      <w:r w:rsidR="00046771">
        <w:rPr>
          <w:rFonts w:asciiTheme="majorHAnsi" w:hAnsiTheme="majorHAnsi" w:cstheme="majorHAnsi"/>
          <w:sz w:val="19"/>
          <w:szCs w:val="19"/>
          <w:lang w:val="en-US"/>
        </w:rPr>
        <w:t xml:space="preserve">in </w:t>
      </w:r>
      <w:r w:rsidR="0043741E">
        <w:rPr>
          <w:rFonts w:asciiTheme="majorHAnsi" w:hAnsiTheme="majorHAnsi" w:cstheme="majorHAnsi"/>
          <w:sz w:val="19"/>
          <w:szCs w:val="19"/>
          <w:lang w:val="en-US"/>
        </w:rPr>
        <w:t xml:space="preserve">the </w:t>
      </w:r>
      <w:r w:rsidR="00AB4BB6">
        <w:rPr>
          <w:rFonts w:asciiTheme="majorHAnsi" w:hAnsiTheme="majorHAnsi" w:cstheme="majorHAnsi"/>
          <w:sz w:val="19"/>
          <w:szCs w:val="19"/>
          <w:lang w:val="en-US"/>
        </w:rPr>
        <w:t xml:space="preserve">consideration </w:t>
      </w:r>
      <w:r w:rsidR="0043741E">
        <w:rPr>
          <w:rFonts w:asciiTheme="majorHAnsi" w:hAnsiTheme="majorHAnsi" w:cstheme="majorHAnsi"/>
          <w:sz w:val="19"/>
          <w:szCs w:val="19"/>
          <w:lang w:val="en-US"/>
        </w:rPr>
        <w:t>process of</w:t>
      </w:r>
      <w:r w:rsidR="007D5631">
        <w:rPr>
          <w:rFonts w:asciiTheme="majorHAnsi" w:hAnsiTheme="majorHAnsi" w:cstheme="majorHAnsi"/>
          <w:sz w:val="19"/>
          <w:szCs w:val="19"/>
          <w:lang w:val="en-US"/>
        </w:rPr>
        <w:t xml:space="preserve"> the employee’s committee</w:t>
      </w:r>
      <w:r w:rsidR="000A290A">
        <w:rPr>
          <w:rFonts w:asciiTheme="majorHAnsi" w:hAnsiTheme="majorHAnsi" w:cstheme="majorHAnsi"/>
          <w:sz w:val="19"/>
          <w:szCs w:val="19"/>
          <w:lang w:val="en-US"/>
        </w:rPr>
        <w:t>.</w:t>
      </w:r>
      <w:r w:rsidR="00B7404F">
        <w:rPr>
          <w:rFonts w:asciiTheme="majorHAnsi" w:hAnsiTheme="majorHAnsi" w:cstheme="minorBidi" w:hint="cs"/>
          <w:sz w:val="19"/>
          <w:szCs w:val="24"/>
          <w:cs/>
          <w:lang w:val="en-US" w:bidi="th-TH"/>
        </w:rPr>
        <w:t xml:space="preserve"> </w:t>
      </w:r>
      <w:r w:rsidR="00B7404F">
        <w:rPr>
          <w:rFonts w:asciiTheme="majorHAnsi" w:hAnsiTheme="majorHAnsi" w:cstheme="minorBidi"/>
          <w:sz w:val="19"/>
          <w:szCs w:val="24"/>
          <w:lang w:val="en-US" w:bidi="th-TH"/>
        </w:rPr>
        <w:t>Du</w:t>
      </w:r>
      <w:r w:rsidR="00423FC1">
        <w:rPr>
          <w:rFonts w:asciiTheme="majorHAnsi" w:hAnsiTheme="majorHAnsi" w:cstheme="minorBidi"/>
          <w:sz w:val="19"/>
          <w:szCs w:val="24"/>
          <w:lang w:val="en-US" w:bidi="th-TH"/>
        </w:rPr>
        <w:t>ring the period</w:t>
      </w:r>
      <w:r w:rsidR="00F22160">
        <w:rPr>
          <w:rFonts w:asciiTheme="majorHAnsi" w:hAnsiTheme="majorHAnsi" w:cstheme="minorBidi"/>
          <w:sz w:val="19"/>
          <w:szCs w:val="24"/>
          <w:lang w:val="en-US" w:bidi="th-TH"/>
        </w:rPr>
        <w:t xml:space="preserve"> ended, the Company </w:t>
      </w:r>
      <w:r w:rsidR="007D5304">
        <w:rPr>
          <w:rFonts w:asciiTheme="majorHAnsi" w:hAnsiTheme="majorHAnsi" w:cstheme="minorBidi"/>
          <w:sz w:val="19"/>
          <w:szCs w:val="24"/>
          <w:lang w:val="en-US" w:bidi="th-TH"/>
        </w:rPr>
        <w:t xml:space="preserve">filed the </w:t>
      </w:r>
      <w:proofErr w:type="gramStart"/>
      <w:r w:rsidR="00896B6C">
        <w:rPr>
          <w:rFonts w:asciiTheme="majorHAnsi" w:hAnsiTheme="majorHAnsi" w:cstheme="minorBidi"/>
          <w:sz w:val="19"/>
          <w:szCs w:val="24"/>
          <w:lang w:val="en-US" w:bidi="th-TH"/>
        </w:rPr>
        <w:t>indictment</w:t>
      </w:r>
      <w:proofErr w:type="gramEnd"/>
      <w:r w:rsidR="007D5304">
        <w:rPr>
          <w:rFonts w:asciiTheme="majorHAnsi" w:hAnsiTheme="majorHAnsi" w:cstheme="minorBidi"/>
          <w:sz w:val="19"/>
          <w:szCs w:val="24"/>
          <w:lang w:val="en-US" w:bidi="th-TH"/>
        </w:rPr>
        <w:t xml:space="preserve"> and the</w:t>
      </w:r>
      <w:r w:rsidR="00213CDB">
        <w:rPr>
          <w:rFonts w:asciiTheme="majorHAnsi" w:hAnsiTheme="majorHAnsi" w:cstheme="minorBidi"/>
          <w:sz w:val="19"/>
          <w:szCs w:val="24"/>
          <w:lang w:val="en-US" w:bidi="th-TH"/>
        </w:rPr>
        <w:t xml:space="preserve"> Central</w:t>
      </w:r>
      <w:r w:rsidR="007D5304">
        <w:rPr>
          <w:rFonts w:asciiTheme="majorHAnsi" w:hAnsiTheme="majorHAnsi" w:cstheme="minorBidi"/>
          <w:sz w:val="19"/>
          <w:szCs w:val="24"/>
          <w:lang w:val="en-US" w:bidi="th-TH"/>
        </w:rPr>
        <w:t xml:space="preserve"> Administrati</w:t>
      </w:r>
      <w:r w:rsidR="007F4BE0">
        <w:rPr>
          <w:rFonts w:asciiTheme="majorHAnsi" w:hAnsiTheme="majorHAnsi" w:cstheme="minorBidi"/>
          <w:sz w:val="19"/>
          <w:szCs w:val="24"/>
          <w:lang w:val="en-US" w:bidi="th-TH"/>
        </w:rPr>
        <w:t xml:space="preserve">ve Court accepted it </w:t>
      </w:r>
      <w:r w:rsidR="002629B4">
        <w:rPr>
          <w:rFonts w:asciiTheme="majorHAnsi" w:hAnsiTheme="majorHAnsi" w:cstheme="minorBidi"/>
          <w:sz w:val="19"/>
          <w:szCs w:val="24"/>
          <w:lang w:val="en-US" w:bidi="th-TH"/>
        </w:rPr>
        <w:t>for</w:t>
      </w:r>
      <w:r w:rsidR="007F4BE0">
        <w:rPr>
          <w:rFonts w:asciiTheme="majorHAnsi" w:hAnsiTheme="majorHAnsi" w:cstheme="minorBidi"/>
          <w:sz w:val="19"/>
          <w:szCs w:val="24"/>
          <w:lang w:val="en-US" w:bidi="th-TH"/>
        </w:rPr>
        <w:t xml:space="preserve"> request </w:t>
      </w:r>
      <w:r w:rsidR="009B3A5A">
        <w:rPr>
          <w:rFonts w:asciiTheme="majorHAnsi" w:hAnsiTheme="majorHAnsi" w:cstheme="minorBidi"/>
          <w:sz w:val="19"/>
          <w:szCs w:val="24"/>
          <w:lang w:val="en-US" w:bidi="th-TH"/>
        </w:rPr>
        <w:t xml:space="preserve">the employer to </w:t>
      </w:r>
      <w:r w:rsidR="004C3949">
        <w:rPr>
          <w:rFonts w:asciiTheme="majorHAnsi" w:hAnsiTheme="majorHAnsi" w:cstheme="minorBidi"/>
          <w:sz w:val="19"/>
          <w:szCs w:val="24"/>
          <w:lang w:val="en-US" w:bidi="th-TH"/>
        </w:rPr>
        <w:t xml:space="preserve">defray </w:t>
      </w:r>
      <w:r w:rsidR="0024016A">
        <w:rPr>
          <w:rFonts w:asciiTheme="majorHAnsi" w:hAnsiTheme="majorHAnsi" w:cstheme="minorBidi"/>
          <w:sz w:val="19"/>
          <w:szCs w:val="24"/>
          <w:lang w:val="en-US" w:bidi="th-TH"/>
        </w:rPr>
        <w:t xml:space="preserve">the penalty and interest to the Company. </w:t>
      </w:r>
      <w:r w:rsidR="00C144B6" w:rsidRPr="00A45A24">
        <w:rPr>
          <w:rFonts w:asciiTheme="majorHAnsi" w:hAnsiTheme="majorHAnsi" w:cstheme="majorHAnsi"/>
          <w:sz w:val="19"/>
          <w:szCs w:val="19"/>
          <w:lang w:val="en-US"/>
        </w:rPr>
        <w:t xml:space="preserve">The Company’s management is unable to assess the impact of such matter which </w:t>
      </w:r>
      <w:r w:rsidR="00F447C7" w:rsidRPr="00A45A24">
        <w:rPr>
          <w:rFonts w:asciiTheme="majorHAnsi" w:hAnsiTheme="majorHAnsi" w:cstheme="majorHAnsi"/>
          <w:sz w:val="19"/>
          <w:szCs w:val="19"/>
          <w:lang w:val="en-US"/>
        </w:rPr>
        <w:t>depend</w:t>
      </w:r>
      <w:r w:rsidR="000C3647">
        <w:rPr>
          <w:rFonts w:asciiTheme="majorHAnsi" w:hAnsiTheme="majorHAnsi" w:cstheme="majorHAnsi"/>
          <w:sz w:val="19"/>
          <w:szCs w:val="19"/>
          <w:lang w:val="en-US"/>
        </w:rPr>
        <w:t>s</w:t>
      </w:r>
      <w:r w:rsidR="00F447C7" w:rsidRPr="00A45A24">
        <w:rPr>
          <w:rFonts w:asciiTheme="majorHAnsi" w:hAnsiTheme="majorHAnsi" w:cstheme="majorHAnsi"/>
          <w:sz w:val="19"/>
          <w:szCs w:val="19"/>
          <w:lang w:val="en-US"/>
        </w:rPr>
        <w:t xml:space="preserve"> </w:t>
      </w:r>
      <w:r w:rsidR="00C144B6" w:rsidRPr="00A45A24">
        <w:rPr>
          <w:rFonts w:asciiTheme="majorHAnsi" w:hAnsiTheme="majorHAnsi" w:cstheme="majorHAnsi"/>
          <w:sz w:val="19"/>
          <w:szCs w:val="19"/>
          <w:lang w:val="en-US"/>
        </w:rPr>
        <w:t>on the events that cannot presently be concluded. I am unable to assess the potential impact (if any) to such outstanding accounts receivable in the consolidated and separate financial statements.</w:t>
      </w:r>
    </w:p>
    <w:p w14:paraId="49370B70" w14:textId="4AA36EE8" w:rsidR="00E64E7B" w:rsidRDefault="00E64E7B" w:rsidP="00E47D3E">
      <w:pPr>
        <w:pStyle w:val="ListParagraph"/>
        <w:spacing w:line="360" w:lineRule="auto"/>
        <w:ind w:left="432"/>
        <w:jc w:val="thaiDistribute"/>
        <w:rPr>
          <w:rFonts w:asciiTheme="majorHAnsi" w:hAnsiTheme="majorHAnsi" w:cstheme="majorHAnsi"/>
          <w:sz w:val="19"/>
          <w:szCs w:val="19"/>
          <w:lang w:val="en-US"/>
        </w:rPr>
      </w:pPr>
    </w:p>
    <w:p w14:paraId="40E6505A" w14:textId="4B2DA5B4" w:rsidR="00865EAC" w:rsidRPr="00C7536A" w:rsidRDefault="00865EAC"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Qualified Conclu</w:t>
      </w:r>
      <w:r w:rsidR="00562370" w:rsidRPr="00C7536A">
        <w:rPr>
          <w:rFonts w:asciiTheme="majorHAnsi" w:hAnsiTheme="majorHAnsi" w:cstheme="majorHAnsi"/>
          <w:b/>
          <w:bCs/>
          <w:sz w:val="19"/>
          <w:szCs w:val="19"/>
        </w:rPr>
        <w:t>sion</w:t>
      </w:r>
      <w:r w:rsidRPr="00C7536A">
        <w:rPr>
          <w:rFonts w:asciiTheme="majorHAnsi" w:hAnsiTheme="majorHAnsi" w:cstheme="majorHAnsi"/>
          <w:b/>
          <w:bCs/>
          <w:sz w:val="19"/>
          <w:szCs w:val="19"/>
        </w:rPr>
        <w:t xml:space="preserve"> </w:t>
      </w:r>
    </w:p>
    <w:p w14:paraId="5EA5652F" w14:textId="77777777" w:rsidR="00865EAC" w:rsidRPr="00C7536A" w:rsidRDefault="00865EAC" w:rsidP="00870D74">
      <w:pPr>
        <w:spacing w:after="0" w:line="360" w:lineRule="auto"/>
        <w:jc w:val="thaiDistribute"/>
        <w:rPr>
          <w:rFonts w:asciiTheme="majorHAnsi" w:hAnsiTheme="majorHAnsi" w:cstheme="majorHAnsi"/>
          <w:sz w:val="19"/>
          <w:szCs w:val="19"/>
        </w:rPr>
      </w:pPr>
    </w:p>
    <w:p w14:paraId="0A27A9C6" w14:textId="58AF9F7B"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Based on my review, except for the effects to the consolidated and separate financial statements for the </w:t>
      </w:r>
      <w:r w:rsidR="00DD29ED">
        <w:rPr>
          <w:rFonts w:asciiTheme="majorHAnsi" w:hAnsiTheme="majorHAnsi" w:cstheme="majorHAnsi"/>
          <w:sz w:val="19"/>
          <w:szCs w:val="19"/>
        </w:rPr>
        <w:t>six</w:t>
      </w:r>
      <w:r w:rsidR="006B6614" w:rsidRPr="00C7536A">
        <w:rPr>
          <w:rFonts w:asciiTheme="majorHAnsi" w:hAnsiTheme="majorHAnsi" w:cstheme="majorHAnsi"/>
          <w:sz w:val="19"/>
          <w:szCs w:val="19"/>
          <w:lang w:val="en-US" w:bidi="th-TH"/>
        </w:rPr>
        <w:t xml:space="preserve">-month </w:t>
      </w:r>
      <w:r w:rsidRPr="00C7536A">
        <w:rPr>
          <w:rFonts w:asciiTheme="majorHAnsi" w:hAnsiTheme="majorHAnsi" w:cstheme="majorHAnsi"/>
          <w:sz w:val="19"/>
          <w:szCs w:val="19"/>
        </w:rPr>
        <w:t xml:space="preserve">period ended </w:t>
      </w:r>
      <w:r w:rsidR="00DD29ED" w:rsidRPr="00DD29ED">
        <w:rPr>
          <w:rFonts w:asciiTheme="majorHAnsi" w:hAnsiTheme="majorHAnsi" w:cstheme="majorHAnsi"/>
          <w:sz w:val="19"/>
          <w:szCs w:val="19"/>
        </w:rPr>
        <w:t>30 June</w:t>
      </w:r>
      <w:r w:rsidR="00C03488">
        <w:rPr>
          <w:rFonts w:asciiTheme="majorHAnsi" w:hAnsiTheme="majorHAnsi" w:cstheme="majorHAnsi"/>
          <w:sz w:val="19"/>
          <w:szCs w:val="19"/>
        </w:rPr>
        <w:t xml:space="preserve"> 2022</w:t>
      </w:r>
      <w:r w:rsidR="00847DD4" w:rsidRPr="00C7536A">
        <w:rPr>
          <w:rFonts w:asciiTheme="majorHAnsi" w:hAnsiTheme="majorHAnsi" w:cstheme="majorHAnsi"/>
          <w:sz w:val="19"/>
          <w:szCs w:val="19"/>
        </w:rPr>
        <w:t xml:space="preserve"> </w:t>
      </w:r>
      <w:r w:rsidRPr="00C7536A">
        <w:rPr>
          <w:rFonts w:asciiTheme="majorHAnsi" w:hAnsiTheme="majorHAnsi" w:cstheme="majorHAnsi"/>
          <w:sz w:val="19"/>
          <w:szCs w:val="19"/>
        </w:rPr>
        <w:t>of the matters discussed in the paragraph</w:t>
      </w:r>
      <w:r w:rsidR="005E3DA6" w:rsidRPr="00C7536A">
        <w:rPr>
          <w:rFonts w:asciiTheme="majorHAnsi" w:hAnsiTheme="majorHAnsi" w:cstheme="majorHAnsi"/>
          <w:sz w:val="19"/>
          <w:szCs w:val="19"/>
        </w:rPr>
        <w:t xml:space="preserve"> </w:t>
      </w:r>
      <w:r w:rsidRPr="00C7536A">
        <w:rPr>
          <w:rFonts w:asciiTheme="majorHAnsi" w:hAnsiTheme="majorHAnsi" w:cstheme="majorHAnsi"/>
          <w:sz w:val="19"/>
          <w:szCs w:val="19"/>
        </w:rPr>
        <w:t>“Basis for Qualified Conclu</w:t>
      </w:r>
      <w:r w:rsidR="00562370" w:rsidRPr="00C7536A">
        <w:rPr>
          <w:rFonts w:asciiTheme="majorHAnsi" w:hAnsiTheme="majorHAnsi" w:cstheme="majorHAnsi"/>
          <w:sz w:val="19"/>
          <w:szCs w:val="19"/>
        </w:rPr>
        <w:t>sion</w:t>
      </w:r>
      <w:r w:rsidRPr="00C7536A">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C7536A">
        <w:rPr>
          <w:rFonts w:asciiTheme="majorHAnsi" w:hAnsiTheme="majorHAnsi" w:cstheme="majorHAnsi"/>
          <w:sz w:val="19"/>
          <w:szCs w:val="19"/>
        </w:rPr>
        <w:t>F</w:t>
      </w:r>
      <w:r w:rsidRPr="00C7536A">
        <w:rPr>
          <w:rFonts w:asciiTheme="majorHAnsi" w:hAnsiTheme="majorHAnsi" w:cstheme="majorHAnsi"/>
          <w:sz w:val="19"/>
          <w:szCs w:val="19"/>
        </w:rPr>
        <w:t xml:space="preserve">inancial </w:t>
      </w:r>
      <w:r w:rsidR="00943C0E" w:rsidRPr="00C7536A">
        <w:rPr>
          <w:rFonts w:asciiTheme="majorHAnsi" w:hAnsiTheme="majorHAnsi" w:cstheme="majorHAnsi"/>
          <w:sz w:val="19"/>
          <w:szCs w:val="19"/>
        </w:rPr>
        <w:t>R</w:t>
      </w:r>
      <w:r w:rsidRPr="00C7536A">
        <w:rPr>
          <w:rFonts w:asciiTheme="majorHAnsi" w:hAnsiTheme="majorHAnsi" w:cstheme="majorHAnsi"/>
          <w:sz w:val="19"/>
          <w:szCs w:val="19"/>
        </w:rPr>
        <w:t xml:space="preserve">eporting”. </w:t>
      </w:r>
    </w:p>
    <w:p w14:paraId="461B386B" w14:textId="77777777" w:rsidR="00AC1DF4" w:rsidRDefault="00AC1DF4" w:rsidP="00870D74">
      <w:pPr>
        <w:spacing w:after="0" w:line="360" w:lineRule="auto"/>
        <w:jc w:val="thaiDistribute"/>
        <w:rPr>
          <w:rFonts w:asciiTheme="majorHAnsi" w:hAnsiTheme="majorHAnsi" w:cstheme="majorHAnsi"/>
          <w:sz w:val="19"/>
          <w:szCs w:val="19"/>
        </w:rPr>
      </w:pPr>
    </w:p>
    <w:p w14:paraId="683AD6AD" w14:textId="77777777" w:rsidR="00E47D3E" w:rsidRDefault="00E47D3E" w:rsidP="00870D74">
      <w:pPr>
        <w:spacing w:after="0" w:line="360" w:lineRule="auto"/>
        <w:jc w:val="thaiDistribute"/>
        <w:rPr>
          <w:rFonts w:asciiTheme="majorHAnsi" w:hAnsiTheme="majorHAnsi" w:cstheme="majorHAnsi"/>
          <w:sz w:val="19"/>
          <w:szCs w:val="19"/>
        </w:rPr>
      </w:pPr>
    </w:p>
    <w:p w14:paraId="2AF6586B" w14:textId="1AF4C226" w:rsidR="00E47D3E" w:rsidRDefault="00E47D3E" w:rsidP="00870D74">
      <w:pPr>
        <w:spacing w:after="0" w:line="360" w:lineRule="auto"/>
        <w:jc w:val="thaiDistribute"/>
        <w:rPr>
          <w:rFonts w:asciiTheme="majorHAnsi" w:hAnsiTheme="majorHAnsi" w:cstheme="majorHAnsi"/>
          <w:sz w:val="19"/>
          <w:szCs w:val="19"/>
        </w:rPr>
      </w:pPr>
    </w:p>
    <w:p w14:paraId="3AC8FE60" w14:textId="4BD38928" w:rsidR="00DE0F3A" w:rsidRDefault="00DE0F3A" w:rsidP="00870D74">
      <w:pPr>
        <w:spacing w:after="0" w:line="360" w:lineRule="auto"/>
        <w:jc w:val="thaiDistribute"/>
        <w:rPr>
          <w:rFonts w:asciiTheme="majorHAnsi" w:hAnsiTheme="majorHAnsi" w:cstheme="majorHAnsi"/>
          <w:sz w:val="19"/>
          <w:szCs w:val="19"/>
        </w:rPr>
      </w:pPr>
    </w:p>
    <w:p w14:paraId="0D41AD09" w14:textId="77777777" w:rsidR="00DE0F3A" w:rsidRDefault="00DE0F3A" w:rsidP="00870D74">
      <w:pPr>
        <w:spacing w:after="0" w:line="360" w:lineRule="auto"/>
        <w:jc w:val="thaiDistribute"/>
        <w:rPr>
          <w:rFonts w:asciiTheme="majorHAnsi" w:hAnsiTheme="majorHAnsi" w:cstheme="majorHAnsi"/>
          <w:sz w:val="19"/>
          <w:szCs w:val="19"/>
        </w:rPr>
      </w:pPr>
    </w:p>
    <w:p w14:paraId="00C347B9" w14:textId="77777777" w:rsidR="00E47D3E" w:rsidRDefault="00E47D3E" w:rsidP="00870D74">
      <w:pPr>
        <w:spacing w:after="0" w:line="360" w:lineRule="auto"/>
        <w:jc w:val="thaiDistribute"/>
        <w:rPr>
          <w:rFonts w:asciiTheme="majorHAnsi" w:hAnsiTheme="majorHAnsi" w:cstheme="majorHAnsi"/>
          <w:sz w:val="19"/>
          <w:szCs w:val="19"/>
        </w:rPr>
      </w:pPr>
    </w:p>
    <w:p w14:paraId="51A7C568" w14:textId="77777777" w:rsidR="00315708" w:rsidRDefault="00315708" w:rsidP="00870D74">
      <w:pPr>
        <w:spacing w:after="0" w:line="360" w:lineRule="auto"/>
        <w:jc w:val="thaiDistribute"/>
        <w:rPr>
          <w:rFonts w:asciiTheme="majorHAnsi" w:hAnsiTheme="majorHAnsi" w:cstheme="majorHAnsi"/>
          <w:sz w:val="19"/>
          <w:szCs w:val="19"/>
        </w:rPr>
      </w:pPr>
    </w:p>
    <w:p w14:paraId="0F7E43F4" w14:textId="77777777" w:rsidR="00B144BC" w:rsidRDefault="00B144BC" w:rsidP="00870D74">
      <w:pPr>
        <w:spacing w:after="0" w:line="360" w:lineRule="auto"/>
        <w:jc w:val="thaiDistribute"/>
        <w:rPr>
          <w:rFonts w:asciiTheme="majorHAnsi" w:hAnsiTheme="majorHAnsi" w:cstheme="majorHAnsi"/>
          <w:sz w:val="19"/>
          <w:szCs w:val="19"/>
        </w:rPr>
      </w:pPr>
    </w:p>
    <w:p w14:paraId="63F15D03" w14:textId="7CB52788" w:rsidR="00865EAC" w:rsidRPr="00C7536A" w:rsidRDefault="00865EAC" w:rsidP="00870D74">
      <w:pPr>
        <w:spacing w:after="0" w:line="360" w:lineRule="auto"/>
        <w:jc w:val="thaiDistribute"/>
        <w:rPr>
          <w:rFonts w:asciiTheme="majorHAnsi" w:hAnsiTheme="majorHAnsi" w:cstheme="majorHAnsi"/>
          <w:b/>
          <w:bCs/>
          <w:sz w:val="20"/>
        </w:rPr>
      </w:pPr>
      <w:r w:rsidRPr="00C7536A">
        <w:rPr>
          <w:rFonts w:asciiTheme="majorHAnsi" w:hAnsiTheme="majorHAnsi" w:cstheme="majorHAnsi"/>
          <w:b/>
          <w:bCs/>
          <w:sz w:val="20"/>
        </w:rPr>
        <w:lastRenderedPageBreak/>
        <w:t>Emphasis of Matters</w:t>
      </w:r>
    </w:p>
    <w:p w14:paraId="3D8A21EB" w14:textId="77777777" w:rsidR="00865EAC" w:rsidRPr="00C7536A" w:rsidRDefault="00865EAC" w:rsidP="00870D74">
      <w:pPr>
        <w:spacing w:after="0" w:line="360" w:lineRule="auto"/>
        <w:jc w:val="thaiDistribute"/>
        <w:rPr>
          <w:rFonts w:asciiTheme="majorHAnsi" w:hAnsiTheme="majorHAnsi" w:cstheme="majorHAnsi"/>
          <w:b/>
          <w:bCs/>
          <w:sz w:val="20"/>
        </w:rPr>
      </w:pPr>
    </w:p>
    <w:p w14:paraId="77440870" w14:textId="4D9A0E98" w:rsidR="00865EAC" w:rsidRPr="00C753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C7536A">
        <w:rPr>
          <w:rFonts w:asciiTheme="majorHAnsi" w:hAnsiTheme="majorHAnsi" w:cstheme="majorHAnsi"/>
          <w:sz w:val="20"/>
        </w:rPr>
        <w:t xml:space="preserve">Without changing my qualified </w:t>
      </w:r>
      <w:r w:rsidR="00CE01EE" w:rsidRPr="00C7536A">
        <w:rPr>
          <w:rFonts w:asciiTheme="majorHAnsi" w:hAnsiTheme="majorHAnsi" w:cstheme="majorHAnsi"/>
          <w:sz w:val="20"/>
        </w:rPr>
        <w:t>conclusion</w:t>
      </w:r>
      <w:r w:rsidRPr="00C7536A">
        <w:rPr>
          <w:rFonts w:asciiTheme="majorHAnsi" w:hAnsiTheme="majorHAnsi" w:cstheme="majorHAnsi"/>
          <w:sz w:val="20"/>
        </w:rPr>
        <w:t>, I draw attention to the following information</w:t>
      </w:r>
      <w:r w:rsidR="00865EAC" w:rsidRPr="00C7536A">
        <w:rPr>
          <w:rFonts w:asciiTheme="majorHAnsi" w:hAnsiTheme="majorHAnsi" w:cstheme="majorHAnsi"/>
          <w:sz w:val="20"/>
        </w:rPr>
        <w:t>:</w:t>
      </w:r>
    </w:p>
    <w:p w14:paraId="4C34D7F1" w14:textId="77777777" w:rsidR="00B82116" w:rsidRPr="00C7536A"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22DD5160" w:rsidR="004A2173" w:rsidRPr="00C753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Notes </w:t>
      </w:r>
      <w:r w:rsidRPr="009A096A">
        <w:rPr>
          <w:rFonts w:asciiTheme="majorHAnsi" w:hAnsiTheme="majorHAnsi" w:cstheme="majorHAnsi"/>
          <w:sz w:val="19"/>
          <w:szCs w:val="19"/>
        </w:rPr>
        <w:t>1</w:t>
      </w:r>
      <w:r w:rsidR="00CA5D28" w:rsidRPr="009A096A">
        <w:rPr>
          <w:rFonts w:asciiTheme="majorHAnsi" w:hAnsiTheme="majorHAnsi" w:cstheme="majorHAnsi"/>
          <w:sz w:val="19"/>
          <w:szCs w:val="19"/>
        </w:rPr>
        <w:t>0</w:t>
      </w:r>
      <w:r w:rsidR="00C447C5" w:rsidRPr="009A096A">
        <w:rPr>
          <w:rFonts w:asciiTheme="majorHAnsi" w:hAnsiTheme="majorHAnsi" w:cstheme="majorHAnsi"/>
          <w:sz w:val="19"/>
          <w:szCs w:val="19"/>
        </w:rPr>
        <w:t>.2</w:t>
      </w:r>
      <w:r w:rsidRPr="009A096A">
        <w:rPr>
          <w:rFonts w:asciiTheme="majorHAnsi" w:hAnsiTheme="majorHAnsi" w:cstheme="majorHAnsi"/>
          <w:sz w:val="19"/>
          <w:szCs w:val="19"/>
        </w:rPr>
        <w:t xml:space="preserve">, </w:t>
      </w:r>
      <w:r w:rsidR="00C447C5" w:rsidRPr="009A096A">
        <w:rPr>
          <w:rFonts w:asciiTheme="majorHAnsi" w:hAnsiTheme="majorHAnsi" w:cstheme="majorHAnsi"/>
          <w:sz w:val="19"/>
          <w:szCs w:val="19"/>
        </w:rPr>
        <w:t>1</w:t>
      </w:r>
      <w:r w:rsidR="00FD60B0" w:rsidRPr="009A096A">
        <w:rPr>
          <w:rFonts w:asciiTheme="majorHAnsi" w:hAnsiTheme="majorHAnsi" w:cstheme="majorHAnsi"/>
          <w:sz w:val="19"/>
          <w:szCs w:val="19"/>
        </w:rPr>
        <w:t>6</w:t>
      </w:r>
      <w:r w:rsidRPr="009A096A">
        <w:rPr>
          <w:rFonts w:asciiTheme="majorHAnsi" w:hAnsiTheme="majorHAnsi" w:cstheme="majorHAnsi"/>
          <w:sz w:val="19"/>
          <w:szCs w:val="19"/>
        </w:rPr>
        <w:t xml:space="preserve"> and </w:t>
      </w:r>
      <w:r w:rsidR="00C447C5" w:rsidRPr="009A096A">
        <w:rPr>
          <w:rFonts w:asciiTheme="majorHAnsi" w:hAnsiTheme="majorHAnsi" w:cstheme="majorHAnsi"/>
          <w:sz w:val="19"/>
          <w:szCs w:val="19"/>
        </w:rPr>
        <w:t>1</w:t>
      </w:r>
      <w:r w:rsidR="00FD60B0" w:rsidRPr="009A096A">
        <w:rPr>
          <w:rFonts w:asciiTheme="majorHAnsi" w:hAnsiTheme="majorHAnsi" w:cstheme="majorHAnsi"/>
          <w:sz w:val="19"/>
          <w:szCs w:val="19"/>
        </w:rPr>
        <w:t>7</w:t>
      </w:r>
      <w:r w:rsidRPr="009A096A">
        <w:rPr>
          <w:rFonts w:asciiTheme="majorHAnsi" w:hAnsiTheme="majorHAnsi" w:cstheme="majorHAnsi"/>
          <w:sz w:val="19"/>
          <w:szCs w:val="19"/>
        </w:rPr>
        <w:t xml:space="preserve"> to the</w:t>
      </w:r>
      <w:r w:rsidR="00093379" w:rsidRPr="009A096A">
        <w:rPr>
          <w:rFonts w:asciiTheme="majorHAnsi" w:hAnsiTheme="majorHAnsi" w:cstheme="majorHAnsi"/>
          <w:sz w:val="19"/>
          <w:szCs w:val="19"/>
        </w:rPr>
        <w:t xml:space="preserve"> interim</w:t>
      </w:r>
      <w:r w:rsidRPr="009A096A">
        <w:rPr>
          <w:rFonts w:asciiTheme="majorHAnsi" w:hAnsiTheme="majorHAnsi" w:cstheme="majorHAnsi"/>
          <w:sz w:val="19"/>
          <w:szCs w:val="19"/>
        </w:rPr>
        <w:t xml:space="preserve"> financial statements, the Group has significant investments in projects</w:t>
      </w:r>
      <w:r w:rsidR="003E4227" w:rsidRPr="009A096A">
        <w:rPr>
          <w:rFonts w:asciiTheme="majorHAnsi" w:hAnsiTheme="majorHAnsi" w:cstheme="majorHAnsi"/>
          <w:sz w:val="19"/>
          <w:szCs w:val="19"/>
        </w:rPr>
        <w:t xml:space="preserve"> with</w:t>
      </w:r>
      <w:r w:rsidR="00924462" w:rsidRPr="009A096A">
        <w:rPr>
          <w:rFonts w:asciiTheme="majorHAnsi" w:hAnsiTheme="majorHAnsi" w:cstheme="majorHAnsi"/>
          <w:sz w:val="19"/>
          <w:szCs w:val="19"/>
        </w:rPr>
        <w:t xml:space="preserve"> </w:t>
      </w:r>
      <w:r w:rsidRPr="009A096A">
        <w:rPr>
          <w:rFonts w:asciiTheme="majorHAnsi" w:hAnsiTheme="majorHAnsi" w:cstheme="majorHAnsi"/>
          <w:sz w:val="19"/>
          <w:szCs w:val="19"/>
        </w:rPr>
        <w:t>Thailand and overseas Government Agencies which projects are under development stages, whereby the future development</w:t>
      </w:r>
      <w:r w:rsidRPr="00C7536A">
        <w:rPr>
          <w:rFonts w:asciiTheme="majorHAnsi" w:hAnsiTheme="majorHAnsi" w:cstheme="majorHAnsi"/>
          <w:sz w:val="19"/>
          <w:szCs w:val="19"/>
        </w:rPr>
        <w:t xml:space="preserve"> to meet the milestone of such projects are dependent upon various circumstance and factors. The investments in the significant projects included in the consolidated and separate financial statements as of </w:t>
      </w:r>
      <w:r w:rsidR="001B2562" w:rsidRPr="00C7536A">
        <w:rPr>
          <w:rFonts w:asciiTheme="majorHAnsi" w:hAnsiTheme="majorHAnsi" w:cstheme="majorHAnsi"/>
          <w:sz w:val="19"/>
          <w:szCs w:val="19"/>
        </w:rPr>
        <w:br/>
      </w:r>
      <w:r w:rsidR="009E3691" w:rsidRPr="009E3691">
        <w:rPr>
          <w:rFonts w:asciiTheme="majorHAnsi" w:hAnsiTheme="majorHAnsi" w:cstheme="majorHAnsi"/>
          <w:sz w:val="19"/>
          <w:szCs w:val="19"/>
        </w:rPr>
        <w:t>30 June</w:t>
      </w:r>
      <w:r w:rsidR="00C03488" w:rsidRPr="00C03488">
        <w:rPr>
          <w:rFonts w:asciiTheme="majorHAnsi" w:hAnsiTheme="majorHAnsi" w:cstheme="majorHAnsi"/>
          <w:sz w:val="19"/>
          <w:szCs w:val="19"/>
        </w:rPr>
        <w:t xml:space="preserve"> 2022</w:t>
      </w:r>
      <w:r w:rsidRPr="00C7536A">
        <w:rPr>
          <w:rFonts w:asciiTheme="majorHAnsi" w:hAnsiTheme="majorHAnsi" w:cstheme="majorHAnsi"/>
          <w:sz w:val="19"/>
          <w:szCs w:val="19"/>
        </w:rPr>
        <w:t xml:space="preserve"> are as follows</w:t>
      </w:r>
      <w:r w:rsidR="004C7AA3" w:rsidRPr="00C7536A">
        <w:rPr>
          <w:rFonts w:asciiTheme="majorHAnsi" w:hAnsiTheme="majorHAnsi" w:cstheme="majorHAnsi"/>
          <w:sz w:val="19"/>
          <w:szCs w:val="19"/>
        </w:rPr>
        <w:t>:</w:t>
      </w:r>
    </w:p>
    <w:p w14:paraId="75C97D57" w14:textId="77777777" w:rsidR="005772F9" w:rsidRPr="00C7536A" w:rsidRDefault="005772F9"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532F057D" w14:textId="4B127DA8" w:rsidR="00392087" w:rsidRPr="00A14FA5"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A14FA5">
        <w:rPr>
          <w:rFonts w:asciiTheme="majorHAnsi" w:hAnsiTheme="majorHAnsi" w:cstheme="majorHAnsi"/>
          <w:sz w:val="19"/>
          <w:szCs w:val="19"/>
        </w:rPr>
        <w:t>As discussed in Note 1</w:t>
      </w:r>
      <w:r w:rsidR="00FD60B0" w:rsidRPr="00A14FA5">
        <w:rPr>
          <w:rFonts w:asciiTheme="majorHAnsi" w:hAnsiTheme="majorHAnsi" w:cstheme="majorHAnsi"/>
          <w:sz w:val="19"/>
          <w:szCs w:val="19"/>
        </w:rPr>
        <w:t>0</w:t>
      </w:r>
      <w:r w:rsidRPr="00A14FA5">
        <w:rPr>
          <w:rFonts w:asciiTheme="majorHAnsi" w:hAnsiTheme="majorHAnsi" w:cstheme="majorHAnsi"/>
          <w:sz w:val="19"/>
          <w:szCs w:val="19"/>
        </w:rPr>
        <w:t xml:space="preserve">.2 to the </w:t>
      </w:r>
      <w:r w:rsidR="00891A17" w:rsidRPr="00A14FA5">
        <w:rPr>
          <w:rFonts w:asciiTheme="majorHAnsi" w:hAnsiTheme="majorHAnsi" w:cs="Browallia New"/>
          <w:sz w:val="19"/>
          <w:szCs w:val="24"/>
          <w:lang w:val="en-US" w:bidi="th-TH"/>
        </w:rPr>
        <w:t xml:space="preserve">interim </w:t>
      </w:r>
      <w:r w:rsidRPr="00A14FA5">
        <w:rPr>
          <w:rFonts w:asciiTheme="majorHAnsi" w:hAnsiTheme="majorHAnsi" w:cstheme="majorHAnsi"/>
          <w:sz w:val="19"/>
          <w:szCs w:val="19"/>
        </w:rPr>
        <w:t xml:space="preserve">financial statements, </w:t>
      </w:r>
      <w:r w:rsidR="001F498B" w:rsidRPr="00A14FA5">
        <w:rPr>
          <w:rFonts w:asciiTheme="majorHAnsi" w:hAnsiTheme="majorHAnsi" w:cstheme="majorHAnsi"/>
          <w:sz w:val="19"/>
          <w:szCs w:val="19"/>
        </w:rPr>
        <w:t xml:space="preserve">the Company has investment in bauxite mining, and the construction of Alumina Production Plant Project. Such investment was made through an associated company which was established in Lao People’s Democratic Republic. </w:t>
      </w:r>
      <w:r w:rsidR="006417B0">
        <w:rPr>
          <w:rFonts w:asciiTheme="majorHAnsi" w:hAnsiTheme="majorHAnsi" w:cstheme="majorHAnsi"/>
          <w:sz w:val="19"/>
          <w:szCs w:val="19"/>
        </w:rPr>
        <w:t>The Company has i</w:t>
      </w:r>
      <w:r w:rsidR="001F498B" w:rsidRPr="00A14FA5">
        <w:rPr>
          <w:rFonts w:asciiTheme="majorHAnsi" w:hAnsiTheme="majorHAnsi" w:cstheme="majorHAnsi"/>
          <w:sz w:val="19"/>
          <w:szCs w:val="19"/>
        </w:rPr>
        <w:t>nvestment in an associated company</w:t>
      </w:r>
      <w:r w:rsidR="004F40C8">
        <w:rPr>
          <w:rFonts w:asciiTheme="majorHAnsi" w:hAnsiTheme="majorHAnsi" w:cstheme="majorHAnsi"/>
          <w:sz w:val="19"/>
          <w:szCs w:val="19"/>
        </w:rPr>
        <w:t xml:space="preserve"> </w:t>
      </w:r>
      <w:r w:rsidR="00EB7C3E">
        <w:rPr>
          <w:rFonts w:asciiTheme="majorHAnsi" w:hAnsiTheme="majorHAnsi" w:cstheme="majorHAnsi"/>
          <w:sz w:val="19"/>
          <w:szCs w:val="19"/>
        </w:rPr>
        <w:t xml:space="preserve">which </w:t>
      </w:r>
      <w:r w:rsidR="004F40C8">
        <w:rPr>
          <w:rFonts w:asciiTheme="majorHAnsi" w:hAnsiTheme="majorHAnsi" w:cstheme="majorHAnsi"/>
          <w:sz w:val="19"/>
          <w:szCs w:val="19"/>
        </w:rPr>
        <w:t xml:space="preserve">is </w:t>
      </w:r>
      <w:r w:rsidR="00E316BC">
        <w:rPr>
          <w:rFonts w:asciiTheme="majorHAnsi" w:hAnsiTheme="majorHAnsi" w:cstheme="majorHAnsi"/>
          <w:sz w:val="19"/>
          <w:szCs w:val="19"/>
        </w:rPr>
        <w:t>for</w:t>
      </w:r>
      <w:r w:rsidR="001F498B" w:rsidRPr="00A14FA5">
        <w:rPr>
          <w:rFonts w:asciiTheme="majorHAnsi" w:hAnsiTheme="majorHAnsi" w:cstheme="majorHAnsi"/>
          <w:sz w:val="19"/>
          <w:szCs w:val="19"/>
        </w:rPr>
        <w:t xml:space="preserve"> </w:t>
      </w:r>
      <w:r w:rsidR="008B7BA7">
        <w:rPr>
          <w:rFonts w:asciiTheme="majorHAnsi" w:hAnsiTheme="majorHAnsi" w:cstheme="majorHAnsi"/>
          <w:sz w:val="19"/>
          <w:szCs w:val="19"/>
        </w:rPr>
        <w:t xml:space="preserve">investing in </w:t>
      </w:r>
      <w:r w:rsidR="001F498B" w:rsidRPr="00A14FA5">
        <w:rPr>
          <w:rFonts w:asciiTheme="majorHAnsi" w:hAnsiTheme="majorHAnsi" w:cstheme="majorHAnsi"/>
          <w:sz w:val="19"/>
          <w:szCs w:val="19"/>
        </w:rPr>
        <w:t>such project including trade account receivable, retention receivable and loan to associated company total</w:t>
      </w:r>
      <w:r w:rsidR="00FB5874">
        <w:rPr>
          <w:rFonts w:asciiTheme="majorHAnsi" w:hAnsiTheme="majorHAnsi" w:cstheme="majorHAnsi"/>
          <w:sz w:val="19"/>
          <w:szCs w:val="19"/>
        </w:rPr>
        <w:t>l</w:t>
      </w:r>
      <w:r w:rsidR="001F498B" w:rsidRPr="00A14FA5">
        <w:rPr>
          <w:rFonts w:asciiTheme="majorHAnsi" w:hAnsiTheme="majorHAnsi" w:cstheme="majorHAnsi"/>
          <w:sz w:val="19"/>
          <w:szCs w:val="19"/>
        </w:rPr>
        <w:t>ing of Baht 1,1</w:t>
      </w:r>
      <w:r w:rsidR="00742781">
        <w:rPr>
          <w:rFonts w:asciiTheme="majorHAnsi" w:hAnsiTheme="majorHAnsi" w:cstheme="majorHAnsi"/>
          <w:sz w:val="19"/>
          <w:szCs w:val="19"/>
        </w:rPr>
        <w:t>97.82</w:t>
      </w:r>
      <w:r w:rsidR="001F498B" w:rsidRPr="00A14FA5">
        <w:rPr>
          <w:rFonts w:asciiTheme="majorHAnsi" w:hAnsiTheme="majorHAnsi" w:cstheme="majorHAnsi"/>
          <w:sz w:val="19"/>
          <w:szCs w:val="19"/>
        </w:rPr>
        <w:t xml:space="preserve"> million. This associated company has obtained the concession right for bauxite mining from the Government of Lao People’s Democratic Republic and has been in consideration process for approval of the Environmental and Social Impact Assessment (ESIA) Certificate from the authority entity </w:t>
      </w:r>
      <w:proofErr w:type="gramStart"/>
      <w:r w:rsidR="001F498B" w:rsidRPr="00A14FA5">
        <w:rPr>
          <w:rFonts w:asciiTheme="majorHAnsi" w:hAnsiTheme="majorHAnsi" w:cstheme="majorHAnsi"/>
          <w:sz w:val="19"/>
          <w:szCs w:val="19"/>
        </w:rPr>
        <w:t>in order to</w:t>
      </w:r>
      <w:proofErr w:type="gramEnd"/>
      <w:r w:rsidR="001F498B" w:rsidRPr="00A14FA5">
        <w:rPr>
          <w:rFonts w:asciiTheme="majorHAnsi" w:hAnsiTheme="majorHAnsi" w:cstheme="majorHAnsi"/>
          <w:sz w:val="19"/>
          <w:szCs w:val="19"/>
        </w:rPr>
        <w:t xml:space="preserve"> start the construction of alumina production plant. In addition, during the year 2021, the associated company has signed a Memorandum of Understanding with a strategic </w:t>
      </w:r>
      <w:r w:rsidR="00A555E9" w:rsidRPr="00A14FA5">
        <w:rPr>
          <w:rFonts w:asciiTheme="majorHAnsi" w:hAnsiTheme="majorHAnsi" w:cstheme="majorHAnsi"/>
          <w:sz w:val="19"/>
          <w:szCs w:val="19"/>
        </w:rPr>
        <w:t>partner,</w:t>
      </w:r>
      <w:r w:rsidR="001F498B" w:rsidRPr="00A14FA5">
        <w:rPr>
          <w:rFonts w:asciiTheme="majorHAnsi" w:hAnsiTheme="majorHAnsi" w:cstheme="majorHAnsi"/>
          <w:sz w:val="19"/>
          <w:szCs w:val="19"/>
        </w:rPr>
        <w:t xml:space="preserve"> and </w:t>
      </w:r>
      <w:r w:rsidR="00D6585F">
        <w:rPr>
          <w:rFonts w:asciiTheme="majorHAnsi" w:hAnsiTheme="majorHAnsi" w:cstheme="majorHAnsi"/>
          <w:sz w:val="19"/>
          <w:szCs w:val="19"/>
        </w:rPr>
        <w:t xml:space="preserve">it is </w:t>
      </w:r>
      <w:r w:rsidR="001F498B" w:rsidRPr="00A14FA5">
        <w:rPr>
          <w:rFonts w:asciiTheme="majorHAnsi" w:hAnsiTheme="majorHAnsi" w:cstheme="majorHAnsi"/>
          <w:sz w:val="19"/>
          <w:szCs w:val="19"/>
        </w:rPr>
        <w:t>under the process</w:t>
      </w:r>
      <w:r w:rsidR="003D4D7B">
        <w:rPr>
          <w:rFonts w:asciiTheme="majorHAnsi" w:hAnsiTheme="majorHAnsi" w:cstheme="majorHAnsi"/>
          <w:sz w:val="19"/>
          <w:szCs w:val="19"/>
        </w:rPr>
        <w:t xml:space="preserve"> of </w:t>
      </w:r>
      <w:r w:rsidR="001F498B" w:rsidRPr="00A14FA5">
        <w:rPr>
          <w:rFonts w:asciiTheme="majorHAnsi" w:hAnsiTheme="majorHAnsi" w:cstheme="majorHAnsi"/>
          <w:sz w:val="19"/>
          <w:szCs w:val="19"/>
        </w:rPr>
        <w:t>the project feasibility study to support the seeking of financing for the future development of the project.</w:t>
      </w:r>
    </w:p>
    <w:p w14:paraId="6A9C50A4" w14:textId="77777777" w:rsidR="00392087" w:rsidRPr="00C7536A" w:rsidRDefault="00392087" w:rsidP="0039208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9"/>
          <w:szCs w:val="19"/>
        </w:rPr>
      </w:pPr>
    </w:p>
    <w:p w14:paraId="335E2A95" w14:textId="06BABAD8" w:rsidR="009A6559" w:rsidRPr="00C7536A" w:rsidRDefault="00335568"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5A45DF">
        <w:rPr>
          <w:rFonts w:asciiTheme="majorHAnsi" w:hAnsiTheme="majorHAnsi" w:cstheme="majorHAnsi"/>
          <w:sz w:val="19"/>
          <w:szCs w:val="19"/>
        </w:rPr>
        <w:t>As discussed in Note 1</w:t>
      </w:r>
      <w:r w:rsidR="00FD60B0" w:rsidRPr="005A45DF">
        <w:rPr>
          <w:rFonts w:asciiTheme="majorHAnsi" w:hAnsiTheme="majorHAnsi" w:cstheme="majorHAnsi"/>
          <w:sz w:val="19"/>
          <w:szCs w:val="19"/>
        </w:rPr>
        <w:t>6</w:t>
      </w:r>
      <w:r w:rsidRPr="005A45DF">
        <w:rPr>
          <w:rFonts w:asciiTheme="majorHAnsi" w:hAnsiTheme="majorHAnsi" w:cstheme="majorHAnsi"/>
          <w:sz w:val="19"/>
          <w:szCs w:val="19"/>
        </w:rPr>
        <w:t xml:space="preserve"> to the </w:t>
      </w:r>
      <w:r w:rsidR="00891A17" w:rsidRPr="005A45DF">
        <w:rPr>
          <w:rFonts w:asciiTheme="majorHAnsi" w:hAnsiTheme="majorHAnsi" w:cstheme="majorHAnsi"/>
          <w:sz w:val="19"/>
          <w:szCs w:val="19"/>
        </w:rPr>
        <w:t xml:space="preserve">interim </w:t>
      </w:r>
      <w:r w:rsidRPr="005A45DF">
        <w:rPr>
          <w:rFonts w:asciiTheme="majorHAnsi" w:hAnsiTheme="majorHAnsi" w:cstheme="majorHAnsi"/>
          <w:sz w:val="19"/>
          <w:szCs w:val="19"/>
        </w:rPr>
        <w:t xml:space="preserve">financial statements, </w:t>
      </w:r>
      <w:r w:rsidR="006C7A42" w:rsidRPr="005A45DF">
        <w:rPr>
          <w:rFonts w:asciiTheme="majorHAnsi" w:hAnsiTheme="majorHAnsi" w:cstheme="majorHAnsi"/>
          <w:sz w:val="19"/>
          <w:szCs w:val="19"/>
        </w:rPr>
        <w:t xml:space="preserve">the subsidiary company </w:t>
      </w:r>
      <w:r w:rsidR="00A54BE0">
        <w:rPr>
          <w:rFonts w:asciiTheme="majorHAnsi" w:hAnsiTheme="majorHAnsi" w:cstheme="majorHAnsi"/>
          <w:sz w:val="19"/>
          <w:szCs w:val="19"/>
          <w:lang w:val="en-US"/>
        </w:rPr>
        <w:t>is process</w:t>
      </w:r>
      <w:r w:rsidR="00D76AE9">
        <w:rPr>
          <w:rFonts w:asciiTheme="majorHAnsi" w:hAnsiTheme="majorHAnsi" w:cstheme="majorHAnsi"/>
          <w:sz w:val="19"/>
          <w:szCs w:val="19"/>
          <w:lang w:val="en-US"/>
        </w:rPr>
        <w:t xml:space="preserve"> of requesting potash mining concession from the government</w:t>
      </w:r>
      <w:r w:rsidR="00E4109C">
        <w:rPr>
          <w:rFonts w:asciiTheme="majorHAnsi" w:hAnsiTheme="majorHAnsi" w:cstheme="majorHAnsi"/>
          <w:sz w:val="19"/>
          <w:szCs w:val="19"/>
          <w:lang w:val="en-US"/>
        </w:rPr>
        <w:t xml:space="preserve">, which the project </w:t>
      </w:r>
      <w:r w:rsidR="006C7A42" w:rsidRPr="005A45DF">
        <w:rPr>
          <w:rFonts w:asciiTheme="majorHAnsi" w:hAnsiTheme="majorHAnsi" w:cstheme="majorHAnsi"/>
          <w:sz w:val="19"/>
          <w:szCs w:val="19"/>
        </w:rPr>
        <w:t>has costs of acquiring rights to survey and</w:t>
      </w:r>
      <w:r w:rsidR="006C7A42" w:rsidRPr="006C7A42">
        <w:rPr>
          <w:rFonts w:asciiTheme="majorHAnsi" w:hAnsiTheme="majorHAnsi" w:cstheme="majorHAnsi"/>
          <w:sz w:val="19"/>
          <w:szCs w:val="19"/>
        </w:rPr>
        <w:t xml:space="preserve"> develop a potash mining project </w:t>
      </w:r>
      <w:r w:rsidR="006C7A42" w:rsidRPr="005A45DF">
        <w:rPr>
          <w:rFonts w:asciiTheme="majorHAnsi" w:hAnsiTheme="majorHAnsi" w:cstheme="majorHAnsi"/>
          <w:sz w:val="19"/>
          <w:szCs w:val="19"/>
        </w:rPr>
        <w:t xml:space="preserve">of </w:t>
      </w:r>
      <w:r w:rsidR="006C7A42" w:rsidRPr="00A20007">
        <w:rPr>
          <w:rFonts w:asciiTheme="majorHAnsi" w:hAnsiTheme="majorHAnsi" w:cstheme="majorHAnsi"/>
          <w:sz w:val="19"/>
          <w:szCs w:val="19"/>
        </w:rPr>
        <w:t>Baht 2,293.49 million, and costs of survey and mining project development total</w:t>
      </w:r>
      <w:r w:rsidR="00FE74EE" w:rsidRPr="00A20007">
        <w:rPr>
          <w:rFonts w:asciiTheme="majorHAnsi" w:hAnsiTheme="majorHAnsi" w:cstheme="majorHAnsi"/>
          <w:sz w:val="19"/>
          <w:szCs w:val="19"/>
        </w:rPr>
        <w:t>l</w:t>
      </w:r>
      <w:r w:rsidR="006C7A42" w:rsidRPr="00A20007">
        <w:rPr>
          <w:rFonts w:asciiTheme="majorHAnsi" w:hAnsiTheme="majorHAnsi" w:cstheme="majorHAnsi"/>
          <w:sz w:val="19"/>
          <w:szCs w:val="19"/>
        </w:rPr>
        <w:t>ing Baht 95</w:t>
      </w:r>
      <w:r w:rsidR="00A20007" w:rsidRPr="00A20007">
        <w:rPr>
          <w:rFonts w:asciiTheme="majorHAnsi" w:hAnsiTheme="majorHAnsi" w:cstheme="majorHAnsi"/>
          <w:sz w:val="19"/>
          <w:szCs w:val="19"/>
        </w:rPr>
        <w:t>8.1</w:t>
      </w:r>
      <w:r w:rsidR="00A20007">
        <w:rPr>
          <w:rFonts w:asciiTheme="majorHAnsi" w:hAnsiTheme="majorHAnsi" w:cstheme="majorHAnsi"/>
          <w:sz w:val="19"/>
          <w:szCs w:val="19"/>
        </w:rPr>
        <w:t>9</w:t>
      </w:r>
      <w:r w:rsidR="006C7A42" w:rsidRPr="005A45DF">
        <w:rPr>
          <w:rFonts w:asciiTheme="majorHAnsi" w:hAnsiTheme="majorHAnsi" w:cstheme="majorHAnsi"/>
          <w:sz w:val="19"/>
          <w:szCs w:val="19"/>
        </w:rPr>
        <w:t xml:space="preserve"> million. </w:t>
      </w:r>
      <w:r w:rsidR="00E42059">
        <w:rPr>
          <w:rFonts w:asciiTheme="majorHAnsi" w:hAnsiTheme="majorHAnsi" w:cstheme="majorHAnsi"/>
          <w:sz w:val="19"/>
          <w:szCs w:val="19"/>
        </w:rPr>
        <w:br/>
      </w:r>
      <w:r w:rsidR="0091463E">
        <w:rPr>
          <w:rFonts w:asciiTheme="majorHAnsi" w:hAnsiTheme="majorHAnsi" w:cstheme="majorHAnsi"/>
          <w:sz w:val="19"/>
          <w:szCs w:val="19"/>
        </w:rPr>
        <w:t xml:space="preserve">In July 2022, the Mineral </w:t>
      </w:r>
      <w:r w:rsidR="00CC0A90">
        <w:rPr>
          <w:rFonts w:asciiTheme="majorHAnsi" w:hAnsiTheme="majorHAnsi" w:cstheme="majorHAnsi"/>
          <w:sz w:val="19"/>
          <w:szCs w:val="19"/>
        </w:rPr>
        <w:t xml:space="preserve">Committee has passed a resolution to approve such project </w:t>
      </w:r>
      <w:r w:rsidR="0091463E">
        <w:rPr>
          <w:rFonts w:asciiTheme="majorHAnsi" w:hAnsiTheme="majorHAnsi" w:cstheme="majorHAnsi"/>
          <w:sz w:val="19"/>
          <w:szCs w:val="19"/>
        </w:rPr>
        <w:t>a</w:t>
      </w:r>
      <w:r w:rsidR="004A0400">
        <w:rPr>
          <w:rFonts w:asciiTheme="majorHAnsi" w:hAnsiTheme="majorHAnsi" w:cstheme="majorHAnsi"/>
          <w:sz w:val="19"/>
          <w:szCs w:val="19"/>
        </w:rPr>
        <w:t xml:space="preserve">nd it </w:t>
      </w:r>
      <w:r w:rsidR="006C7A42" w:rsidRPr="005A45DF">
        <w:rPr>
          <w:rFonts w:asciiTheme="majorHAnsi" w:hAnsiTheme="majorHAnsi" w:cstheme="majorHAnsi"/>
          <w:sz w:val="19"/>
          <w:szCs w:val="19"/>
        </w:rPr>
        <w:t>is in process of</w:t>
      </w:r>
      <w:r w:rsidR="00E5116A">
        <w:rPr>
          <w:rFonts w:asciiTheme="majorHAnsi" w:hAnsiTheme="majorHAnsi" w:cstheme="majorHAnsi"/>
          <w:sz w:val="19"/>
          <w:szCs w:val="19"/>
        </w:rPr>
        <w:t xml:space="preserve"> issuing </w:t>
      </w:r>
      <w:r w:rsidR="00E5116A" w:rsidRPr="005A45DF">
        <w:rPr>
          <w:rFonts w:asciiTheme="majorHAnsi" w:hAnsiTheme="majorHAnsi" w:cstheme="majorHAnsi"/>
          <w:sz w:val="19"/>
          <w:szCs w:val="19"/>
        </w:rPr>
        <w:t>potash mining concession</w:t>
      </w:r>
      <w:r w:rsidR="00C442CC">
        <w:rPr>
          <w:rFonts w:asciiTheme="majorHAnsi" w:hAnsiTheme="majorHAnsi" w:cstheme="majorHAnsi"/>
          <w:sz w:val="19"/>
          <w:szCs w:val="19"/>
        </w:rPr>
        <w:t xml:space="preserve"> </w:t>
      </w:r>
      <w:r w:rsidR="002D03B5">
        <w:rPr>
          <w:rFonts w:asciiTheme="majorHAnsi" w:hAnsiTheme="majorHAnsi" w:cstheme="majorHAnsi"/>
          <w:sz w:val="19"/>
          <w:szCs w:val="19"/>
        </w:rPr>
        <w:t>certificate to the</w:t>
      </w:r>
      <w:r w:rsidR="007E1FF9">
        <w:rPr>
          <w:rFonts w:asciiTheme="majorHAnsi" w:hAnsiTheme="majorHAnsi" w:cstheme="majorHAnsi"/>
          <w:sz w:val="19"/>
          <w:szCs w:val="19"/>
        </w:rPr>
        <w:t xml:space="preserve"> subsidiary company</w:t>
      </w:r>
      <w:r w:rsidR="006C7A42" w:rsidRPr="006C7A42">
        <w:rPr>
          <w:rFonts w:asciiTheme="majorHAnsi" w:hAnsiTheme="majorHAnsi" w:cstheme="majorHAnsi"/>
          <w:sz w:val="19"/>
          <w:szCs w:val="19"/>
        </w:rPr>
        <w:t>. The Company’s management believes that</w:t>
      </w:r>
      <w:r w:rsidR="008F38E6">
        <w:rPr>
          <w:rFonts w:asciiTheme="majorHAnsi" w:hAnsiTheme="majorHAnsi" w:cstheme="majorHAnsi"/>
          <w:sz w:val="19"/>
          <w:szCs w:val="19"/>
        </w:rPr>
        <w:t xml:space="preserve"> this</w:t>
      </w:r>
      <w:r w:rsidR="00153CFD">
        <w:rPr>
          <w:rFonts w:asciiTheme="majorHAnsi" w:hAnsiTheme="majorHAnsi" w:cstheme="majorHAnsi"/>
          <w:sz w:val="19"/>
          <w:szCs w:val="19"/>
        </w:rPr>
        <w:t xml:space="preserve"> subsidiary</w:t>
      </w:r>
      <w:r w:rsidR="00153CFD" w:rsidRPr="006C7A42">
        <w:rPr>
          <w:rFonts w:asciiTheme="majorHAnsi" w:hAnsiTheme="majorHAnsi" w:cstheme="majorHAnsi"/>
          <w:sz w:val="19"/>
          <w:szCs w:val="19"/>
        </w:rPr>
        <w:t xml:space="preserve"> </w:t>
      </w:r>
      <w:r w:rsidR="00153CFD">
        <w:rPr>
          <w:rFonts w:asciiTheme="majorHAnsi" w:hAnsiTheme="majorHAnsi" w:cstheme="majorHAnsi"/>
          <w:sz w:val="19"/>
          <w:szCs w:val="19"/>
        </w:rPr>
        <w:t xml:space="preserve">company </w:t>
      </w:r>
      <w:r w:rsidR="006C7A42" w:rsidRPr="006C7A42">
        <w:rPr>
          <w:rFonts w:asciiTheme="majorHAnsi" w:hAnsiTheme="majorHAnsi" w:cstheme="majorHAnsi"/>
          <w:sz w:val="19"/>
          <w:szCs w:val="19"/>
        </w:rPr>
        <w:t xml:space="preserve">will </w:t>
      </w:r>
      <w:r w:rsidR="0061430B">
        <w:rPr>
          <w:rFonts w:asciiTheme="majorHAnsi" w:hAnsiTheme="majorHAnsi" w:cstheme="majorHAnsi"/>
          <w:sz w:val="19"/>
          <w:szCs w:val="19"/>
        </w:rPr>
        <w:t xml:space="preserve">get the </w:t>
      </w:r>
      <w:r w:rsidR="00153CFD" w:rsidRPr="005A45DF">
        <w:rPr>
          <w:rFonts w:asciiTheme="majorHAnsi" w:hAnsiTheme="majorHAnsi" w:cstheme="majorHAnsi"/>
          <w:sz w:val="19"/>
          <w:szCs w:val="19"/>
        </w:rPr>
        <w:t>concession</w:t>
      </w:r>
      <w:r w:rsidR="00153CFD">
        <w:rPr>
          <w:rFonts w:asciiTheme="majorHAnsi" w:hAnsiTheme="majorHAnsi" w:cstheme="majorHAnsi"/>
          <w:sz w:val="19"/>
          <w:szCs w:val="19"/>
        </w:rPr>
        <w:t xml:space="preserve"> certificate</w:t>
      </w:r>
      <w:r w:rsidR="0061430B">
        <w:rPr>
          <w:rFonts w:asciiTheme="majorHAnsi" w:hAnsiTheme="majorHAnsi" w:cstheme="majorHAnsi"/>
          <w:sz w:val="19"/>
          <w:szCs w:val="19"/>
        </w:rPr>
        <w:t xml:space="preserve"> from </w:t>
      </w:r>
      <w:r w:rsidR="006C7A42" w:rsidRPr="006C7A42">
        <w:rPr>
          <w:rFonts w:asciiTheme="majorHAnsi" w:hAnsiTheme="majorHAnsi" w:cstheme="majorHAnsi"/>
          <w:sz w:val="19"/>
          <w:szCs w:val="19"/>
        </w:rPr>
        <w:t xml:space="preserve">the government and </w:t>
      </w:r>
      <w:r w:rsidR="00E10F63">
        <w:rPr>
          <w:rFonts w:asciiTheme="majorHAnsi" w:hAnsiTheme="majorHAnsi" w:cstheme="majorHAnsi"/>
          <w:sz w:val="19"/>
          <w:szCs w:val="19"/>
        </w:rPr>
        <w:t>is</w:t>
      </w:r>
      <w:r w:rsidR="00C9672C">
        <w:rPr>
          <w:rFonts w:asciiTheme="majorHAnsi" w:hAnsiTheme="majorHAnsi" w:cstheme="majorHAnsi"/>
          <w:sz w:val="19"/>
          <w:szCs w:val="19"/>
        </w:rPr>
        <w:t xml:space="preserve"> able to operate </w:t>
      </w:r>
      <w:proofErr w:type="gramStart"/>
      <w:r w:rsidR="00E10F63">
        <w:rPr>
          <w:rFonts w:asciiTheme="majorHAnsi" w:hAnsiTheme="majorHAnsi" w:cstheme="majorHAnsi"/>
          <w:sz w:val="19"/>
          <w:szCs w:val="19"/>
        </w:rPr>
        <w:t>according</w:t>
      </w:r>
      <w:proofErr w:type="gramEnd"/>
      <w:r w:rsidR="00E10F63">
        <w:rPr>
          <w:rFonts w:asciiTheme="majorHAnsi" w:hAnsiTheme="majorHAnsi" w:cstheme="majorHAnsi"/>
          <w:sz w:val="19"/>
          <w:szCs w:val="19"/>
        </w:rPr>
        <w:t xml:space="preserve"> plan</w:t>
      </w:r>
      <w:r w:rsidR="006C7A42" w:rsidRPr="006C7A42">
        <w:rPr>
          <w:rFonts w:asciiTheme="majorHAnsi" w:hAnsiTheme="majorHAnsi" w:cstheme="majorHAnsi"/>
          <w:sz w:val="19"/>
          <w:szCs w:val="19"/>
        </w:rPr>
        <w:t>. The investment in such project after obtaining the potash mining concessions from the government requires significant financing.</w:t>
      </w:r>
    </w:p>
    <w:p w14:paraId="191006E6" w14:textId="16E55549" w:rsidR="003A1B80" w:rsidRDefault="003A1B80" w:rsidP="00B20FD5">
      <w:pPr>
        <w:pStyle w:val="ListParagraph"/>
        <w:spacing w:after="0"/>
        <w:rPr>
          <w:rFonts w:asciiTheme="majorHAnsi" w:hAnsiTheme="majorHAnsi" w:cstheme="majorHAnsi"/>
          <w:sz w:val="8"/>
          <w:szCs w:val="8"/>
        </w:rPr>
      </w:pPr>
    </w:p>
    <w:p w14:paraId="3B075B60" w14:textId="77777777" w:rsidR="00E47D3E" w:rsidRDefault="00E47D3E" w:rsidP="00B20FD5">
      <w:pPr>
        <w:pStyle w:val="ListParagraph"/>
        <w:spacing w:after="0"/>
        <w:rPr>
          <w:rFonts w:asciiTheme="majorHAnsi" w:hAnsiTheme="majorHAnsi" w:cstheme="majorHAnsi"/>
          <w:sz w:val="8"/>
          <w:szCs w:val="8"/>
        </w:rPr>
      </w:pPr>
    </w:p>
    <w:p w14:paraId="2AA58042" w14:textId="77777777" w:rsidR="00E47D3E" w:rsidRDefault="00E47D3E" w:rsidP="00B20FD5">
      <w:pPr>
        <w:pStyle w:val="ListParagraph"/>
        <w:spacing w:after="0"/>
        <w:rPr>
          <w:rFonts w:asciiTheme="majorHAnsi" w:hAnsiTheme="majorHAnsi" w:cstheme="majorHAnsi"/>
          <w:sz w:val="8"/>
          <w:szCs w:val="8"/>
        </w:rPr>
      </w:pPr>
    </w:p>
    <w:p w14:paraId="7B70294E" w14:textId="77777777" w:rsidR="00E47D3E" w:rsidRDefault="00E47D3E" w:rsidP="00B20FD5">
      <w:pPr>
        <w:pStyle w:val="ListParagraph"/>
        <w:spacing w:after="0"/>
        <w:rPr>
          <w:rFonts w:asciiTheme="majorHAnsi" w:hAnsiTheme="majorHAnsi" w:cstheme="majorHAnsi"/>
          <w:sz w:val="8"/>
          <w:szCs w:val="8"/>
        </w:rPr>
      </w:pPr>
    </w:p>
    <w:p w14:paraId="6C9D2BBE" w14:textId="77777777" w:rsidR="00E47D3E" w:rsidRDefault="00E47D3E" w:rsidP="00B20FD5">
      <w:pPr>
        <w:pStyle w:val="ListParagraph"/>
        <w:spacing w:after="0"/>
        <w:rPr>
          <w:rFonts w:asciiTheme="majorHAnsi" w:hAnsiTheme="majorHAnsi" w:cstheme="majorHAnsi"/>
          <w:sz w:val="8"/>
          <w:szCs w:val="8"/>
        </w:rPr>
      </w:pPr>
    </w:p>
    <w:p w14:paraId="019F104F" w14:textId="77777777" w:rsidR="00E47D3E" w:rsidRDefault="00E47D3E" w:rsidP="00B20FD5">
      <w:pPr>
        <w:pStyle w:val="ListParagraph"/>
        <w:spacing w:after="0"/>
        <w:rPr>
          <w:rFonts w:asciiTheme="majorHAnsi" w:hAnsiTheme="majorHAnsi" w:cstheme="majorHAnsi"/>
          <w:sz w:val="8"/>
          <w:szCs w:val="8"/>
        </w:rPr>
      </w:pPr>
    </w:p>
    <w:p w14:paraId="3A8C74C6" w14:textId="77777777" w:rsidR="00E47D3E" w:rsidRDefault="00E47D3E" w:rsidP="00B20FD5">
      <w:pPr>
        <w:pStyle w:val="ListParagraph"/>
        <w:spacing w:after="0"/>
        <w:rPr>
          <w:rFonts w:asciiTheme="majorHAnsi" w:hAnsiTheme="majorHAnsi" w:cstheme="majorHAnsi"/>
          <w:sz w:val="8"/>
          <w:szCs w:val="8"/>
        </w:rPr>
      </w:pPr>
    </w:p>
    <w:p w14:paraId="7E7C854A" w14:textId="77777777" w:rsidR="00E47D3E" w:rsidRDefault="00E47D3E" w:rsidP="00B20FD5">
      <w:pPr>
        <w:pStyle w:val="ListParagraph"/>
        <w:spacing w:after="0"/>
        <w:rPr>
          <w:rFonts w:asciiTheme="majorHAnsi" w:hAnsiTheme="majorHAnsi" w:cstheme="majorHAnsi"/>
          <w:sz w:val="8"/>
          <w:szCs w:val="8"/>
        </w:rPr>
      </w:pPr>
    </w:p>
    <w:p w14:paraId="7C5B8653" w14:textId="77777777" w:rsidR="00E47D3E" w:rsidRDefault="00E47D3E" w:rsidP="00B20FD5">
      <w:pPr>
        <w:pStyle w:val="ListParagraph"/>
        <w:spacing w:after="0"/>
        <w:rPr>
          <w:rFonts w:asciiTheme="majorHAnsi" w:hAnsiTheme="majorHAnsi" w:cstheme="majorHAnsi"/>
          <w:sz w:val="8"/>
          <w:szCs w:val="8"/>
        </w:rPr>
      </w:pPr>
    </w:p>
    <w:p w14:paraId="6B23EAF9" w14:textId="77777777" w:rsidR="00E47D3E" w:rsidRDefault="00E47D3E" w:rsidP="00B20FD5">
      <w:pPr>
        <w:pStyle w:val="ListParagraph"/>
        <w:spacing w:after="0"/>
        <w:rPr>
          <w:rFonts w:asciiTheme="majorHAnsi" w:hAnsiTheme="majorHAnsi" w:cstheme="majorHAnsi"/>
          <w:sz w:val="8"/>
          <w:szCs w:val="8"/>
        </w:rPr>
      </w:pPr>
    </w:p>
    <w:p w14:paraId="284E4840" w14:textId="77777777" w:rsidR="00E47D3E" w:rsidRDefault="00E47D3E" w:rsidP="00B20FD5">
      <w:pPr>
        <w:pStyle w:val="ListParagraph"/>
        <w:spacing w:after="0"/>
        <w:rPr>
          <w:rFonts w:asciiTheme="majorHAnsi" w:hAnsiTheme="majorHAnsi" w:cstheme="majorHAnsi"/>
          <w:sz w:val="8"/>
          <w:szCs w:val="8"/>
        </w:rPr>
      </w:pPr>
    </w:p>
    <w:p w14:paraId="6E068B43" w14:textId="77777777" w:rsidR="00E47D3E" w:rsidRPr="00C7536A" w:rsidRDefault="00E47D3E" w:rsidP="00B20FD5">
      <w:pPr>
        <w:pStyle w:val="ListParagraph"/>
        <w:spacing w:after="0"/>
        <w:rPr>
          <w:rFonts w:asciiTheme="majorHAnsi" w:hAnsiTheme="majorHAnsi" w:cstheme="majorHAnsi"/>
          <w:sz w:val="8"/>
          <w:szCs w:val="8"/>
        </w:rPr>
      </w:pPr>
    </w:p>
    <w:p w14:paraId="042F05E2" w14:textId="2B7F8987" w:rsidR="009D0133"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C14DEE">
        <w:rPr>
          <w:rFonts w:asciiTheme="majorHAnsi" w:hAnsiTheme="majorHAnsi" w:cstheme="majorHAnsi"/>
          <w:sz w:val="19"/>
          <w:szCs w:val="19"/>
        </w:rPr>
        <w:lastRenderedPageBreak/>
        <w:t xml:space="preserve">As discussed in Note </w:t>
      </w:r>
      <w:r w:rsidR="0034122D" w:rsidRPr="00C14DEE">
        <w:rPr>
          <w:rFonts w:asciiTheme="majorHAnsi" w:hAnsiTheme="majorHAnsi" w:cstheme="majorHAnsi"/>
          <w:sz w:val="19"/>
          <w:szCs w:val="19"/>
        </w:rPr>
        <w:t>1</w:t>
      </w:r>
      <w:r w:rsidR="00FD60B0" w:rsidRPr="00C14DEE">
        <w:rPr>
          <w:rFonts w:asciiTheme="majorHAnsi" w:hAnsiTheme="majorHAnsi" w:cstheme="majorHAnsi"/>
          <w:sz w:val="19"/>
          <w:szCs w:val="19"/>
        </w:rPr>
        <w:t>7</w:t>
      </w:r>
      <w:r w:rsidRPr="00C14DEE">
        <w:rPr>
          <w:rFonts w:asciiTheme="majorHAnsi" w:hAnsiTheme="majorHAnsi" w:cstheme="majorHAnsi"/>
          <w:sz w:val="19"/>
          <w:szCs w:val="19"/>
        </w:rPr>
        <w:t xml:space="preserve"> to the</w:t>
      </w:r>
      <w:r w:rsidR="00891A17" w:rsidRPr="00C14DEE">
        <w:rPr>
          <w:rFonts w:asciiTheme="majorHAnsi" w:hAnsiTheme="majorHAnsi" w:cstheme="majorHAnsi"/>
          <w:sz w:val="19"/>
          <w:szCs w:val="19"/>
        </w:rPr>
        <w:t xml:space="preserve"> interim</w:t>
      </w:r>
      <w:r w:rsidRPr="00C14DEE">
        <w:rPr>
          <w:rFonts w:asciiTheme="majorHAnsi" w:hAnsiTheme="majorHAnsi" w:cstheme="majorHAnsi"/>
          <w:sz w:val="19"/>
          <w:szCs w:val="19"/>
        </w:rPr>
        <w:t xml:space="preserve"> financial</w:t>
      </w:r>
      <w:r w:rsidRPr="00C7536A">
        <w:rPr>
          <w:rFonts w:asciiTheme="majorHAnsi" w:hAnsiTheme="majorHAnsi" w:cstheme="majorHAnsi"/>
          <w:sz w:val="19"/>
          <w:szCs w:val="19"/>
        </w:rPr>
        <w:t xml:space="preserve"> statements, </w:t>
      </w:r>
      <w:r w:rsidR="0098238F" w:rsidRPr="0098238F">
        <w:rPr>
          <w:rFonts w:asciiTheme="majorHAnsi" w:hAnsiTheme="majorHAnsi" w:cstheme="majorHAnsi"/>
          <w:sz w:val="19"/>
          <w:szCs w:val="19"/>
        </w:rPr>
        <w:t xml:space="preserve">the consolidated and separate financial statements included deferred </w:t>
      </w:r>
      <w:r w:rsidR="0098238F" w:rsidRPr="00C14DEE">
        <w:rPr>
          <w:rFonts w:asciiTheme="majorHAnsi" w:hAnsiTheme="majorHAnsi" w:cstheme="majorHAnsi"/>
          <w:sz w:val="19"/>
          <w:szCs w:val="19"/>
        </w:rPr>
        <w:t xml:space="preserve">concession costs and costs of project under development in the Republic of Mozambique of </w:t>
      </w:r>
      <w:r w:rsidR="0098238F" w:rsidRPr="00E96AF6">
        <w:rPr>
          <w:rFonts w:asciiTheme="majorHAnsi" w:hAnsiTheme="majorHAnsi" w:cstheme="majorHAnsi"/>
          <w:sz w:val="19"/>
          <w:szCs w:val="19"/>
        </w:rPr>
        <w:t>Baht 2,4</w:t>
      </w:r>
      <w:r w:rsidR="006E3354" w:rsidRPr="00E96AF6">
        <w:rPr>
          <w:rFonts w:asciiTheme="majorHAnsi" w:hAnsiTheme="majorHAnsi" w:cstheme="minorBidi"/>
          <w:sz w:val="19"/>
          <w:szCs w:val="24"/>
          <w:lang w:bidi="th-TH"/>
        </w:rPr>
        <w:t>68.23</w:t>
      </w:r>
      <w:r w:rsidR="0098238F" w:rsidRPr="00E96AF6">
        <w:rPr>
          <w:rFonts w:asciiTheme="majorHAnsi" w:hAnsiTheme="majorHAnsi" w:cstheme="majorHAnsi"/>
          <w:sz w:val="19"/>
          <w:szCs w:val="19"/>
        </w:rPr>
        <w:t xml:space="preserve"> million and Baht 2,0</w:t>
      </w:r>
      <w:r w:rsidR="006E3354" w:rsidRPr="00E96AF6">
        <w:rPr>
          <w:rFonts w:asciiTheme="majorHAnsi" w:hAnsiTheme="majorHAnsi" w:cstheme="majorHAnsi"/>
          <w:sz w:val="19"/>
          <w:szCs w:val="19"/>
        </w:rPr>
        <w:t>9</w:t>
      </w:r>
      <w:r w:rsidR="00C14DEE" w:rsidRPr="00E96AF6">
        <w:rPr>
          <w:rFonts w:asciiTheme="majorHAnsi" w:hAnsiTheme="majorHAnsi" w:cstheme="majorHAnsi"/>
          <w:sz w:val="19"/>
          <w:szCs w:val="19"/>
        </w:rPr>
        <w:t>8</w:t>
      </w:r>
      <w:r w:rsidR="0098238F" w:rsidRPr="00E96AF6">
        <w:rPr>
          <w:rFonts w:asciiTheme="majorHAnsi" w:hAnsiTheme="majorHAnsi" w:cstheme="majorHAnsi"/>
          <w:sz w:val="19"/>
          <w:szCs w:val="19"/>
        </w:rPr>
        <w:t>.</w:t>
      </w:r>
      <w:r w:rsidR="00C14DEE" w:rsidRPr="00E96AF6">
        <w:rPr>
          <w:rFonts w:asciiTheme="majorHAnsi" w:hAnsiTheme="majorHAnsi" w:cstheme="majorHAnsi"/>
          <w:sz w:val="19"/>
          <w:szCs w:val="19"/>
        </w:rPr>
        <w:t>1</w:t>
      </w:r>
      <w:r w:rsidR="006E3354" w:rsidRPr="00E96AF6">
        <w:rPr>
          <w:rFonts w:asciiTheme="majorHAnsi" w:hAnsiTheme="majorHAnsi" w:cstheme="majorHAnsi"/>
          <w:sz w:val="19"/>
          <w:szCs w:val="19"/>
        </w:rPr>
        <w:t>8</w:t>
      </w:r>
      <w:r w:rsidR="0098238F" w:rsidRPr="00E96AF6">
        <w:rPr>
          <w:rFonts w:asciiTheme="majorHAnsi" w:hAnsiTheme="majorHAnsi" w:cstheme="majorHAnsi"/>
          <w:sz w:val="19"/>
          <w:szCs w:val="19"/>
        </w:rPr>
        <w:t xml:space="preserve">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w:t>
      </w:r>
      <w:r w:rsidR="00993506" w:rsidRPr="00E96AF6">
        <w:rPr>
          <w:rFonts w:asciiTheme="majorHAnsi" w:hAnsiTheme="majorHAnsi" w:cstheme="majorHAnsi"/>
          <w:sz w:val="19"/>
          <w:szCs w:val="19"/>
        </w:rPr>
        <w:t>and</w:t>
      </w:r>
      <w:r w:rsidR="0098238F" w:rsidRPr="00E96AF6">
        <w:rPr>
          <w:rFonts w:asciiTheme="majorHAnsi" w:hAnsiTheme="majorHAnsi" w:cstheme="majorHAnsi"/>
          <w:sz w:val="19"/>
          <w:szCs w:val="19"/>
        </w:rPr>
        <w:t xml:space="preserve"> established </w:t>
      </w:r>
      <w:r w:rsidR="004E2DDC" w:rsidRPr="00E96AF6">
        <w:rPr>
          <w:rFonts w:asciiTheme="majorHAnsi" w:hAnsiTheme="majorHAnsi" w:cstheme="majorHAnsi"/>
          <w:sz w:val="19"/>
          <w:szCs w:val="19"/>
        </w:rPr>
        <w:t>another</w:t>
      </w:r>
      <w:r w:rsidR="0098238F" w:rsidRPr="00E96AF6">
        <w:rPr>
          <w:rFonts w:asciiTheme="majorHAnsi" w:hAnsiTheme="majorHAnsi" w:cstheme="majorHAnsi"/>
          <w:sz w:val="19"/>
          <w:szCs w:val="19"/>
        </w:rPr>
        <w:t xml:space="preserve"> overseas subsidiary to provide construction services for such project. The Company has investment and long-term loan to such group subsidiaries for the project development </w:t>
      </w:r>
      <w:r w:rsidR="00993506" w:rsidRPr="00E96AF6">
        <w:rPr>
          <w:rFonts w:asciiTheme="majorHAnsi" w:hAnsiTheme="majorHAnsi" w:cstheme="majorHAnsi"/>
          <w:sz w:val="19"/>
          <w:szCs w:val="19"/>
        </w:rPr>
        <w:t>totalling</w:t>
      </w:r>
      <w:r w:rsidR="0098238F" w:rsidRPr="00E96AF6">
        <w:rPr>
          <w:rFonts w:asciiTheme="majorHAnsi" w:hAnsiTheme="majorHAnsi" w:cstheme="majorHAnsi"/>
          <w:sz w:val="19"/>
          <w:szCs w:val="19"/>
        </w:rPr>
        <w:t xml:space="preserve"> Baht 58.16 million and Baht 4</w:t>
      </w:r>
      <w:r w:rsidR="006E3354" w:rsidRPr="00E96AF6">
        <w:rPr>
          <w:rFonts w:asciiTheme="majorHAnsi" w:hAnsiTheme="majorHAnsi" w:cstheme="majorHAnsi"/>
          <w:sz w:val="19"/>
          <w:szCs w:val="19"/>
        </w:rPr>
        <w:t>47</w:t>
      </w:r>
      <w:r w:rsidR="006E3354">
        <w:rPr>
          <w:rFonts w:asciiTheme="majorHAnsi" w:hAnsiTheme="majorHAnsi" w:cstheme="majorHAnsi"/>
          <w:sz w:val="19"/>
          <w:szCs w:val="19"/>
        </w:rPr>
        <w:t>.29</w:t>
      </w:r>
      <w:r w:rsidR="0098238F" w:rsidRPr="00C14DEE">
        <w:rPr>
          <w:rFonts w:asciiTheme="majorHAnsi" w:hAnsiTheme="majorHAnsi" w:cstheme="majorHAnsi"/>
          <w:sz w:val="19"/>
          <w:szCs w:val="19"/>
        </w:rPr>
        <w:t xml:space="preserve"> million, respective</w:t>
      </w:r>
      <w:r w:rsidR="00993506">
        <w:rPr>
          <w:rFonts w:asciiTheme="majorHAnsi" w:hAnsiTheme="majorHAnsi" w:cstheme="majorHAnsi"/>
          <w:sz w:val="19"/>
          <w:szCs w:val="19"/>
        </w:rPr>
        <w:t>ly</w:t>
      </w:r>
      <w:r w:rsidR="0098238F" w:rsidRPr="00C14DEE">
        <w:rPr>
          <w:rFonts w:asciiTheme="majorHAnsi" w:hAnsiTheme="majorHAnsi" w:cstheme="majorHAnsi"/>
          <w:sz w:val="19"/>
          <w:szCs w:val="19"/>
        </w:rPr>
        <w:t>. The progress of such project under development is dependent on</w:t>
      </w:r>
      <w:r w:rsidR="00690A11">
        <w:rPr>
          <w:rFonts w:asciiTheme="majorHAnsi" w:hAnsiTheme="majorHAnsi" w:cstheme="majorHAnsi"/>
          <w:sz w:val="19"/>
          <w:szCs w:val="19"/>
        </w:rPr>
        <w:t xml:space="preserve"> finding</w:t>
      </w:r>
      <w:r w:rsidR="005D7985">
        <w:rPr>
          <w:rFonts w:asciiTheme="majorHAnsi" w:hAnsiTheme="majorHAnsi" w:cstheme="majorHAnsi"/>
          <w:sz w:val="19"/>
          <w:szCs w:val="19"/>
        </w:rPr>
        <w:t xml:space="preserve"> the </w:t>
      </w:r>
      <w:r w:rsidR="0098238F" w:rsidRPr="0098238F">
        <w:rPr>
          <w:rFonts w:asciiTheme="majorHAnsi" w:hAnsiTheme="majorHAnsi" w:cstheme="majorHAnsi"/>
          <w:sz w:val="19"/>
          <w:szCs w:val="19"/>
        </w:rPr>
        <w:t xml:space="preserve">strategic partner in the future as well as the approval for the project finance from the financial institution since </w:t>
      </w:r>
      <w:r w:rsidR="007F6D16">
        <w:rPr>
          <w:rFonts w:asciiTheme="majorHAnsi" w:hAnsiTheme="majorHAnsi" w:cstheme="majorHAnsi"/>
          <w:sz w:val="19"/>
          <w:szCs w:val="19"/>
        </w:rPr>
        <w:t>the project</w:t>
      </w:r>
      <w:r w:rsidR="0098238F" w:rsidRPr="0098238F">
        <w:rPr>
          <w:rFonts w:asciiTheme="majorHAnsi" w:hAnsiTheme="majorHAnsi" w:cstheme="majorHAnsi"/>
          <w:sz w:val="19"/>
          <w:szCs w:val="19"/>
        </w:rPr>
        <w:t xml:space="preserve"> requires significant amount of investment for the development of such project.</w:t>
      </w:r>
    </w:p>
    <w:p w14:paraId="3593D373" w14:textId="77777777" w:rsidR="00891A17" w:rsidRPr="00E47D3E"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Cs w:val="18"/>
        </w:rPr>
      </w:pPr>
    </w:p>
    <w:p w14:paraId="4D208586" w14:textId="59BA9DA5" w:rsidR="008F2D3A" w:rsidRPr="00C753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 </w:t>
      </w:r>
      <w:r w:rsidR="00E065C2" w:rsidRPr="00973A52">
        <w:rPr>
          <w:rFonts w:asciiTheme="majorHAnsi" w:hAnsiTheme="majorHAnsi" w:cstheme="majorHAnsi"/>
          <w:sz w:val="19"/>
          <w:szCs w:val="19"/>
        </w:rPr>
        <w:t>8</w:t>
      </w:r>
      <w:r w:rsidRPr="00C7536A">
        <w:rPr>
          <w:rFonts w:asciiTheme="majorHAnsi" w:hAnsiTheme="majorHAnsi" w:cstheme="majorHAnsi"/>
          <w:sz w:val="19"/>
          <w:szCs w:val="19"/>
        </w:rPr>
        <w:t xml:space="preserve"> to the interim financial statements, </w:t>
      </w:r>
      <w:r w:rsidR="007C64FE" w:rsidRPr="007C64FE">
        <w:rPr>
          <w:rFonts w:asciiTheme="majorHAnsi" w:hAnsiTheme="majorHAnsi" w:cstheme="majorHAnsi"/>
          <w:sz w:val="19"/>
          <w:szCs w:val="19"/>
        </w:rPr>
        <w:t xml:space="preserve">the consolidated financial statements as </w:t>
      </w:r>
      <w:proofErr w:type="gramStart"/>
      <w:r w:rsidR="007C64FE" w:rsidRPr="007C64FE">
        <w:rPr>
          <w:rFonts w:asciiTheme="majorHAnsi" w:hAnsiTheme="majorHAnsi" w:cstheme="majorHAnsi"/>
          <w:sz w:val="19"/>
          <w:szCs w:val="19"/>
        </w:rPr>
        <w:t>at</w:t>
      </w:r>
      <w:proofErr w:type="gramEnd"/>
      <w:r w:rsidR="007C64FE" w:rsidRPr="007C64FE">
        <w:rPr>
          <w:rFonts w:asciiTheme="majorHAnsi" w:hAnsiTheme="majorHAnsi" w:cstheme="majorHAnsi"/>
          <w:sz w:val="19"/>
          <w:szCs w:val="19"/>
        </w:rPr>
        <w:t xml:space="preserve"> </w:t>
      </w:r>
      <w:r w:rsidR="00C35E2C" w:rsidRPr="00C35E2C">
        <w:rPr>
          <w:rFonts w:asciiTheme="majorHAnsi" w:hAnsiTheme="majorHAnsi" w:cstheme="majorHAnsi"/>
          <w:sz w:val="19"/>
          <w:szCs w:val="19"/>
        </w:rPr>
        <w:t>30 June</w:t>
      </w:r>
      <w:r w:rsidR="0014690D">
        <w:rPr>
          <w:rFonts w:asciiTheme="majorHAnsi" w:hAnsiTheme="majorHAnsi" w:cstheme="majorHAnsi"/>
          <w:sz w:val="19"/>
          <w:szCs w:val="19"/>
        </w:rPr>
        <w:t xml:space="preserve"> </w:t>
      </w:r>
      <w:r w:rsidR="007C64FE" w:rsidRPr="007C64FE">
        <w:rPr>
          <w:rFonts w:asciiTheme="majorHAnsi" w:hAnsiTheme="majorHAnsi" w:cstheme="majorHAnsi"/>
          <w:sz w:val="19"/>
          <w:szCs w:val="19"/>
        </w:rPr>
        <w:t>202</w:t>
      </w:r>
      <w:r w:rsidR="0014690D">
        <w:rPr>
          <w:rFonts w:asciiTheme="majorHAnsi" w:hAnsiTheme="majorHAnsi" w:cstheme="majorHAnsi"/>
          <w:sz w:val="19"/>
          <w:szCs w:val="19"/>
        </w:rPr>
        <w:t>2</w:t>
      </w:r>
      <w:r w:rsidR="007C64FE" w:rsidRPr="007C64FE">
        <w:rPr>
          <w:rFonts w:asciiTheme="majorHAnsi" w:hAnsiTheme="majorHAnsi" w:cstheme="majorHAnsi"/>
          <w:sz w:val="19"/>
          <w:szCs w:val="19"/>
        </w:rPr>
        <w:t xml:space="preserve"> include the Company’s earned revenues not yet billed of Baht</w:t>
      </w:r>
      <w:r w:rsidR="001B7E19">
        <w:rPr>
          <w:rFonts w:asciiTheme="majorHAnsi" w:hAnsiTheme="majorHAnsi" w:cstheme="minorBidi" w:hint="cs"/>
          <w:sz w:val="19"/>
          <w:szCs w:val="24"/>
          <w:cs/>
          <w:lang w:bidi="th-TH"/>
        </w:rPr>
        <w:t xml:space="preserve"> </w:t>
      </w:r>
      <w:r w:rsidR="007C387A">
        <w:rPr>
          <w:rFonts w:asciiTheme="majorHAnsi" w:hAnsiTheme="majorHAnsi" w:cstheme="minorBidi"/>
          <w:sz w:val="19"/>
          <w:szCs w:val="24"/>
          <w:lang w:val="en-US" w:bidi="th-TH"/>
        </w:rPr>
        <w:t>264.05</w:t>
      </w:r>
      <w:r w:rsidR="007C64FE" w:rsidRPr="007C64FE">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Joint Venture has completed the construction work and received the Taking Over Certificate</w:t>
      </w:r>
      <w:r w:rsidR="00857FBB">
        <w:rPr>
          <w:rFonts w:asciiTheme="majorHAnsi" w:hAnsiTheme="majorHAnsi" w:cstheme="majorHAnsi"/>
          <w:sz w:val="19"/>
          <w:szCs w:val="19"/>
        </w:rPr>
        <w:t xml:space="preserve"> </w:t>
      </w:r>
      <w:r w:rsidR="004759B3">
        <w:rPr>
          <w:rFonts w:asciiTheme="majorHAnsi" w:hAnsiTheme="majorHAnsi" w:cstheme="majorHAnsi"/>
          <w:sz w:val="19"/>
          <w:szCs w:val="19"/>
        </w:rPr>
        <w:t xml:space="preserve">from the employer </w:t>
      </w:r>
      <w:r w:rsidR="00857FBB">
        <w:rPr>
          <w:rFonts w:asciiTheme="majorHAnsi" w:hAnsiTheme="majorHAnsi" w:cstheme="majorHAnsi"/>
          <w:sz w:val="19"/>
          <w:szCs w:val="19"/>
        </w:rPr>
        <w:t xml:space="preserve">in </w:t>
      </w:r>
      <w:r w:rsidR="004759B3">
        <w:rPr>
          <w:rFonts w:asciiTheme="majorHAnsi" w:hAnsiTheme="majorHAnsi" w:cstheme="majorHAnsi"/>
          <w:sz w:val="19"/>
          <w:szCs w:val="19"/>
        </w:rPr>
        <w:t xml:space="preserve">the year </w:t>
      </w:r>
      <w:r w:rsidR="007818AA">
        <w:rPr>
          <w:rFonts w:asciiTheme="majorHAnsi" w:hAnsiTheme="majorHAnsi" w:cstheme="majorHAnsi"/>
          <w:sz w:val="19"/>
          <w:szCs w:val="19"/>
        </w:rPr>
        <w:t>2019</w:t>
      </w:r>
      <w:r w:rsidR="007C64FE" w:rsidRPr="007C64FE">
        <w:rPr>
          <w:rFonts w:asciiTheme="majorHAnsi" w:hAnsiTheme="majorHAnsi" w:cstheme="majorHAnsi"/>
          <w:sz w:val="19"/>
          <w:szCs w:val="19"/>
        </w:rPr>
        <w:t xml:space="preserve"> and Performance Certificate in the year 2020. </w:t>
      </w:r>
      <w:r w:rsidR="00351F3C">
        <w:rPr>
          <w:rFonts w:asciiTheme="majorHAnsi" w:hAnsiTheme="majorHAnsi" w:cstheme="majorHAnsi"/>
          <w:sz w:val="19"/>
          <w:szCs w:val="19"/>
        </w:rPr>
        <w:t>Later</w:t>
      </w:r>
      <w:r w:rsidR="001952C9">
        <w:rPr>
          <w:rFonts w:asciiTheme="majorHAnsi" w:hAnsiTheme="majorHAnsi" w:cstheme="majorHAnsi"/>
          <w:sz w:val="19"/>
          <w:szCs w:val="19"/>
        </w:rPr>
        <w:t xml:space="preserve">, in </w:t>
      </w:r>
      <w:r w:rsidR="007C64FE" w:rsidRPr="007C64FE">
        <w:rPr>
          <w:rFonts w:asciiTheme="majorHAnsi" w:hAnsiTheme="majorHAnsi" w:cstheme="majorHAnsi"/>
          <w:sz w:val="19"/>
          <w:szCs w:val="19"/>
        </w:rPr>
        <w:t>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through the Arbitration process.</w:t>
      </w:r>
    </w:p>
    <w:p w14:paraId="7225DD75" w14:textId="77777777" w:rsidR="008D781C" w:rsidRPr="00C7536A"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lang w:val="en-US"/>
        </w:rPr>
      </w:pPr>
    </w:p>
    <w:p w14:paraId="4D9DABEA" w14:textId="77777777" w:rsidR="00045286" w:rsidRDefault="00045286" w:rsidP="00870D74">
      <w:pPr>
        <w:spacing w:after="0" w:line="360" w:lineRule="auto"/>
        <w:jc w:val="thaiDistribute"/>
        <w:rPr>
          <w:rFonts w:asciiTheme="majorHAnsi" w:hAnsiTheme="majorHAnsi" w:cstheme="majorHAnsi"/>
          <w:b/>
          <w:bCs/>
          <w:sz w:val="19"/>
          <w:szCs w:val="19"/>
        </w:rPr>
      </w:pPr>
    </w:p>
    <w:p w14:paraId="075B447D" w14:textId="77777777" w:rsidR="00045286" w:rsidRDefault="00045286" w:rsidP="00870D74">
      <w:pPr>
        <w:spacing w:after="0" w:line="360" w:lineRule="auto"/>
        <w:jc w:val="thaiDistribute"/>
        <w:rPr>
          <w:rFonts w:asciiTheme="majorHAnsi" w:hAnsiTheme="majorHAnsi" w:cstheme="majorHAnsi"/>
          <w:b/>
          <w:bCs/>
          <w:sz w:val="19"/>
          <w:szCs w:val="19"/>
        </w:rPr>
      </w:pPr>
    </w:p>
    <w:p w14:paraId="0306B8EF" w14:textId="77777777" w:rsidR="00045286" w:rsidRPr="00C7536A" w:rsidRDefault="00045286" w:rsidP="00870D74">
      <w:pPr>
        <w:spacing w:after="0" w:line="360" w:lineRule="auto"/>
        <w:jc w:val="thaiDistribute"/>
        <w:rPr>
          <w:rFonts w:asciiTheme="majorHAnsi" w:hAnsiTheme="majorHAnsi" w:cstheme="majorHAnsi"/>
          <w:b/>
          <w:bCs/>
          <w:sz w:val="19"/>
          <w:szCs w:val="19"/>
        </w:rPr>
      </w:pPr>
    </w:p>
    <w:p w14:paraId="16A3FF22" w14:textId="77777777" w:rsidR="00D308E4" w:rsidRPr="00C7536A" w:rsidRDefault="00D308E4"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Miss Kanyanat Sriratchatchaval </w:t>
      </w:r>
    </w:p>
    <w:p w14:paraId="234459F2" w14:textId="6AAD5508"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Certified Public Accountant </w:t>
      </w:r>
    </w:p>
    <w:p w14:paraId="103B56BC" w14:textId="5853B2A4" w:rsidR="00865EAC" w:rsidRPr="00C7536A" w:rsidRDefault="00865EAC" w:rsidP="00870D74">
      <w:pPr>
        <w:spacing w:after="0" w:line="360" w:lineRule="auto"/>
        <w:jc w:val="thaiDistribute"/>
        <w:rPr>
          <w:rFonts w:asciiTheme="majorHAnsi" w:hAnsiTheme="majorHAnsi" w:cstheme="majorHAnsi"/>
          <w:sz w:val="19"/>
          <w:szCs w:val="19"/>
          <w:cs/>
          <w:lang w:bidi="th-TH"/>
        </w:rPr>
      </w:pPr>
      <w:r w:rsidRPr="00C7536A">
        <w:rPr>
          <w:rFonts w:asciiTheme="majorHAnsi" w:hAnsiTheme="majorHAnsi" w:cstheme="majorHAnsi"/>
          <w:sz w:val="19"/>
          <w:szCs w:val="19"/>
        </w:rPr>
        <w:t xml:space="preserve">Registration No. </w:t>
      </w:r>
      <w:r w:rsidR="00D308E4" w:rsidRPr="00C7536A">
        <w:rPr>
          <w:rFonts w:asciiTheme="majorHAnsi" w:hAnsiTheme="majorHAnsi" w:cstheme="majorHAnsi"/>
          <w:sz w:val="19"/>
          <w:szCs w:val="19"/>
        </w:rPr>
        <w:t>6549</w:t>
      </w:r>
    </w:p>
    <w:p w14:paraId="4F7B1827" w14:textId="54B60BDF" w:rsidR="00865EAC" w:rsidRPr="00C7536A"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C7536A" w:rsidRDefault="00366D3F"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Grant Thornton Limited</w:t>
      </w:r>
    </w:p>
    <w:p w14:paraId="405A704D" w14:textId="77777777" w:rsidR="00A03F78" w:rsidRPr="00E1090C" w:rsidRDefault="00A03F78" w:rsidP="00870D74">
      <w:pPr>
        <w:spacing w:after="0" w:line="360" w:lineRule="auto"/>
        <w:jc w:val="thaiDistribute"/>
        <w:rPr>
          <w:rFonts w:asciiTheme="majorHAnsi" w:hAnsiTheme="majorHAnsi" w:cstheme="majorHAnsi"/>
          <w:sz w:val="19"/>
          <w:szCs w:val="19"/>
        </w:rPr>
      </w:pPr>
      <w:r w:rsidRPr="00E1090C">
        <w:rPr>
          <w:rFonts w:asciiTheme="majorHAnsi" w:hAnsiTheme="majorHAnsi" w:cstheme="majorHAnsi"/>
          <w:sz w:val="19"/>
          <w:szCs w:val="19"/>
        </w:rPr>
        <w:t>Bangkok</w:t>
      </w:r>
    </w:p>
    <w:p w14:paraId="28D25354" w14:textId="7954FC2A" w:rsidR="00D15EA5" w:rsidRPr="007F5013" w:rsidRDefault="00E1090C" w:rsidP="00151CED">
      <w:pPr>
        <w:spacing w:after="0" w:line="360" w:lineRule="auto"/>
        <w:jc w:val="thaiDistribute"/>
        <w:rPr>
          <w:rFonts w:asciiTheme="majorHAnsi" w:hAnsiTheme="majorHAnsi" w:cstheme="majorHAnsi"/>
          <w:sz w:val="19"/>
          <w:szCs w:val="19"/>
        </w:rPr>
      </w:pPr>
      <w:r w:rsidRPr="00E1090C">
        <w:rPr>
          <w:rFonts w:asciiTheme="majorHAnsi" w:hAnsiTheme="majorHAnsi" w:cstheme="majorHAnsi"/>
          <w:sz w:val="19"/>
          <w:szCs w:val="19"/>
          <w:lang w:val="en-US" w:bidi="th-TH"/>
        </w:rPr>
        <w:t>15</w:t>
      </w:r>
      <w:r w:rsidR="00F12060" w:rsidRPr="00E1090C">
        <w:rPr>
          <w:rFonts w:asciiTheme="majorHAnsi" w:hAnsiTheme="majorHAnsi" w:cstheme="majorHAnsi"/>
          <w:sz w:val="19"/>
          <w:szCs w:val="19"/>
          <w:lang w:val="en-US" w:bidi="th-TH"/>
        </w:rPr>
        <w:t xml:space="preserve"> August</w:t>
      </w:r>
      <w:r w:rsidR="007C64FE" w:rsidRPr="00E1090C">
        <w:rPr>
          <w:rFonts w:asciiTheme="majorHAnsi" w:hAnsiTheme="majorHAnsi" w:cstheme="majorHAnsi"/>
          <w:sz w:val="19"/>
          <w:szCs w:val="19"/>
          <w:lang w:val="en-US" w:bidi="th-TH"/>
        </w:rPr>
        <w:t xml:space="preserve"> 2022</w:t>
      </w:r>
    </w:p>
    <w:sectPr w:rsidR="00D15EA5" w:rsidRPr="007F5013"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6A7D" w14:textId="77777777" w:rsidR="00EF6740" w:rsidRDefault="00EF6740">
      <w:r>
        <w:separator/>
      </w:r>
    </w:p>
  </w:endnote>
  <w:endnote w:type="continuationSeparator" w:id="0">
    <w:p w14:paraId="5807985B" w14:textId="77777777" w:rsidR="00EF6740" w:rsidRDefault="00EF6740">
      <w:r>
        <w:continuationSeparator/>
      </w:r>
    </w:p>
  </w:endnote>
  <w:endnote w:type="continuationNotice" w:id="1">
    <w:p w14:paraId="032B2FD1" w14:textId="77777777" w:rsidR="00EF6740" w:rsidRDefault="00EF6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8C74" w14:textId="77777777" w:rsidR="00EF6740" w:rsidRDefault="00EF6740">
      <w:bookmarkStart w:id="0" w:name="_Hlk482348182"/>
      <w:bookmarkEnd w:id="0"/>
      <w:r>
        <w:separator/>
      </w:r>
    </w:p>
  </w:footnote>
  <w:footnote w:type="continuationSeparator" w:id="0">
    <w:p w14:paraId="7C875AFB" w14:textId="77777777" w:rsidR="00EF6740" w:rsidRDefault="00EF6740">
      <w:r>
        <w:continuationSeparator/>
      </w:r>
    </w:p>
  </w:footnote>
  <w:footnote w:type="continuationNotice" w:id="1">
    <w:p w14:paraId="576AD2D2" w14:textId="77777777" w:rsidR="00EF6740" w:rsidRDefault="00EF67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2928833E"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33E0F3A2"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3" w:name="Footer3_tbl"/>
    <w:bookmarkEnd w:id="3"/>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9"/>
  </w:num>
  <w:num w:numId="6" w16cid:durableId="1300460284">
    <w:abstractNumId w:val="7"/>
  </w:num>
  <w:num w:numId="7" w16cid:durableId="152912450">
    <w:abstractNumId w:val="16"/>
  </w:num>
  <w:num w:numId="8" w16cid:durableId="568078175">
    <w:abstractNumId w:val="25"/>
  </w:num>
  <w:num w:numId="9" w16cid:durableId="40567304">
    <w:abstractNumId w:val="7"/>
  </w:num>
  <w:num w:numId="10" w16cid:durableId="365251539">
    <w:abstractNumId w:val="23"/>
  </w:num>
  <w:num w:numId="11" w16cid:durableId="40790577">
    <w:abstractNumId w:val="20"/>
  </w:num>
  <w:num w:numId="12" w16cid:durableId="386030838">
    <w:abstractNumId w:val="5"/>
  </w:num>
  <w:num w:numId="13" w16cid:durableId="1377199669">
    <w:abstractNumId w:val="11"/>
  </w:num>
  <w:num w:numId="14" w16cid:durableId="1368603083">
    <w:abstractNumId w:val="10"/>
  </w:num>
  <w:num w:numId="15" w16cid:durableId="1316884020">
    <w:abstractNumId w:val="11"/>
  </w:num>
  <w:num w:numId="16" w16cid:durableId="32972042">
    <w:abstractNumId w:val="13"/>
  </w:num>
  <w:num w:numId="17" w16cid:durableId="854198116">
    <w:abstractNumId w:val="17"/>
  </w:num>
  <w:num w:numId="18" w16cid:durableId="1162162669">
    <w:abstractNumId w:val="23"/>
  </w:num>
  <w:num w:numId="19" w16cid:durableId="915212576">
    <w:abstractNumId w:val="20"/>
  </w:num>
  <w:num w:numId="20" w16cid:durableId="1141384574">
    <w:abstractNumId w:val="5"/>
  </w:num>
  <w:num w:numId="21" w16cid:durableId="325864571">
    <w:abstractNumId w:val="11"/>
  </w:num>
  <w:num w:numId="22" w16cid:durableId="1314722611">
    <w:abstractNumId w:val="10"/>
  </w:num>
  <w:num w:numId="23" w16cid:durableId="1613705383">
    <w:abstractNumId w:val="10"/>
  </w:num>
  <w:num w:numId="24" w16cid:durableId="311720017">
    <w:abstractNumId w:val="10"/>
  </w:num>
  <w:num w:numId="25" w16cid:durableId="882786876">
    <w:abstractNumId w:val="11"/>
  </w:num>
  <w:num w:numId="26" w16cid:durableId="1060441912">
    <w:abstractNumId w:val="11"/>
  </w:num>
  <w:num w:numId="27" w16cid:durableId="539705070">
    <w:abstractNumId w:val="11"/>
  </w:num>
  <w:num w:numId="28" w16cid:durableId="1112941861">
    <w:abstractNumId w:val="21"/>
  </w:num>
  <w:num w:numId="29" w16cid:durableId="1535927190">
    <w:abstractNumId w:val="21"/>
  </w:num>
  <w:num w:numId="30" w16cid:durableId="750739599">
    <w:abstractNumId w:val="21"/>
  </w:num>
  <w:num w:numId="31" w16cid:durableId="640690422">
    <w:abstractNumId w:val="18"/>
  </w:num>
  <w:num w:numId="32" w16cid:durableId="1115446284">
    <w:abstractNumId w:val="18"/>
  </w:num>
  <w:num w:numId="33" w16cid:durableId="831724901">
    <w:abstractNumId w:val="18"/>
  </w:num>
  <w:num w:numId="34" w16cid:durableId="1970698583">
    <w:abstractNumId w:val="8"/>
  </w:num>
  <w:num w:numId="35" w16cid:durableId="2125147092">
    <w:abstractNumId w:val="15"/>
  </w:num>
  <w:num w:numId="36" w16cid:durableId="1403025515">
    <w:abstractNumId w:val="19"/>
  </w:num>
  <w:num w:numId="37" w16cid:durableId="1508981536">
    <w:abstractNumId w:val="6"/>
  </w:num>
  <w:num w:numId="38" w16cid:durableId="1929268801">
    <w:abstractNumId w:val="24"/>
  </w:num>
  <w:num w:numId="39" w16cid:durableId="924458314">
    <w:abstractNumId w:val="19"/>
  </w:num>
  <w:num w:numId="40" w16cid:durableId="1996565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2"/>
  </w:num>
  <w:num w:numId="42" w16cid:durableId="1109273089">
    <w:abstractNumId w:val="4"/>
  </w:num>
  <w:num w:numId="43" w16cid:durableId="216480545">
    <w:abstractNumId w:val="14"/>
  </w:num>
  <w:num w:numId="44" w16cid:durableId="209770256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29C1"/>
    <w:rsid w:val="00004AB2"/>
    <w:rsid w:val="00004B8D"/>
    <w:rsid w:val="00004FA7"/>
    <w:rsid w:val="00006402"/>
    <w:rsid w:val="00010497"/>
    <w:rsid w:val="000105E6"/>
    <w:rsid w:val="0001139F"/>
    <w:rsid w:val="00011658"/>
    <w:rsid w:val="00011CA8"/>
    <w:rsid w:val="0001530F"/>
    <w:rsid w:val="000162B0"/>
    <w:rsid w:val="000168C6"/>
    <w:rsid w:val="00016E44"/>
    <w:rsid w:val="00016F12"/>
    <w:rsid w:val="00017532"/>
    <w:rsid w:val="0002409A"/>
    <w:rsid w:val="00025D05"/>
    <w:rsid w:val="000261B7"/>
    <w:rsid w:val="00026B19"/>
    <w:rsid w:val="0003023B"/>
    <w:rsid w:val="000303DC"/>
    <w:rsid w:val="000313BD"/>
    <w:rsid w:val="00031D17"/>
    <w:rsid w:val="00033DD2"/>
    <w:rsid w:val="0003535A"/>
    <w:rsid w:val="0003680F"/>
    <w:rsid w:val="00041217"/>
    <w:rsid w:val="0004143C"/>
    <w:rsid w:val="00042124"/>
    <w:rsid w:val="00043ECC"/>
    <w:rsid w:val="00044ACE"/>
    <w:rsid w:val="000450B9"/>
    <w:rsid w:val="00045286"/>
    <w:rsid w:val="0004550E"/>
    <w:rsid w:val="00046771"/>
    <w:rsid w:val="000469AC"/>
    <w:rsid w:val="00046FD8"/>
    <w:rsid w:val="00052348"/>
    <w:rsid w:val="00052614"/>
    <w:rsid w:val="000530CC"/>
    <w:rsid w:val="0005330D"/>
    <w:rsid w:val="00053B2A"/>
    <w:rsid w:val="00055297"/>
    <w:rsid w:val="00057098"/>
    <w:rsid w:val="00057DC5"/>
    <w:rsid w:val="0006118D"/>
    <w:rsid w:val="000627B3"/>
    <w:rsid w:val="00063138"/>
    <w:rsid w:val="000631A2"/>
    <w:rsid w:val="000646D3"/>
    <w:rsid w:val="00064DE0"/>
    <w:rsid w:val="00065259"/>
    <w:rsid w:val="0006537C"/>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7EEF"/>
    <w:rsid w:val="00097FAB"/>
    <w:rsid w:val="000A0EC8"/>
    <w:rsid w:val="000A290A"/>
    <w:rsid w:val="000A3229"/>
    <w:rsid w:val="000A4318"/>
    <w:rsid w:val="000A5021"/>
    <w:rsid w:val="000A56C3"/>
    <w:rsid w:val="000A7F14"/>
    <w:rsid w:val="000B0E34"/>
    <w:rsid w:val="000B1C97"/>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DE"/>
    <w:rsid w:val="000D4699"/>
    <w:rsid w:val="000D56EC"/>
    <w:rsid w:val="000E4B85"/>
    <w:rsid w:val="000E52CE"/>
    <w:rsid w:val="000E6E76"/>
    <w:rsid w:val="000E74FE"/>
    <w:rsid w:val="000F00A9"/>
    <w:rsid w:val="000F257A"/>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7D64"/>
    <w:rsid w:val="00112981"/>
    <w:rsid w:val="00112B69"/>
    <w:rsid w:val="00113124"/>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2C9"/>
    <w:rsid w:val="00195F63"/>
    <w:rsid w:val="0019721F"/>
    <w:rsid w:val="00197AF2"/>
    <w:rsid w:val="001A301A"/>
    <w:rsid w:val="001A3708"/>
    <w:rsid w:val="001A3BFB"/>
    <w:rsid w:val="001A3C20"/>
    <w:rsid w:val="001A5548"/>
    <w:rsid w:val="001A7318"/>
    <w:rsid w:val="001A7DB1"/>
    <w:rsid w:val="001B1031"/>
    <w:rsid w:val="001B1115"/>
    <w:rsid w:val="001B198C"/>
    <w:rsid w:val="001B1E3F"/>
    <w:rsid w:val="001B2562"/>
    <w:rsid w:val="001B2DAA"/>
    <w:rsid w:val="001B5CA3"/>
    <w:rsid w:val="001B6F66"/>
    <w:rsid w:val="001B71F1"/>
    <w:rsid w:val="001B7388"/>
    <w:rsid w:val="001B7E19"/>
    <w:rsid w:val="001B7F2D"/>
    <w:rsid w:val="001C014D"/>
    <w:rsid w:val="001C12D6"/>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16E"/>
    <w:rsid w:val="001D79F9"/>
    <w:rsid w:val="001D7BB3"/>
    <w:rsid w:val="001D7ED4"/>
    <w:rsid w:val="001E12A6"/>
    <w:rsid w:val="001E1A10"/>
    <w:rsid w:val="001E1F0D"/>
    <w:rsid w:val="001E27C2"/>
    <w:rsid w:val="001E3580"/>
    <w:rsid w:val="001E4387"/>
    <w:rsid w:val="001E498F"/>
    <w:rsid w:val="001E694C"/>
    <w:rsid w:val="001E6A5A"/>
    <w:rsid w:val="001F0832"/>
    <w:rsid w:val="001F0C0A"/>
    <w:rsid w:val="001F0C8C"/>
    <w:rsid w:val="001F0CFB"/>
    <w:rsid w:val="001F1850"/>
    <w:rsid w:val="001F1ED6"/>
    <w:rsid w:val="001F2AFC"/>
    <w:rsid w:val="001F42E7"/>
    <w:rsid w:val="001F498B"/>
    <w:rsid w:val="001F7D3B"/>
    <w:rsid w:val="0020164C"/>
    <w:rsid w:val="00201F6B"/>
    <w:rsid w:val="00202610"/>
    <w:rsid w:val="0020293B"/>
    <w:rsid w:val="002035BE"/>
    <w:rsid w:val="0020598B"/>
    <w:rsid w:val="00205E79"/>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425"/>
    <w:rsid w:val="00252ECB"/>
    <w:rsid w:val="00253511"/>
    <w:rsid w:val="002553DB"/>
    <w:rsid w:val="00257110"/>
    <w:rsid w:val="00260F5A"/>
    <w:rsid w:val="0026182A"/>
    <w:rsid w:val="00261B93"/>
    <w:rsid w:val="00261FCF"/>
    <w:rsid w:val="002629B4"/>
    <w:rsid w:val="00270292"/>
    <w:rsid w:val="00270387"/>
    <w:rsid w:val="002717F5"/>
    <w:rsid w:val="002742F6"/>
    <w:rsid w:val="00274DB2"/>
    <w:rsid w:val="00275083"/>
    <w:rsid w:val="0027549A"/>
    <w:rsid w:val="002761CE"/>
    <w:rsid w:val="00277EBE"/>
    <w:rsid w:val="00281195"/>
    <w:rsid w:val="0028149A"/>
    <w:rsid w:val="002824B2"/>
    <w:rsid w:val="0028385D"/>
    <w:rsid w:val="002838FB"/>
    <w:rsid w:val="00285249"/>
    <w:rsid w:val="0028585D"/>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65DB"/>
    <w:rsid w:val="002A6749"/>
    <w:rsid w:val="002A7158"/>
    <w:rsid w:val="002A719E"/>
    <w:rsid w:val="002A722B"/>
    <w:rsid w:val="002A7784"/>
    <w:rsid w:val="002B1273"/>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D03B5"/>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2DEB"/>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65B"/>
    <w:rsid w:val="00304784"/>
    <w:rsid w:val="00305173"/>
    <w:rsid w:val="003062FB"/>
    <w:rsid w:val="00307072"/>
    <w:rsid w:val="00307603"/>
    <w:rsid w:val="00307F91"/>
    <w:rsid w:val="003101E6"/>
    <w:rsid w:val="00310AEA"/>
    <w:rsid w:val="00315708"/>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48CD"/>
    <w:rsid w:val="00354F5D"/>
    <w:rsid w:val="00356333"/>
    <w:rsid w:val="00356EC9"/>
    <w:rsid w:val="00357B71"/>
    <w:rsid w:val="003603C8"/>
    <w:rsid w:val="00360708"/>
    <w:rsid w:val="0036527D"/>
    <w:rsid w:val="00365ECE"/>
    <w:rsid w:val="00366265"/>
    <w:rsid w:val="00366D3F"/>
    <w:rsid w:val="003672A9"/>
    <w:rsid w:val="00367314"/>
    <w:rsid w:val="00371CB1"/>
    <w:rsid w:val="003744DA"/>
    <w:rsid w:val="003745B6"/>
    <w:rsid w:val="003816E6"/>
    <w:rsid w:val="003816F4"/>
    <w:rsid w:val="00381BF5"/>
    <w:rsid w:val="00382256"/>
    <w:rsid w:val="003823DF"/>
    <w:rsid w:val="0038306A"/>
    <w:rsid w:val="003846E8"/>
    <w:rsid w:val="00384904"/>
    <w:rsid w:val="00385810"/>
    <w:rsid w:val="00385D0D"/>
    <w:rsid w:val="003872BD"/>
    <w:rsid w:val="003900F5"/>
    <w:rsid w:val="00390E9F"/>
    <w:rsid w:val="003912EF"/>
    <w:rsid w:val="0039191B"/>
    <w:rsid w:val="003919EC"/>
    <w:rsid w:val="00392087"/>
    <w:rsid w:val="003927BA"/>
    <w:rsid w:val="00395134"/>
    <w:rsid w:val="003957E4"/>
    <w:rsid w:val="003979C7"/>
    <w:rsid w:val="00397A44"/>
    <w:rsid w:val="003A0CA8"/>
    <w:rsid w:val="003A1B80"/>
    <w:rsid w:val="003A56B5"/>
    <w:rsid w:val="003A6C7E"/>
    <w:rsid w:val="003B0962"/>
    <w:rsid w:val="003B2753"/>
    <w:rsid w:val="003B2FFA"/>
    <w:rsid w:val="003B30F5"/>
    <w:rsid w:val="003B3611"/>
    <w:rsid w:val="003B40E3"/>
    <w:rsid w:val="003B4CCD"/>
    <w:rsid w:val="003B4DED"/>
    <w:rsid w:val="003B76C7"/>
    <w:rsid w:val="003C06FF"/>
    <w:rsid w:val="003C12C5"/>
    <w:rsid w:val="003C15F8"/>
    <w:rsid w:val="003C27EF"/>
    <w:rsid w:val="003C32E9"/>
    <w:rsid w:val="003C3898"/>
    <w:rsid w:val="003C4913"/>
    <w:rsid w:val="003C6E37"/>
    <w:rsid w:val="003D0092"/>
    <w:rsid w:val="003D1DA5"/>
    <w:rsid w:val="003D22F5"/>
    <w:rsid w:val="003D2605"/>
    <w:rsid w:val="003D3644"/>
    <w:rsid w:val="003D391F"/>
    <w:rsid w:val="003D4D7B"/>
    <w:rsid w:val="003D5474"/>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5DD"/>
    <w:rsid w:val="003F1D8F"/>
    <w:rsid w:val="003F3F19"/>
    <w:rsid w:val="003F5DBF"/>
    <w:rsid w:val="003F7374"/>
    <w:rsid w:val="003F7641"/>
    <w:rsid w:val="00402172"/>
    <w:rsid w:val="00402612"/>
    <w:rsid w:val="00402640"/>
    <w:rsid w:val="00402C3C"/>
    <w:rsid w:val="004046ED"/>
    <w:rsid w:val="004062A7"/>
    <w:rsid w:val="004077F1"/>
    <w:rsid w:val="0041111D"/>
    <w:rsid w:val="00411D9D"/>
    <w:rsid w:val="004122A7"/>
    <w:rsid w:val="00412A11"/>
    <w:rsid w:val="004135D3"/>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328B"/>
    <w:rsid w:val="00423519"/>
    <w:rsid w:val="00423FC1"/>
    <w:rsid w:val="00424368"/>
    <w:rsid w:val="00426915"/>
    <w:rsid w:val="00431C5A"/>
    <w:rsid w:val="00433F63"/>
    <w:rsid w:val="00435041"/>
    <w:rsid w:val="00435788"/>
    <w:rsid w:val="00435996"/>
    <w:rsid w:val="004359E6"/>
    <w:rsid w:val="0043741E"/>
    <w:rsid w:val="00440D8F"/>
    <w:rsid w:val="00440FCD"/>
    <w:rsid w:val="00441940"/>
    <w:rsid w:val="00442590"/>
    <w:rsid w:val="00443CE3"/>
    <w:rsid w:val="0044420E"/>
    <w:rsid w:val="0044494F"/>
    <w:rsid w:val="0044568D"/>
    <w:rsid w:val="004457DC"/>
    <w:rsid w:val="00446B60"/>
    <w:rsid w:val="00446E7E"/>
    <w:rsid w:val="00447063"/>
    <w:rsid w:val="00447D54"/>
    <w:rsid w:val="00447E53"/>
    <w:rsid w:val="00452E7B"/>
    <w:rsid w:val="004546FA"/>
    <w:rsid w:val="00454706"/>
    <w:rsid w:val="004551E9"/>
    <w:rsid w:val="00461ABE"/>
    <w:rsid w:val="004621B8"/>
    <w:rsid w:val="0046550F"/>
    <w:rsid w:val="00465881"/>
    <w:rsid w:val="0046621A"/>
    <w:rsid w:val="00467424"/>
    <w:rsid w:val="00471544"/>
    <w:rsid w:val="00471E43"/>
    <w:rsid w:val="00472C53"/>
    <w:rsid w:val="00472FB6"/>
    <w:rsid w:val="004735D6"/>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3E48"/>
    <w:rsid w:val="004940DD"/>
    <w:rsid w:val="00494856"/>
    <w:rsid w:val="004954EA"/>
    <w:rsid w:val="00496628"/>
    <w:rsid w:val="004966EF"/>
    <w:rsid w:val="004974A6"/>
    <w:rsid w:val="0049752D"/>
    <w:rsid w:val="004A0400"/>
    <w:rsid w:val="004A0DFE"/>
    <w:rsid w:val="004A2173"/>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949"/>
    <w:rsid w:val="004C3BA1"/>
    <w:rsid w:val="004C57FD"/>
    <w:rsid w:val="004C732E"/>
    <w:rsid w:val="004C7AA3"/>
    <w:rsid w:val="004C7B7D"/>
    <w:rsid w:val="004C7DEB"/>
    <w:rsid w:val="004D017F"/>
    <w:rsid w:val="004D0E55"/>
    <w:rsid w:val="004D0E7A"/>
    <w:rsid w:val="004D20AE"/>
    <w:rsid w:val="004D313A"/>
    <w:rsid w:val="004D3578"/>
    <w:rsid w:val="004D52B1"/>
    <w:rsid w:val="004D6494"/>
    <w:rsid w:val="004D773D"/>
    <w:rsid w:val="004D7AB5"/>
    <w:rsid w:val="004D7B44"/>
    <w:rsid w:val="004E15A8"/>
    <w:rsid w:val="004E1949"/>
    <w:rsid w:val="004E2486"/>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4908"/>
    <w:rsid w:val="00504B31"/>
    <w:rsid w:val="005070FA"/>
    <w:rsid w:val="0050736B"/>
    <w:rsid w:val="0050763A"/>
    <w:rsid w:val="00507C37"/>
    <w:rsid w:val="0051027B"/>
    <w:rsid w:val="00511100"/>
    <w:rsid w:val="00512C78"/>
    <w:rsid w:val="005146EB"/>
    <w:rsid w:val="00514F11"/>
    <w:rsid w:val="00515A75"/>
    <w:rsid w:val="00516476"/>
    <w:rsid w:val="00517900"/>
    <w:rsid w:val="0052186A"/>
    <w:rsid w:val="005224C4"/>
    <w:rsid w:val="00523175"/>
    <w:rsid w:val="00523551"/>
    <w:rsid w:val="00523EC6"/>
    <w:rsid w:val="00524090"/>
    <w:rsid w:val="005240C2"/>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3DEE"/>
    <w:rsid w:val="00547541"/>
    <w:rsid w:val="00551365"/>
    <w:rsid w:val="00551555"/>
    <w:rsid w:val="0055188C"/>
    <w:rsid w:val="00551F5B"/>
    <w:rsid w:val="00553E09"/>
    <w:rsid w:val="00555273"/>
    <w:rsid w:val="005557F4"/>
    <w:rsid w:val="00555FB2"/>
    <w:rsid w:val="0055771B"/>
    <w:rsid w:val="00557F2D"/>
    <w:rsid w:val="00560B13"/>
    <w:rsid w:val="005617FD"/>
    <w:rsid w:val="00562370"/>
    <w:rsid w:val="005627FF"/>
    <w:rsid w:val="00562C52"/>
    <w:rsid w:val="00564660"/>
    <w:rsid w:val="005670E9"/>
    <w:rsid w:val="005673C1"/>
    <w:rsid w:val="00570402"/>
    <w:rsid w:val="00573895"/>
    <w:rsid w:val="00573CFB"/>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712E"/>
    <w:rsid w:val="005A00F5"/>
    <w:rsid w:val="005A09D2"/>
    <w:rsid w:val="005A0FBB"/>
    <w:rsid w:val="005A1270"/>
    <w:rsid w:val="005A29F7"/>
    <w:rsid w:val="005A38C4"/>
    <w:rsid w:val="005A41D5"/>
    <w:rsid w:val="005A45DF"/>
    <w:rsid w:val="005A608A"/>
    <w:rsid w:val="005A6E5B"/>
    <w:rsid w:val="005A7A26"/>
    <w:rsid w:val="005B405A"/>
    <w:rsid w:val="005B41D8"/>
    <w:rsid w:val="005B56AB"/>
    <w:rsid w:val="005B6378"/>
    <w:rsid w:val="005B7FE0"/>
    <w:rsid w:val="005C0BC9"/>
    <w:rsid w:val="005C2CCB"/>
    <w:rsid w:val="005C418B"/>
    <w:rsid w:val="005C5D21"/>
    <w:rsid w:val="005C5D78"/>
    <w:rsid w:val="005C5FA0"/>
    <w:rsid w:val="005C6479"/>
    <w:rsid w:val="005C6598"/>
    <w:rsid w:val="005C6940"/>
    <w:rsid w:val="005C69FD"/>
    <w:rsid w:val="005C6DBC"/>
    <w:rsid w:val="005C6F9D"/>
    <w:rsid w:val="005C70E4"/>
    <w:rsid w:val="005C70EB"/>
    <w:rsid w:val="005D187A"/>
    <w:rsid w:val="005D4A09"/>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C20"/>
    <w:rsid w:val="0062590A"/>
    <w:rsid w:val="00626332"/>
    <w:rsid w:val="00626D5C"/>
    <w:rsid w:val="00630690"/>
    <w:rsid w:val="0063077E"/>
    <w:rsid w:val="00631774"/>
    <w:rsid w:val="0063411A"/>
    <w:rsid w:val="006343D0"/>
    <w:rsid w:val="00634DDF"/>
    <w:rsid w:val="006364E6"/>
    <w:rsid w:val="006365A1"/>
    <w:rsid w:val="00636AA2"/>
    <w:rsid w:val="0063740B"/>
    <w:rsid w:val="00637562"/>
    <w:rsid w:val="0063794C"/>
    <w:rsid w:val="00637C03"/>
    <w:rsid w:val="006417B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1E35"/>
    <w:rsid w:val="00683CC7"/>
    <w:rsid w:val="00685721"/>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C7A42"/>
    <w:rsid w:val="006D0324"/>
    <w:rsid w:val="006D0EEE"/>
    <w:rsid w:val="006D31B6"/>
    <w:rsid w:val="006D3D49"/>
    <w:rsid w:val="006D4FD8"/>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539C"/>
    <w:rsid w:val="007062D4"/>
    <w:rsid w:val="00707667"/>
    <w:rsid w:val="007104AE"/>
    <w:rsid w:val="0071271A"/>
    <w:rsid w:val="00713129"/>
    <w:rsid w:val="00714732"/>
    <w:rsid w:val="00714FD6"/>
    <w:rsid w:val="00715827"/>
    <w:rsid w:val="0071681A"/>
    <w:rsid w:val="00717D3A"/>
    <w:rsid w:val="00721D74"/>
    <w:rsid w:val="00721E17"/>
    <w:rsid w:val="007228E3"/>
    <w:rsid w:val="00722AA7"/>
    <w:rsid w:val="007232C1"/>
    <w:rsid w:val="00723C08"/>
    <w:rsid w:val="00723CBE"/>
    <w:rsid w:val="0072411F"/>
    <w:rsid w:val="007265F7"/>
    <w:rsid w:val="00727331"/>
    <w:rsid w:val="00727D81"/>
    <w:rsid w:val="00731894"/>
    <w:rsid w:val="00732641"/>
    <w:rsid w:val="00733347"/>
    <w:rsid w:val="0073343F"/>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6B5E"/>
    <w:rsid w:val="00757F30"/>
    <w:rsid w:val="00761813"/>
    <w:rsid w:val="0076322A"/>
    <w:rsid w:val="00764368"/>
    <w:rsid w:val="0076568C"/>
    <w:rsid w:val="0076619A"/>
    <w:rsid w:val="00767175"/>
    <w:rsid w:val="00771520"/>
    <w:rsid w:val="00771B85"/>
    <w:rsid w:val="00773B9A"/>
    <w:rsid w:val="00773BB8"/>
    <w:rsid w:val="0077410E"/>
    <w:rsid w:val="00774AB1"/>
    <w:rsid w:val="00775DA6"/>
    <w:rsid w:val="007770EF"/>
    <w:rsid w:val="007774A9"/>
    <w:rsid w:val="00777936"/>
    <w:rsid w:val="007812AC"/>
    <w:rsid w:val="0078170A"/>
    <w:rsid w:val="007818AA"/>
    <w:rsid w:val="0078262D"/>
    <w:rsid w:val="00782B6F"/>
    <w:rsid w:val="007839D7"/>
    <w:rsid w:val="00783FB4"/>
    <w:rsid w:val="007840A4"/>
    <w:rsid w:val="00786733"/>
    <w:rsid w:val="00790956"/>
    <w:rsid w:val="00791C20"/>
    <w:rsid w:val="007947AA"/>
    <w:rsid w:val="00794A48"/>
    <w:rsid w:val="00794BE4"/>
    <w:rsid w:val="0079502D"/>
    <w:rsid w:val="0079511C"/>
    <w:rsid w:val="00795AF7"/>
    <w:rsid w:val="0079666E"/>
    <w:rsid w:val="00797E4A"/>
    <w:rsid w:val="007A0755"/>
    <w:rsid w:val="007A2666"/>
    <w:rsid w:val="007A3048"/>
    <w:rsid w:val="007A31D9"/>
    <w:rsid w:val="007A372F"/>
    <w:rsid w:val="007A57C8"/>
    <w:rsid w:val="007A74F9"/>
    <w:rsid w:val="007B239E"/>
    <w:rsid w:val="007B341E"/>
    <w:rsid w:val="007B3539"/>
    <w:rsid w:val="007B3B09"/>
    <w:rsid w:val="007B3C9F"/>
    <w:rsid w:val="007B6E87"/>
    <w:rsid w:val="007B796D"/>
    <w:rsid w:val="007C0A37"/>
    <w:rsid w:val="007C1085"/>
    <w:rsid w:val="007C1269"/>
    <w:rsid w:val="007C13A4"/>
    <w:rsid w:val="007C17DB"/>
    <w:rsid w:val="007C387A"/>
    <w:rsid w:val="007C3C51"/>
    <w:rsid w:val="007C4A51"/>
    <w:rsid w:val="007C64FE"/>
    <w:rsid w:val="007C721D"/>
    <w:rsid w:val="007C775E"/>
    <w:rsid w:val="007D1E6B"/>
    <w:rsid w:val="007D3DE6"/>
    <w:rsid w:val="007D41A1"/>
    <w:rsid w:val="007D5304"/>
    <w:rsid w:val="007D54CA"/>
    <w:rsid w:val="007D5631"/>
    <w:rsid w:val="007D5B86"/>
    <w:rsid w:val="007D7CD7"/>
    <w:rsid w:val="007E1FF9"/>
    <w:rsid w:val="007E2BC3"/>
    <w:rsid w:val="007E2D58"/>
    <w:rsid w:val="007E4D2C"/>
    <w:rsid w:val="007E53F4"/>
    <w:rsid w:val="007E5456"/>
    <w:rsid w:val="007E5646"/>
    <w:rsid w:val="007E5E1E"/>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FB6"/>
    <w:rsid w:val="00804F1C"/>
    <w:rsid w:val="008059EF"/>
    <w:rsid w:val="008077C6"/>
    <w:rsid w:val="008118D9"/>
    <w:rsid w:val="00811F9B"/>
    <w:rsid w:val="008128F7"/>
    <w:rsid w:val="00812938"/>
    <w:rsid w:val="00812A49"/>
    <w:rsid w:val="00813C46"/>
    <w:rsid w:val="00814C53"/>
    <w:rsid w:val="00814F65"/>
    <w:rsid w:val="00815642"/>
    <w:rsid w:val="00816401"/>
    <w:rsid w:val="0081715A"/>
    <w:rsid w:val="008201D0"/>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96B6C"/>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59F7"/>
    <w:rsid w:val="008C737C"/>
    <w:rsid w:val="008C75AB"/>
    <w:rsid w:val="008D03CA"/>
    <w:rsid w:val="008D37DD"/>
    <w:rsid w:val="008D45FE"/>
    <w:rsid w:val="008D4E1B"/>
    <w:rsid w:val="008D4FF4"/>
    <w:rsid w:val="008D5798"/>
    <w:rsid w:val="008D6634"/>
    <w:rsid w:val="008D781C"/>
    <w:rsid w:val="008D7EFA"/>
    <w:rsid w:val="008E0140"/>
    <w:rsid w:val="008E1104"/>
    <w:rsid w:val="008E2AD5"/>
    <w:rsid w:val="008E3984"/>
    <w:rsid w:val="008E7687"/>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79A"/>
    <w:rsid w:val="00911CDC"/>
    <w:rsid w:val="00912CBC"/>
    <w:rsid w:val="00912F98"/>
    <w:rsid w:val="009145B6"/>
    <w:rsid w:val="0091463E"/>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88D"/>
    <w:rsid w:val="00951ED1"/>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A7500"/>
    <w:rsid w:val="009B1164"/>
    <w:rsid w:val="009B1F44"/>
    <w:rsid w:val="009B3606"/>
    <w:rsid w:val="009B3A5A"/>
    <w:rsid w:val="009B4147"/>
    <w:rsid w:val="009B4573"/>
    <w:rsid w:val="009B57E0"/>
    <w:rsid w:val="009B5AE5"/>
    <w:rsid w:val="009B73E1"/>
    <w:rsid w:val="009C002A"/>
    <w:rsid w:val="009C18CB"/>
    <w:rsid w:val="009C2E74"/>
    <w:rsid w:val="009C31A5"/>
    <w:rsid w:val="009C3A59"/>
    <w:rsid w:val="009C49A3"/>
    <w:rsid w:val="009C718F"/>
    <w:rsid w:val="009C7419"/>
    <w:rsid w:val="009D0133"/>
    <w:rsid w:val="009D2D47"/>
    <w:rsid w:val="009D2ECE"/>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7F8A"/>
    <w:rsid w:val="009F02A3"/>
    <w:rsid w:val="009F13AE"/>
    <w:rsid w:val="009F1AB2"/>
    <w:rsid w:val="009F1CE9"/>
    <w:rsid w:val="009F1F66"/>
    <w:rsid w:val="009F3AD6"/>
    <w:rsid w:val="009F4745"/>
    <w:rsid w:val="009F496F"/>
    <w:rsid w:val="009F5EA6"/>
    <w:rsid w:val="009F6EDC"/>
    <w:rsid w:val="009F727F"/>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6BA8"/>
    <w:rsid w:val="00A20007"/>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5A24"/>
    <w:rsid w:val="00A4670F"/>
    <w:rsid w:val="00A475E2"/>
    <w:rsid w:val="00A478F8"/>
    <w:rsid w:val="00A50449"/>
    <w:rsid w:val="00A51F74"/>
    <w:rsid w:val="00A53A9A"/>
    <w:rsid w:val="00A54BE0"/>
    <w:rsid w:val="00A55076"/>
    <w:rsid w:val="00A555E9"/>
    <w:rsid w:val="00A5589D"/>
    <w:rsid w:val="00A560CD"/>
    <w:rsid w:val="00A567D6"/>
    <w:rsid w:val="00A56FF9"/>
    <w:rsid w:val="00A5708C"/>
    <w:rsid w:val="00A5738A"/>
    <w:rsid w:val="00A6035A"/>
    <w:rsid w:val="00A60F49"/>
    <w:rsid w:val="00A61E15"/>
    <w:rsid w:val="00A62AA1"/>
    <w:rsid w:val="00A6385B"/>
    <w:rsid w:val="00A657D3"/>
    <w:rsid w:val="00A65AE2"/>
    <w:rsid w:val="00A66F91"/>
    <w:rsid w:val="00A70229"/>
    <w:rsid w:val="00A712B4"/>
    <w:rsid w:val="00A7132B"/>
    <w:rsid w:val="00A72FE4"/>
    <w:rsid w:val="00A737DF"/>
    <w:rsid w:val="00A738B4"/>
    <w:rsid w:val="00A748FA"/>
    <w:rsid w:val="00A76147"/>
    <w:rsid w:val="00A76B5C"/>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1F52"/>
    <w:rsid w:val="00A93A9A"/>
    <w:rsid w:val="00A94F4C"/>
    <w:rsid w:val="00A9500C"/>
    <w:rsid w:val="00A96684"/>
    <w:rsid w:val="00A975FC"/>
    <w:rsid w:val="00A97B12"/>
    <w:rsid w:val="00AA0385"/>
    <w:rsid w:val="00AA11C6"/>
    <w:rsid w:val="00AA1BED"/>
    <w:rsid w:val="00AA2B87"/>
    <w:rsid w:val="00AA2F8D"/>
    <w:rsid w:val="00AA354E"/>
    <w:rsid w:val="00AA438D"/>
    <w:rsid w:val="00AA5C16"/>
    <w:rsid w:val="00AA5D3B"/>
    <w:rsid w:val="00AA5D97"/>
    <w:rsid w:val="00AA75A6"/>
    <w:rsid w:val="00AB2180"/>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3295"/>
    <w:rsid w:val="00AD342D"/>
    <w:rsid w:val="00AD3D43"/>
    <w:rsid w:val="00AD469E"/>
    <w:rsid w:val="00AD5FC0"/>
    <w:rsid w:val="00AE13DC"/>
    <w:rsid w:val="00AE2465"/>
    <w:rsid w:val="00AE2A7D"/>
    <w:rsid w:val="00AE2BF6"/>
    <w:rsid w:val="00AE2DB1"/>
    <w:rsid w:val="00AE3370"/>
    <w:rsid w:val="00AE4A9A"/>
    <w:rsid w:val="00AE617A"/>
    <w:rsid w:val="00AE64CA"/>
    <w:rsid w:val="00AE6E3C"/>
    <w:rsid w:val="00AF1852"/>
    <w:rsid w:val="00AF293B"/>
    <w:rsid w:val="00AF36BC"/>
    <w:rsid w:val="00AF391E"/>
    <w:rsid w:val="00AF4810"/>
    <w:rsid w:val="00AF4EBD"/>
    <w:rsid w:val="00AF5B6C"/>
    <w:rsid w:val="00AF6C0A"/>
    <w:rsid w:val="00AF7092"/>
    <w:rsid w:val="00B01419"/>
    <w:rsid w:val="00B0211F"/>
    <w:rsid w:val="00B02B82"/>
    <w:rsid w:val="00B032BD"/>
    <w:rsid w:val="00B05A79"/>
    <w:rsid w:val="00B05CEB"/>
    <w:rsid w:val="00B06C9E"/>
    <w:rsid w:val="00B07EEC"/>
    <w:rsid w:val="00B11CED"/>
    <w:rsid w:val="00B1324D"/>
    <w:rsid w:val="00B144BC"/>
    <w:rsid w:val="00B157E2"/>
    <w:rsid w:val="00B15B9C"/>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5EE8"/>
    <w:rsid w:val="00B56E6C"/>
    <w:rsid w:val="00B57F62"/>
    <w:rsid w:val="00B62264"/>
    <w:rsid w:val="00B62890"/>
    <w:rsid w:val="00B63D0E"/>
    <w:rsid w:val="00B63E51"/>
    <w:rsid w:val="00B65C64"/>
    <w:rsid w:val="00B6671B"/>
    <w:rsid w:val="00B66D63"/>
    <w:rsid w:val="00B6724F"/>
    <w:rsid w:val="00B673FA"/>
    <w:rsid w:val="00B71839"/>
    <w:rsid w:val="00B730D4"/>
    <w:rsid w:val="00B74029"/>
    <w:rsid w:val="00B7404F"/>
    <w:rsid w:val="00B752A5"/>
    <w:rsid w:val="00B76558"/>
    <w:rsid w:val="00B813C8"/>
    <w:rsid w:val="00B82116"/>
    <w:rsid w:val="00B828E6"/>
    <w:rsid w:val="00B82988"/>
    <w:rsid w:val="00B83039"/>
    <w:rsid w:val="00B836BB"/>
    <w:rsid w:val="00B83E0C"/>
    <w:rsid w:val="00B859F1"/>
    <w:rsid w:val="00B86047"/>
    <w:rsid w:val="00B86994"/>
    <w:rsid w:val="00B86F4E"/>
    <w:rsid w:val="00B90EB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1435"/>
    <w:rsid w:val="00BD218B"/>
    <w:rsid w:val="00BD5F15"/>
    <w:rsid w:val="00BD66C2"/>
    <w:rsid w:val="00BD744E"/>
    <w:rsid w:val="00BD7FEE"/>
    <w:rsid w:val="00BE0C8A"/>
    <w:rsid w:val="00BE1D15"/>
    <w:rsid w:val="00BE334D"/>
    <w:rsid w:val="00BE335A"/>
    <w:rsid w:val="00BE4593"/>
    <w:rsid w:val="00BE4810"/>
    <w:rsid w:val="00BE4988"/>
    <w:rsid w:val="00BE65B2"/>
    <w:rsid w:val="00BF1C24"/>
    <w:rsid w:val="00BF326F"/>
    <w:rsid w:val="00BF5697"/>
    <w:rsid w:val="00BF5E73"/>
    <w:rsid w:val="00BF6450"/>
    <w:rsid w:val="00C009B7"/>
    <w:rsid w:val="00C01176"/>
    <w:rsid w:val="00C01EB1"/>
    <w:rsid w:val="00C0249D"/>
    <w:rsid w:val="00C03488"/>
    <w:rsid w:val="00C03D64"/>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E71"/>
    <w:rsid w:val="00C1717B"/>
    <w:rsid w:val="00C20130"/>
    <w:rsid w:val="00C21B51"/>
    <w:rsid w:val="00C21E3B"/>
    <w:rsid w:val="00C2288F"/>
    <w:rsid w:val="00C23FA0"/>
    <w:rsid w:val="00C26082"/>
    <w:rsid w:val="00C26128"/>
    <w:rsid w:val="00C26F31"/>
    <w:rsid w:val="00C27CDC"/>
    <w:rsid w:val="00C31E75"/>
    <w:rsid w:val="00C31EFB"/>
    <w:rsid w:val="00C32903"/>
    <w:rsid w:val="00C33F6E"/>
    <w:rsid w:val="00C34860"/>
    <w:rsid w:val="00C348C8"/>
    <w:rsid w:val="00C35B1A"/>
    <w:rsid w:val="00C35E2C"/>
    <w:rsid w:val="00C412F0"/>
    <w:rsid w:val="00C41C7D"/>
    <w:rsid w:val="00C42164"/>
    <w:rsid w:val="00C42740"/>
    <w:rsid w:val="00C442CC"/>
    <w:rsid w:val="00C443C2"/>
    <w:rsid w:val="00C447C5"/>
    <w:rsid w:val="00C47898"/>
    <w:rsid w:val="00C5005A"/>
    <w:rsid w:val="00C53BEF"/>
    <w:rsid w:val="00C55851"/>
    <w:rsid w:val="00C55C7A"/>
    <w:rsid w:val="00C5753C"/>
    <w:rsid w:val="00C57BB2"/>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077D"/>
    <w:rsid w:val="00C71592"/>
    <w:rsid w:val="00C715F4"/>
    <w:rsid w:val="00C732A3"/>
    <w:rsid w:val="00C73D15"/>
    <w:rsid w:val="00C73F68"/>
    <w:rsid w:val="00C7458E"/>
    <w:rsid w:val="00C7536A"/>
    <w:rsid w:val="00C761CE"/>
    <w:rsid w:val="00C764D2"/>
    <w:rsid w:val="00C76C6C"/>
    <w:rsid w:val="00C776DD"/>
    <w:rsid w:val="00C80EC5"/>
    <w:rsid w:val="00C81A12"/>
    <w:rsid w:val="00C828F3"/>
    <w:rsid w:val="00C8567E"/>
    <w:rsid w:val="00C85A5A"/>
    <w:rsid w:val="00C8691F"/>
    <w:rsid w:val="00C86BB9"/>
    <w:rsid w:val="00C8772C"/>
    <w:rsid w:val="00C90C2A"/>
    <w:rsid w:val="00C916B2"/>
    <w:rsid w:val="00C92CF7"/>
    <w:rsid w:val="00C9428C"/>
    <w:rsid w:val="00C94CD1"/>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EB"/>
    <w:rsid w:val="00CB1BB9"/>
    <w:rsid w:val="00CB441E"/>
    <w:rsid w:val="00CB5902"/>
    <w:rsid w:val="00CB6745"/>
    <w:rsid w:val="00CC0232"/>
    <w:rsid w:val="00CC0275"/>
    <w:rsid w:val="00CC0A04"/>
    <w:rsid w:val="00CC0A90"/>
    <w:rsid w:val="00CC11D2"/>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3411"/>
    <w:rsid w:val="00D0341D"/>
    <w:rsid w:val="00D03CBA"/>
    <w:rsid w:val="00D0615F"/>
    <w:rsid w:val="00D0668D"/>
    <w:rsid w:val="00D066C4"/>
    <w:rsid w:val="00D06AFC"/>
    <w:rsid w:val="00D07256"/>
    <w:rsid w:val="00D07820"/>
    <w:rsid w:val="00D078C4"/>
    <w:rsid w:val="00D07C46"/>
    <w:rsid w:val="00D12768"/>
    <w:rsid w:val="00D12B40"/>
    <w:rsid w:val="00D1516F"/>
    <w:rsid w:val="00D15EA5"/>
    <w:rsid w:val="00D16003"/>
    <w:rsid w:val="00D1692D"/>
    <w:rsid w:val="00D179ED"/>
    <w:rsid w:val="00D2100B"/>
    <w:rsid w:val="00D23816"/>
    <w:rsid w:val="00D259F6"/>
    <w:rsid w:val="00D26B3E"/>
    <w:rsid w:val="00D27A99"/>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4702"/>
    <w:rsid w:val="00D460E7"/>
    <w:rsid w:val="00D464D1"/>
    <w:rsid w:val="00D46769"/>
    <w:rsid w:val="00D46FE2"/>
    <w:rsid w:val="00D4716F"/>
    <w:rsid w:val="00D518F6"/>
    <w:rsid w:val="00D51DAF"/>
    <w:rsid w:val="00D5255E"/>
    <w:rsid w:val="00D54E43"/>
    <w:rsid w:val="00D56100"/>
    <w:rsid w:val="00D5693C"/>
    <w:rsid w:val="00D601BF"/>
    <w:rsid w:val="00D60CD4"/>
    <w:rsid w:val="00D63809"/>
    <w:rsid w:val="00D63ABC"/>
    <w:rsid w:val="00D64DC1"/>
    <w:rsid w:val="00D6531D"/>
    <w:rsid w:val="00D6585F"/>
    <w:rsid w:val="00D670AC"/>
    <w:rsid w:val="00D675F1"/>
    <w:rsid w:val="00D70849"/>
    <w:rsid w:val="00D71C88"/>
    <w:rsid w:val="00D7363D"/>
    <w:rsid w:val="00D73B96"/>
    <w:rsid w:val="00D7429D"/>
    <w:rsid w:val="00D7467B"/>
    <w:rsid w:val="00D748AC"/>
    <w:rsid w:val="00D76AE9"/>
    <w:rsid w:val="00D774C5"/>
    <w:rsid w:val="00D77697"/>
    <w:rsid w:val="00D80807"/>
    <w:rsid w:val="00D81769"/>
    <w:rsid w:val="00D83FB2"/>
    <w:rsid w:val="00D843B5"/>
    <w:rsid w:val="00D843BC"/>
    <w:rsid w:val="00D848D4"/>
    <w:rsid w:val="00D84D75"/>
    <w:rsid w:val="00D85565"/>
    <w:rsid w:val="00D856EE"/>
    <w:rsid w:val="00D85F40"/>
    <w:rsid w:val="00D86917"/>
    <w:rsid w:val="00D87770"/>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7634"/>
    <w:rsid w:val="00DD0206"/>
    <w:rsid w:val="00DD05C9"/>
    <w:rsid w:val="00DD0875"/>
    <w:rsid w:val="00DD0946"/>
    <w:rsid w:val="00DD1BCF"/>
    <w:rsid w:val="00DD1E47"/>
    <w:rsid w:val="00DD29ED"/>
    <w:rsid w:val="00DD3167"/>
    <w:rsid w:val="00DD3E23"/>
    <w:rsid w:val="00DD4BD5"/>
    <w:rsid w:val="00DD530B"/>
    <w:rsid w:val="00DD61A9"/>
    <w:rsid w:val="00DD6EF1"/>
    <w:rsid w:val="00DD76E6"/>
    <w:rsid w:val="00DE0CC3"/>
    <w:rsid w:val="00DE0F3A"/>
    <w:rsid w:val="00DE32A5"/>
    <w:rsid w:val="00DE4958"/>
    <w:rsid w:val="00DE5B97"/>
    <w:rsid w:val="00DF1A19"/>
    <w:rsid w:val="00DF232C"/>
    <w:rsid w:val="00DF2DC4"/>
    <w:rsid w:val="00DF3284"/>
    <w:rsid w:val="00DF4492"/>
    <w:rsid w:val="00DF45A5"/>
    <w:rsid w:val="00DF4A67"/>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FB4"/>
    <w:rsid w:val="00E12B7A"/>
    <w:rsid w:val="00E13151"/>
    <w:rsid w:val="00E1582E"/>
    <w:rsid w:val="00E163C7"/>
    <w:rsid w:val="00E176F1"/>
    <w:rsid w:val="00E2073A"/>
    <w:rsid w:val="00E20E08"/>
    <w:rsid w:val="00E220B5"/>
    <w:rsid w:val="00E22493"/>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32CA"/>
    <w:rsid w:val="00E45193"/>
    <w:rsid w:val="00E4536D"/>
    <w:rsid w:val="00E4628E"/>
    <w:rsid w:val="00E473E0"/>
    <w:rsid w:val="00E47D3E"/>
    <w:rsid w:val="00E50167"/>
    <w:rsid w:val="00E50F58"/>
    <w:rsid w:val="00E5116A"/>
    <w:rsid w:val="00E51B0E"/>
    <w:rsid w:val="00E5255F"/>
    <w:rsid w:val="00E53055"/>
    <w:rsid w:val="00E531D0"/>
    <w:rsid w:val="00E53F28"/>
    <w:rsid w:val="00E5573F"/>
    <w:rsid w:val="00E56701"/>
    <w:rsid w:val="00E56721"/>
    <w:rsid w:val="00E57822"/>
    <w:rsid w:val="00E601DF"/>
    <w:rsid w:val="00E60413"/>
    <w:rsid w:val="00E61450"/>
    <w:rsid w:val="00E614FB"/>
    <w:rsid w:val="00E61ECE"/>
    <w:rsid w:val="00E62754"/>
    <w:rsid w:val="00E62CF6"/>
    <w:rsid w:val="00E633C8"/>
    <w:rsid w:val="00E64B91"/>
    <w:rsid w:val="00E64D2D"/>
    <w:rsid w:val="00E64E7B"/>
    <w:rsid w:val="00E71826"/>
    <w:rsid w:val="00E7370F"/>
    <w:rsid w:val="00E75D66"/>
    <w:rsid w:val="00E778F7"/>
    <w:rsid w:val="00E80757"/>
    <w:rsid w:val="00E80BCC"/>
    <w:rsid w:val="00E85B4A"/>
    <w:rsid w:val="00E860D4"/>
    <w:rsid w:val="00E867AD"/>
    <w:rsid w:val="00E869F0"/>
    <w:rsid w:val="00E86B53"/>
    <w:rsid w:val="00E87E23"/>
    <w:rsid w:val="00E9110B"/>
    <w:rsid w:val="00E91BE5"/>
    <w:rsid w:val="00E9301F"/>
    <w:rsid w:val="00E93273"/>
    <w:rsid w:val="00E94840"/>
    <w:rsid w:val="00E94D00"/>
    <w:rsid w:val="00E95555"/>
    <w:rsid w:val="00E95F36"/>
    <w:rsid w:val="00E96422"/>
    <w:rsid w:val="00E96AF6"/>
    <w:rsid w:val="00E971FE"/>
    <w:rsid w:val="00E97833"/>
    <w:rsid w:val="00E97BD9"/>
    <w:rsid w:val="00EA1182"/>
    <w:rsid w:val="00EA2B6F"/>
    <w:rsid w:val="00EA3FFC"/>
    <w:rsid w:val="00EA45DE"/>
    <w:rsid w:val="00EA4D9F"/>
    <w:rsid w:val="00EA5DC8"/>
    <w:rsid w:val="00EA664B"/>
    <w:rsid w:val="00EA6AE2"/>
    <w:rsid w:val="00EA74CF"/>
    <w:rsid w:val="00EA780E"/>
    <w:rsid w:val="00EB0460"/>
    <w:rsid w:val="00EB3019"/>
    <w:rsid w:val="00EB3478"/>
    <w:rsid w:val="00EB4B39"/>
    <w:rsid w:val="00EB5245"/>
    <w:rsid w:val="00EB5700"/>
    <w:rsid w:val="00EB6FE3"/>
    <w:rsid w:val="00EB7122"/>
    <w:rsid w:val="00EB7C3E"/>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E17"/>
    <w:rsid w:val="00EF2560"/>
    <w:rsid w:val="00EF2DC8"/>
    <w:rsid w:val="00EF2E74"/>
    <w:rsid w:val="00EF3B17"/>
    <w:rsid w:val="00EF53F1"/>
    <w:rsid w:val="00EF54B3"/>
    <w:rsid w:val="00EF6740"/>
    <w:rsid w:val="00EF7421"/>
    <w:rsid w:val="00F0142A"/>
    <w:rsid w:val="00F02FE5"/>
    <w:rsid w:val="00F05C4A"/>
    <w:rsid w:val="00F06108"/>
    <w:rsid w:val="00F07B48"/>
    <w:rsid w:val="00F07F1B"/>
    <w:rsid w:val="00F1029B"/>
    <w:rsid w:val="00F10DED"/>
    <w:rsid w:val="00F12060"/>
    <w:rsid w:val="00F13B31"/>
    <w:rsid w:val="00F13C4D"/>
    <w:rsid w:val="00F150DF"/>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34F3"/>
    <w:rsid w:val="00F35A2D"/>
    <w:rsid w:val="00F371D9"/>
    <w:rsid w:val="00F37917"/>
    <w:rsid w:val="00F400B8"/>
    <w:rsid w:val="00F41A09"/>
    <w:rsid w:val="00F439FA"/>
    <w:rsid w:val="00F447C7"/>
    <w:rsid w:val="00F448DF"/>
    <w:rsid w:val="00F44A18"/>
    <w:rsid w:val="00F44D62"/>
    <w:rsid w:val="00F4507F"/>
    <w:rsid w:val="00F45144"/>
    <w:rsid w:val="00F45D3E"/>
    <w:rsid w:val="00F51B5F"/>
    <w:rsid w:val="00F53533"/>
    <w:rsid w:val="00F5392D"/>
    <w:rsid w:val="00F546D3"/>
    <w:rsid w:val="00F5513E"/>
    <w:rsid w:val="00F560A6"/>
    <w:rsid w:val="00F5624A"/>
    <w:rsid w:val="00F5689F"/>
    <w:rsid w:val="00F577CC"/>
    <w:rsid w:val="00F5789D"/>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41AB"/>
    <w:rsid w:val="00FB52F1"/>
    <w:rsid w:val="00FB5874"/>
    <w:rsid w:val="00FB630E"/>
    <w:rsid w:val="00FC123E"/>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0B0"/>
    <w:rsid w:val="00FD6732"/>
    <w:rsid w:val="00FD7295"/>
    <w:rsid w:val="00FD7AE3"/>
    <w:rsid w:val="00FE2187"/>
    <w:rsid w:val="00FE320C"/>
    <w:rsid w:val="00FE38F2"/>
    <w:rsid w:val="00FE400C"/>
    <w:rsid w:val="00FE4D1B"/>
    <w:rsid w:val="00FE74EE"/>
    <w:rsid w:val="00FE7582"/>
    <w:rsid w:val="00FE7776"/>
    <w:rsid w:val="00FF030D"/>
    <w:rsid w:val="00FF1232"/>
    <w:rsid w:val="00FF20C6"/>
    <w:rsid w:val="00FF26EA"/>
    <w:rsid w:val="00FF572E"/>
    <w:rsid w:val="00FF64EF"/>
    <w:rsid w:val="00FF6ACB"/>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787808A0-D2F8-49AE-BB67-378FAF4520B4}">
  <ds:schemaRefs>
    <ds:schemaRef ds:uri="http://schemas.openxmlformats.org/package/2006/metadata/core-properties"/>
    <ds:schemaRef ds:uri="http://purl.org/dc/dcmitype/"/>
    <ds:schemaRef ds:uri="b6ea163a-e1ee-442d-8526-02365e4a7306"/>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7150b156-7bb5-4066-80e6-b00bbc82d047"/>
    <ds:schemaRef ds:uri="http://www.w3.org/XML/1998/namespace"/>
  </ds:schemaRefs>
</ds:datastoreItem>
</file>

<file path=customXml/itemProps3.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4.xml><?xml version="1.0" encoding="utf-8"?>
<ds:datastoreItem xmlns:ds="http://schemas.openxmlformats.org/officeDocument/2006/customXml" ds:itemID="{13EC2B6E-C6B4-4725-9D64-8D18FEDE7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771</TotalTime>
  <Pages>6</Pages>
  <Words>2313</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Kanokwan Reaungarnjanatavon</cp:lastModifiedBy>
  <cp:revision>474</cp:revision>
  <cp:lastPrinted>2021-05-16T20:48:00Z</cp:lastPrinted>
  <dcterms:created xsi:type="dcterms:W3CDTF">2021-05-16T19:55:00Z</dcterms:created>
  <dcterms:modified xsi:type="dcterms:W3CDTF">2022-08-15T12:25:00Z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