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16CAB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  <w:bookmarkStart w:id="0" w:name="Start"/>
      <w:bookmarkEnd w:id="0"/>
    </w:p>
    <w:p w14:paraId="79F2BD3A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52437E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EF4287E" w14:textId="77777777" w:rsidR="00AB4DAC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7C23D06" w14:textId="77777777" w:rsidR="00AB4DAC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1ABBB17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043525C5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5E06E701">
        <w:rPr>
          <w:rFonts w:asciiTheme="majorBidi" w:hAnsiTheme="majorBidi" w:cstheme="majorBidi"/>
          <w:sz w:val="52"/>
          <w:szCs w:val="52"/>
          <w:cs/>
        </w:rPr>
        <w:t>บริษัทหลักทรัพย์ ไทยพาณิชย์ จำกัด</w:t>
      </w:r>
    </w:p>
    <w:p w14:paraId="05F6A3D4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1F7A466" w14:textId="77777777" w:rsidR="00AB4DAC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7A3ECD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1" w:name="_Hlk16610575"/>
      <w:r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</w:p>
    <w:p w14:paraId="746AD995" w14:textId="77777777" w:rsidR="00AB4DAC" w:rsidRPr="007A3ECD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5E06E701">
        <w:rPr>
          <w:rFonts w:asciiTheme="majorBidi" w:hAnsiTheme="majorBidi" w:cstheme="majorBidi"/>
          <w:sz w:val="32"/>
          <w:szCs w:val="32"/>
          <w:cs/>
        </w:rPr>
        <w:t xml:space="preserve">สำหรับงวดหกเดือนสิ้นสุดวันที่ </w:t>
      </w:r>
      <w:r w:rsidRPr="5E06E701">
        <w:rPr>
          <w:rFonts w:asciiTheme="majorBidi" w:hAnsiTheme="majorBidi" w:cstheme="majorBidi"/>
          <w:sz w:val="32"/>
          <w:szCs w:val="32"/>
        </w:rPr>
        <w:t xml:space="preserve">30 </w:t>
      </w:r>
      <w:r w:rsidRPr="5E06E70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5E06E701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bookmarkEnd w:id="1"/>
    <w:p w14:paraId="422A24FC" w14:textId="77777777" w:rsidR="00AB4DAC" w:rsidRPr="007A3ECD" w:rsidRDefault="00AB4DAC" w:rsidP="00AB4DAC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5D9BB20" w14:textId="77777777" w:rsidR="00AB4DAC" w:rsidRPr="007A3ECD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3EC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CECA3D2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D55B064" w14:textId="77777777" w:rsidR="00AB4DAC" w:rsidRPr="00D81524" w:rsidRDefault="00AB4DAC" w:rsidP="00AB4D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B5CC4F7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60FD335C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81524">
        <w:rPr>
          <w:rFonts w:asciiTheme="majorBidi" w:hAnsiTheme="majorBidi" w:cstheme="majorBidi"/>
          <w:sz w:val="32"/>
          <w:szCs w:val="32"/>
        </w:rPr>
        <w:t xml:space="preserve">  </w:t>
      </w:r>
    </w:p>
    <w:p w14:paraId="6CA84588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</w:rPr>
        <w:sectPr w:rsidR="00AB4DAC" w:rsidRPr="00D81524" w:rsidSect="00AB4DA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806EF1" w14:textId="77777777" w:rsidR="00AB4DAC" w:rsidRPr="00D81524" w:rsidRDefault="00AB4DAC" w:rsidP="00AB4DAC">
      <w:pPr>
        <w:pStyle w:val="KPHead"/>
      </w:pPr>
    </w:p>
    <w:p w14:paraId="702CC2D4" w14:textId="77777777" w:rsidR="00AB4DAC" w:rsidRPr="00D81524" w:rsidRDefault="00AB4DAC" w:rsidP="00AB4DAC">
      <w:pPr>
        <w:pStyle w:val="KPHead"/>
      </w:pPr>
    </w:p>
    <w:p w14:paraId="003B3076" w14:textId="77777777" w:rsidR="00AB4DAC" w:rsidRPr="00D81524" w:rsidRDefault="00AB4DAC" w:rsidP="00AB4DAC">
      <w:pPr>
        <w:pStyle w:val="KPHead"/>
      </w:pPr>
    </w:p>
    <w:p w14:paraId="79BED2A4" w14:textId="77777777" w:rsidR="00AB4DAC" w:rsidRDefault="00AB4DAC" w:rsidP="00AB4DAC">
      <w:pPr>
        <w:pStyle w:val="KPHead"/>
      </w:pPr>
    </w:p>
    <w:p w14:paraId="28A3CB20" w14:textId="77777777" w:rsidR="00AB4DAC" w:rsidRPr="00D81524" w:rsidRDefault="00AB4DAC" w:rsidP="00AB4DAC">
      <w:pPr>
        <w:pStyle w:val="KPHead"/>
      </w:pPr>
    </w:p>
    <w:p w14:paraId="2EB461EB" w14:textId="77777777" w:rsidR="00AB4DAC" w:rsidRPr="00D81524" w:rsidRDefault="00AB4DAC" w:rsidP="00AB4DAC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D81524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591D3F4C" w14:textId="77777777" w:rsidR="00AB4DAC" w:rsidRPr="00F17248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52123906" w14:textId="77777777" w:rsidR="00AB4DAC" w:rsidRPr="00D81524" w:rsidRDefault="00AB4DAC" w:rsidP="00AB4DAC">
      <w:pPr>
        <w:pStyle w:val="KPHead"/>
        <w:rPr>
          <w:cs/>
          <w:lang w:val="th-TH"/>
        </w:rPr>
      </w:pPr>
      <w:r w:rsidRPr="00D81524">
        <w:rPr>
          <w:cs/>
        </w:rPr>
        <w:t>เสนอ</w:t>
      </w:r>
      <w:r w:rsidRPr="00D81524">
        <w:rPr>
          <w:cs/>
          <w:lang w:val="th-TH"/>
        </w:rPr>
        <w:t xml:space="preserve"> </w:t>
      </w:r>
      <w:bookmarkStart w:id="2" w:name="_Hlk16610605"/>
      <w:r>
        <w:rPr>
          <w:rFonts w:hint="cs"/>
          <w:cs/>
        </w:rPr>
        <w:t>คณะกรรมการบริษัทหลักทรัพย์</w:t>
      </w:r>
      <w:r>
        <w:t xml:space="preserve"> </w:t>
      </w:r>
      <w:r w:rsidRPr="00D81524">
        <w:rPr>
          <w:cs/>
          <w:lang w:val="th-TH"/>
        </w:rPr>
        <w:t>ไทยพาณิชย์ จำกัด</w:t>
      </w:r>
      <w:bookmarkEnd w:id="2"/>
    </w:p>
    <w:p w14:paraId="20228308" w14:textId="77777777" w:rsidR="00AB4DAC" w:rsidRPr="00F17248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67099A4D" w14:textId="77777777" w:rsidR="00AB4DAC" w:rsidRDefault="00AB4DAC" w:rsidP="00AB4DA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671785A" w14:textId="77777777" w:rsidR="00AB4DAC" w:rsidRPr="00D81524" w:rsidRDefault="00AB4DAC" w:rsidP="00AB4DA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A23029D" w14:textId="77777777" w:rsidR="00AB4DAC" w:rsidRPr="006B5041" w:rsidRDefault="00AB4DAC" w:rsidP="00AB4DAC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ของบริษัทหลักทรัพย์ ไทยพาณิชย์ จำกัด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(บริษัท)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Pr="00D81524">
        <w:rPr>
          <w:rFonts w:asciiTheme="majorBidi" w:hAnsiTheme="majorBidi" w:cstheme="majorBidi"/>
          <w:sz w:val="30"/>
          <w:szCs w:val="30"/>
          <w:cs/>
        </w:rPr>
        <w:t>งบแสด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ฐานะการเงิน 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งบแสดงการเปลี่ยนแปลงส่วนของเจ้าของ 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งบกระแสเงิน</w:t>
      </w:r>
      <w:r>
        <w:rPr>
          <w:rFonts w:asciiTheme="majorBidi" w:hAnsiTheme="majorBidi" w:cstheme="majorBidi" w:hint="cs"/>
          <w:sz w:val="30"/>
          <w:szCs w:val="30"/>
          <w:cs/>
        </w:rPr>
        <w:t>สด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สำหรับ</w:t>
      </w:r>
      <w:r>
        <w:rPr>
          <w:rFonts w:asciiTheme="majorBidi" w:hAnsiTheme="majorBidi" w:cstheme="majorBidi" w:hint="cs"/>
          <w:sz w:val="30"/>
          <w:szCs w:val="30"/>
          <w:cs/>
        </w:rPr>
        <w:t>งวดหกเดือนสิ้น</w:t>
      </w:r>
      <w:r w:rsidRPr="00D81524">
        <w:rPr>
          <w:rFonts w:asciiTheme="majorBidi" w:hAnsiTheme="majorBidi" w:cstheme="majorBidi"/>
          <w:sz w:val="30"/>
          <w:szCs w:val="30"/>
          <w:cs/>
        </w:rPr>
        <w:t>สุด</w:t>
      </w:r>
      <w:r w:rsidRPr="00D81524">
        <w:rPr>
          <w:rFonts w:asciiTheme="majorBidi" w:eastAsia="Times New Roman" w:hAnsiTheme="majorBidi" w:cstheme="majorBidi"/>
          <w:sz w:val="30"/>
          <w:szCs w:val="30"/>
          <w:cs/>
        </w:rPr>
        <w:t>วันเดียวกัน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รวมถึงหมายเหตุซึ่งประกอบด้วยสรุปนโยบาย</w:t>
      </w:r>
      <w:r w:rsidRPr="00107FC3">
        <w:rPr>
          <w:rFonts w:asciiTheme="majorBidi" w:hAnsiTheme="majorBidi" w:cstheme="majorBidi"/>
          <w:sz w:val="30"/>
          <w:szCs w:val="30"/>
          <w:cs/>
        </w:rPr>
        <w:t>การบัญชี</w:t>
      </w:r>
      <w:r w:rsidRPr="00D81524">
        <w:rPr>
          <w:rFonts w:asciiTheme="majorBidi" w:hAnsiTheme="majorBidi" w:cstheme="majorBidi"/>
          <w:sz w:val="30"/>
          <w:szCs w:val="30"/>
          <w:cs/>
        </w:rPr>
        <w:t>ที่สำคัญและเรื่องอื่น ๆ</w:t>
      </w:r>
    </w:p>
    <w:p w14:paraId="2C282CDC" w14:textId="77777777" w:rsidR="00AB4DAC" w:rsidRPr="0085608E" w:rsidRDefault="00AB4DAC" w:rsidP="00AB4D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C4DB616" w14:textId="77777777" w:rsidR="00AB4DAC" w:rsidRPr="00AE5267" w:rsidRDefault="00AB4DAC" w:rsidP="00AB4DA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ข้างต้นนี้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แสดง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ฐานะการเงินของบริษัท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 สำหรับ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งวดหกเดือน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6C4F2C60" w14:textId="77777777" w:rsidR="00AB4DAC" w:rsidRPr="00F17248" w:rsidRDefault="00AB4DAC" w:rsidP="00AB4DAC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34665C88" w14:textId="77777777" w:rsidR="00AB4DAC" w:rsidRPr="00D81524" w:rsidRDefault="00AB4DAC" w:rsidP="00AB4DA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5F89869" w14:textId="77777777" w:rsidR="00AB4DAC" w:rsidRPr="00F17248" w:rsidRDefault="00AB4DAC" w:rsidP="00AB4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FBC72A" w14:textId="77777777" w:rsidR="00AB4DAC" w:rsidRDefault="00AB4DAC" w:rsidP="00AB4DAC">
      <w:pPr>
        <w:tabs>
          <w:tab w:val="clear" w:pos="227"/>
          <w:tab w:val="left" w:pos="0"/>
        </w:tabs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5E06E701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5E06E70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ระหว่างกาล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การตรวจสอบ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5E06E70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5E06E701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1479FD" w14:textId="77777777" w:rsidR="00AB4DAC" w:rsidRPr="00F17248" w:rsidRDefault="00AB4DAC" w:rsidP="00AB4DA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98AFB0" w14:textId="77777777" w:rsidR="00AB4DAC" w:rsidRPr="00D81524" w:rsidRDefault="00AB4DAC" w:rsidP="00AB4DAC">
      <w:pPr>
        <w:spacing w:line="160" w:lineRule="atLeas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ระหว่างกาล</w:t>
      </w:r>
    </w:p>
    <w:p w14:paraId="2A989F12" w14:textId="77777777" w:rsidR="00AB4DAC" w:rsidRPr="00F17248" w:rsidRDefault="00AB4DAC" w:rsidP="00AB4DAC">
      <w:pPr>
        <w:spacing w:line="160" w:lineRule="atLeas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1B4EDB" w14:textId="77777777" w:rsidR="00AB4DAC" w:rsidRPr="00F17248" w:rsidRDefault="00AB4DAC" w:rsidP="00AB4DA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C4878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C4878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0C4878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</w:t>
      </w:r>
      <w:r w:rsidRPr="000C4878">
        <w:rPr>
          <w:rFonts w:asciiTheme="majorBidi" w:eastAsia="Calibri" w:hAnsiTheme="majorBidi" w:cstheme="majorBidi"/>
          <w:sz w:val="30"/>
          <w:szCs w:val="30"/>
        </w:rPr>
        <w:t xml:space="preserve">           </w:t>
      </w:r>
      <w:r w:rsidRPr="000C4878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C4878">
        <w:rPr>
          <w:rFonts w:asciiTheme="majorBidi" w:eastAsia="Calibri" w:hAnsiTheme="majorBidi" w:cstheme="majorBidi"/>
          <w:sz w:val="30"/>
          <w:szCs w:val="30"/>
        </w:rPr>
        <w:t xml:space="preserve">                         </w:t>
      </w:r>
      <w:r w:rsidRPr="000C4878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0C4878"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0C4878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20"/>
          <w:szCs w:val="20"/>
        </w:rPr>
        <w:br w:type="page"/>
      </w:r>
    </w:p>
    <w:p w14:paraId="7EACEED0" w14:textId="77777777" w:rsidR="00AB4DAC" w:rsidRPr="0085608E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B5297CD" w14:textId="77777777" w:rsidR="00AB4DAC" w:rsidRPr="0085608E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A965F3A" w14:textId="77777777" w:rsidR="00AB4DAC" w:rsidRPr="00D81524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ในการจัดทำ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5D0000C" w14:textId="77777777" w:rsidR="00AB4DAC" w:rsidRPr="00D81524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79EAD3F" w14:textId="77777777" w:rsidR="00AB4DAC" w:rsidRPr="00D81524" w:rsidRDefault="00AB4DAC" w:rsidP="00AB4DAC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D68F80A" w14:textId="77777777" w:rsidR="00AB4DAC" w:rsidRPr="003A2776" w:rsidRDefault="00AB4DAC" w:rsidP="00AB4D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0093A3" w14:textId="77777777" w:rsidR="00AB4DAC" w:rsidRPr="00D81524" w:rsidRDefault="00AB4DAC" w:rsidP="00AB4DAC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81524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ระหว่างกาล</w:t>
      </w:r>
    </w:p>
    <w:p w14:paraId="042CC5BC" w14:textId="77777777" w:rsidR="00AB4DAC" w:rsidRPr="003A2776" w:rsidRDefault="00AB4DAC" w:rsidP="00AB4DAC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A77F7" w14:textId="77777777" w:rsidR="00AB4DAC" w:rsidRPr="00D81524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จะมีผลต่อกา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ตัดสินใจทางเศรษฐกิจ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ของผู้ใช้งบการเงินจากการใช้งบการเงินระหว่างกาล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เหล่านี้</w:t>
      </w:r>
    </w:p>
    <w:p w14:paraId="5AC9212F" w14:textId="77777777" w:rsidR="00AB4DAC" w:rsidRPr="00D81524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0AFBD6" w14:textId="77777777" w:rsidR="00AB4DAC" w:rsidRPr="00D81524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D6C32EF" w14:textId="77777777" w:rsidR="00AB4DAC" w:rsidRPr="00F17248" w:rsidRDefault="00AB4DAC" w:rsidP="00AB4DAC">
      <w:pPr>
        <w:spacing w:line="259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AEACDC5" w14:textId="77777777" w:rsidR="00AB4DAC" w:rsidRPr="00481333" w:rsidRDefault="00AB4DAC" w:rsidP="00AB4D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ระหว่างกาล   </w:t>
      </w:r>
      <w:r w:rsidRPr="00481333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     </w:t>
      </w:r>
      <w:r w:rsidRPr="00481333">
        <w:rPr>
          <w:rFonts w:asciiTheme="majorBidi" w:eastAsia="Calibri" w:hAnsiTheme="majorBidi" w:cstheme="majorBidi"/>
          <w:sz w:val="30"/>
          <w:szCs w:val="30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481333">
        <w:rPr>
          <w:rFonts w:asciiTheme="majorBidi" w:eastAsia="Calibri" w:hAnsiTheme="majorBidi" w:cstheme="majorBidi"/>
          <w:sz w:val="30"/>
          <w:szCs w:val="30"/>
          <w:cs/>
        </w:rPr>
        <w:t>ความเสี่ยงที่เกิดจากข้อผิดพลาดเนื่องจากการ</w:t>
      </w:r>
      <w:commentRangeStart w:id="3"/>
      <w:r w:rsidRPr="00481333">
        <w:rPr>
          <w:rFonts w:asciiTheme="majorBidi" w:eastAsia="Calibri" w:hAnsiTheme="majorBidi" w:cstheme="majorBidi"/>
          <w:sz w:val="30"/>
          <w:szCs w:val="30"/>
          <w:cs/>
        </w:rPr>
        <w:t>ทุจริต</w:t>
      </w:r>
      <w:commentRangeEnd w:id="3"/>
      <w:r>
        <w:rPr>
          <w:rStyle w:val="CommentReference"/>
          <w:rFonts w:eastAsia="Times New Roman"/>
        </w:rPr>
        <w:commentReference w:id="3"/>
      </w:r>
      <w:r w:rsidRPr="00481333">
        <w:rPr>
          <w:rFonts w:asciiTheme="majorBidi" w:eastAsia="Calibri" w:hAnsiTheme="majorBidi" w:cstheme="majorBidi"/>
          <w:sz w:val="30"/>
          <w:szCs w:val="30"/>
          <w:cs/>
        </w:rPr>
        <w:t>อาจเกี่ยวกับการสมรู้ร่วมคิด การปลอมแปลงเอกสารหลักฐาน</w:t>
      </w:r>
      <w:r w:rsidRPr="0048133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481333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8133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2CE4DB54" w14:textId="77777777" w:rsidR="00AB4DAC" w:rsidRPr="00D81524" w:rsidRDefault="00AB4DAC" w:rsidP="00AB4D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lastRenderedPageBreak/>
        <w:t>ควบคุมภายใน</w:t>
      </w:r>
      <w:r w:rsidRPr="00D81524">
        <w:rPr>
          <w:rFonts w:asciiTheme="majorBidi" w:eastAsia="Calibri" w:hAnsiTheme="majorBidi" w:cstheme="majorBidi"/>
          <w:sz w:val="30"/>
          <w:szCs w:val="30"/>
        </w:rPr>
        <w:br/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D81524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2BEFA68" w14:textId="77777777" w:rsidR="00AB4DAC" w:rsidRDefault="00AB4DAC" w:rsidP="00AB4D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81524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53996044" w14:textId="77777777" w:rsidR="00AB4DAC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E0EED8A" w14:textId="77777777" w:rsidR="00AB4DAC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DBBA2FE" w14:textId="77777777" w:rsidR="00AB4DAC" w:rsidRPr="00484431" w:rsidRDefault="00AB4DAC" w:rsidP="00AB4DAC">
      <w:pPr>
        <w:pStyle w:val="ListParagraph"/>
        <w:spacing w:line="240" w:lineRule="auto"/>
        <w:ind w:left="36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268DEA4" w14:textId="77777777" w:rsidR="00AB4DAC" w:rsidRPr="00484431" w:rsidRDefault="00AB4DAC" w:rsidP="00AB4DAC">
      <w:pPr>
        <w:pStyle w:val="ListParagraph"/>
        <w:spacing w:line="240" w:lineRule="auto"/>
        <w:ind w:left="36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C31F06E" w14:textId="77777777" w:rsidR="00AB4DAC" w:rsidRPr="00D81524" w:rsidRDefault="00AB4DAC" w:rsidP="00AB4D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>ถ้าข้าพเจ้าได้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81524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>
        <w:rPr>
          <w:rFonts w:asciiTheme="majorBid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</w:t>
      </w:r>
      <w:r w:rsidRPr="00107FC3">
        <w:rPr>
          <w:rFonts w:asciiTheme="majorBidi" w:hAnsiTheme="majorBidi" w:cstheme="majorBidi"/>
          <w:sz w:val="30"/>
          <w:szCs w:val="30"/>
          <w:cs/>
        </w:rPr>
        <w:t>การเปิดเผย</w:t>
      </w:r>
      <w:r w:rsidRPr="00D81524">
        <w:rPr>
          <w:rFonts w:asciiTheme="majorBidi" w:hAnsiTheme="majorBidi" w:cstheme="majorBidi"/>
          <w:sz w:val="30"/>
          <w:szCs w:val="30"/>
          <w:cs/>
        </w:rPr>
        <w:t>ข้อมูลดังกล่าวไม่เพียงพอ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1524">
        <w:rPr>
          <w:rFonts w:asciiTheme="majorBidi" w:hAnsiTheme="majorBidi" w:cstheme="majorBidi"/>
          <w:sz w:val="30"/>
          <w:szCs w:val="30"/>
          <w:cs/>
        </w:rPr>
        <w:t xml:space="preserve"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72E15DF0" w14:textId="77777777" w:rsidR="00AB4DAC" w:rsidRPr="00D81524" w:rsidRDefault="00AB4DAC" w:rsidP="00AB4DAC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โดยรวม รวมถึง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การเปิดเผยข้อมูลว่า</w:t>
      </w:r>
      <w:r>
        <w:rPr>
          <w:rFonts w:asciiTheme="majorBidi" w:eastAsia="Calibri" w:hAnsiTheme="majorBidi" w:cstheme="majorBidi"/>
          <w:sz w:val="30"/>
          <w:szCs w:val="30"/>
          <w:cs/>
        </w:rPr>
        <w:br/>
        <w:t>งบการเงิน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ระหว่างกาล</w:t>
      </w:r>
      <w:r w:rsidRPr="00107FC3">
        <w:rPr>
          <w:rFonts w:asciiTheme="majorBidi" w:eastAsia="Calibr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</w:t>
      </w: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ข้อมูลโดยถูกต้องตามที่ควรหรือไม่</w:t>
      </w:r>
    </w:p>
    <w:p w14:paraId="4ADDB6F0" w14:textId="77777777" w:rsidR="00AB4DAC" w:rsidRPr="00F17248" w:rsidRDefault="00AB4DAC" w:rsidP="00AB4DAC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6C0025C" w14:textId="77777777" w:rsidR="00AB4DAC" w:rsidRPr="00D81524" w:rsidRDefault="00AB4DAC" w:rsidP="00AB4DAC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81524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F274FD8" w14:textId="77777777" w:rsidR="00AB4DAC" w:rsidRPr="00D81524" w:rsidRDefault="00AB4DAC" w:rsidP="00AB4DA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F1C2A" w14:textId="77777777" w:rsidR="00AB4DAC" w:rsidRPr="00D81524" w:rsidRDefault="00AB4DAC" w:rsidP="00AB4DA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583321" w14:textId="77777777" w:rsidR="00AB4DAC" w:rsidRPr="00D81524" w:rsidRDefault="00AB4DAC" w:rsidP="00AB4DA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6AE317C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23AD3A3D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7A007FB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8F248C">
        <w:rPr>
          <w:rFonts w:ascii="Angsana New" w:hAnsi="Angsana New"/>
          <w:sz w:val="30"/>
          <w:szCs w:val="30"/>
        </w:rPr>
        <w:t>10728</w:t>
      </w:r>
    </w:p>
    <w:p w14:paraId="615F0F82" w14:textId="77777777" w:rsidR="00AB4DAC" w:rsidRPr="00DD430B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2DA93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7E805E8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1524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B375A37" w14:textId="77777777" w:rsidR="00AB4DAC" w:rsidRPr="003368DE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3D3A84">
        <w:rPr>
          <w:rFonts w:asciiTheme="majorBidi" w:hAnsiTheme="majorBidi" w:cstheme="majorBidi"/>
          <w:sz w:val="30"/>
          <w:szCs w:val="30"/>
        </w:rPr>
        <w:t xml:space="preserve">19 </w:t>
      </w:r>
      <w:r w:rsidRPr="003D3A8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3D3A84">
        <w:rPr>
          <w:rFonts w:ascii="Angsana New" w:hAnsi="Angsana New"/>
          <w:sz w:val="30"/>
          <w:szCs w:val="30"/>
        </w:rPr>
        <w:t>25</w:t>
      </w:r>
      <w:r w:rsidRPr="003D3A84">
        <w:rPr>
          <w:rFonts w:ascii="Angsana New" w:hAnsi="Angsana New" w:hint="cs"/>
          <w:sz w:val="30"/>
          <w:szCs w:val="30"/>
        </w:rPr>
        <w:t>6</w:t>
      </w:r>
      <w:r w:rsidRPr="003D3A84">
        <w:rPr>
          <w:rFonts w:ascii="Angsana New" w:hAnsi="Angsana New"/>
          <w:sz w:val="30"/>
          <w:szCs w:val="30"/>
        </w:rPr>
        <w:t>5</w:t>
      </w:r>
    </w:p>
    <w:p w14:paraId="558CCE04" w14:textId="77777777" w:rsidR="00AB4DAC" w:rsidRPr="00D81524" w:rsidRDefault="00AB4DAC" w:rsidP="00AB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7F0CAD" w14:textId="77777777" w:rsidR="00F30C37" w:rsidRDefault="00AB4DAC"/>
    <w:sectPr w:rsidR="00F30C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Punchanit, Chayangam" w:date="2022-08-08T09:08:00Z" w:initials="PC">
    <w:p w14:paraId="15C847B9" w14:textId="77777777" w:rsidR="00AB4DAC" w:rsidRDefault="00AB4DAC" w:rsidP="00AB4DAC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C847B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B511E" w16cex:dateUtc="2022-08-08T0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C847B9" w16cid:durableId="269B511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FE077" w14:textId="77777777" w:rsidR="00BC524F" w:rsidRDefault="00AB4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F3450" w14:textId="77777777" w:rsidR="00AE7F2C" w:rsidRDefault="00AB4DAC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5E06E701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7BBD94EF" w14:textId="77777777" w:rsidTr="5E06E701">
      <w:tc>
        <w:tcPr>
          <w:tcW w:w="3200" w:type="dxa"/>
        </w:tcPr>
        <w:p w14:paraId="16FCEC7B" w14:textId="77777777" w:rsidR="00AE7F2C" w:rsidRDefault="00AB4DAC" w:rsidP="5E06E701">
          <w:pPr>
            <w:pStyle w:val="Header"/>
            <w:ind w:left="-115"/>
          </w:pPr>
        </w:p>
      </w:tc>
      <w:tc>
        <w:tcPr>
          <w:tcW w:w="3200" w:type="dxa"/>
        </w:tcPr>
        <w:p w14:paraId="0008F4DE" w14:textId="77777777" w:rsidR="00AE7F2C" w:rsidRDefault="00AB4DAC" w:rsidP="5E06E701">
          <w:pPr>
            <w:pStyle w:val="Header"/>
            <w:jc w:val="center"/>
          </w:pPr>
        </w:p>
      </w:tc>
      <w:tc>
        <w:tcPr>
          <w:tcW w:w="3200" w:type="dxa"/>
        </w:tcPr>
        <w:p w14:paraId="72A69561" w14:textId="77777777" w:rsidR="00AE7F2C" w:rsidRDefault="00AB4DAC" w:rsidP="5E06E701">
          <w:pPr>
            <w:pStyle w:val="Header"/>
            <w:ind w:right="-115"/>
            <w:jc w:val="right"/>
          </w:pPr>
        </w:p>
      </w:tc>
    </w:tr>
  </w:tbl>
  <w:p w14:paraId="330795A1" w14:textId="77777777" w:rsidR="00AE7F2C" w:rsidRDefault="00AB4DAC" w:rsidP="5E06E701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36A2" w14:textId="77777777" w:rsidR="00BC524F" w:rsidRDefault="00AB4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47325D53" w14:textId="77777777" w:rsidTr="5E06E701">
      <w:tc>
        <w:tcPr>
          <w:tcW w:w="3200" w:type="dxa"/>
        </w:tcPr>
        <w:p w14:paraId="63E7ADCE" w14:textId="77777777" w:rsidR="00AE7F2C" w:rsidRDefault="00AB4DAC" w:rsidP="5E06E701">
          <w:pPr>
            <w:pStyle w:val="Header"/>
            <w:ind w:left="-115"/>
          </w:pPr>
        </w:p>
      </w:tc>
      <w:tc>
        <w:tcPr>
          <w:tcW w:w="3200" w:type="dxa"/>
        </w:tcPr>
        <w:p w14:paraId="4A03A72E" w14:textId="77777777" w:rsidR="00AE7F2C" w:rsidRDefault="00AB4DAC" w:rsidP="5E06E701">
          <w:pPr>
            <w:pStyle w:val="Header"/>
            <w:jc w:val="center"/>
          </w:pPr>
        </w:p>
      </w:tc>
      <w:tc>
        <w:tcPr>
          <w:tcW w:w="3200" w:type="dxa"/>
        </w:tcPr>
        <w:p w14:paraId="09316668" w14:textId="77777777" w:rsidR="00AE7F2C" w:rsidRDefault="00AB4DAC" w:rsidP="5E06E701">
          <w:pPr>
            <w:pStyle w:val="Header"/>
            <w:ind w:right="-115"/>
            <w:jc w:val="right"/>
          </w:pPr>
        </w:p>
      </w:tc>
    </w:tr>
  </w:tbl>
  <w:p w14:paraId="7233262C" w14:textId="77777777" w:rsidR="00AE7F2C" w:rsidRDefault="00AB4DAC" w:rsidP="5E06E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41F1A824" w14:textId="77777777" w:rsidTr="5E06E701">
      <w:tc>
        <w:tcPr>
          <w:tcW w:w="3200" w:type="dxa"/>
        </w:tcPr>
        <w:p w14:paraId="3A361954" w14:textId="77777777" w:rsidR="00AE7F2C" w:rsidRDefault="00AB4DAC" w:rsidP="5E06E701">
          <w:pPr>
            <w:pStyle w:val="Header"/>
            <w:ind w:left="-115"/>
          </w:pPr>
        </w:p>
      </w:tc>
      <w:tc>
        <w:tcPr>
          <w:tcW w:w="3200" w:type="dxa"/>
        </w:tcPr>
        <w:p w14:paraId="48769072" w14:textId="77777777" w:rsidR="00AE7F2C" w:rsidRDefault="00AB4DAC" w:rsidP="5E06E701">
          <w:pPr>
            <w:pStyle w:val="Header"/>
            <w:jc w:val="center"/>
          </w:pPr>
        </w:p>
      </w:tc>
      <w:tc>
        <w:tcPr>
          <w:tcW w:w="3200" w:type="dxa"/>
        </w:tcPr>
        <w:p w14:paraId="07903298" w14:textId="77777777" w:rsidR="00AE7F2C" w:rsidRDefault="00AB4DAC" w:rsidP="5E06E701">
          <w:pPr>
            <w:pStyle w:val="Header"/>
            <w:ind w:right="-115"/>
            <w:jc w:val="right"/>
          </w:pPr>
        </w:p>
      </w:tc>
    </w:tr>
  </w:tbl>
  <w:p w14:paraId="6ECC4C62" w14:textId="77777777" w:rsidR="00AE7F2C" w:rsidRDefault="00AB4DAC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unchanit, Chayangam">
    <w15:presenceInfo w15:providerId="AD" w15:userId="S::punchanit@kpmg.co.th::d5b87737-47ff-45a0-bfdf-38dd6ee5ff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oNotDisplayPageBoundaries/>
  <w:proofState w:spelling="clean" w:grammar="clean"/>
  <w:revisionView w:inkAnnotation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DAC"/>
    <w:rsid w:val="000C66F7"/>
    <w:rsid w:val="00AB4DAC"/>
    <w:rsid w:val="00BC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8A93"/>
  <w15:chartTrackingRefBased/>
  <w15:docId w15:val="{485D87B8-76B6-4DF7-81BE-B395AE87E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D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MS Mincho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AB4DA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AB4DA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paragraph" w:styleId="Header">
    <w:name w:val="header"/>
    <w:basedOn w:val="Normal"/>
    <w:link w:val="HeaderChar"/>
    <w:uiPriority w:val="99"/>
    <w:rsid w:val="00AB4DA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DAC"/>
    <w:rPr>
      <w:rFonts w:ascii="Arial" w:eastAsia="MS Mincho" w:hAnsi="Arial" w:cs="Angsana New"/>
      <w:sz w:val="18"/>
      <w:szCs w:val="18"/>
    </w:rPr>
  </w:style>
  <w:style w:type="paragraph" w:styleId="Footer">
    <w:name w:val="footer"/>
    <w:basedOn w:val="Normal"/>
    <w:link w:val="FooterChar1"/>
    <w:uiPriority w:val="99"/>
    <w:rsid w:val="00AB4DA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AB4DAC"/>
    <w:rPr>
      <w:rFonts w:ascii="Arial" w:eastAsia="MS Mincho" w:hAnsi="Arial" w:cs="Angsana New"/>
      <w:sz w:val="18"/>
      <w:szCs w:val="22"/>
    </w:rPr>
  </w:style>
  <w:style w:type="paragraph" w:customStyle="1" w:styleId="ReportHeading1">
    <w:name w:val="ReportHeading1"/>
    <w:basedOn w:val="Normal"/>
    <w:rsid w:val="00AB4DA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5Char1">
    <w:name w:val="Heading 5 Char1"/>
    <w:link w:val="Heading5"/>
    <w:rsid w:val="00AB4DAC"/>
    <w:rPr>
      <w:rFonts w:ascii="Times New Roman" w:eastAsia="MS Mincho" w:hAnsi="Times New Roman" w:cs="EucrosiaUPC"/>
      <w:b/>
      <w:bCs/>
      <w:sz w:val="32"/>
      <w:szCs w:val="32"/>
    </w:rPr>
  </w:style>
  <w:style w:type="character" w:customStyle="1" w:styleId="FooterChar1">
    <w:name w:val="Footer Char1"/>
    <w:link w:val="Footer"/>
    <w:uiPriority w:val="99"/>
    <w:rsid w:val="00AB4DAC"/>
    <w:rPr>
      <w:rFonts w:ascii="Arial" w:eastAsia="MS Mincho" w:hAnsi="Arial" w:cs="Angsana New"/>
      <w:sz w:val="18"/>
      <w:szCs w:val="18"/>
    </w:rPr>
  </w:style>
  <w:style w:type="paragraph" w:styleId="CommentText">
    <w:name w:val="annotation text"/>
    <w:basedOn w:val="Normal"/>
    <w:link w:val="CommentTextChar"/>
    <w:rsid w:val="00AB4DAC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B4DAC"/>
    <w:rPr>
      <w:rFonts w:ascii="Arial" w:eastAsia="Times New Roman" w:hAnsi="Arial" w:cs="Angsana New"/>
      <w:sz w:val="20"/>
      <w:szCs w:val="25"/>
    </w:rPr>
  </w:style>
  <w:style w:type="character" w:styleId="CommentReference">
    <w:name w:val="annotation reference"/>
    <w:rsid w:val="00AB4DAC"/>
    <w:rPr>
      <w:rFonts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AB4DAC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B4DAC"/>
    <w:rPr>
      <w:rFonts w:ascii="Arial" w:eastAsia="MS Mincho" w:hAnsi="Arial" w:cs="Angsana New"/>
      <w:sz w:val="18"/>
      <w:szCs w:val="22"/>
    </w:rPr>
  </w:style>
  <w:style w:type="paragraph" w:customStyle="1" w:styleId="KPHead">
    <w:name w:val="KP Head"/>
    <w:basedOn w:val="Normal"/>
    <w:link w:val="KPHeadChar"/>
    <w:qFormat/>
    <w:rsid w:val="00AB4D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AB4DAC"/>
    <w:rPr>
      <w:rFonts w:asciiTheme="majorBidi" w:eastAsia="MS Mincho" w:hAnsiTheme="majorBidi" w:cstheme="majorBidi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comments" Target="comments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805</Words>
  <Characters>4591</Characters>
  <Application>Microsoft Office Word</Application>
  <DocSecurity>0</DocSecurity>
  <Lines>38</Lines>
  <Paragraphs>10</Paragraphs>
  <ScaleCrop>false</ScaleCrop>
  <Company/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SUREE AMNUAYCHOATSAKUL</dc:creator>
  <cp:keywords/>
  <dc:description/>
  <cp:lastModifiedBy>SUREE AMNUAYCHOATSAKUL</cp:lastModifiedBy>
  <cp:revision>1</cp:revision>
  <dcterms:created xsi:type="dcterms:W3CDTF">2022-08-26T02:13:00Z</dcterms:created>
  <dcterms:modified xsi:type="dcterms:W3CDTF">2022-08-26T02:14:00Z</dcterms:modified>
</cp:coreProperties>
</file>