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90086A" w14:paraId="2221224F" w14:textId="77777777" w:rsidTr="00DE3B5E">
        <w:trPr>
          <w:trHeight w:val="2865"/>
        </w:trPr>
        <w:tc>
          <w:tcPr>
            <w:tcW w:w="2268" w:type="dxa"/>
          </w:tcPr>
          <w:p w14:paraId="7E78E6DF" w14:textId="77777777" w:rsidR="0090086A" w:rsidRPr="00E42D18" w:rsidRDefault="0090086A" w:rsidP="00E80211">
            <w:pPr>
              <w:rPr>
                <w:rFonts w:ascii="Angsana New" w:hAnsi="Angsana New"/>
                <w:sz w:val="36"/>
                <w:szCs w:val="36"/>
              </w:rPr>
            </w:pPr>
          </w:p>
        </w:tc>
        <w:tc>
          <w:tcPr>
            <w:tcW w:w="7290" w:type="dxa"/>
            <w:vAlign w:val="center"/>
          </w:tcPr>
          <w:p w14:paraId="7F3E044D" w14:textId="77777777" w:rsidR="00D70924" w:rsidRPr="00095948" w:rsidRDefault="00D70924" w:rsidP="00D70924">
            <w:pPr>
              <w:spacing w:line="380" w:lineRule="exact"/>
              <w:ind w:left="14"/>
              <w:rPr>
                <w:rFonts w:ascii="Arial" w:hAnsi="Arial" w:cs="Arial"/>
                <w:color w:val="7F7E82"/>
                <w:sz w:val="22"/>
                <w:szCs w:val="22"/>
              </w:rPr>
            </w:pPr>
            <w:r w:rsidRPr="00095948">
              <w:rPr>
                <w:rFonts w:ascii="Arial" w:hAnsi="Arial" w:cs="Arial"/>
                <w:color w:val="7F7E82"/>
                <w:sz w:val="22"/>
                <w:szCs w:val="22"/>
              </w:rPr>
              <w:t>Total Access Communication Public Company Limited</w:t>
            </w:r>
          </w:p>
          <w:p w14:paraId="0937F197" w14:textId="77777777" w:rsidR="00D70924" w:rsidRPr="00095948" w:rsidRDefault="005A64C4" w:rsidP="00D70924">
            <w:pPr>
              <w:spacing w:line="380" w:lineRule="exact"/>
              <w:ind w:left="14"/>
              <w:rPr>
                <w:rFonts w:ascii="Arial" w:hAnsi="Arial" w:cs="Arial"/>
                <w:color w:val="7F7E82"/>
                <w:sz w:val="22"/>
                <w:szCs w:val="22"/>
              </w:rPr>
            </w:pPr>
            <w:r w:rsidRPr="00095948">
              <w:rPr>
                <w:rFonts w:ascii="Arial" w:hAnsi="Arial" w:cs="Arial"/>
                <w:color w:val="7F7E82"/>
                <w:sz w:val="22"/>
                <w:szCs w:val="22"/>
                <w:cs/>
              </w:rPr>
              <w:t xml:space="preserve">     </w:t>
            </w:r>
            <w:r w:rsidR="00D70924" w:rsidRPr="00095948">
              <w:rPr>
                <w:rFonts w:ascii="Arial" w:hAnsi="Arial" w:cs="Arial"/>
                <w:color w:val="7F7E82"/>
                <w:sz w:val="22"/>
                <w:szCs w:val="22"/>
              </w:rPr>
              <w:t>and its subsidiaries</w:t>
            </w:r>
          </w:p>
          <w:p w14:paraId="423BEBD2" w14:textId="77777777" w:rsidR="00D70924" w:rsidRPr="00095948" w:rsidRDefault="00D70924" w:rsidP="00D70924">
            <w:pPr>
              <w:spacing w:line="380" w:lineRule="exact"/>
              <w:ind w:left="14"/>
              <w:rPr>
                <w:rFonts w:ascii="Arial" w:hAnsi="Arial" w:cs="Arial"/>
                <w:color w:val="7F7E82"/>
                <w:sz w:val="22"/>
                <w:szCs w:val="22"/>
              </w:rPr>
            </w:pPr>
            <w:r w:rsidRPr="00095948">
              <w:rPr>
                <w:rFonts w:ascii="Arial" w:hAnsi="Arial" w:cs="Arial"/>
                <w:color w:val="7F7E82"/>
                <w:sz w:val="22"/>
                <w:szCs w:val="22"/>
              </w:rPr>
              <w:t xml:space="preserve">Review report and interim financial </w:t>
            </w:r>
            <w:r w:rsidR="009729F4" w:rsidRPr="00095948">
              <w:rPr>
                <w:rFonts w:ascii="Arial" w:hAnsi="Arial" w:cs="Arial"/>
                <w:color w:val="7F7E82"/>
                <w:sz w:val="22"/>
                <w:szCs w:val="22"/>
              </w:rPr>
              <w:t>information</w:t>
            </w:r>
          </w:p>
          <w:p w14:paraId="0FD2B973" w14:textId="28A44464" w:rsidR="0090086A" w:rsidRPr="002D0F12" w:rsidRDefault="00D70924" w:rsidP="00AD04DE">
            <w:pPr>
              <w:spacing w:line="380" w:lineRule="exact"/>
              <w:ind w:left="14"/>
              <w:rPr>
                <w:rFonts w:cs="Times New Roman"/>
                <w:color w:val="7F7E82"/>
                <w:sz w:val="27"/>
                <w:szCs w:val="27"/>
              </w:rPr>
            </w:pPr>
            <w:r w:rsidRPr="00095948">
              <w:rPr>
                <w:rFonts w:ascii="Arial" w:hAnsi="Arial" w:cs="Arial"/>
                <w:color w:val="7F7E82"/>
                <w:sz w:val="22"/>
                <w:szCs w:val="22"/>
              </w:rPr>
              <w:t xml:space="preserve">For the </w:t>
            </w:r>
            <w:r w:rsidR="002A29B6" w:rsidRPr="00095948">
              <w:rPr>
                <w:rFonts w:ascii="Arial" w:hAnsi="Arial" w:cs="Arial"/>
                <w:color w:val="7F7E82"/>
                <w:sz w:val="22"/>
                <w:szCs w:val="22"/>
              </w:rPr>
              <w:t>three</w:t>
            </w:r>
            <w:r w:rsidR="00AD04DE" w:rsidRPr="00095948">
              <w:rPr>
                <w:rFonts w:ascii="Arial" w:hAnsi="Arial" w:cs="Arial"/>
                <w:color w:val="7F7E82"/>
                <w:sz w:val="22"/>
                <w:szCs w:val="22"/>
              </w:rPr>
              <w:t xml:space="preserve">-month </w:t>
            </w:r>
            <w:r w:rsidR="00B77454" w:rsidRPr="00095948">
              <w:rPr>
                <w:rFonts w:ascii="Arial" w:hAnsi="Arial" w:cs="Arial"/>
                <w:color w:val="7F7E82"/>
                <w:sz w:val="22"/>
                <w:szCs w:val="22"/>
              </w:rPr>
              <w:t xml:space="preserve">and </w:t>
            </w:r>
            <w:r w:rsidR="00095948" w:rsidRPr="00095948">
              <w:rPr>
                <w:rFonts w:ascii="Arial" w:hAnsi="Arial" w:cs="Arial"/>
                <w:color w:val="7F7E82"/>
                <w:sz w:val="22"/>
                <w:szCs w:val="22"/>
              </w:rPr>
              <w:t>nine</w:t>
            </w:r>
            <w:r w:rsidR="00B77454" w:rsidRPr="00095948">
              <w:rPr>
                <w:rFonts w:ascii="Arial" w:hAnsi="Arial" w:cs="Arial"/>
                <w:color w:val="7F7E82"/>
                <w:sz w:val="22"/>
                <w:szCs w:val="22"/>
              </w:rPr>
              <w:t xml:space="preserve">-month </w:t>
            </w:r>
            <w:r w:rsidR="00AD04DE" w:rsidRPr="00095948">
              <w:rPr>
                <w:rFonts w:ascii="Arial" w:hAnsi="Arial" w:cs="Arial"/>
                <w:color w:val="7F7E82"/>
                <w:sz w:val="22"/>
                <w:szCs w:val="22"/>
              </w:rPr>
              <w:t>period</w:t>
            </w:r>
            <w:r w:rsidR="00B77454" w:rsidRPr="00095948">
              <w:rPr>
                <w:rFonts w:ascii="Arial" w:hAnsi="Arial" w:cs="Arial"/>
                <w:color w:val="7F7E82"/>
                <w:sz w:val="22"/>
                <w:szCs w:val="22"/>
              </w:rPr>
              <w:t>s</w:t>
            </w:r>
            <w:r w:rsidRPr="00095948">
              <w:rPr>
                <w:rFonts w:ascii="Arial" w:hAnsi="Arial" w:cs="Arial"/>
                <w:color w:val="7F7E82"/>
                <w:sz w:val="22"/>
                <w:szCs w:val="22"/>
              </w:rPr>
              <w:t xml:space="preserve"> ended </w:t>
            </w:r>
            <w:r w:rsidR="002A29B6" w:rsidRPr="00095948">
              <w:rPr>
                <w:rFonts w:ascii="Arial" w:hAnsi="Arial" w:cs="Arial"/>
                <w:color w:val="7F7E82"/>
                <w:sz w:val="22"/>
                <w:szCs w:val="22"/>
              </w:rPr>
              <w:t>3</w:t>
            </w:r>
            <w:r w:rsidR="00B77454" w:rsidRPr="00095948">
              <w:rPr>
                <w:rFonts w:ascii="Arial" w:hAnsi="Arial" w:cs="Arial"/>
                <w:color w:val="7F7E82"/>
                <w:sz w:val="22"/>
                <w:szCs w:val="22"/>
              </w:rPr>
              <w:t>0</w:t>
            </w:r>
            <w:r w:rsidR="002A29B6" w:rsidRPr="00095948">
              <w:rPr>
                <w:rFonts w:ascii="Arial" w:hAnsi="Arial" w:cs="Arial"/>
                <w:color w:val="7F7E82"/>
                <w:sz w:val="22"/>
                <w:szCs w:val="22"/>
              </w:rPr>
              <w:t xml:space="preserve"> </w:t>
            </w:r>
            <w:r w:rsidR="00095948" w:rsidRPr="00095948">
              <w:rPr>
                <w:rFonts w:ascii="Arial" w:hAnsi="Arial" w:cs="Arial"/>
                <w:color w:val="7F7E82"/>
                <w:sz w:val="22"/>
                <w:szCs w:val="22"/>
              </w:rPr>
              <w:t>September</w:t>
            </w:r>
            <w:r w:rsidR="002A29B6" w:rsidRPr="00095948">
              <w:rPr>
                <w:rFonts w:ascii="Arial" w:hAnsi="Arial" w:cs="Arial"/>
                <w:color w:val="7F7E82"/>
                <w:sz w:val="22"/>
                <w:szCs w:val="22"/>
              </w:rPr>
              <w:t xml:space="preserve"> </w:t>
            </w:r>
            <w:r w:rsidR="008E5B34">
              <w:rPr>
                <w:rFonts w:ascii="Arial" w:hAnsi="Arial" w:cs="Arial"/>
                <w:color w:val="7F7E82"/>
                <w:sz w:val="22"/>
                <w:szCs w:val="22"/>
              </w:rPr>
              <w:t>2022</w:t>
            </w:r>
          </w:p>
        </w:tc>
      </w:tr>
    </w:tbl>
    <w:p w14:paraId="6C2DE6A5" w14:textId="77777777" w:rsidR="0090086A" w:rsidRDefault="0090086A" w:rsidP="0090086A">
      <w:pPr>
        <w:sectPr w:rsidR="0090086A" w:rsidSect="00DE3B5E">
          <w:footerReference w:type="default" r:id="rId10"/>
          <w:footerReference w:type="first" r:id="rId11"/>
          <w:pgSz w:w="11907" w:h="16840" w:code="9"/>
          <w:pgMar w:top="1728" w:right="1080" w:bottom="11520" w:left="360" w:header="720" w:footer="720" w:gutter="0"/>
          <w:cols w:space="720"/>
          <w:docGrid w:linePitch="360"/>
        </w:sectPr>
      </w:pPr>
    </w:p>
    <w:p w14:paraId="37F63FC1" w14:textId="77777777"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14:paraId="7CF893AB" w14:textId="77777777"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14:paraId="67460F0A" w14:textId="3089A83E" w:rsidR="002D0F12" w:rsidRPr="00525FAC" w:rsidRDefault="002D0F12" w:rsidP="00A33D03">
      <w:pPr>
        <w:pStyle w:val="BodyText"/>
        <w:spacing w:before="36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2A29B6">
        <w:rPr>
          <w:rFonts w:ascii="Arial" w:hAnsi="Arial" w:cs="Arial"/>
          <w:sz w:val="22"/>
          <w:szCs w:val="22"/>
        </w:rPr>
        <w:t>3</w:t>
      </w:r>
      <w:r w:rsidR="00B77454">
        <w:rPr>
          <w:rFonts w:ascii="Arial" w:hAnsi="Arial" w:cs="Arial"/>
          <w:sz w:val="22"/>
          <w:szCs w:val="22"/>
        </w:rPr>
        <w:t>0</w:t>
      </w:r>
      <w:r w:rsidR="002A29B6">
        <w:rPr>
          <w:rFonts w:ascii="Arial" w:hAnsi="Arial" w:cs="Arial"/>
          <w:sz w:val="22"/>
          <w:szCs w:val="22"/>
        </w:rPr>
        <w:t xml:space="preserve"> </w:t>
      </w:r>
      <w:r w:rsidR="00095948">
        <w:rPr>
          <w:rFonts w:ascii="Arial" w:hAnsi="Arial" w:cs="Arial"/>
          <w:sz w:val="22"/>
          <w:szCs w:val="22"/>
        </w:rPr>
        <w:t>September</w:t>
      </w:r>
      <w:r w:rsidR="002A29B6">
        <w:rPr>
          <w:rFonts w:ascii="Arial" w:hAnsi="Arial" w:cs="Arial"/>
          <w:sz w:val="22"/>
          <w:szCs w:val="22"/>
        </w:rPr>
        <w:t xml:space="preserve"> </w:t>
      </w:r>
      <w:r w:rsidR="008E5B34">
        <w:rPr>
          <w:rFonts w:ascii="Arial" w:hAnsi="Arial" w:cs="Arial"/>
          <w:sz w:val="22"/>
          <w:szCs w:val="22"/>
        </w:rPr>
        <w:t>2022</w:t>
      </w:r>
      <w:r w:rsidRPr="009F3AE0">
        <w:rPr>
          <w:rFonts w:ascii="Arial" w:hAnsi="Arial" w:cs="Cordia New"/>
          <w:sz w:val="22"/>
          <w:szCs w:val="22"/>
        </w:rPr>
        <w:t>,</w:t>
      </w:r>
      <w:r w:rsidR="002E1E06">
        <w:rPr>
          <w:rFonts w:ascii="Arial" w:hAnsi="Arial" w:cs="Cordia New"/>
          <w:sz w:val="22"/>
          <w:szCs w:val="22"/>
        </w:rPr>
        <w:t xml:space="preserve"> </w:t>
      </w:r>
      <w:r w:rsidRPr="009F3AE0">
        <w:rPr>
          <w:rFonts w:ascii="Arial" w:hAnsi="Arial" w:cs="Arial"/>
          <w:sz w:val="22"/>
          <w:szCs w:val="22"/>
        </w:rPr>
        <w:t>the related con</w:t>
      </w:r>
      <w:r>
        <w:rPr>
          <w:rFonts w:ascii="Arial" w:hAnsi="Arial" w:cs="Arial"/>
          <w:sz w:val="22"/>
          <w:szCs w:val="22"/>
        </w:rPr>
        <w:t xml:space="preserve">solidated </w:t>
      </w:r>
      <w:r w:rsidR="008125E1">
        <w:rPr>
          <w:rFonts w:ascii="Arial" w:hAnsi="Arial" w:cs="Browallia New"/>
          <w:sz w:val="22"/>
          <w:szCs w:val="28"/>
        </w:rPr>
        <w:t>statements of income</w:t>
      </w:r>
      <w:r w:rsidR="00B77454">
        <w:rPr>
          <w:rFonts w:ascii="Arial" w:hAnsi="Arial" w:cs="Browallia New"/>
          <w:sz w:val="22"/>
          <w:szCs w:val="28"/>
        </w:rPr>
        <w:t xml:space="preserve"> and</w:t>
      </w:r>
      <w:r w:rsidR="008125E1">
        <w:rPr>
          <w:rFonts w:ascii="Arial" w:hAnsi="Arial" w:cs="Browallia New"/>
          <w:sz w:val="22"/>
          <w:szCs w:val="28"/>
        </w:rPr>
        <w:t xml:space="preserve"> </w:t>
      </w:r>
      <w:r>
        <w:rPr>
          <w:rFonts w:ascii="Arial" w:hAnsi="Arial" w:cs="Arial"/>
          <w:sz w:val="22"/>
          <w:szCs w:val="22"/>
        </w:rPr>
        <w:t>comprehensive income</w:t>
      </w:r>
      <w:r w:rsidR="00B77454">
        <w:rPr>
          <w:rFonts w:ascii="Arial" w:hAnsi="Arial" w:cs="Arial"/>
          <w:sz w:val="22"/>
          <w:szCs w:val="22"/>
        </w:rPr>
        <w:t xml:space="preserve"> for the three-month and </w:t>
      </w:r>
      <w:r w:rsidR="00095948">
        <w:rPr>
          <w:rFonts w:ascii="Arial" w:hAnsi="Arial" w:cs="Arial"/>
          <w:sz w:val="22"/>
          <w:szCs w:val="22"/>
        </w:rPr>
        <w:t>nine</w:t>
      </w:r>
      <w:r w:rsidR="00B77454">
        <w:rPr>
          <w:rFonts w:ascii="Arial" w:hAnsi="Arial" w:cs="Arial"/>
          <w:sz w:val="22"/>
          <w:szCs w:val="22"/>
        </w:rPr>
        <w:t>-month periods then ended</w:t>
      </w:r>
      <w:r w:rsidR="004308E9">
        <w:rPr>
          <w:rFonts w:ascii="Arial" w:hAnsi="Arial" w:cstheme="minorBidi"/>
          <w:sz w:val="22"/>
          <w:szCs w:val="22"/>
        </w:rPr>
        <w:t>,</w:t>
      </w:r>
      <w:r w:rsidR="004308E9">
        <w:rPr>
          <w:rFonts w:ascii="Arial" w:hAnsi="Arial" w:cstheme="minorBidi" w:hint="cs"/>
          <w:sz w:val="22"/>
          <w:szCs w:val="22"/>
          <w:cs/>
        </w:rPr>
        <w:t xml:space="preserve"> </w:t>
      </w:r>
      <w:r w:rsidR="00B77454">
        <w:rPr>
          <w:rFonts w:ascii="Arial" w:hAnsi="Arial" w:cstheme="minorBidi"/>
          <w:sz w:val="22"/>
          <w:szCs w:val="22"/>
        </w:rPr>
        <w:t xml:space="preserve">and related consolidated statement of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095948">
        <w:rPr>
          <w:rFonts w:ascii="Arial" w:hAnsi="Arial" w:cs="Arial"/>
          <w:sz w:val="22"/>
          <w:szCs w:val="22"/>
        </w:rPr>
        <w:t>nine</w:t>
      </w:r>
      <w:r w:rsidR="003F5B55">
        <w:rPr>
          <w:rFonts w:ascii="Arial" w:hAnsi="Arial" w:cs="Arial"/>
          <w:sz w:val="22"/>
          <w:szCs w:val="22"/>
        </w:rPr>
        <w:t>-month period</w:t>
      </w:r>
      <w:r w:rsidRPr="009F3AE0">
        <w:rPr>
          <w:rFonts w:ascii="Arial" w:hAnsi="Arial" w:cs="Arial"/>
          <w:sz w:val="22"/>
          <w:szCs w:val="22"/>
        </w:rPr>
        <w:t xml:space="preserve"> </w:t>
      </w:r>
      <w:r>
        <w:rPr>
          <w:rFonts w:ascii="Arial" w:hAnsi="Arial" w:cs="Arial"/>
          <w:sz w:val="22"/>
          <w:szCs w:val="22"/>
        </w:rPr>
        <w:t>then ended</w:t>
      </w:r>
      <w:r w:rsidRPr="009F3AE0">
        <w:rPr>
          <w:rFonts w:ascii="Arial" w:hAnsi="Arial" w:cs="Arial"/>
          <w:sz w:val="22"/>
          <w:szCs w:val="22"/>
        </w:rPr>
        <w:t>,</w:t>
      </w:r>
      <w:r>
        <w:rPr>
          <w:rFonts w:ascii="Arial" w:hAnsi="Arial" w:cs="Arial"/>
          <w:sz w:val="22"/>
          <w:szCs w:val="22"/>
        </w:rPr>
        <w:t xml:space="preserve"> as well as the condensed notes to the </w:t>
      </w:r>
      <w:r w:rsidR="009729F4">
        <w:rPr>
          <w:rFonts w:ascii="Arial" w:hAnsi="Arial" w:cs="Arial"/>
          <w:sz w:val="22"/>
          <w:szCs w:val="22"/>
        </w:rPr>
        <w:t xml:space="preserve">interim </w:t>
      </w:r>
      <w:r>
        <w:rPr>
          <w:rFonts w:ascii="Arial" w:hAnsi="Arial" w:cs="Arial"/>
          <w:sz w:val="22"/>
          <w:szCs w:val="22"/>
        </w:rPr>
        <w:t xml:space="preserve">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w:t>
      </w:r>
      <w:r w:rsidR="00095948">
        <w:rPr>
          <w:rFonts w:ascii="Arial" w:eastAsia="Arial Unicode MS" w:hAnsi="Arial" w:cs="Arial Unicode MS"/>
          <w:sz w:val="22"/>
          <w:szCs w:val="22"/>
        </w:rPr>
        <w:t xml:space="preserve"> </w:t>
      </w:r>
      <w:r w:rsidRPr="009F3AE0">
        <w:rPr>
          <w:rFonts w:ascii="Arial" w:eastAsia="Arial Unicode MS" w:hAnsi="Arial" w:cs="Arial Unicode MS"/>
          <w:sz w:val="22"/>
          <w:szCs w:val="22"/>
        </w:rPr>
        <w:t>Total Access Communication Public Company Limited for the same period</w:t>
      </w:r>
      <w:r w:rsidR="009729F4">
        <w:rPr>
          <w:rFonts w:ascii="Arial" w:eastAsia="Arial Unicode MS" w:hAnsi="Arial" w:cs="Arial Unicode MS"/>
          <w:sz w:val="22"/>
          <w:szCs w:val="22"/>
        </w:rPr>
        <w:t xml:space="preserve"> (collectivity “interim financial information”)</w:t>
      </w:r>
      <w:r>
        <w:rPr>
          <w:rFonts w:ascii="Arial" w:eastAsia="Arial Unicode MS" w:hAnsi="Arial" w:cs="Arial Unicode MS"/>
          <w:sz w:val="22"/>
          <w:szCs w:val="22"/>
        </w:rPr>
        <w:t>. Management is responsible for the preparation and presentation of</w:t>
      </w:r>
      <w:r w:rsidR="00095948">
        <w:rPr>
          <w:rFonts w:ascii="Arial" w:eastAsia="Arial Unicode MS" w:hAnsi="Arial" w:cs="Arial Unicode MS"/>
          <w:sz w:val="22"/>
          <w:szCs w:val="22"/>
        </w:rPr>
        <w:t xml:space="preserve"> </w:t>
      </w:r>
      <w:r>
        <w:rPr>
          <w:rFonts w:ascii="Arial" w:eastAsia="Arial Unicode MS" w:hAnsi="Arial" w:cs="Arial Unicode MS"/>
          <w:sz w:val="22"/>
          <w:szCs w:val="22"/>
        </w:rPr>
        <w:t xml:space="preserve">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w:t>
      </w:r>
      <w:r w:rsidR="002A29B6">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to express a conclusion on this interim financial information</w:t>
      </w:r>
      <w:r w:rsidR="00095948">
        <w:rPr>
          <w:rFonts w:ascii="Arial" w:eastAsia="Arial Unicode MS" w:hAnsi="Arial" w:cs="Arial Unicode MS"/>
          <w:sz w:val="22"/>
          <w:szCs w:val="22"/>
        </w:rPr>
        <w:t xml:space="preserve"> </w:t>
      </w:r>
      <w:r>
        <w:rPr>
          <w:rFonts w:ascii="Arial" w:eastAsia="Arial Unicode MS" w:hAnsi="Arial" w:cs="Arial Unicode MS"/>
          <w:sz w:val="22"/>
          <w:szCs w:val="22"/>
        </w:rPr>
        <w:t>based on</w:t>
      </w:r>
      <w:r w:rsidR="002A29B6">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14:paraId="05BBDFA8" w14:textId="77777777"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14:paraId="137FEE86" w14:textId="77777777"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 xml:space="preserve">t </w:t>
      </w:r>
      <w:r w:rsidRPr="00282727">
        <w:rPr>
          <w:rFonts w:ascii="Arial" w:hAnsi="Arial" w:cs="Arial"/>
          <w:sz w:val="22"/>
          <w:szCs w:val="22"/>
        </w:rPr>
        <w:t>I would become aware of all significant matters that might be identified in an audit. Accordingly, I do not express an audit opinion.</w:t>
      </w:r>
    </w:p>
    <w:p w14:paraId="2DEE50E4" w14:textId="77777777"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14:paraId="2AA1F5E0" w14:textId="77777777"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14:paraId="22624AF3" w14:textId="77777777" w:rsidR="002D0F12" w:rsidRDefault="002D0F12" w:rsidP="002D0F12">
      <w:pPr>
        <w:spacing w:before="240" w:after="120" w:line="380" w:lineRule="exact"/>
        <w:rPr>
          <w:rFonts w:ascii="Arial" w:hAnsi="Arial" w:cs="Arial"/>
          <w:sz w:val="22"/>
          <w:szCs w:val="22"/>
        </w:rPr>
      </w:pPr>
    </w:p>
    <w:p w14:paraId="2FE20513" w14:textId="77777777" w:rsidR="002D0DBD" w:rsidRDefault="002D0DBD"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sectPr w:rsidR="002D0DBD" w:rsidSect="00A33D03">
          <w:footerReference w:type="first" r:id="rId12"/>
          <w:pgSz w:w="11909" w:h="16834" w:code="9"/>
          <w:pgMar w:top="3312" w:right="1080" w:bottom="1080" w:left="1296" w:header="706" w:footer="706" w:gutter="0"/>
          <w:pgNumType w:start="2"/>
          <w:cols w:space="720"/>
          <w:titlePg/>
        </w:sectPr>
      </w:pPr>
    </w:p>
    <w:p w14:paraId="0CE9779B" w14:textId="77777777" w:rsidR="002D280C" w:rsidRPr="00710F76" w:rsidRDefault="002D280C" w:rsidP="002D280C">
      <w:pPr>
        <w:spacing w:before="120" w:after="120" w:line="380" w:lineRule="exact"/>
        <w:rPr>
          <w:rFonts w:ascii="Arial" w:hAnsi="Arial" w:cs="Arial"/>
          <w:b/>
          <w:bCs/>
          <w:sz w:val="22"/>
          <w:szCs w:val="22"/>
        </w:rPr>
      </w:pPr>
      <w:r>
        <w:rPr>
          <w:rFonts w:ascii="Arial" w:hAnsi="Arial" w:cs="Arial"/>
          <w:b/>
          <w:bCs/>
          <w:sz w:val="22"/>
          <w:szCs w:val="22"/>
        </w:rPr>
        <w:lastRenderedPageBreak/>
        <w:t>Emphasis of matters</w:t>
      </w:r>
    </w:p>
    <w:p w14:paraId="1A9FC617" w14:textId="77777777" w:rsidR="002A13A1" w:rsidRPr="00F06C8D" w:rsidRDefault="002A13A1" w:rsidP="002A13A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hAnsi="Arial" w:cs="Arial"/>
          <w:sz w:val="22"/>
          <w:szCs w:val="22"/>
        </w:rPr>
      </w:pPr>
      <w:r w:rsidRPr="00F06C8D">
        <w:rPr>
          <w:rFonts w:ascii="Arial" w:hAnsi="Arial" w:cs="Arial"/>
          <w:sz w:val="22"/>
          <w:szCs w:val="22"/>
        </w:rPr>
        <w:t xml:space="preserve">I draw attention to </w:t>
      </w:r>
      <w:r w:rsidRPr="00F06C8D">
        <w:rPr>
          <w:rFonts w:ascii="Arial" w:hAnsi="Arial" w:cs="Browallia New"/>
          <w:sz w:val="22"/>
          <w:szCs w:val="28"/>
        </w:rPr>
        <w:t>N</w:t>
      </w:r>
      <w:r w:rsidRPr="00F06C8D">
        <w:rPr>
          <w:rFonts w:ascii="Arial" w:hAnsi="Arial" w:cs="Arial"/>
          <w:sz w:val="22"/>
          <w:szCs w:val="22"/>
        </w:rPr>
        <w:t xml:space="preserve">ote </w:t>
      </w:r>
      <w:r w:rsidRPr="00F06C8D">
        <w:rPr>
          <w:rFonts w:ascii="Arial" w:hAnsi="Arial" w:cstheme="minorBidi"/>
          <w:sz w:val="22"/>
          <w:szCs w:val="22"/>
        </w:rPr>
        <w:t xml:space="preserve">23 and 24 </w:t>
      </w:r>
      <w:r w:rsidRPr="00F06C8D">
        <w:rPr>
          <w:rFonts w:ascii="Arial" w:hAnsi="Arial" w:cs="Arial"/>
          <w:sz w:val="22"/>
          <w:szCs w:val="22"/>
        </w:rPr>
        <w:t xml:space="preserve">to the interim consolidated financial statements discussing the uncertainties in respect of the Group’s significant litigations and commercial disputes that </w:t>
      </w:r>
      <w:r w:rsidRPr="00F06C8D">
        <w:rPr>
          <w:rFonts w:ascii="Arial" w:eastAsia="Arial Unicode MS" w:hAnsi="Arial" w:cs="Arial Unicode MS"/>
          <w:color w:val="000000"/>
          <w:sz w:val="22"/>
          <w:szCs w:val="22"/>
        </w:rPr>
        <w:t xml:space="preserve">are under formal arbitration or court proceedings and whose outcomes are </w:t>
      </w:r>
      <w:r>
        <w:rPr>
          <w:rFonts w:ascii="Arial" w:eastAsia="Arial Unicode MS" w:hAnsi="Arial" w:cs="Browallia New"/>
          <w:color w:val="000000"/>
          <w:sz w:val="22"/>
          <w:szCs w:val="28"/>
        </w:rPr>
        <w:t xml:space="preserve">dependent on negotiation, or the outcome of court proceeding </w:t>
      </w:r>
      <w:r w:rsidRPr="00F06C8D">
        <w:rPr>
          <w:rFonts w:ascii="Arial" w:eastAsia="Arial Unicode MS" w:hAnsi="Arial" w:cs="Arial Unicode MS"/>
          <w:color w:val="000000"/>
          <w:sz w:val="22"/>
          <w:szCs w:val="22"/>
        </w:rPr>
        <w:t xml:space="preserve">and cannot be determined at present and Note 1.4 to the interim consolidated financial statements discussing the significant event in relation to the potential amalgamation between the Company and True Corporation Public Company Limited (“True”) and related matters. </w:t>
      </w:r>
      <w:proofErr w:type="gramStart"/>
      <w:r w:rsidRPr="00F06C8D">
        <w:rPr>
          <w:rFonts w:ascii="Arial" w:eastAsia="Arial Unicode MS" w:hAnsi="Arial" w:cs="Arial Unicode MS"/>
          <w:color w:val="000000"/>
          <w:sz w:val="22"/>
          <w:szCs w:val="22"/>
        </w:rPr>
        <w:t>My opinion is not</w:t>
      </w:r>
      <w:proofErr w:type="gramEnd"/>
      <w:r w:rsidRPr="00F06C8D">
        <w:rPr>
          <w:rFonts w:ascii="Arial" w:eastAsia="Arial Unicode MS" w:hAnsi="Arial" w:cs="Arial Unicode MS"/>
          <w:color w:val="000000"/>
          <w:sz w:val="22"/>
          <w:szCs w:val="22"/>
        </w:rPr>
        <w:t xml:space="preserve"> modified in respect of this matter.</w:t>
      </w:r>
    </w:p>
    <w:p w14:paraId="68A58D81" w14:textId="667A0C5C" w:rsidR="002D0F12" w:rsidRPr="00525FAC" w:rsidRDefault="00C04438" w:rsidP="002D0DBD">
      <w:pPr>
        <w:tabs>
          <w:tab w:val="center" w:pos="6480"/>
        </w:tabs>
        <w:spacing w:before="1400" w:line="360" w:lineRule="exact"/>
        <w:ind w:right="-43"/>
        <w:jc w:val="both"/>
        <w:rPr>
          <w:rFonts w:ascii="Arial" w:eastAsia="Arial Unicode MS" w:hAnsi="Arial" w:cs="Arial Unicode MS"/>
          <w:sz w:val="22"/>
          <w:szCs w:val="22"/>
        </w:rPr>
      </w:pPr>
      <w:r w:rsidRPr="00C04438">
        <w:rPr>
          <w:rFonts w:ascii="Arial" w:eastAsia="Arial Unicode MS" w:hAnsi="Arial" w:cs="Arial Unicode MS"/>
          <w:sz w:val="22"/>
          <w:szCs w:val="22"/>
        </w:rPr>
        <w:t>Pimjai Manitkajohnkit</w:t>
      </w:r>
    </w:p>
    <w:p w14:paraId="32328886" w14:textId="003CEE36"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CB7EF6" w:rsidRPr="00CB7EF6">
        <w:rPr>
          <w:rFonts w:ascii="Arial" w:eastAsia="Arial Unicode MS" w:hAnsi="Arial" w:cs="Arial Unicode MS"/>
          <w:sz w:val="22"/>
          <w:szCs w:val="22"/>
          <w:lang w:val="en-GB"/>
        </w:rPr>
        <w:t>4521</w:t>
      </w:r>
    </w:p>
    <w:p w14:paraId="57AC3D6B" w14:textId="77777777"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14:paraId="05BD0951" w14:textId="0602C8E3" w:rsidR="00CC1192" w:rsidRPr="002D280C" w:rsidRDefault="002D0F12" w:rsidP="002D280C">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2A13A1">
        <w:rPr>
          <w:rFonts w:ascii="Arial" w:eastAsia="Arial Unicode MS" w:hAnsi="Arial" w:cs="Arial Unicode MS"/>
          <w:sz w:val="22"/>
          <w:szCs w:val="22"/>
        </w:rPr>
        <w:t>21 October</w:t>
      </w:r>
      <w:r w:rsidR="00E35562">
        <w:rPr>
          <w:rFonts w:ascii="Arial" w:eastAsia="Arial Unicode MS" w:hAnsi="Arial" w:cs="Arial Unicode MS"/>
          <w:sz w:val="22"/>
          <w:szCs w:val="22"/>
        </w:rPr>
        <w:t xml:space="preserve"> </w:t>
      </w:r>
      <w:r w:rsidR="008E5B34">
        <w:rPr>
          <w:rFonts w:ascii="Arial" w:eastAsia="Arial Unicode MS" w:hAnsi="Arial" w:cs="Arial Unicode MS"/>
          <w:sz w:val="22"/>
          <w:szCs w:val="22"/>
        </w:rPr>
        <w:t>2022</w:t>
      </w:r>
    </w:p>
    <w:sectPr w:rsidR="00CC1192" w:rsidRPr="002D280C" w:rsidSect="002D0DBD">
      <w:footerReference w:type="default" r:id="rId13"/>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539FD" w14:textId="77777777" w:rsidR="00642CE3" w:rsidRDefault="00642CE3" w:rsidP="008A2929">
      <w:r>
        <w:separator/>
      </w:r>
    </w:p>
  </w:endnote>
  <w:endnote w:type="continuationSeparator" w:id="0">
    <w:p w14:paraId="70D42A4D" w14:textId="77777777" w:rsidR="00642CE3" w:rsidRDefault="00642CE3" w:rsidP="008A2929">
      <w:r>
        <w:continuationSeparator/>
      </w:r>
    </w:p>
  </w:endnote>
  <w:endnote w:type="continuationNotice" w:id="1">
    <w:p w14:paraId="27F9818C" w14:textId="77777777" w:rsidR="00642CE3" w:rsidRDefault="00642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2DBD" w14:textId="77777777" w:rsidR="00A1503E" w:rsidRPr="00A1503E" w:rsidRDefault="00A1503E" w:rsidP="00A1503E">
    <w:pPr>
      <w:pStyle w:val="Footer"/>
      <w:jc w:val="right"/>
      <w:rPr>
        <w:rFonts w:ascii="Arial" w:hAnsi="Arial" w:cs="Arial"/>
        <w:sz w:val="22"/>
        <w:szCs w:val="22"/>
      </w:rPr>
    </w:pPr>
  </w:p>
  <w:p w14:paraId="5E316906" w14:textId="77777777" w:rsidR="00A1503E" w:rsidRDefault="00A1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AFEC" w14:textId="77777777"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14:paraId="00A9CA0E" w14:textId="77777777"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3C0F" w14:textId="77777777" w:rsidR="001F702F" w:rsidRPr="002D0DBD" w:rsidRDefault="00A33D03" w:rsidP="002D0D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338485"/>
      <w:docPartObj>
        <w:docPartGallery w:val="Page Numbers (Bottom of Page)"/>
        <w:docPartUnique/>
      </w:docPartObj>
    </w:sdtPr>
    <w:sdtEndPr>
      <w:rPr>
        <w:rFonts w:ascii="Arial" w:hAnsi="Arial" w:cs="Arial"/>
        <w:noProof/>
        <w:sz w:val="22"/>
        <w:szCs w:val="18"/>
      </w:rPr>
    </w:sdtEndPr>
    <w:sdtContent>
      <w:p w14:paraId="32A72E47" w14:textId="77777777"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3</w:t>
        </w:r>
        <w:r w:rsidRPr="002D0DBD">
          <w:rPr>
            <w:rFonts w:ascii="Arial" w:hAnsi="Arial" w:cs="Arial"/>
            <w:noProof/>
            <w:sz w:val="22"/>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378284"/>
      <w:docPartObj>
        <w:docPartGallery w:val="Page Numbers (Bottom of Page)"/>
        <w:docPartUnique/>
      </w:docPartObj>
    </w:sdtPr>
    <w:sdtEndPr>
      <w:rPr>
        <w:rFonts w:ascii="Arial" w:hAnsi="Arial" w:cs="Arial"/>
        <w:noProof/>
        <w:sz w:val="22"/>
        <w:szCs w:val="18"/>
      </w:rPr>
    </w:sdtEndPr>
    <w:sdtContent>
      <w:p w14:paraId="700DA6B5" w14:textId="77777777"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2</w:t>
        </w:r>
        <w:r w:rsidRPr="002D0DBD">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2D6E" w14:textId="77777777" w:rsidR="00642CE3" w:rsidRDefault="00642CE3" w:rsidP="008A2929">
      <w:r>
        <w:separator/>
      </w:r>
    </w:p>
  </w:footnote>
  <w:footnote w:type="continuationSeparator" w:id="0">
    <w:p w14:paraId="30FC8203" w14:textId="77777777" w:rsidR="00642CE3" w:rsidRDefault="00642CE3" w:rsidP="008A2929">
      <w:r>
        <w:continuationSeparator/>
      </w:r>
    </w:p>
  </w:footnote>
  <w:footnote w:type="continuationNotice" w:id="1">
    <w:p w14:paraId="484CCCD9" w14:textId="77777777" w:rsidR="00642CE3" w:rsidRDefault="00642C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86A"/>
    <w:rsid w:val="0002313B"/>
    <w:rsid w:val="00023BF9"/>
    <w:rsid w:val="000507AB"/>
    <w:rsid w:val="0007426F"/>
    <w:rsid w:val="00095948"/>
    <w:rsid w:val="000B3840"/>
    <w:rsid w:val="000F7AEC"/>
    <w:rsid w:val="00124264"/>
    <w:rsid w:val="001C4D27"/>
    <w:rsid w:val="001C727D"/>
    <w:rsid w:val="001E4E45"/>
    <w:rsid w:val="001E5929"/>
    <w:rsid w:val="00202ACB"/>
    <w:rsid w:val="00216733"/>
    <w:rsid w:val="0022692C"/>
    <w:rsid w:val="00244C0F"/>
    <w:rsid w:val="00257C8C"/>
    <w:rsid w:val="0026032A"/>
    <w:rsid w:val="00260E81"/>
    <w:rsid w:val="00265660"/>
    <w:rsid w:val="0028344B"/>
    <w:rsid w:val="002A13A1"/>
    <w:rsid w:val="002A224E"/>
    <w:rsid w:val="002A29B6"/>
    <w:rsid w:val="002A7A77"/>
    <w:rsid w:val="002D0DBD"/>
    <w:rsid w:val="002D0F12"/>
    <w:rsid w:val="002D280C"/>
    <w:rsid w:val="002E1E06"/>
    <w:rsid w:val="002F74EE"/>
    <w:rsid w:val="00306E9C"/>
    <w:rsid w:val="003349CD"/>
    <w:rsid w:val="0034412D"/>
    <w:rsid w:val="00393ADC"/>
    <w:rsid w:val="003C274F"/>
    <w:rsid w:val="003F5B55"/>
    <w:rsid w:val="003F7134"/>
    <w:rsid w:val="004308E9"/>
    <w:rsid w:val="004437FC"/>
    <w:rsid w:val="00460AC2"/>
    <w:rsid w:val="004742E7"/>
    <w:rsid w:val="0049206B"/>
    <w:rsid w:val="00496866"/>
    <w:rsid w:val="004A5668"/>
    <w:rsid w:val="004A7A3E"/>
    <w:rsid w:val="004C6E99"/>
    <w:rsid w:val="004D226E"/>
    <w:rsid w:val="004D27B4"/>
    <w:rsid w:val="004D5372"/>
    <w:rsid w:val="00535AFF"/>
    <w:rsid w:val="00541941"/>
    <w:rsid w:val="00550343"/>
    <w:rsid w:val="00555896"/>
    <w:rsid w:val="00564551"/>
    <w:rsid w:val="00572E45"/>
    <w:rsid w:val="00574BA1"/>
    <w:rsid w:val="00580008"/>
    <w:rsid w:val="00593F37"/>
    <w:rsid w:val="005A43D6"/>
    <w:rsid w:val="005A63BB"/>
    <w:rsid w:val="005A64C4"/>
    <w:rsid w:val="005B4C5F"/>
    <w:rsid w:val="005C0205"/>
    <w:rsid w:val="005C7315"/>
    <w:rsid w:val="005D373B"/>
    <w:rsid w:val="005D43A2"/>
    <w:rsid w:val="006002A9"/>
    <w:rsid w:val="00612594"/>
    <w:rsid w:val="00634254"/>
    <w:rsid w:val="00642CE3"/>
    <w:rsid w:val="006501A6"/>
    <w:rsid w:val="006559A6"/>
    <w:rsid w:val="0067403E"/>
    <w:rsid w:val="00690C8F"/>
    <w:rsid w:val="006924CA"/>
    <w:rsid w:val="006A35F3"/>
    <w:rsid w:val="006B0799"/>
    <w:rsid w:val="006B42B1"/>
    <w:rsid w:val="006F47B6"/>
    <w:rsid w:val="006F7CBE"/>
    <w:rsid w:val="00750D1D"/>
    <w:rsid w:val="00750EB5"/>
    <w:rsid w:val="00795122"/>
    <w:rsid w:val="00797FCA"/>
    <w:rsid w:val="007A1AAC"/>
    <w:rsid w:val="007B3CA6"/>
    <w:rsid w:val="007B5F34"/>
    <w:rsid w:val="007C0602"/>
    <w:rsid w:val="007D7311"/>
    <w:rsid w:val="007F5860"/>
    <w:rsid w:val="008125E1"/>
    <w:rsid w:val="00820D98"/>
    <w:rsid w:val="00834ED5"/>
    <w:rsid w:val="00846550"/>
    <w:rsid w:val="008518F7"/>
    <w:rsid w:val="008566BB"/>
    <w:rsid w:val="0087334B"/>
    <w:rsid w:val="00881D96"/>
    <w:rsid w:val="008A20A2"/>
    <w:rsid w:val="008A2929"/>
    <w:rsid w:val="008A324F"/>
    <w:rsid w:val="008B3009"/>
    <w:rsid w:val="008E2BEB"/>
    <w:rsid w:val="008E5B34"/>
    <w:rsid w:val="0090086A"/>
    <w:rsid w:val="00924A01"/>
    <w:rsid w:val="00924C93"/>
    <w:rsid w:val="0095040C"/>
    <w:rsid w:val="009607F0"/>
    <w:rsid w:val="009729F4"/>
    <w:rsid w:val="009A753A"/>
    <w:rsid w:val="009A7BED"/>
    <w:rsid w:val="009B367D"/>
    <w:rsid w:val="009C6452"/>
    <w:rsid w:val="009E00D0"/>
    <w:rsid w:val="009E0701"/>
    <w:rsid w:val="009E308B"/>
    <w:rsid w:val="009F3D04"/>
    <w:rsid w:val="00A1503E"/>
    <w:rsid w:val="00A233FA"/>
    <w:rsid w:val="00A33D03"/>
    <w:rsid w:val="00A62988"/>
    <w:rsid w:val="00A8699B"/>
    <w:rsid w:val="00A90E32"/>
    <w:rsid w:val="00A96982"/>
    <w:rsid w:val="00AA280B"/>
    <w:rsid w:val="00AB5B58"/>
    <w:rsid w:val="00AD04DE"/>
    <w:rsid w:val="00B77454"/>
    <w:rsid w:val="00B954EB"/>
    <w:rsid w:val="00BA1F35"/>
    <w:rsid w:val="00BA32DC"/>
    <w:rsid w:val="00BE2F77"/>
    <w:rsid w:val="00BE78E3"/>
    <w:rsid w:val="00BF4910"/>
    <w:rsid w:val="00C01425"/>
    <w:rsid w:val="00C04438"/>
    <w:rsid w:val="00C5740A"/>
    <w:rsid w:val="00C5758E"/>
    <w:rsid w:val="00CB5F76"/>
    <w:rsid w:val="00CB7EF6"/>
    <w:rsid w:val="00CC1192"/>
    <w:rsid w:val="00D044E2"/>
    <w:rsid w:val="00D30564"/>
    <w:rsid w:val="00D66322"/>
    <w:rsid w:val="00D672F6"/>
    <w:rsid w:val="00D70924"/>
    <w:rsid w:val="00D74E14"/>
    <w:rsid w:val="00D77962"/>
    <w:rsid w:val="00D877FB"/>
    <w:rsid w:val="00DA3CF3"/>
    <w:rsid w:val="00DB7DD4"/>
    <w:rsid w:val="00DD60DF"/>
    <w:rsid w:val="00DD72E0"/>
    <w:rsid w:val="00DE3B5E"/>
    <w:rsid w:val="00E04C12"/>
    <w:rsid w:val="00E04E95"/>
    <w:rsid w:val="00E26A28"/>
    <w:rsid w:val="00E35562"/>
    <w:rsid w:val="00E4455E"/>
    <w:rsid w:val="00E4627D"/>
    <w:rsid w:val="00E641DE"/>
    <w:rsid w:val="00EB1C10"/>
    <w:rsid w:val="00F13DF4"/>
    <w:rsid w:val="00F414E6"/>
    <w:rsid w:val="00F53078"/>
    <w:rsid w:val="00F71BF9"/>
    <w:rsid w:val="00FC0A87"/>
    <w:rsid w:val="00FD273E"/>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B15D1D"/>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E9D91-81D0-4A33-8ED5-3A69DE54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C673B-A758-4F02-8A9D-F5DA066B8F90}">
  <ds:schemaRefs>
    <ds:schemaRef ds:uri="2b93069f-7a5b-4258-bf34-d1f9a7e3601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5834F73-3BA5-4754-A69B-A921D85A85C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32303</vt:lpwstr>
  </property>
  <property fmtid="{D5CDD505-2E9C-101B-9397-08002B2CF9AE}" pid="4" name="OptimizationTime">
    <vt:lpwstr>20221021_1723</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3</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3</cp:revision>
  <cp:lastPrinted>2021-04-26T08:35:00Z</cp:lastPrinted>
  <dcterms:created xsi:type="dcterms:W3CDTF">2022-10-09T13:48:00Z</dcterms:created>
  <dcterms:modified xsi:type="dcterms:W3CDTF">2022-10-10T01:47:00Z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