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77777777" w:rsidR="00226C90" w:rsidRPr="007D1D01" w:rsidRDefault="00226C90" w:rsidP="00425369">
      <w:pPr>
        <w:pStyle w:val="IndexHeading1"/>
        <w:spacing w:after="0" w:line="240" w:lineRule="atLeast"/>
        <w:ind w:left="900" w:hanging="900"/>
        <w:outlineLvl w:val="0"/>
        <w:rPr>
          <w:rFonts w:cs="Cordia New"/>
          <w:cs/>
          <w:lang w:val="en-US" w:bidi="th-TH"/>
        </w:rPr>
      </w:pP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37A198E2" w14:textId="4F99C2FF" w:rsidR="00903932" w:rsidRDefault="00226C90" w:rsidP="00226C90">
      <w:pPr>
        <w:pStyle w:val="CoverTitle"/>
        <w:spacing w:line="240" w:lineRule="atLeast"/>
        <w:jc w:val="center"/>
        <w:rPr>
          <w:rFonts w:cs="Times New Roman"/>
          <w:szCs w:val="36"/>
        </w:rPr>
      </w:pPr>
      <w:r w:rsidRPr="001E7FA1">
        <w:rPr>
          <w:rFonts w:cs="Times New Roman"/>
          <w:szCs w:val="36"/>
        </w:rPr>
        <w:t xml:space="preserve">for the three-month </w:t>
      </w:r>
      <w:r w:rsidR="00176F57">
        <w:rPr>
          <w:rFonts w:cs="Times New Roman"/>
          <w:szCs w:val="36"/>
        </w:rPr>
        <w:t xml:space="preserve">and </w:t>
      </w:r>
      <w:r w:rsidR="00913F98">
        <w:rPr>
          <w:rFonts w:cs="Times New Roman"/>
          <w:szCs w:val="36"/>
        </w:rPr>
        <w:t>nine</w:t>
      </w:r>
      <w:r w:rsidR="00176F57">
        <w:rPr>
          <w:rFonts w:cs="Times New Roman"/>
          <w:szCs w:val="36"/>
        </w:rPr>
        <w:t xml:space="preserve">-month </w:t>
      </w:r>
      <w:r w:rsidRPr="001E7FA1">
        <w:rPr>
          <w:rFonts w:cs="Times New Roman"/>
          <w:szCs w:val="36"/>
        </w:rPr>
        <w:t>period</w:t>
      </w:r>
      <w:r w:rsidR="00903932">
        <w:rPr>
          <w:rFonts w:cs="Times New Roman"/>
          <w:szCs w:val="36"/>
        </w:rPr>
        <w:t>s</w:t>
      </w:r>
      <w:r w:rsidRPr="001E7FA1">
        <w:rPr>
          <w:rFonts w:cs="Times New Roman"/>
          <w:szCs w:val="36"/>
        </w:rPr>
        <w:t xml:space="preserve"> ended </w:t>
      </w:r>
    </w:p>
    <w:p w14:paraId="1C73A7BC" w14:textId="0ED523D9" w:rsidR="00226C90" w:rsidRPr="001E7FA1" w:rsidRDefault="00226C90" w:rsidP="00226C90">
      <w:pPr>
        <w:pStyle w:val="CoverTitle"/>
        <w:spacing w:line="240" w:lineRule="atLeast"/>
        <w:jc w:val="center"/>
        <w:rPr>
          <w:rFonts w:cs="Times New Roman"/>
          <w:sz w:val="32"/>
          <w:szCs w:val="32"/>
        </w:rPr>
      </w:pPr>
      <w:r w:rsidRPr="001E7FA1">
        <w:rPr>
          <w:rFonts w:cs="Times New Roman"/>
          <w:szCs w:val="36"/>
        </w:rPr>
        <w:t>3</w:t>
      </w:r>
      <w:r w:rsidR="00176F57">
        <w:rPr>
          <w:rFonts w:cs="Times New Roman"/>
          <w:szCs w:val="36"/>
        </w:rPr>
        <w:t>0</w:t>
      </w:r>
      <w:r w:rsidRPr="001E7FA1">
        <w:rPr>
          <w:rFonts w:cs="Times New Roman"/>
          <w:szCs w:val="36"/>
        </w:rPr>
        <w:t xml:space="preserve"> </w:t>
      </w:r>
      <w:r w:rsidR="00E519D3">
        <w:rPr>
          <w:rFonts w:cs="Times New Roman"/>
          <w:szCs w:val="36"/>
          <w:lang w:val="en-US"/>
        </w:rPr>
        <w:t>September</w:t>
      </w:r>
      <w:r w:rsidRPr="001E7FA1">
        <w:rPr>
          <w:rFonts w:cs="Times New Roman"/>
          <w:szCs w:val="36"/>
        </w:rPr>
        <w:t xml:space="preserve"> 202</w:t>
      </w:r>
      <w:r w:rsidR="00DC3766">
        <w:rPr>
          <w:rFonts w:cs="Times New Roman"/>
          <w:szCs w:val="36"/>
        </w:rPr>
        <w:t>2</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2D978D71" w:rsidR="00226C90" w:rsidRPr="001E7FA1" w:rsidRDefault="00226C90" w:rsidP="00226C90">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w:t>
      </w:r>
      <w:r w:rsidR="00176F57">
        <w:rPr>
          <w:rFonts w:cs="Times New Roman"/>
        </w:rPr>
        <w:t>0</w:t>
      </w:r>
      <w:r w:rsidRPr="001E7FA1">
        <w:rPr>
          <w:rFonts w:cs="Times New Roman"/>
        </w:rPr>
        <w:t xml:space="preserve"> </w:t>
      </w:r>
      <w:r w:rsidR="00E519D3">
        <w:rPr>
          <w:rFonts w:cs="Times New Roman"/>
        </w:rPr>
        <w:t>September</w:t>
      </w:r>
      <w:r w:rsidRPr="001E7FA1">
        <w:rPr>
          <w:rFonts w:cs="Times New Roman"/>
        </w:rPr>
        <w:t xml:space="preserve"> 202</w:t>
      </w:r>
      <w:r w:rsidR="00DC3766">
        <w:rPr>
          <w:rFonts w:cs="Times New Roman"/>
        </w:rPr>
        <w:t>2</w:t>
      </w:r>
      <w:r w:rsidRPr="001E7FA1">
        <w:rPr>
          <w:rFonts w:cs="Times New Roman"/>
        </w:rPr>
        <w:t xml:space="preserve">; </w:t>
      </w:r>
      <w:r w:rsidR="00176F57" w:rsidRPr="00952679">
        <w:rPr>
          <w:rFonts w:cs="Times New Roman"/>
        </w:rPr>
        <w:t>the consolidated and separate statements of income</w:t>
      </w:r>
      <w:r w:rsidR="00176F57" w:rsidRPr="00952679">
        <w:rPr>
          <w:rFonts w:cs="Times New Roman"/>
          <w:cs/>
        </w:rPr>
        <w:t xml:space="preserve"> </w:t>
      </w:r>
      <w:r w:rsidR="00176F57" w:rsidRPr="00952679">
        <w:rPr>
          <w:rFonts w:cs="Times New Roman"/>
        </w:rPr>
        <w:t xml:space="preserve">and comprehensive income for the three-month and </w:t>
      </w:r>
      <w:r w:rsidR="00E519D3">
        <w:rPr>
          <w:rFonts w:cs="Times New Roman"/>
        </w:rPr>
        <w:t>nine</w:t>
      </w:r>
      <w:r w:rsidR="00176F57" w:rsidRPr="00952679">
        <w:rPr>
          <w:rFonts w:cs="Times New Roman"/>
        </w:rPr>
        <w:t xml:space="preserve">-month periods ended 30 </w:t>
      </w:r>
      <w:r w:rsidR="00E519D3">
        <w:rPr>
          <w:rFonts w:cs="Times New Roman"/>
        </w:rPr>
        <w:t>September</w:t>
      </w:r>
      <w:r w:rsidR="00176F57" w:rsidRPr="00952679">
        <w:rPr>
          <w:rFonts w:cs="Times New Roman"/>
        </w:rPr>
        <w:t xml:space="preserve"> 202</w:t>
      </w:r>
      <w:r w:rsidR="00176F57">
        <w:rPr>
          <w:rFonts w:cs="Times New Roman"/>
        </w:rPr>
        <w:t>2</w:t>
      </w:r>
      <w:r w:rsidR="00176F57" w:rsidRPr="00952679">
        <w:rPr>
          <w:rFonts w:cs="Times New Roman"/>
        </w:rPr>
        <w:t xml:space="preserve"> and the consolidated and separate statements of changes in equity and cash flows for the </w:t>
      </w:r>
      <w:r w:rsidR="00E519D3">
        <w:rPr>
          <w:rFonts w:cs="Times New Roman"/>
        </w:rPr>
        <w:t>nine</w:t>
      </w:r>
      <w:r w:rsidR="00176F57" w:rsidRPr="00952679">
        <w:rPr>
          <w:rFonts w:cs="Times New Roman"/>
        </w:rPr>
        <w:t xml:space="preserve">-month period ended </w:t>
      </w:r>
      <w:r w:rsidR="0012147E">
        <w:rPr>
          <w:rFonts w:cs="Times New Roman"/>
        </w:rPr>
        <w:br/>
      </w:r>
      <w:r w:rsidR="00176F57" w:rsidRPr="00952679">
        <w:rPr>
          <w:rFonts w:cs="Times New Roman"/>
        </w:rPr>
        <w:t xml:space="preserve">30 </w:t>
      </w:r>
      <w:r w:rsidR="00E519D3">
        <w:rPr>
          <w:rFonts w:cs="Times New Roman"/>
        </w:rPr>
        <w:t>September</w:t>
      </w:r>
      <w:r w:rsidR="00176F57" w:rsidRPr="00952679">
        <w:rPr>
          <w:rFonts w:cs="Times New Roman"/>
        </w:rPr>
        <w:t xml:space="preserve"> 202</w:t>
      </w:r>
      <w:r w:rsidR="00176F57">
        <w:rPr>
          <w:rFonts w:cs="Times New Roman"/>
        </w:rPr>
        <w:t>2</w:t>
      </w:r>
      <w:r w:rsidR="00176F57" w:rsidRPr="00952679">
        <w:rPr>
          <w:rFonts w:cs="Times New Roman"/>
        </w:rPr>
        <w:t>;</w:t>
      </w:r>
      <w:r w:rsidR="00176F57">
        <w:rPr>
          <w:rFonts w:cs="Times New Roman"/>
        </w:rPr>
        <w:t xml:space="preserve"> </w:t>
      </w:r>
      <w:r w:rsidRPr="001E7FA1">
        <w:rPr>
          <w:rFonts w:cs="Times New Roman"/>
        </w:rPr>
        <w:t>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53135C60" w14:textId="77777777" w:rsidR="0040512E" w:rsidRDefault="0040512E" w:rsidP="009662E2">
      <w:pPr>
        <w:jc w:val="both"/>
        <w:rPr>
          <w:i/>
          <w:iCs/>
          <w:szCs w:val="22"/>
        </w:rPr>
        <w:sectPr w:rsidR="0040512E"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start="0" w:chapStyle="1"/>
          <w:cols w:space="720"/>
          <w:titlePg/>
          <w:docGrid w:linePitch="299"/>
        </w:sectPr>
      </w:pPr>
    </w:p>
    <w:p w14:paraId="5683BFCA" w14:textId="77777777" w:rsidR="000163D5" w:rsidRDefault="000163D5" w:rsidP="009662E2">
      <w:pPr>
        <w:jc w:val="both"/>
        <w:rPr>
          <w:i/>
          <w:iCs/>
          <w:szCs w:val="22"/>
        </w:rPr>
      </w:pPr>
    </w:p>
    <w:p w14:paraId="143AA5F5" w14:textId="77777777" w:rsidR="000163D5" w:rsidRDefault="000163D5" w:rsidP="009662E2">
      <w:pPr>
        <w:jc w:val="both"/>
        <w:rPr>
          <w:i/>
          <w:iCs/>
          <w:szCs w:val="22"/>
        </w:rPr>
      </w:pPr>
    </w:p>
    <w:p w14:paraId="1CA81878" w14:textId="77777777" w:rsidR="000163D5" w:rsidRDefault="000163D5" w:rsidP="009662E2">
      <w:pPr>
        <w:jc w:val="both"/>
        <w:rPr>
          <w:i/>
          <w:iCs/>
          <w:szCs w:val="22"/>
        </w:rPr>
      </w:pPr>
    </w:p>
    <w:p w14:paraId="01AC5600" w14:textId="28FD68BE" w:rsidR="009662E2" w:rsidRPr="00677C2D" w:rsidRDefault="009662E2" w:rsidP="009662E2">
      <w:pPr>
        <w:jc w:val="both"/>
        <w:rPr>
          <w:i/>
          <w:iCs/>
          <w:szCs w:val="22"/>
        </w:rPr>
      </w:pPr>
      <w:r w:rsidRPr="00677C2D">
        <w:rPr>
          <w:i/>
          <w:iCs/>
          <w:szCs w:val="22"/>
        </w:rPr>
        <w:t xml:space="preserve">Other Matter </w:t>
      </w:r>
    </w:p>
    <w:p w14:paraId="4F8FCA29" w14:textId="5A4B57E4" w:rsidR="007D1D01" w:rsidRDefault="007D1D01" w:rsidP="009662E2">
      <w:pPr>
        <w:jc w:val="both"/>
        <w:rPr>
          <w:szCs w:val="22"/>
          <w:lang w:val="en-US"/>
        </w:rPr>
      </w:pPr>
    </w:p>
    <w:p w14:paraId="24CBD9C2" w14:textId="315F9E4F" w:rsidR="0040512E" w:rsidRPr="000A7ECC" w:rsidRDefault="0040512E" w:rsidP="000A7ECC">
      <w:pPr>
        <w:jc w:val="thaiDistribute"/>
        <w:rPr>
          <w:rFonts w:cs="Times New Roman"/>
        </w:rPr>
      </w:pPr>
      <w:r w:rsidRPr="000A7ECC">
        <w:rPr>
          <w:rFonts w:cs="Times New Roman"/>
        </w:rPr>
        <w:t xml:space="preserve">The consolidated and separate statements of financial position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w:t>
      </w:r>
      <w:r w:rsidR="000A7ECC" w:rsidRPr="00040407">
        <w:rPr>
          <w:rFonts w:cs="Times New Roman"/>
          <w:spacing w:val="-4"/>
        </w:rPr>
        <w:t>Limited</w:t>
      </w:r>
      <w:r w:rsidRPr="00040407">
        <w:rPr>
          <w:rFonts w:cs="Times New Roman"/>
          <w:spacing w:val="-4"/>
        </w:rPr>
        <w:t xml:space="preserve"> and its subsidiaries, and of </w:t>
      </w:r>
      <w:r w:rsidR="000A7ECC" w:rsidRPr="00040407">
        <w:rPr>
          <w:rFonts w:cs="Times New Roman"/>
          <w:spacing w:val="-4"/>
        </w:rPr>
        <w:t>Global Green Chemical</w:t>
      </w:r>
      <w:r w:rsidR="00C36B5B" w:rsidRPr="00040407">
        <w:rPr>
          <w:rFonts w:cs="Times New Roman"/>
          <w:spacing w:val="-4"/>
        </w:rPr>
        <w:t>s</w:t>
      </w:r>
      <w:r w:rsidR="000A7ECC" w:rsidRPr="00040407">
        <w:rPr>
          <w:rFonts w:cs="Times New Roman"/>
          <w:spacing w:val="-4"/>
        </w:rPr>
        <w:t xml:space="preserve"> Public Company Limited</w:t>
      </w:r>
      <w:r w:rsidRPr="00040407">
        <w:rPr>
          <w:rFonts w:cs="Times New Roman"/>
          <w:spacing w:val="-4"/>
        </w:rPr>
        <w:t xml:space="preserve"> as </w:t>
      </w:r>
      <w:proofErr w:type="gramStart"/>
      <w:r w:rsidRPr="00040407">
        <w:rPr>
          <w:rFonts w:cs="Times New Roman"/>
          <w:spacing w:val="-4"/>
        </w:rPr>
        <w:t>at</w:t>
      </w:r>
      <w:proofErr w:type="gramEnd"/>
      <w:r w:rsidRPr="00040407">
        <w:rPr>
          <w:rFonts w:cs="Times New Roman"/>
          <w:spacing w:val="-4"/>
        </w:rPr>
        <w:t xml:space="preserve"> 31 December 20</w:t>
      </w:r>
      <w:r w:rsidR="000A7ECC" w:rsidRPr="00040407">
        <w:rPr>
          <w:rFonts w:cs="Times New Roman"/>
          <w:spacing w:val="-4"/>
        </w:rPr>
        <w:t>21</w:t>
      </w:r>
      <w:r w:rsidRPr="00040407">
        <w:rPr>
          <w:rFonts w:cs="Times New Roman"/>
          <w:spacing w:val="-4"/>
        </w:rPr>
        <w:t>,</w:t>
      </w:r>
      <w:r w:rsidRPr="000A7ECC">
        <w:rPr>
          <w:rFonts w:cs="Times New Roman"/>
        </w:rPr>
        <w:t xml:space="preserve"> which are included as comparative information,</w:t>
      </w:r>
      <w:r w:rsidR="000A7ECC" w:rsidRPr="000A7ECC">
        <w:rPr>
          <w:rFonts w:cs="Times New Roman"/>
        </w:rPr>
        <w:t xml:space="preserve"> </w:t>
      </w:r>
      <w:r w:rsidRPr="000A7ECC">
        <w:rPr>
          <w:rFonts w:cs="Times New Roman"/>
        </w:rPr>
        <w:t>were audited by another auditor who expressed</w:t>
      </w:r>
      <w:r w:rsidR="00C36B5B">
        <w:rPr>
          <w:rFonts w:cs="Times New Roman"/>
        </w:rPr>
        <w:br/>
      </w:r>
      <w:r w:rsidRPr="000A7ECC">
        <w:rPr>
          <w:rFonts w:cs="Times New Roman"/>
        </w:rPr>
        <w:t>an unqualified opinion thereon in h</w:t>
      </w:r>
      <w:r w:rsidR="000A7ECC" w:rsidRPr="000A7ECC">
        <w:rPr>
          <w:rFonts w:cs="Times New Roman"/>
        </w:rPr>
        <w:t>is</w:t>
      </w:r>
      <w:r w:rsidRPr="000A7ECC">
        <w:rPr>
          <w:rFonts w:cs="Times New Roman"/>
        </w:rPr>
        <w:t xml:space="preserve"> report </w:t>
      </w:r>
      <w:r w:rsidRPr="00176F57">
        <w:t xml:space="preserve">dated </w:t>
      </w:r>
      <w:r w:rsidR="000A7ECC" w:rsidRPr="00176F57">
        <w:t>11</w:t>
      </w:r>
      <w:r w:rsidRPr="00176F57">
        <w:t xml:space="preserve"> February 202</w:t>
      </w:r>
      <w:r w:rsidR="000A7ECC" w:rsidRPr="00176F57">
        <w:t>2</w:t>
      </w:r>
      <w:r w:rsidRPr="00176F57">
        <w:t xml:space="preserve">. </w:t>
      </w:r>
      <w:r w:rsidR="00176F57" w:rsidRPr="00176F57">
        <w:t xml:space="preserve">Furthermore, the consolidated and separate statements of income and comprehensive income for the three-month and </w:t>
      </w:r>
      <w:r w:rsidR="00E519D3">
        <w:t>nine</w:t>
      </w:r>
      <w:r w:rsidR="00176F57" w:rsidRPr="00176F57">
        <w:t xml:space="preserve">-month periods ended 30 </w:t>
      </w:r>
      <w:r w:rsidR="00E519D3">
        <w:t>September</w:t>
      </w:r>
      <w:r w:rsidR="00176F57" w:rsidRPr="00176F57">
        <w:t xml:space="preserve"> 202</w:t>
      </w:r>
      <w:r w:rsidR="004123A3">
        <w:t>1</w:t>
      </w:r>
      <w:r w:rsidR="00176F57" w:rsidRPr="00176F57">
        <w:t xml:space="preserve"> and the consolidated and separate statements of changes in equity and cash flows for the </w:t>
      </w:r>
      <w:r w:rsidR="00176F57">
        <w:br/>
      </w:r>
      <w:r w:rsidR="0012147E">
        <w:t>nine</w:t>
      </w:r>
      <w:r w:rsidR="00176F57" w:rsidRPr="00176F57">
        <w:t xml:space="preserve">-month period ended 30 </w:t>
      </w:r>
      <w:r w:rsidR="00E519D3">
        <w:t>September</w:t>
      </w:r>
      <w:r w:rsidR="00176F57" w:rsidRPr="00176F57">
        <w:t xml:space="preserve"> 202</w:t>
      </w:r>
      <w:r w:rsidR="004123A3">
        <w:t>1</w:t>
      </w:r>
      <w:r w:rsidR="00176F57" w:rsidRPr="00176F57">
        <w:t>,</w:t>
      </w:r>
      <w:r w:rsidR="00176F57" w:rsidRPr="00952679">
        <w:t xml:space="preserve"> </w:t>
      </w:r>
      <w:r w:rsidRPr="000A7ECC">
        <w:rPr>
          <w:rFonts w:cs="Times New Roman"/>
        </w:rPr>
        <w:t>which are included as comparative information, were reviewed by another auditor who expressed an u</w:t>
      </w:r>
      <w:r w:rsidR="00782F35">
        <w:rPr>
          <w:rFonts w:cs="Times New Roman"/>
        </w:rPr>
        <w:t>nqualified</w:t>
      </w:r>
      <w:r w:rsidRPr="000A7ECC">
        <w:rPr>
          <w:rFonts w:cs="Times New Roman"/>
        </w:rPr>
        <w:t xml:space="preserve"> conclusion thereon in h</w:t>
      </w:r>
      <w:r w:rsidR="000A7ECC">
        <w:rPr>
          <w:lang w:val="en-US" w:bidi="th-TH"/>
        </w:rPr>
        <w:t>is</w:t>
      </w:r>
      <w:r w:rsidRPr="000A7ECC">
        <w:rPr>
          <w:rFonts w:cs="Times New Roman"/>
        </w:rPr>
        <w:t xml:space="preserve"> report dated </w:t>
      </w:r>
      <w:r w:rsidR="00E519D3">
        <w:rPr>
          <w:lang w:val="en-US" w:bidi="th-TH"/>
        </w:rPr>
        <w:t>5 November 2021</w:t>
      </w:r>
      <w:r w:rsidRPr="00204B33">
        <w:rPr>
          <w:rFonts w:cs="Times New Roman"/>
        </w:rPr>
        <w:t>.</w:t>
      </w: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343FB227" w:rsidR="00226C90" w:rsidRPr="00040407" w:rsidRDefault="00080BA6" w:rsidP="00226C90">
      <w:pPr>
        <w:tabs>
          <w:tab w:val="left" w:pos="5760"/>
        </w:tabs>
        <w:spacing w:line="240" w:lineRule="atLeast"/>
        <w:ind w:right="-45"/>
        <w:jc w:val="both"/>
        <w:rPr>
          <w:rFonts w:cs="Times New Roman"/>
          <w:szCs w:val="22"/>
        </w:rPr>
      </w:pPr>
      <w:r>
        <w:rPr>
          <w:rFonts w:cs="Times New Roman"/>
          <w:szCs w:val="22"/>
          <w:lang w:bidi="th-TH"/>
        </w:rPr>
        <w:t>8</w:t>
      </w:r>
      <w:r w:rsidR="00E519D3">
        <w:rPr>
          <w:rFonts w:cs="Times New Roman"/>
          <w:szCs w:val="22"/>
          <w:lang w:bidi="th-TH"/>
        </w:rPr>
        <w:t xml:space="preserve"> November 2022</w:t>
      </w:r>
    </w:p>
    <w:sectPr w:rsidR="00226C90" w:rsidRPr="00040407" w:rsidSect="000163D5">
      <w:headerReference w:type="default" r:id="rId21"/>
      <w:footerReference w:type="default" r:id="rId22"/>
      <w:headerReference w:type="first" r:id="rId23"/>
      <w:footerReference w:type="first" r:id="rId24"/>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20E3" w14:textId="77777777" w:rsidR="00283975" w:rsidRDefault="00283975">
      <w:r>
        <w:separator/>
      </w:r>
    </w:p>
  </w:endnote>
  <w:endnote w:type="continuationSeparator" w:id="0">
    <w:p w14:paraId="721E64DC" w14:textId="77777777" w:rsidR="00283975" w:rsidRDefault="0028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91C2F" w14:textId="77777777" w:rsidR="000163D5" w:rsidRDefault="000163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5A34" w14:textId="77777777" w:rsidR="009F3BC6" w:rsidRPr="00A827E2" w:rsidRDefault="009F3BC6" w:rsidP="008941BD">
    <w:pPr>
      <w:pStyle w:val="Footer"/>
      <w:jc w:val="right"/>
      <w:rPr>
        <w:sz w:val="16"/>
        <w:szCs w:val="16"/>
      </w:rPr>
    </w:pPr>
    <w:r>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05E0" w14:textId="77777777" w:rsidR="009F3BC6" w:rsidRDefault="009F3B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783943"/>
      <w:docPartObj>
        <w:docPartGallery w:val="Page Numbers (Bottom of Page)"/>
        <w:docPartUnique/>
      </w:docPartObj>
    </w:sdtPr>
    <w:sdtEndPr>
      <w:rPr>
        <w:noProof/>
        <w:sz w:val="22"/>
        <w:szCs w:val="22"/>
      </w:rPr>
    </w:sdtEndPr>
    <w:sdtContent>
      <w:p w14:paraId="22CDE5BA" w14:textId="5B0DD537" w:rsidR="002F210C" w:rsidRPr="002F210C" w:rsidRDefault="002F210C" w:rsidP="002F210C">
        <w:pPr>
          <w:pStyle w:val="Footer"/>
          <w:jc w:val="center"/>
          <w:rPr>
            <w:sz w:val="22"/>
            <w:szCs w:val="22"/>
          </w:rPr>
        </w:pPr>
        <w:r w:rsidRPr="002F210C">
          <w:rPr>
            <w:sz w:val="22"/>
            <w:szCs w:val="22"/>
          </w:rPr>
          <w:fldChar w:fldCharType="begin"/>
        </w:r>
        <w:r w:rsidRPr="002F210C">
          <w:rPr>
            <w:sz w:val="22"/>
            <w:szCs w:val="22"/>
          </w:rPr>
          <w:instrText xml:space="preserve"> PAGE   \* MERGEFORMAT </w:instrText>
        </w:r>
        <w:r w:rsidRPr="002F210C">
          <w:rPr>
            <w:sz w:val="22"/>
            <w:szCs w:val="22"/>
          </w:rPr>
          <w:fldChar w:fldCharType="separate"/>
        </w:r>
        <w:r w:rsidRPr="002F210C">
          <w:rPr>
            <w:noProof/>
            <w:sz w:val="22"/>
            <w:szCs w:val="22"/>
          </w:rPr>
          <w:t>2</w:t>
        </w:r>
        <w:r w:rsidRPr="002F2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F583" w14:textId="77777777" w:rsidR="00283975" w:rsidRDefault="00283975">
      <w:r>
        <w:separator/>
      </w:r>
    </w:p>
  </w:footnote>
  <w:footnote w:type="continuationSeparator" w:id="0">
    <w:p w14:paraId="43C810EE" w14:textId="77777777" w:rsidR="00283975" w:rsidRDefault="00283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90E5" w14:textId="77777777" w:rsidR="000163D5" w:rsidRDefault="00016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699F"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EC38" w14:textId="77777777" w:rsidR="009F3BC6" w:rsidRPr="00DC3766" w:rsidRDefault="009F3BC6" w:rsidP="00DC37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0BA6"/>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7E"/>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975"/>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3F98"/>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2FE7"/>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4A2"/>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9D3"/>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1</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Chantakarn, Thanharuk</cp:lastModifiedBy>
  <cp:revision>6</cp:revision>
  <cp:lastPrinted>2022-10-26T07:00:00Z</cp:lastPrinted>
  <dcterms:created xsi:type="dcterms:W3CDTF">2022-10-18T11:55:00Z</dcterms:created>
  <dcterms:modified xsi:type="dcterms:W3CDTF">2022-10-26T07:01:00Z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