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F4785F" w:rsidRPr="001251CF" w14:paraId="04EB1497" w14:textId="77777777" w:rsidTr="008E3233">
        <w:trPr>
          <w:trHeight w:val="2865"/>
        </w:trPr>
        <w:tc>
          <w:tcPr>
            <w:tcW w:w="2628" w:type="dxa"/>
          </w:tcPr>
          <w:p w14:paraId="6383F536" w14:textId="77777777" w:rsidR="00F4785F" w:rsidRPr="00931FB7" w:rsidRDefault="00F4785F" w:rsidP="008E3233">
            <w:pPr>
              <w:rPr>
                <w:rFonts w:ascii="Angsana New" w:hAnsi="Angsana New"/>
                <w:sz w:val="36"/>
                <w:szCs w:val="36"/>
              </w:rPr>
            </w:pPr>
          </w:p>
        </w:tc>
        <w:tc>
          <w:tcPr>
            <w:tcW w:w="6960" w:type="dxa"/>
            <w:vAlign w:val="center"/>
          </w:tcPr>
          <w:p w14:paraId="58630004" w14:textId="77777777" w:rsidR="00CC21A4" w:rsidRPr="00CE71D5" w:rsidRDefault="00A43B68" w:rsidP="00CC21A4">
            <w:pPr>
              <w:spacing w:line="380" w:lineRule="exact"/>
              <w:ind w:left="14"/>
              <w:rPr>
                <w:rFonts w:hAnsi="Tms Rmn" w:cs="Times New Roman"/>
                <w:color w:val="7E7F82"/>
                <w:sz w:val="28"/>
              </w:rPr>
            </w:pPr>
            <w:proofErr w:type="spellStart"/>
            <w:r w:rsidRPr="00A43B68">
              <w:rPr>
                <w:rFonts w:hAnsi="Tms Rmn" w:cs="Times New Roman"/>
                <w:color w:val="7E7F82"/>
                <w:sz w:val="28"/>
              </w:rPr>
              <w:t>Siam</w:t>
            </w:r>
            <w:r w:rsidR="004736DB">
              <w:rPr>
                <w:rFonts w:hAnsi="Tms Rmn" w:cs="Times New Roman"/>
                <w:color w:val="7E7F82"/>
                <w:sz w:val="28"/>
              </w:rPr>
              <w:t>r</w:t>
            </w:r>
            <w:r w:rsidRPr="00A43B68">
              <w:rPr>
                <w:rFonts w:hAnsi="Tms Rmn" w:cs="Times New Roman"/>
                <w:color w:val="7E7F82"/>
                <w:sz w:val="28"/>
              </w:rPr>
              <w:t>ajathanee</w:t>
            </w:r>
            <w:proofErr w:type="spellEnd"/>
            <w:r w:rsidRPr="00A43B68">
              <w:rPr>
                <w:rFonts w:hAnsi="Tms Rmn" w:cs="Times New Roman"/>
                <w:color w:val="7E7F82"/>
                <w:sz w:val="28"/>
              </w:rPr>
              <w:t xml:space="preserve"> </w:t>
            </w:r>
            <w:r w:rsidR="00FE2C0B">
              <w:rPr>
                <w:rFonts w:hAnsi="Tms Rmn" w:cs="Times New Roman"/>
                <w:color w:val="7E7F82"/>
                <w:sz w:val="28"/>
              </w:rPr>
              <w:t xml:space="preserve">Public </w:t>
            </w:r>
            <w:r w:rsidRPr="00A43B68">
              <w:rPr>
                <w:rFonts w:hAnsi="Tms Rmn" w:cs="Times New Roman"/>
                <w:color w:val="7E7F82"/>
                <w:sz w:val="28"/>
              </w:rPr>
              <w:t>Company Limited</w:t>
            </w:r>
          </w:p>
          <w:p w14:paraId="69048CC4" w14:textId="77777777"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 xml:space="preserve">Review report and interim financial </w:t>
            </w:r>
            <w:r w:rsidR="00FE2C0B">
              <w:rPr>
                <w:rFonts w:hAnsi="Tms Rmn" w:cs="Times New Roman"/>
                <w:color w:val="7E7F82"/>
                <w:sz w:val="28"/>
              </w:rPr>
              <w:t>information</w:t>
            </w:r>
          </w:p>
          <w:p w14:paraId="29F03DCD" w14:textId="7F6E14A3" w:rsidR="000E0151" w:rsidRDefault="00CC21A4" w:rsidP="00D246CF">
            <w:pPr>
              <w:spacing w:line="380" w:lineRule="exact"/>
              <w:ind w:left="14"/>
              <w:rPr>
                <w:rFonts w:hAnsi="Tms Rmn" w:cs="Times New Roman"/>
                <w:color w:val="7E7F82"/>
                <w:sz w:val="28"/>
              </w:rPr>
            </w:pPr>
            <w:r w:rsidRPr="00CE71D5">
              <w:rPr>
                <w:rFonts w:hAnsi="Tms Rmn" w:cs="Times New Roman"/>
                <w:color w:val="7E7F82"/>
                <w:sz w:val="28"/>
              </w:rPr>
              <w:t xml:space="preserve">For the </w:t>
            </w:r>
            <w:r w:rsidR="00DF01F2">
              <w:rPr>
                <w:rFonts w:hAnsi="Tms Rmn" w:cs="Times New Roman"/>
                <w:color w:val="7E7F82"/>
                <w:sz w:val="28"/>
              </w:rPr>
              <w:t xml:space="preserve">three-month </w:t>
            </w:r>
            <w:r w:rsidR="000E0151">
              <w:rPr>
                <w:rFonts w:hAnsi="Tms Rmn" w:cs="Times New Roman"/>
                <w:color w:val="7E7F82"/>
                <w:sz w:val="28"/>
              </w:rPr>
              <w:t xml:space="preserve">and </w:t>
            </w:r>
            <w:r w:rsidR="00C94CFE">
              <w:rPr>
                <w:rFonts w:hAnsi="Tms Rmn" w:cs="Times New Roman"/>
                <w:color w:val="7E7F82"/>
                <w:sz w:val="28"/>
              </w:rPr>
              <w:t>nine</w:t>
            </w:r>
            <w:r w:rsidR="000E0151">
              <w:rPr>
                <w:rFonts w:hAnsi="Tms Rmn" w:cs="Times New Roman"/>
                <w:color w:val="7E7F82"/>
                <w:sz w:val="28"/>
              </w:rPr>
              <w:t xml:space="preserve">-month </w:t>
            </w:r>
            <w:r w:rsidRPr="00CE71D5">
              <w:rPr>
                <w:rFonts w:hAnsi="Tms Rmn" w:cs="Times New Roman"/>
                <w:color w:val="7E7F82"/>
                <w:sz w:val="28"/>
              </w:rPr>
              <w:t>period</w:t>
            </w:r>
            <w:r w:rsidR="003F5CEF">
              <w:rPr>
                <w:rFonts w:hAnsi="Tms Rmn" w:cs="Times New Roman"/>
                <w:color w:val="7E7F82"/>
                <w:sz w:val="28"/>
              </w:rPr>
              <w:t>s</w:t>
            </w:r>
            <w:r w:rsidRPr="00CE71D5">
              <w:rPr>
                <w:rFonts w:hAnsi="Tms Rmn" w:cs="Times New Roman"/>
                <w:color w:val="7E7F82"/>
                <w:sz w:val="28"/>
              </w:rPr>
              <w:t xml:space="preserve"> ended</w:t>
            </w:r>
            <w:r w:rsidR="00B07686">
              <w:rPr>
                <w:rFonts w:hAnsi="Tms Rmn" w:cs="Times New Roman"/>
                <w:color w:val="7E7F82"/>
                <w:sz w:val="28"/>
              </w:rPr>
              <w:t xml:space="preserve"> </w:t>
            </w:r>
          </w:p>
          <w:p w14:paraId="6E9929F2" w14:textId="686FC670" w:rsidR="00F4785F" w:rsidRPr="00CD23C7" w:rsidRDefault="000E0151" w:rsidP="00D246CF">
            <w:pPr>
              <w:spacing w:line="380" w:lineRule="exact"/>
              <w:ind w:left="14"/>
              <w:rPr>
                <w:rFonts w:hAnsi="Tms Rmn" w:cs="Times New Roman"/>
                <w:color w:val="7E7F82"/>
                <w:sz w:val="28"/>
              </w:rPr>
            </w:pPr>
            <w:r>
              <w:rPr>
                <w:rFonts w:hAnsi="Tms Rmn" w:cs="Times New Roman"/>
                <w:color w:val="7E7F82"/>
                <w:sz w:val="28"/>
              </w:rPr>
              <w:t xml:space="preserve">30 </w:t>
            </w:r>
            <w:r w:rsidR="00C94CFE">
              <w:rPr>
                <w:rFonts w:hAnsi="Tms Rmn" w:cs="Times New Roman"/>
                <w:color w:val="7E7F82"/>
                <w:sz w:val="28"/>
              </w:rPr>
              <w:t>September</w:t>
            </w:r>
            <w:r w:rsidR="00B1072C">
              <w:rPr>
                <w:rFonts w:hAnsi="Tms Rmn" w:cs="Times New Roman"/>
                <w:color w:val="7E7F82"/>
                <w:sz w:val="28"/>
              </w:rPr>
              <w:t xml:space="preserve"> 2022</w:t>
            </w:r>
          </w:p>
        </w:tc>
      </w:tr>
    </w:tbl>
    <w:p w14:paraId="49819915" w14:textId="77777777" w:rsidR="00F4785F" w:rsidRPr="001251CF" w:rsidRDefault="00F4785F" w:rsidP="00F4785F">
      <w:pPr>
        <w:sectPr w:rsidR="00F4785F" w:rsidRPr="001251CF" w:rsidSect="007723A1">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2FC1BF4A" w14:textId="77777777" w:rsidR="00B17196" w:rsidRDefault="00B17196" w:rsidP="00F91997">
      <w:pPr>
        <w:spacing w:line="380" w:lineRule="exact"/>
        <w:ind w:left="215" w:hanging="215"/>
        <w:rPr>
          <w:rFonts w:ascii="Arial" w:hAnsi="Arial" w:cstheme="minorBidi"/>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63B92D63" w:rsidR="00F91997" w:rsidRPr="000D58A2" w:rsidRDefault="00F91997" w:rsidP="00834240">
      <w:pPr>
        <w:spacing w:before="240" w:after="120" w:line="360" w:lineRule="exact"/>
        <w:rPr>
          <w:rFonts w:ascii="Arial" w:hAnsi="Arial" w:cs="Arial"/>
          <w:sz w:val="22"/>
          <w:szCs w:val="22"/>
        </w:rPr>
      </w:pPr>
      <w:r w:rsidRPr="000D58A2">
        <w:rPr>
          <w:rFonts w:ascii="Arial" w:hAnsi="Arial" w:cs="Arial"/>
          <w:sz w:val="22"/>
          <w:szCs w:val="22"/>
        </w:rPr>
        <w:t>I have reviewe</w:t>
      </w:r>
      <w:r w:rsidR="00F14E27">
        <w:rPr>
          <w:rFonts w:ascii="Arial" w:hAnsi="Arial" w:cs="Arial"/>
          <w:sz w:val="22"/>
          <w:szCs w:val="22"/>
        </w:rPr>
        <w:t xml:space="preserve">d the accompanying </w:t>
      </w:r>
      <w:r w:rsidRPr="000D58A2">
        <w:rPr>
          <w:rFonts w:ascii="Arial" w:hAnsi="Arial" w:cs="Arial"/>
          <w:sz w:val="22"/>
          <w:szCs w:val="22"/>
        </w:rPr>
        <w:t xml:space="preserve">statement of financial position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A43B68" w:rsidRPr="00A43B68">
        <w:rPr>
          <w:rFonts w:ascii="Arial" w:hAnsi="Arial" w:cs="Arial"/>
          <w:sz w:val="22"/>
          <w:szCs w:val="22"/>
        </w:rPr>
        <w:t xml:space="preserve"> </w:t>
      </w:r>
      <w:r w:rsidR="00FE2C0B">
        <w:rPr>
          <w:rFonts w:ascii="Arial" w:hAnsi="Arial" w:cs="Arial"/>
          <w:sz w:val="22"/>
          <w:szCs w:val="22"/>
        </w:rPr>
        <w:t xml:space="preserve">Public </w:t>
      </w:r>
      <w:r w:rsidR="00A43B68" w:rsidRPr="00A43B68">
        <w:rPr>
          <w:rFonts w:ascii="Arial" w:hAnsi="Arial" w:cs="Arial"/>
          <w:sz w:val="22"/>
          <w:szCs w:val="22"/>
        </w:rPr>
        <w:t>Company Limited</w:t>
      </w:r>
      <w:r w:rsidR="00A43B68">
        <w:rPr>
          <w:rFonts w:ascii="Arial" w:hAnsi="Arial" w:cs="Arial"/>
          <w:sz w:val="22"/>
          <w:szCs w:val="22"/>
        </w:rPr>
        <w:t xml:space="preserve"> </w:t>
      </w:r>
      <w:r w:rsidRPr="000D58A2">
        <w:rPr>
          <w:rFonts w:ascii="Arial" w:hAnsi="Arial" w:cs="Arial"/>
          <w:sz w:val="22"/>
          <w:szCs w:val="22"/>
        </w:rPr>
        <w:t xml:space="preserve">as </w:t>
      </w:r>
      <w:proofErr w:type="gramStart"/>
      <w:r w:rsidRPr="000D58A2">
        <w:rPr>
          <w:rFonts w:ascii="Arial" w:hAnsi="Arial" w:cs="Arial"/>
          <w:sz w:val="22"/>
          <w:szCs w:val="22"/>
        </w:rPr>
        <w:t>at</w:t>
      </w:r>
      <w:proofErr w:type="gramEnd"/>
      <w:r w:rsidRPr="000D58A2">
        <w:rPr>
          <w:rFonts w:ascii="Arial" w:hAnsi="Arial" w:cs="Arial"/>
          <w:sz w:val="22"/>
          <w:szCs w:val="22"/>
        </w:rPr>
        <w:t xml:space="preserve"> </w:t>
      </w:r>
      <w:r w:rsidR="000E0151">
        <w:rPr>
          <w:rFonts w:ascii="Arial" w:hAnsi="Arial" w:cs="Arial"/>
          <w:sz w:val="22"/>
          <w:szCs w:val="22"/>
        </w:rPr>
        <w:t xml:space="preserve">30 </w:t>
      </w:r>
      <w:r w:rsidR="00C94CFE">
        <w:rPr>
          <w:rFonts w:ascii="Arial" w:hAnsi="Arial" w:cs="Arial"/>
          <w:sz w:val="22"/>
          <w:szCs w:val="22"/>
        </w:rPr>
        <w:t>September</w:t>
      </w:r>
      <w:r w:rsidR="00B1072C">
        <w:rPr>
          <w:rFonts w:ascii="Arial" w:hAnsi="Arial" w:cs="Arial"/>
          <w:sz w:val="22"/>
          <w:szCs w:val="22"/>
        </w:rPr>
        <w:t xml:space="preserve"> 2022</w:t>
      </w:r>
      <w:r w:rsidRPr="000D58A2">
        <w:rPr>
          <w:rFonts w:ascii="Arial" w:hAnsi="Arial" w:cs="Arial"/>
          <w:sz w:val="22"/>
          <w:szCs w:val="22"/>
        </w:rPr>
        <w:t xml:space="preserve">, </w:t>
      </w:r>
      <w:r w:rsidR="00F14E27">
        <w:rPr>
          <w:rFonts w:ascii="Arial" w:hAnsi="Arial" w:cs="Arial"/>
          <w:sz w:val="22"/>
          <w:szCs w:val="22"/>
        </w:rPr>
        <w:t xml:space="preserve">the </w:t>
      </w:r>
      <w:r w:rsidR="00240FA6">
        <w:rPr>
          <w:rFonts w:ascii="Arial" w:hAnsi="Arial" w:cs="Arial"/>
          <w:sz w:val="22"/>
          <w:szCs w:val="22"/>
        </w:rPr>
        <w:t xml:space="preserve">related </w:t>
      </w:r>
      <w:r w:rsidR="00EE2D6E">
        <w:rPr>
          <w:rFonts w:ascii="Arial" w:hAnsi="Arial" w:cs="Arial"/>
          <w:sz w:val="22"/>
          <w:szCs w:val="22"/>
        </w:rPr>
        <w:t>statement</w:t>
      </w:r>
      <w:r w:rsidR="00DF070F">
        <w:rPr>
          <w:rFonts w:ascii="Arial" w:hAnsi="Arial" w:cs="Arial"/>
          <w:sz w:val="22"/>
          <w:szCs w:val="22"/>
        </w:rPr>
        <w:t>s</w:t>
      </w:r>
      <w:r w:rsidR="00EE2D6E">
        <w:rPr>
          <w:rFonts w:ascii="Arial" w:hAnsi="Arial" w:cs="Arial"/>
          <w:sz w:val="22"/>
          <w:szCs w:val="22"/>
        </w:rPr>
        <w:t xml:space="preserve"> of </w:t>
      </w:r>
      <w:r w:rsidRPr="009C29C0">
        <w:rPr>
          <w:rFonts w:ascii="Arial" w:hAnsi="Arial" w:cs="Arial"/>
          <w:sz w:val="22"/>
          <w:szCs w:val="22"/>
        </w:rPr>
        <w:t>comprehensive income</w:t>
      </w:r>
      <w:r w:rsidR="00B6637F" w:rsidRPr="00B6637F">
        <w:rPr>
          <w:rFonts w:ascii="Arial" w:hAnsi="Arial" w:cs="Arial"/>
          <w:sz w:val="22"/>
          <w:szCs w:val="22"/>
        </w:rPr>
        <w:t xml:space="preserve"> </w:t>
      </w:r>
      <w:r w:rsidR="00B6637F" w:rsidRPr="00F06C8D">
        <w:rPr>
          <w:rFonts w:ascii="Arial" w:hAnsi="Arial" w:cs="Arial"/>
          <w:sz w:val="22"/>
          <w:szCs w:val="22"/>
        </w:rPr>
        <w:t xml:space="preserve">for the three-month and </w:t>
      </w:r>
      <w:r w:rsidR="00C94CFE">
        <w:rPr>
          <w:rFonts w:ascii="Arial" w:hAnsi="Arial" w:cs="Arial"/>
          <w:sz w:val="22"/>
          <w:szCs w:val="22"/>
        </w:rPr>
        <w:t>nine</w:t>
      </w:r>
      <w:r w:rsidR="00B6637F" w:rsidRPr="00F06C8D">
        <w:rPr>
          <w:rFonts w:ascii="Arial" w:hAnsi="Arial" w:cs="Arial"/>
          <w:sz w:val="22"/>
          <w:szCs w:val="22"/>
        </w:rPr>
        <w:t>-month periods then ended</w:t>
      </w:r>
      <w:r w:rsidR="00154E4D">
        <w:rPr>
          <w:rFonts w:ascii="Arial" w:hAnsi="Arial" w:cstheme="minorBidi"/>
          <w:sz w:val="22"/>
          <w:szCs w:val="22"/>
        </w:rPr>
        <w:t>,</w:t>
      </w:r>
      <w:r w:rsidR="00540A05">
        <w:rPr>
          <w:rFonts w:ascii="Arial" w:hAnsi="Arial" w:cstheme="minorBidi"/>
          <w:sz w:val="22"/>
          <w:szCs w:val="22"/>
        </w:rPr>
        <w:t xml:space="preserve"> and the related statements of</w:t>
      </w:r>
      <w:r w:rsidR="00154E4D">
        <w:rPr>
          <w:rFonts w:ascii="Arial" w:hAnsi="Arial" w:cstheme="minorBidi"/>
          <w:sz w:val="22"/>
          <w:szCs w:val="22"/>
        </w:rPr>
        <w:t xml:space="preserve"> </w:t>
      </w:r>
      <w:r w:rsidRPr="000D58A2">
        <w:rPr>
          <w:rFonts w:ascii="Arial" w:hAnsi="Arial" w:cs="Arial"/>
          <w:sz w:val="22"/>
          <w:szCs w:val="22"/>
        </w:rPr>
        <w:t>changes in shareholders' equity</w:t>
      </w:r>
      <w:r w:rsidR="004949A1">
        <w:rPr>
          <w:rFonts w:ascii="Arial" w:hAnsi="Arial" w:cstheme="minorBidi" w:hint="cs"/>
          <w:sz w:val="22"/>
          <w:szCs w:val="22"/>
          <w:cs/>
        </w:rPr>
        <w:t xml:space="preserve"> </w:t>
      </w:r>
      <w:r w:rsidRPr="000D58A2">
        <w:rPr>
          <w:rFonts w:ascii="Arial" w:hAnsi="Arial" w:cs="Arial"/>
          <w:sz w:val="22"/>
          <w:szCs w:val="22"/>
        </w:rPr>
        <w:t xml:space="preserve">and cash flows for the </w:t>
      </w:r>
      <w:r w:rsidR="00C94CFE">
        <w:rPr>
          <w:rFonts w:ascii="Arial" w:hAnsi="Arial" w:cs="Arial"/>
          <w:sz w:val="22"/>
          <w:szCs w:val="22"/>
        </w:rPr>
        <w:t>nine</w:t>
      </w:r>
      <w:r w:rsidR="000E0151">
        <w:rPr>
          <w:rFonts w:ascii="Arial" w:hAnsi="Arial" w:cs="Arial"/>
          <w:sz w:val="22"/>
          <w:szCs w:val="22"/>
        </w:rPr>
        <w:t xml:space="preserve">-month </w:t>
      </w:r>
      <w:r w:rsidRPr="00642FCB">
        <w:rPr>
          <w:rFonts w:ascii="Arial" w:hAnsi="Arial" w:cs="Arial"/>
          <w:sz w:val="22"/>
          <w:szCs w:val="22"/>
        </w:rPr>
        <w:t>period then ended</w:t>
      </w:r>
      <w:r w:rsidR="00AD0B63">
        <w:rPr>
          <w:rFonts w:ascii="Arial" w:hAnsi="Arial" w:cs="Browallia New"/>
          <w:sz w:val="22"/>
        </w:rPr>
        <w:t xml:space="preserve">, </w:t>
      </w:r>
      <w:r w:rsidR="00FE2C0B">
        <w:rPr>
          <w:rFonts w:ascii="Arial" w:hAnsi="Arial" w:cs="Arial"/>
          <w:sz w:val="22"/>
          <w:szCs w:val="22"/>
        </w:rPr>
        <w:t>as well as the condensed</w:t>
      </w:r>
      <w:r w:rsidRPr="000D58A2">
        <w:rPr>
          <w:rFonts w:ascii="Arial" w:hAnsi="Arial" w:cs="Arial"/>
          <w:sz w:val="22"/>
          <w:szCs w:val="22"/>
        </w:rPr>
        <w:t xml:space="preserve"> </w:t>
      </w:r>
      <w:r w:rsidR="008B5B0D">
        <w:rPr>
          <w:rFonts w:ascii="Arial" w:hAnsi="Arial" w:cs="Arial"/>
          <w:sz w:val="22"/>
          <w:szCs w:val="22"/>
        </w:rPr>
        <w:t xml:space="preserve">notes </w:t>
      </w:r>
      <w:r w:rsidRPr="000D58A2">
        <w:rPr>
          <w:rFonts w:ascii="Arial" w:hAnsi="Arial" w:cs="Arial"/>
          <w:sz w:val="22"/>
          <w:szCs w:val="22"/>
        </w:rPr>
        <w:t xml:space="preserve">to </w:t>
      </w:r>
      <w:r w:rsidR="00F14E27">
        <w:rPr>
          <w:rFonts w:ascii="Arial" w:hAnsi="Arial" w:cs="Arial"/>
          <w:sz w:val="22"/>
          <w:szCs w:val="22"/>
        </w:rPr>
        <w:t xml:space="preserve">the </w:t>
      </w:r>
      <w:r w:rsidR="00FE2C0B">
        <w:rPr>
          <w:rFonts w:ascii="Arial" w:hAnsi="Arial" w:cs="Arial"/>
          <w:sz w:val="22"/>
          <w:szCs w:val="22"/>
        </w:rPr>
        <w:t xml:space="preserve">interim </w:t>
      </w:r>
      <w:r w:rsidRPr="000D58A2">
        <w:rPr>
          <w:rFonts w:ascii="Arial" w:hAnsi="Arial" w:cs="Arial"/>
          <w:sz w:val="22"/>
          <w:szCs w:val="22"/>
        </w:rPr>
        <w:t>financial statements</w:t>
      </w:r>
      <w:r w:rsidR="00FE2C0B">
        <w:rPr>
          <w:rFonts w:ascii="Arial" w:hAnsi="Arial" w:cs="Arial"/>
          <w:sz w:val="22"/>
          <w:szCs w:val="22"/>
        </w:rPr>
        <w:t xml:space="preserve"> </w:t>
      </w:r>
      <w:r w:rsidR="00FE2C0B" w:rsidRPr="00FE2C0B">
        <w:rPr>
          <w:rFonts w:ascii="Arial" w:hAnsi="Arial" w:cs="Arial"/>
          <w:sz w:val="22"/>
          <w:szCs w:val="22"/>
        </w:rPr>
        <w:t>(collectively “interim financial information”)</w:t>
      </w:r>
      <w:r w:rsidR="00F14E27">
        <w:rPr>
          <w:rFonts w:ascii="Arial" w:hAnsi="Arial" w:cs="Cordia New"/>
          <w:sz w:val="22"/>
        </w:rPr>
        <w:t xml:space="preserve">. </w:t>
      </w:r>
      <w:r w:rsidRPr="001F738A">
        <w:rPr>
          <w:rFonts w:ascii="Arial" w:hAnsi="Arial" w:cs="Cordia New"/>
          <w:sz w:val="22"/>
          <w:szCs w:val="22"/>
        </w:rPr>
        <w:t>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p>
    <w:p w14:paraId="15B0A89D" w14:textId="77777777" w:rsidR="00F91997" w:rsidRPr="000D58A2" w:rsidRDefault="00F91997" w:rsidP="00834240">
      <w:pPr>
        <w:spacing w:before="120" w:after="120" w:line="360" w:lineRule="exact"/>
        <w:rPr>
          <w:rFonts w:ascii="Arial" w:hAnsi="Arial" w:cs="Arial"/>
          <w:b/>
          <w:bCs/>
          <w:sz w:val="22"/>
          <w:szCs w:val="22"/>
        </w:rPr>
      </w:pPr>
      <w:r w:rsidRPr="000D58A2">
        <w:rPr>
          <w:rFonts w:ascii="Arial" w:hAnsi="Arial" w:cs="Arial"/>
          <w:b/>
          <w:bCs/>
          <w:sz w:val="22"/>
          <w:szCs w:val="22"/>
        </w:rPr>
        <w:t>Scope of review</w:t>
      </w:r>
    </w:p>
    <w:p w14:paraId="354143DC" w14:textId="77777777" w:rsidR="00F91997" w:rsidRPr="00642FCB" w:rsidRDefault="00F91997" w:rsidP="00834240">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834240">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834240">
      <w:pPr>
        <w:spacing w:before="120" w:after="120" w:line="36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7EC179D1" w14:textId="11344CF9" w:rsidR="00F91997" w:rsidRDefault="00F91997" w:rsidP="0007506E">
      <w:pPr>
        <w:tabs>
          <w:tab w:val="left" w:pos="1080"/>
        </w:tabs>
        <w:spacing w:line="380" w:lineRule="exact"/>
        <w:rPr>
          <w:rFonts w:ascii="Arial" w:hAnsi="Arial" w:cs="Arial"/>
          <w:sz w:val="21"/>
          <w:szCs w:val="21"/>
        </w:rPr>
      </w:pPr>
    </w:p>
    <w:p w14:paraId="1E7999B7" w14:textId="495238D0" w:rsidR="00834240" w:rsidRDefault="00834240" w:rsidP="0007506E">
      <w:pPr>
        <w:tabs>
          <w:tab w:val="left" w:pos="1080"/>
        </w:tabs>
        <w:spacing w:line="380" w:lineRule="exact"/>
        <w:rPr>
          <w:rFonts w:ascii="Arial" w:hAnsi="Arial" w:cstheme="minorBidi"/>
          <w:sz w:val="21"/>
          <w:szCs w:val="21"/>
        </w:rPr>
      </w:pPr>
    </w:p>
    <w:p w14:paraId="725A668A" w14:textId="77777777" w:rsidR="003C52B8" w:rsidRPr="003C52B8" w:rsidRDefault="003C52B8" w:rsidP="0007506E">
      <w:pPr>
        <w:tabs>
          <w:tab w:val="left" w:pos="1080"/>
        </w:tabs>
        <w:spacing w:line="380" w:lineRule="exact"/>
        <w:rPr>
          <w:rFonts w:ascii="Arial" w:hAnsi="Arial" w:cstheme="minorBidi"/>
          <w:sz w:val="21"/>
          <w:szCs w:val="21"/>
        </w:rPr>
      </w:pPr>
    </w:p>
    <w:p w14:paraId="4F6A8A23" w14:textId="77777777" w:rsidR="00AB5A96" w:rsidRPr="00F94A68" w:rsidRDefault="00AB5A96" w:rsidP="0007506E">
      <w:pPr>
        <w:tabs>
          <w:tab w:val="left" w:pos="1080"/>
        </w:tabs>
        <w:spacing w:line="380" w:lineRule="exact"/>
        <w:rPr>
          <w:rFonts w:ascii="Arial" w:hAnsi="Arial" w:cs="Arial"/>
          <w:sz w:val="21"/>
          <w:szCs w:val="21"/>
        </w:rPr>
      </w:pPr>
    </w:p>
    <w:p w14:paraId="5F6B37C4" w14:textId="77777777" w:rsidR="00F91997" w:rsidRPr="00867826" w:rsidRDefault="00867826" w:rsidP="0007506E">
      <w:pPr>
        <w:tabs>
          <w:tab w:val="center" w:pos="6480"/>
        </w:tabs>
        <w:spacing w:line="380" w:lineRule="exact"/>
        <w:rPr>
          <w:rFonts w:ascii="Arial" w:hAnsi="Arial" w:cs="Browallia New"/>
          <w:sz w:val="22"/>
        </w:rPr>
      </w:pPr>
      <w:r>
        <w:rPr>
          <w:rFonts w:ascii="Arial" w:hAnsi="Arial" w:cs="Browallia New"/>
          <w:sz w:val="22"/>
        </w:rPr>
        <w:t>Pimjai Manitkajohnkit</w:t>
      </w:r>
    </w:p>
    <w:p w14:paraId="2F474953" w14:textId="7777777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867826">
        <w:rPr>
          <w:rFonts w:ascii="Arial" w:hAnsi="Arial" w:cs="Arial"/>
          <w:sz w:val="22"/>
          <w:szCs w:val="22"/>
        </w:rPr>
        <w:t>4521</w:t>
      </w:r>
    </w:p>
    <w:p w14:paraId="5CD4B6F0" w14:textId="77777777" w:rsidR="007723A1" w:rsidRPr="00E521F4" w:rsidRDefault="007723A1" w:rsidP="003C52B8">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677B0175" w14:textId="260EF3FA"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Bangkok:</w:t>
      </w:r>
      <w:r w:rsidR="007E3C41">
        <w:rPr>
          <w:rFonts w:ascii="Arial" w:hAnsi="Arial" w:cs="Arial"/>
          <w:sz w:val="22"/>
          <w:szCs w:val="22"/>
        </w:rPr>
        <w:t xml:space="preserve"> 9 November</w:t>
      </w:r>
      <w:r w:rsidR="005D5B03">
        <w:rPr>
          <w:rFonts w:ascii="Arial" w:hAnsi="Arial" w:cs="Cordia New"/>
          <w:sz w:val="22"/>
        </w:rPr>
        <w:t xml:space="preserve"> </w:t>
      </w:r>
      <w:r w:rsidR="00B1072C">
        <w:rPr>
          <w:rFonts w:ascii="Arial" w:hAnsi="Arial" w:cs="Cordia New"/>
          <w:sz w:val="22"/>
        </w:rPr>
        <w:t>2022</w:t>
      </w:r>
    </w:p>
    <w:sectPr w:rsidR="00F91997" w:rsidRPr="00E521F4" w:rsidSect="00764115">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72F3A" w14:textId="77777777" w:rsidR="00EB673B" w:rsidRDefault="00EB673B" w:rsidP="00172A90">
      <w:r>
        <w:separator/>
      </w:r>
    </w:p>
  </w:endnote>
  <w:endnote w:type="continuationSeparator" w:id="0">
    <w:p w14:paraId="7A2DDE25" w14:textId="77777777" w:rsidR="00EB673B" w:rsidRDefault="00EB673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2334843"/>
      <w:docPartObj>
        <w:docPartGallery w:val="Page Numbers (Bottom of Page)"/>
        <w:docPartUnique/>
      </w:docPartObj>
    </w:sdtPr>
    <w:sdtEndPr>
      <w:rPr>
        <w:rFonts w:ascii="Arial" w:hAnsi="Arial" w:cs="Arial"/>
        <w:noProof/>
        <w:sz w:val="22"/>
        <w:szCs w:val="22"/>
      </w:rPr>
    </w:sdtEndPr>
    <w:sdtContent>
      <w:p w14:paraId="4BA173D3" w14:textId="77777777" w:rsidR="00764115" w:rsidRPr="00764115" w:rsidRDefault="007E3C41">
        <w:pPr>
          <w:pStyle w:val="Footer"/>
          <w:jc w:val="right"/>
          <w:rPr>
            <w:rFonts w:ascii="Arial" w:hAnsi="Arial" w:cs="Arial"/>
            <w:sz w:val="22"/>
            <w:szCs w:val="22"/>
          </w:rPr>
        </w:pPr>
      </w:p>
    </w:sdtContent>
  </w:sdt>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9253B" w14:textId="77777777" w:rsidR="00EB673B" w:rsidRDefault="00EB673B" w:rsidP="00172A90">
      <w:r>
        <w:separator/>
      </w:r>
    </w:p>
  </w:footnote>
  <w:footnote w:type="continuationSeparator" w:id="0">
    <w:p w14:paraId="27DA4274" w14:textId="77777777" w:rsidR="00EB673B" w:rsidRDefault="00EB673B"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A7EC1" w14:textId="77777777" w:rsidR="005D5B03" w:rsidRDefault="005D5B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CD918" w14:textId="77777777" w:rsidR="005D5B03" w:rsidRDefault="005D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9066C" w14:textId="77777777" w:rsidR="005D5B03" w:rsidRDefault="005D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1F0D"/>
    <w:rsid w:val="00037C2A"/>
    <w:rsid w:val="000534BD"/>
    <w:rsid w:val="000557EE"/>
    <w:rsid w:val="00060DA9"/>
    <w:rsid w:val="00062FA5"/>
    <w:rsid w:val="000631AD"/>
    <w:rsid w:val="0006471D"/>
    <w:rsid w:val="00070724"/>
    <w:rsid w:val="00072616"/>
    <w:rsid w:val="0007506E"/>
    <w:rsid w:val="00082F67"/>
    <w:rsid w:val="00083D2C"/>
    <w:rsid w:val="00087F61"/>
    <w:rsid w:val="00092B76"/>
    <w:rsid w:val="00092D35"/>
    <w:rsid w:val="000B2EB7"/>
    <w:rsid w:val="000B4C98"/>
    <w:rsid w:val="000B5151"/>
    <w:rsid w:val="000C3B19"/>
    <w:rsid w:val="000C508B"/>
    <w:rsid w:val="000C701B"/>
    <w:rsid w:val="000D5732"/>
    <w:rsid w:val="000E0151"/>
    <w:rsid w:val="000E09FB"/>
    <w:rsid w:val="000E142A"/>
    <w:rsid w:val="000E433F"/>
    <w:rsid w:val="000E6DC9"/>
    <w:rsid w:val="000F6A5E"/>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85649"/>
    <w:rsid w:val="00191E37"/>
    <w:rsid w:val="001A0DB5"/>
    <w:rsid w:val="001B4A92"/>
    <w:rsid w:val="001B4D09"/>
    <w:rsid w:val="001E0C9D"/>
    <w:rsid w:val="001F61C4"/>
    <w:rsid w:val="001F7881"/>
    <w:rsid w:val="002045E6"/>
    <w:rsid w:val="002255D0"/>
    <w:rsid w:val="00240FA6"/>
    <w:rsid w:val="00245A21"/>
    <w:rsid w:val="00255E51"/>
    <w:rsid w:val="00256D7C"/>
    <w:rsid w:val="00256F9A"/>
    <w:rsid w:val="00261ECF"/>
    <w:rsid w:val="002739DE"/>
    <w:rsid w:val="002765AC"/>
    <w:rsid w:val="00282C7C"/>
    <w:rsid w:val="00297C00"/>
    <w:rsid w:val="002B1D0F"/>
    <w:rsid w:val="002B3FB5"/>
    <w:rsid w:val="002C02DF"/>
    <w:rsid w:val="002D0F68"/>
    <w:rsid w:val="002D4F88"/>
    <w:rsid w:val="002F1B55"/>
    <w:rsid w:val="002F2612"/>
    <w:rsid w:val="002F6E55"/>
    <w:rsid w:val="003076BC"/>
    <w:rsid w:val="00310D20"/>
    <w:rsid w:val="0031487B"/>
    <w:rsid w:val="003411A2"/>
    <w:rsid w:val="003418CE"/>
    <w:rsid w:val="00346B49"/>
    <w:rsid w:val="00360DCF"/>
    <w:rsid w:val="00374912"/>
    <w:rsid w:val="00376AD9"/>
    <w:rsid w:val="00382C4E"/>
    <w:rsid w:val="00391354"/>
    <w:rsid w:val="00392873"/>
    <w:rsid w:val="003A6234"/>
    <w:rsid w:val="003B619A"/>
    <w:rsid w:val="003C2BAB"/>
    <w:rsid w:val="003C2CC1"/>
    <w:rsid w:val="003C52B8"/>
    <w:rsid w:val="003D6D2D"/>
    <w:rsid w:val="003E04BA"/>
    <w:rsid w:val="003E41B3"/>
    <w:rsid w:val="003E59DE"/>
    <w:rsid w:val="003E7889"/>
    <w:rsid w:val="003F5CEF"/>
    <w:rsid w:val="00400CEC"/>
    <w:rsid w:val="00403F7B"/>
    <w:rsid w:val="00412CCC"/>
    <w:rsid w:val="004139C4"/>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4DDD"/>
    <w:rsid w:val="004E686A"/>
    <w:rsid w:val="004E6BB8"/>
    <w:rsid w:val="004F14E4"/>
    <w:rsid w:val="0050624A"/>
    <w:rsid w:val="005069B7"/>
    <w:rsid w:val="00510EB3"/>
    <w:rsid w:val="0051677F"/>
    <w:rsid w:val="005233A3"/>
    <w:rsid w:val="00527C80"/>
    <w:rsid w:val="00530C0F"/>
    <w:rsid w:val="00534883"/>
    <w:rsid w:val="00540A05"/>
    <w:rsid w:val="00547490"/>
    <w:rsid w:val="0056190D"/>
    <w:rsid w:val="00570163"/>
    <w:rsid w:val="005709CB"/>
    <w:rsid w:val="00573057"/>
    <w:rsid w:val="00587CF5"/>
    <w:rsid w:val="00591AEB"/>
    <w:rsid w:val="005B2C59"/>
    <w:rsid w:val="005C675F"/>
    <w:rsid w:val="005D0176"/>
    <w:rsid w:val="005D5B03"/>
    <w:rsid w:val="005E6BDC"/>
    <w:rsid w:val="005E6ED8"/>
    <w:rsid w:val="005F4285"/>
    <w:rsid w:val="00603DCF"/>
    <w:rsid w:val="00606F4D"/>
    <w:rsid w:val="00610A64"/>
    <w:rsid w:val="00610C04"/>
    <w:rsid w:val="00613A29"/>
    <w:rsid w:val="0063296E"/>
    <w:rsid w:val="00637485"/>
    <w:rsid w:val="006404BB"/>
    <w:rsid w:val="0065333C"/>
    <w:rsid w:val="00657794"/>
    <w:rsid w:val="00670360"/>
    <w:rsid w:val="00675906"/>
    <w:rsid w:val="006803B5"/>
    <w:rsid w:val="00684AC3"/>
    <w:rsid w:val="00690CD4"/>
    <w:rsid w:val="006D1590"/>
    <w:rsid w:val="006E7263"/>
    <w:rsid w:val="006F436E"/>
    <w:rsid w:val="00727687"/>
    <w:rsid w:val="00740215"/>
    <w:rsid w:val="007506BA"/>
    <w:rsid w:val="007506CF"/>
    <w:rsid w:val="00763BF7"/>
    <w:rsid w:val="00764115"/>
    <w:rsid w:val="00766403"/>
    <w:rsid w:val="007723A1"/>
    <w:rsid w:val="00773D7D"/>
    <w:rsid w:val="0078244E"/>
    <w:rsid w:val="0078538D"/>
    <w:rsid w:val="0079373B"/>
    <w:rsid w:val="00794B47"/>
    <w:rsid w:val="007A113D"/>
    <w:rsid w:val="007A4A99"/>
    <w:rsid w:val="007C2F90"/>
    <w:rsid w:val="007C3846"/>
    <w:rsid w:val="007C5310"/>
    <w:rsid w:val="007C661B"/>
    <w:rsid w:val="007D0508"/>
    <w:rsid w:val="007E158A"/>
    <w:rsid w:val="007E29DC"/>
    <w:rsid w:val="007E3C41"/>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5EEF"/>
    <w:rsid w:val="00A17D79"/>
    <w:rsid w:val="00A312F9"/>
    <w:rsid w:val="00A36737"/>
    <w:rsid w:val="00A412A6"/>
    <w:rsid w:val="00A42756"/>
    <w:rsid w:val="00A43B68"/>
    <w:rsid w:val="00A46871"/>
    <w:rsid w:val="00A6223D"/>
    <w:rsid w:val="00A6537C"/>
    <w:rsid w:val="00A72B6A"/>
    <w:rsid w:val="00A94B57"/>
    <w:rsid w:val="00A966E3"/>
    <w:rsid w:val="00A97083"/>
    <w:rsid w:val="00A97FA5"/>
    <w:rsid w:val="00AB5A96"/>
    <w:rsid w:val="00AC24DE"/>
    <w:rsid w:val="00AD0B63"/>
    <w:rsid w:val="00AE0391"/>
    <w:rsid w:val="00AF615E"/>
    <w:rsid w:val="00AF6ED2"/>
    <w:rsid w:val="00B03B4B"/>
    <w:rsid w:val="00B03D84"/>
    <w:rsid w:val="00B06E47"/>
    <w:rsid w:val="00B07686"/>
    <w:rsid w:val="00B1072C"/>
    <w:rsid w:val="00B17196"/>
    <w:rsid w:val="00B23F89"/>
    <w:rsid w:val="00B27912"/>
    <w:rsid w:val="00B425C4"/>
    <w:rsid w:val="00B47867"/>
    <w:rsid w:val="00B54FE6"/>
    <w:rsid w:val="00B65044"/>
    <w:rsid w:val="00B6637F"/>
    <w:rsid w:val="00B7244A"/>
    <w:rsid w:val="00B72F51"/>
    <w:rsid w:val="00BB138C"/>
    <w:rsid w:val="00BB3F59"/>
    <w:rsid w:val="00BF4C11"/>
    <w:rsid w:val="00C00F0C"/>
    <w:rsid w:val="00C05670"/>
    <w:rsid w:val="00C20DF4"/>
    <w:rsid w:val="00C230E5"/>
    <w:rsid w:val="00C36EAE"/>
    <w:rsid w:val="00C37764"/>
    <w:rsid w:val="00C42B6A"/>
    <w:rsid w:val="00C56E78"/>
    <w:rsid w:val="00C63543"/>
    <w:rsid w:val="00C65BB8"/>
    <w:rsid w:val="00C71837"/>
    <w:rsid w:val="00C7590F"/>
    <w:rsid w:val="00C83A00"/>
    <w:rsid w:val="00C933BF"/>
    <w:rsid w:val="00C9485B"/>
    <w:rsid w:val="00C94CFE"/>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30CC6"/>
    <w:rsid w:val="00D33583"/>
    <w:rsid w:val="00D34C08"/>
    <w:rsid w:val="00D375F6"/>
    <w:rsid w:val="00D5429E"/>
    <w:rsid w:val="00D742AB"/>
    <w:rsid w:val="00D74568"/>
    <w:rsid w:val="00D74EC2"/>
    <w:rsid w:val="00D851D3"/>
    <w:rsid w:val="00D93D21"/>
    <w:rsid w:val="00D951D2"/>
    <w:rsid w:val="00D972F6"/>
    <w:rsid w:val="00DC53F3"/>
    <w:rsid w:val="00DD00B5"/>
    <w:rsid w:val="00DD0298"/>
    <w:rsid w:val="00DD4F70"/>
    <w:rsid w:val="00DE0EAA"/>
    <w:rsid w:val="00DE1488"/>
    <w:rsid w:val="00DE557C"/>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4B66"/>
    <w:rsid w:val="00E874A9"/>
    <w:rsid w:val="00E9005F"/>
    <w:rsid w:val="00E96E46"/>
    <w:rsid w:val="00EB673B"/>
    <w:rsid w:val="00EC1240"/>
    <w:rsid w:val="00EC2DE5"/>
    <w:rsid w:val="00ED1605"/>
    <w:rsid w:val="00EE2D6E"/>
    <w:rsid w:val="00EF1576"/>
    <w:rsid w:val="00F02452"/>
    <w:rsid w:val="00F025A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29987</vt:lpwstr>
  </property>
  <property fmtid="{D5CDD505-2E9C-101B-9397-08002B2CF9AE}" pid="4" name="OptimizationTime">
    <vt:lpwstr>20221109_1310</vt:lpwstr>
  </property>
</Properties>
</file>

<file path=docProps/app.xml><?xml version="1.0" encoding="utf-8"?>
<Properties xmlns="http://schemas.openxmlformats.org/officeDocument/2006/extended-properties" xmlns:vt="http://schemas.openxmlformats.org/officeDocument/2006/docPropsVTypes">
  <Template>Normal.dotm</Template>
  <TotalTime>17</TotalTime>
  <Pages>2</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14</cp:revision>
  <cp:lastPrinted>2022-10-31T02:45:00Z</cp:lastPrinted>
  <dcterms:created xsi:type="dcterms:W3CDTF">2022-04-18T16:56:00Z</dcterms:created>
  <dcterms:modified xsi:type="dcterms:W3CDTF">2022-10-31T02:47:00Z</dcterms:modified>
</cp:coreProperties>
</file>