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6E275B8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D673A99" w14:textId="2A110E4B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F3F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A029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F3F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F3F3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A029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1779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A9F65EB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B16B76F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187FF8E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FD5F74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437F7B21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FD5F74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775B40CC" w14:textId="031B585F" w:rsidR="001203E2" w:rsidRPr="00B61C31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F3F35">
        <w:rPr>
          <w:rFonts w:asciiTheme="majorBidi" w:hAnsiTheme="majorBidi" w:cstheme="majorBidi"/>
          <w:sz w:val="28"/>
          <w:szCs w:val="28"/>
        </w:rPr>
        <w:t xml:space="preserve">30 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E17795" w:rsidRPr="00B61C31">
        <w:rPr>
          <w:rFonts w:asciiTheme="majorBidi" w:hAnsiTheme="majorBidi" w:cstheme="majorBidi"/>
          <w:sz w:val="28"/>
          <w:szCs w:val="28"/>
        </w:rPr>
        <w:t>5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81E77" w:rsidRPr="00B61C31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181E77" w:rsidRPr="00B61C3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81E77">
        <w:rPr>
          <w:rFonts w:asciiTheme="majorBidi" w:hAnsiTheme="majorBidi" w:cstheme="majorBidi"/>
          <w:sz w:val="28"/>
          <w:szCs w:val="28"/>
        </w:rPr>
        <w:t xml:space="preserve">30 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181E77"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1E77" w:rsidRPr="00B61C31">
        <w:rPr>
          <w:rFonts w:asciiTheme="majorBidi" w:hAnsiTheme="majorBidi" w:cstheme="majorBidi"/>
          <w:sz w:val="28"/>
          <w:szCs w:val="28"/>
        </w:rPr>
        <w:t>2565</w:t>
      </w:r>
      <w:r w:rsidR="00181E7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E093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E0933">
        <w:rPr>
          <w:rFonts w:asciiTheme="majorBidi" w:hAnsiTheme="majorBidi" w:cstheme="majorBidi"/>
          <w:sz w:val="28"/>
          <w:szCs w:val="28"/>
        </w:rPr>
        <w:t xml:space="preserve">30 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BE0933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E17795" w:rsidRPr="00B61C31">
        <w:rPr>
          <w:rFonts w:asciiTheme="majorBidi" w:hAnsiTheme="majorBidi" w:cstheme="majorBidi"/>
          <w:sz w:val="28"/>
          <w:szCs w:val="28"/>
        </w:rPr>
        <w:t>5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 xml:space="preserve">     </w:t>
      </w:r>
      <w:r w:rsidRPr="00B61C31">
        <w:rPr>
          <w:rFonts w:asciiTheme="majorBidi" w:hAnsiTheme="majorBidi" w:cstheme="majorBidi"/>
          <w:sz w:val="28"/>
          <w:szCs w:val="28"/>
          <w:cs/>
        </w:rPr>
        <w:t>(ข้อมูลทางการเงินระหว่างกาล) ของบริษัท 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sz w:val="28"/>
          <w:szCs w:val="28"/>
        </w:rPr>
        <w:t>)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B61C31">
        <w:rPr>
          <w:rFonts w:asciiTheme="majorBidi" w:hAnsiTheme="majorBidi" w:cstheme="majorBidi"/>
          <w:sz w:val="28"/>
          <w:szCs w:val="28"/>
          <w:cs/>
        </w:rPr>
        <w:t>เจดับเบิ้ลยูดี อินโฟโลจิสติกส์ จำกัด (มหาชน)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FD5F7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433F5E42" w14:textId="77777777" w:rsidR="001203E2" w:rsidRPr="00B61C31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FD5F7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14:paraId="71DB6B8A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CC7E8A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1176A0B8" w14:textId="77777777" w:rsidR="003B2A31" w:rsidRPr="00FD5F74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14:paraId="0F006786" w14:textId="77777777" w:rsidR="003B2A31" w:rsidRPr="00B61C31" w:rsidRDefault="003B2A31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1D902765" w14:textId="472B9FF5" w:rsidR="003B2A31" w:rsidRPr="00FD5F74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14:paraId="68083381" w14:textId="2D2CBA93" w:rsidR="00E770C1" w:rsidRPr="00B61C31" w:rsidRDefault="00820FB0" w:rsidP="00E770C1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>ตามที่กล่าวไว้ในหมายเ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 xml:space="preserve">หตุข้อ </w:t>
      </w:r>
      <w:r>
        <w:rPr>
          <w:rFonts w:ascii="Angsana New" w:eastAsia="Calibri" w:hAnsi="Angsana New" w:cs="Angsana New"/>
          <w:sz w:val="28"/>
          <w:szCs w:val="28"/>
        </w:rPr>
        <w:t>4</w:t>
      </w:r>
      <w:r w:rsidRPr="00E44E1F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>เงิ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>นลงทุนของกลุ่มบริษัทใน</w:t>
      </w:r>
      <w:r w:rsidRPr="00C031BD">
        <w:t xml:space="preserve"> </w:t>
      </w:r>
      <w:r w:rsidRPr="00C031BD">
        <w:rPr>
          <w:rFonts w:ascii="Angsana New" w:eastAsia="Calibri" w:hAnsi="Angsana New" w:cs="Angsana New"/>
          <w:sz w:val="28"/>
          <w:szCs w:val="28"/>
        </w:rPr>
        <w:t xml:space="preserve">Transimex Corporation (“TMS”) 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</w:t>
      </w:r>
      <w:r w:rsidR="00543053">
        <w:rPr>
          <w:rFonts w:asciiTheme="majorBidi" w:eastAsia="Calibri" w:hAnsiTheme="majorBidi" w:cstheme="majorBidi" w:hint="cs"/>
          <w:sz w:val="28"/>
          <w:szCs w:val="28"/>
          <w:cs/>
        </w:rPr>
        <w:t>โดยกลุ่มบริษั</w:t>
      </w:r>
      <w:r w:rsidR="00543053" w:rsidRPr="00FD5F74">
        <w:rPr>
          <w:rFonts w:asciiTheme="majorBidi" w:eastAsia="Calibri" w:hAnsiTheme="majorBidi" w:cstheme="majorBidi" w:hint="cs"/>
          <w:sz w:val="28"/>
          <w:szCs w:val="28"/>
          <w:cs/>
        </w:rPr>
        <w:t>ท</w:t>
      </w:r>
      <w:r w:rsidRPr="00FD5F74">
        <w:rPr>
          <w:rFonts w:ascii="Angsana New" w:eastAsia="Calibri" w:hAnsi="Angsana New" w:cs="Angsana New"/>
          <w:sz w:val="28"/>
          <w:szCs w:val="28"/>
          <w:cs/>
        </w:rPr>
        <w:t>รับรู้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>ส่วนแบ่ง</w:t>
      </w:r>
      <w:r w:rsidR="00730C55" w:rsidRPr="00FD5F74">
        <w:rPr>
          <w:rFonts w:ascii="Angsana New" w:eastAsia="Calibri" w:hAnsi="Angsana New" w:cs="Angsana New" w:hint="cs"/>
          <w:sz w:val="28"/>
          <w:szCs w:val="28"/>
          <w:cs/>
        </w:rPr>
        <w:t>ขาดทุน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>และ</w:t>
      </w:r>
      <w:r w:rsidR="00730C55" w:rsidRPr="00FD5F74">
        <w:rPr>
          <w:rFonts w:ascii="Angsana New" w:eastAsia="Calibri" w:hAnsi="Angsana New" w:cs="Angsana New" w:hint="cs"/>
          <w:sz w:val="28"/>
          <w:szCs w:val="28"/>
          <w:cs/>
        </w:rPr>
        <w:t>ขาดทุน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>เบ็ดเสร็จอื่น</w:t>
      </w:r>
      <w:r w:rsidR="00982630" w:rsidRPr="00FD5F74">
        <w:rPr>
          <w:rFonts w:ascii="Angsana New" w:eastAsia="Calibri" w:hAnsi="Angsana New" w:cs="Angsana New" w:hint="cs"/>
          <w:sz w:val="28"/>
          <w:szCs w:val="28"/>
          <w:cs/>
        </w:rPr>
        <w:t xml:space="preserve">ใน </w:t>
      </w:r>
      <w:r w:rsidR="00982630" w:rsidRPr="00FD5F74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982630" w:rsidRPr="00FD5F74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0A0296" w:rsidRPr="00FD5F74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="00FD5F74">
        <w:rPr>
          <w:rFonts w:ascii="Angsana New" w:eastAsia="Calibri" w:hAnsi="Angsana New" w:cs="Angsana New" w:hint="cs"/>
          <w:sz w:val="28"/>
          <w:szCs w:val="28"/>
          <w:cs/>
        </w:rPr>
        <w:t xml:space="preserve">      </w:t>
      </w:r>
      <w:r w:rsidR="000A0296" w:rsidRPr="00FD5F74">
        <w:rPr>
          <w:rFonts w:ascii="Angsana New" w:eastAsia="Calibri" w:hAnsi="Angsana New" w:cs="Angsana New" w:hint="cs"/>
          <w:sz w:val="28"/>
          <w:szCs w:val="28"/>
          <w:cs/>
        </w:rPr>
        <w:t>เก้าเดือน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>สิ้นสุด</w:t>
      </w:r>
      <w:r w:rsidR="00B36081" w:rsidRPr="00FD5F74">
        <w:rPr>
          <w:rFonts w:ascii="Angsana New" w:eastAsia="Calibri" w:hAnsi="Angsana New" w:cs="Angsana New"/>
          <w:sz w:val="28"/>
          <w:szCs w:val="28"/>
          <w:cs/>
        </w:rPr>
        <w:t xml:space="preserve">วันที่ </w:t>
      </w:r>
      <w:r w:rsidR="00B36081" w:rsidRPr="00FD5F74"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0A0296" w:rsidRPr="00FD5F74">
        <w:rPr>
          <w:rFonts w:ascii="Angsana New" w:eastAsia="Calibri" w:hAnsi="Angsana New" w:cs="Angsana New"/>
          <w:sz w:val="28"/>
          <w:szCs w:val="28"/>
          <w:cs/>
        </w:rPr>
        <w:t>กันยายน</w:t>
      </w:r>
      <w:r w:rsidR="00B36081" w:rsidRPr="00FD5F74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B36081" w:rsidRPr="00FD5F74">
        <w:rPr>
          <w:rFonts w:ascii="Angsana New" w:eastAsia="Calibri" w:hAnsi="Angsana New" w:cs="Angsana New"/>
          <w:sz w:val="28"/>
          <w:szCs w:val="28"/>
        </w:rPr>
        <w:t>2565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 xml:space="preserve"> จำนวน </w:t>
      </w:r>
      <w:r w:rsidR="001D434A" w:rsidRPr="00FD5F74">
        <w:rPr>
          <w:rFonts w:ascii="Angsana New" w:eastAsia="Calibri" w:hAnsi="Angsana New" w:cs="Angsana New"/>
          <w:sz w:val="28"/>
          <w:szCs w:val="28"/>
        </w:rPr>
        <w:t>18.86</w:t>
      </w:r>
      <w:r w:rsidR="00982630" w:rsidRPr="00FD5F74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 xml:space="preserve">ล้านบาท </w:t>
      </w:r>
      <w:r w:rsidR="001425A7" w:rsidRPr="00FD5F74">
        <w:rPr>
          <w:rFonts w:ascii="Angsana New" w:eastAsia="Calibri" w:hAnsi="Angsana New" w:cs="Angsana New"/>
          <w:sz w:val="28"/>
          <w:szCs w:val="28"/>
          <w:cs/>
        </w:rPr>
        <w:t xml:space="preserve">และ </w:t>
      </w:r>
      <w:r w:rsidR="001D434A" w:rsidRPr="00FD5F74">
        <w:rPr>
          <w:rFonts w:ascii="Angsana New" w:eastAsia="Calibri" w:hAnsi="Angsana New" w:cs="Angsana New"/>
          <w:sz w:val="28"/>
          <w:szCs w:val="28"/>
        </w:rPr>
        <w:t>15.59</w:t>
      </w:r>
      <w:r w:rsidR="001425A7" w:rsidRPr="00FD5F74">
        <w:rPr>
          <w:rFonts w:ascii="Angsana New" w:eastAsia="Calibri" w:hAnsi="Angsana New" w:cs="Angsana New"/>
          <w:sz w:val="28"/>
          <w:szCs w:val="28"/>
        </w:rPr>
        <w:t xml:space="preserve"> </w:t>
      </w:r>
      <w:r w:rsidR="001425A7" w:rsidRPr="00FD5F74">
        <w:rPr>
          <w:rFonts w:ascii="Angsana New" w:eastAsia="Calibri" w:hAnsi="Angsana New" w:cs="Angsana New"/>
          <w:sz w:val="28"/>
          <w:szCs w:val="28"/>
          <w:cs/>
        </w:rPr>
        <w:t>ล้านบาท ตามลำดับ</w:t>
      </w:r>
      <w:r w:rsidR="001425A7" w:rsidRPr="00FD5F7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982630" w:rsidRPr="00FD5F74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="00982630" w:rsidRPr="00FD5F74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82630" w:rsidRPr="00FD5F74">
        <w:rPr>
          <w:rFonts w:ascii="Angsana New" w:eastAsia="Calibri" w:hAnsi="Angsana New" w:cs="Angsana New"/>
          <w:sz w:val="28"/>
          <w:szCs w:val="28"/>
        </w:rPr>
        <w:t>TMS</w:t>
      </w:r>
      <w:r w:rsidR="00982630" w:rsidRPr="00FD5F7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982630" w:rsidRPr="00FD5F74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="00982630" w:rsidRPr="00FD5F74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="00982630" w:rsidRPr="00FD5F74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="00982630" w:rsidRPr="00FD5F7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FD5F74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="00B36081" w:rsidRPr="00FD5F74">
        <w:rPr>
          <w:rFonts w:ascii="Angsana New" w:eastAsia="Calibri" w:hAnsi="Angsana New" w:cs="Angsana New"/>
          <w:sz w:val="28"/>
          <w:szCs w:val="28"/>
          <w:cs/>
        </w:rPr>
        <w:t>รับรู้ส่วนแบ่งกำไรและกำไรเบ็ดเสร็จอื่น</w:t>
      </w:r>
      <w:r w:rsidR="00B36081" w:rsidRPr="00FD5F74">
        <w:rPr>
          <w:rFonts w:ascii="Angsana New" w:eastAsia="Calibri" w:hAnsi="Angsana New" w:cs="Angsana New" w:hint="cs"/>
          <w:sz w:val="28"/>
          <w:szCs w:val="28"/>
          <w:cs/>
        </w:rPr>
        <w:t>ของ</w:t>
      </w:r>
      <w:r w:rsidR="00B36081" w:rsidRPr="00FD5F74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B36081" w:rsidRPr="00FD5F74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FD5F74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สำหรับงวดสามเดือนและ</w:t>
      </w:r>
      <w:r w:rsidR="000A0296" w:rsidRPr="00FD5F74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 w:rsidRPr="00FD5F74">
        <w:rPr>
          <w:rFonts w:ascii="Angsana New" w:eastAsia="Calibri" w:hAnsi="Angsana New" w:cs="Angsana New" w:hint="cs"/>
          <w:sz w:val="28"/>
          <w:szCs w:val="28"/>
          <w:cs/>
        </w:rPr>
        <w:t>เดือนสิ้นสุดวันที่</w:t>
      </w:r>
      <w:r w:rsidR="00E770C1" w:rsidRPr="00FD5F7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FD5F74"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0A0296" w:rsidRPr="00FD5F74">
        <w:rPr>
          <w:rFonts w:ascii="Angsana New" w:eastAsia="Calibri" w:hAnsi="Angsana New" w:cs="Angsana New" w:hint="cs"/>
          <w:sz w:val="28"/>
          <w:szCs w:val="28"/>
          <w:cs/>
        </w:rPr>
        <w:t xml:space="preserve">กันยายน </w:t>
      </w:r>
      <w:r w:rsidRPr="00FD5F74">
        <w:rPr>
          <w:rFonts w:ascii="Angsana New" w:eastAsia="Calibri" w:hAnsi="Angsana New" w:cs="Angsana New"/>
          <w:sz w:val="28"/>
          <w:szCs w:val="28"/>
        </w:rPr>
        <w:t>2564</w:t>
      </w:r>
      <w:r w:rsidRPr="00FD5F7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FD5F74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="00730C55" w:rsidRPr="00FD5F74">
        <w:rPr>
          <w:rFonts w:ascii="Angsana New" w:eastAsia="Calibri" w:hAnsi="Angsana New" w:cs="Angsana New"/>
          <w:sz w:val="28"/>
          <w:szCs w:val="28"/>
        </w:rPr>
        <w:t>68.34</w:t>
      </w:r>
      <w:r w:rsidRPr="00FD5F7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FD5F74">
        <w:rPr>
          <w:rFonts w:ascii="Angsana New" w:eastAsia="Calibri" w:hAnsi="Angsana New" w:cs="Angsana New"/>
          <w:sz w:val="28"/>
          <w:szCs w:val="28"/>
          <w:cs/>
        </w:rPr>
        <w:t xml:space="preserve">ล้านบาท และ </w:t>
      </w:r>
      <w:r w:rsidR="00727A95" w:rsidRPr="00FD5F74">
        <w:rPr>
          <w:rFonts w:ascii="Angsana New" w:eastAsia="Calibri" w:hAnsi="Angsana New" w:cs="Angsana New"/>
          <w:sz w:val="28"/>
          <w:szCs w:val="28"/>
        </w:rPr>
        <w:t>1</w:t>
      </w:r>
      <w:r w:rsidR="00730C55" w:rsidRPr="00FD5F74">
        <w:rPr>
          <w:rFonts w:ascii="Angsana New" w:eastAsia="Calibri" w:hAnsi="Angsana New" w:cs="Angsana New"/>
          <w:sz w:val="28"/>
          <w:szCs w:val="28"/>
        </w:rPr>
        <w:t>57.80</w:t>
      </w:r>
      <w:r w:rsidRPr="00FD5F7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FD5F74">
        <w:rPr>
          <w:rFonts w:ascii="Angsana New" w:eastAsia="Calibri" w:hAnsi="Angsana New" w:cs="Angsana New"/>
          <w:sz w:val="28"/>
          <w:szCs w:val="28"/>
          <w:cs/>
        </w:rPr>
        <w:t>ล้านบาท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ในงบกำไรขา</w:t>
      </w:r>
      <w:r w:rsidR="00982630" w:rsidRPr="00B36081">
        <w:rPr>
          <w:rFonts w:ascii="Angsana New" w:eastAsia="Calibri" w:hAnsi="Angsana New" w:cs="Angsana New" w:hint="cs"/>
          <w:sz w:val="28"/>
          <w:szCs w:val="28"/>
          <w:cs/>
        </w:rPr>
        <w:t>ด</w:t>
      </w:r>
      <w:r w:rsidRPr="00B36081">
        <w:rPr>
          <w:rFonts w:ascii="Angsana New" w:eastAsia="Calibri" w:hAnsi="Angsana New" w:cs="Angsana New" w:hint="cs"/>
          <w:sz w:val="28"/>
          <w:szCs w:val="28"/>
          <w:cs/>
        </w:rPr>
        <w:t>ทุนเบ็ดเสร็จรวมตามลำดับ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โดยใช้ข้อมูลทางการเงินระหว่างกาลของ</w:t>
      </w:r>
      <w:r w:rsidR="00B36081" w:rsidRPr="00B36081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B36081" w:rsidRPr="00B36081">
        <w:rPr>
          <w:rFonts w:ascii="Angsana New" w:eastAsia="Calibri" w:hAnsi="Angsana New" w:cs="Angsana New"/>
          <w:sz w:val="28"/>
          <w:szCs w:val="28"/>
        </w:rPr>
        <w:t>TMS</w:t>
      </w:r>
      <w:r w:rsidR="00B36081" w:rsidRPr="00B36081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B36081" w:rsidRPr="00B36081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="00B36081" w:rsidRPr="00B36081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="00B36081" w:rsidRPr="00B36081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B36081">
        <w:rPr>
          <w:rFonts w:ascii="Angsana New" w:eastAsia="Calibri" w:hAnsi="Angsana New" w:cs="Angsana New"/>
          <w:sz w:val="28"/>
          <w:szCs w:val="28"/>
        </w:rPr>
        <w:t xml:space="preserve"> </w:t>
      </w:r>
      <w:r w:rsidR="00E770C1" w:rsidRPr="00B36081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ข้าพเจ้าไม่สามารถใช้วิธีการสอบทานอื่นให้เป็นที่พอใจเกี่ยวกับส่วนแบ่งกำไรจากเงินลงทุนใน </w:t>
      </w:r>
      <w:r w:rsidR="00E770C1" w:rsidRPr="00B36081">
        <w:rPr>
          <w:rFonts w:asciiTheme="majorBidi" w:eastAsia="Calibri" w:hAnsiTheme="majorBidi" w:cstheme="majorBidi"/>
          <w:sz w:val="28"/>
          <w:szCs w:val="28"/>
        </w:rPr>
        <w:t>TMS</w:t>
      </w:r>
      <w:r w:rsidR="006F4B4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>ดังนั้น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>ทั้งนี้ ข้าพเจ้าได้ให้ข้อสรุปอย่างมีเงื่อนไขต่อข้อมูลทางการเงินระหว่างกาลรวมสำหรับ</w:t>
      </w:r>
      <w:r w:rsidR="00E770C1">
        <w:rPr>
          <w:rFonts w:asciiTheme="majorBidi" w:eastAsia="Calibri" w:hAnsiTheme="majorBidi" w:cstheme="majorBidi" w:hint="cs"/>
          <w:sz w:val="28"/>
          <w:szCs w:val="28"/>
          <w:cs/>
        </w:rPr>
        <w:t>งวดสามเดือนและ</w:t>
      </w:r>
      <w:r w:rsidR="000A0296">
        <w:rPr>
          <w:rFonts w:asciiTheme="majorBidi" w:eastAsia="Calibri" w:hAnsiTheme="majorBidi" w:cstheme="majorBidi" w:hint="cs"/>
          <w:sz w:val="28"/>
          <w:szCs w:val="28"/>
          <w:cs/>
        </w:rPr>
        <w:t>เก้า</w:t>
      </w:r>
      <w:r w:rsidR="00E770C1">
        <w:rPr>
          <w:rFonts w:asciiTheme="majorBidi" w:eastAsia="Calibri" w:hAnsiTheme="majorBidi" w:cstheme="majorBidi" w:hint="cs"/>
          <w:sz w:val="28"/>
          <w:szCs w:val="28"/>
          <w:cs/>
        </w:rPr>
        <w:t>เดือน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>3</w:t>
      </w:r>
      <w:r w:rsidR="00E770C1">
        <w:rPr>
          <w:rFonts w:asciiTheme="majorBidi" w:eastAsia="Calibri" w:hAnsiTheme="majorBidi" w:cstheme="majorBidi"/>
          <w:sz w:val="28"/>
          <w:szCs w:val="28"/>
        </w:rPr>
        <w:t xml:space="preserve">0 </w:t>
      </w:r>
      <w:r w:rsidR="000A0296"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E770C1" w:rsidRPr="0072022B">
        <w:rPr>
          <w:rFonts w:asciiTheme="majorBidi" w:eastAsia="Calibri" w:hAnsiTheme="majorBidi" w:cstheme="majorBidi"/>
          <w:sz w:val="28"/>
          <w:szCs w:val="28"/>
        </w:rPr>
        <w:t>256</w:t>
      </w:r>
      <w:r w:rsidR="00E770C1">
        <w:rPr>
          <w:rFonts w:asciiTheme="majorBidi" w:eastAsia="Calibri" w:hAnsiTheme="majorBidi" w:cstheme="majorBidi"/>
          <w:sz w:val="28"/>
          <w:szCs w:val="28"/>
        </w:rPr>
        <w:t>4</w:t>
      </w:r>
      <w:r w:rsidR="00E770C1" w:rsidRPr="0072022B">
        <w:rPr>
          <w:rFonts w:asciiTheme="majorBidi" w:eastAsia="Calibri" w:hAnsiTheme="majorBidi" w:cstheme="majorBidi"/>
          <w:sz w:val="28"/>
          <w:szCs w:val="28"/>
          <w:cs/>
        </w:rPr>
        <w:t xml:space="preserve"> ที่นำมาแสดงเปรียบเทียบ</w:t>
      </w:r>
    </w:p>
    <w:p w14:paraId="6FA44D52" w14:textId="27FE62C2" w:rsidR="00820FB0" w:rsidRDefault="00820FB0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51F7FA5" w14:textId="77777777" w:rsidR="00FD5F74" w:rsidRDefault="00FD5F74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D257F18" w14:textId="2289AD3D" w:rsidR="001425A7" w:rsidRDefault="001425A7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6C7B7D5" w14:textId="77777777" w:rsidR="001425A7" w:rsidRPr="00820FB0" w:rsidRDefault="001425A7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3A5597C" w14:textId="51BAA45A" w:rsidR="001203E2" w:rsidRPr="00B61C31" w:rsidRDefault="0045204D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B61C31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7966ADC7" w14:textId="4F58A24C" w:rsidR="001203E2" w:rsidRPr="00B61C31" w:rsidRDefault="00CF7945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3A251E" w:rsidRPr="00B61C31">
        <w:rPr>
          <w:rFonts w:asciiTheme="majorBidi" w:hAnsiTheme="majorBidi" w:cstheme="majorBidi"/>
          <w:sz w:val="28"/>
          <w:szCs w:val="28"/>
          <w:cs/>
        </w:rPr>
        <w:t>ผล</w:t>
      </w:r>
      <w:r w:rsidR="00DA4AAD" w:rsidRPr="00B61C31">
        <w:rPr>
          <w:rFonts w:asciiTheme="majorBidi" w:hAnsiTheme="majorBidi" w:cstheme="majorBidi"/>
          <w:sz w:val="28"/>
          <w:szCs w:val="28"/>
          <w:cs/>
        </w:rPr>
        <w:t>ของรายการปรับปรุง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>ต่อ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>งบกำไรขาดทุนเบ็ดเสร็จรว</w:t>
      </w:r>
      <w:r w:rsidR="00B00F25" w:rsidRPr="00B61C31">
        <w:rPr>
          <w:rFonts w:asciiTheme="majorBidi" w:hAnsiTheme="majorBidi" w:cstheme="majorBidi"/>
          <w:sz w:val="28"/>
          <w:szCs w:val="28"/>
          <w:cs/>
        </w:rPr>
        <w:t>ม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และเก้าเดือน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="00B20E02">
        <w:rPr>
          <w:rFonts w:asciiTheme="majorBidi" w:hAnsiTheme="majorBidi" w:cstheme="majorBidi"/>
          <w:sz w:val="28"/>
          <w:szCs w:val="28"/>
        </w:rPr>
        <w:t xml:space="preserve"> 30 </w:t>
      </w:r>
      <w:r w:rsidR="000A029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20E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20E02">
        <w:rPr>
          <w:rFonts w:asciiTheme="majorBidi" w:hAnsiTheme="majorBidi" w:cstheme="majorBidi"/>
          <w:sz w:val="28"/>
          <w:szCs w:val="28"/>
        </w:rPr>
        <w:t>2565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="00174EA7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FDD5352" w14:textId="09B97A3B" w:rsidR="0035595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7534F910" w14:textId="504979AE" w:rsidR="00B61C31" w:rsidRPr="00B61C31" w:rsidRDefault="00B61C31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เรื่องอื่น </w:t>
      </w:r>
      <w:r w:rsidR="00C61B8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ๆ</w:t>
      </w: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</w:p>
    <w:p w14:paraId="0C7AEF11" w14:textId="63322109" w:rsidR="00B61C31" w:rsidRPr="00B61C31" w:rsidRDefault="00B61C31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6D8F9EE1" w14:textId="5D431EB4" w:rsidR="00AD30DB" w:rsidRPr="003B2A31" w:rsidRDefault="00B61C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61C31">
        <w:rPr>
          <w:rFonts w:asciiTheme="majorBidi" w:hAnsiTheme="majorBidi" w:cstheme="majorBidi"/>
          <w:sz w:val="28"/>
          <w:szCs w:val="28"/>
          <w:cs/>
          <w:lang w:val="en-US"/>
        </w:rPr>
        <w:t>ข้าพเจ้าได้แสดงความเห็นอย่างมี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เงื่อนไขต่องบการเงินรวมของ</w:t>
      </w:r>
      <w:r w:rsidR="005C04A8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ตามรายงานของผู้สอบบัญชีลงวันที่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ข้าพเจ้าไม่สามารถได้มาซึ่งหลักฐานการสอบบัญชีที่เหมาะสมอย่างเ</w:t>
      </w:r>
      <w:r w:rsidR="006D09ED">
        <w:rPr>
          <w:rFonts w:asciiTheme="majorBidi" w:hAnsiTheme="majorBidi" w:cstheme="majorBidi" w:hint="cs"/>
          <w:sz w:val="28"/>
          <w:szCs w:val="28"/>
          <w:cs/>
          <w:lang w:val="en-US"/>
        </w:rPr>
        <w:t>พียงพอ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เกี่ยวกับมูลค่าตามบัญชีของเงินลงทุนใน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ซึ่งแสดงอยู่ในงบแสดงฐานะการเงินรวม ณ 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9456F4">
        <w:rPr>
          <w:rFonts w:asciiTheme="majorBidi" w:hAnsiTheme="majorBidi" w:cstheme="majorBidi"/>
          <w:sz w:val="28"/>
          <w:szCs w:val="28"/>
          <w:lang w:val="en-US"/>
        </w:rPr>
        <w:t>1,131.</w:t>
      </w:r>
      <w:r w:rsidR="002168F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456F4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และส่วนแบ่งกำไรและกำไรขาดทุนเบ็ดเสร็จอื่นของ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9456F4">
        <w:rPr>
          <w:rFonts w:asciiTheme="majorBidi" w:hAnsiTheme="majorBidi" w:cstheme="majorBidi"/>
          <w:sz w:val="28"/>
          <w:szCs w:val="28"/>
          <w:lang w:val="en-US"/>
        </w:rPr>
        <w:t>360.96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763B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44110">
        <w:rPr>
          <w:rFonts w:asciiTheme="majorBidi" w:hAnsiTheme="majorBidi" w:cstheme="majorBidi" w:hint="cs"/>
          <w:sz w:val="28"/>
          <w:szCs w:val="28"/>
          <w:cs/>
          <w:lang w:val="en-US"/>
        </w:rPr>
        <w:t>ในงบกำไรขาดทุนเบ็ดเสร็จ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เนื่องจากงบการเงินสำหรับปีสิ้นสุดวันที่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ของ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อยู่ในระหว่างการตรวจสอบโดยผู้สอบบัญชีของ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ยังไม่แล้วเสร็จ ดังนั้น กลุ่มบริษั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>ท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ด้บันทึกเงินลงทุนตามวิธีส่วนได้เสียในบริษัทร่วมดังกล่าวโดยใช้งบการเงินที่จัดทำโดยผู้บริหาร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ที่ยังไม่ได้ผ่านการตรวจสอบ อย่างไรก็ตามในระหว่างงวด</w:t>
      </w:r>
      <w:r w:rsidR="00820FB0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เดือนสิ้นสุดวันที่ </w:t>
      </w:r>
      <w:r w:rsidR="007F3F3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20FB0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820FB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0222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ผู้สอบบัญชีของ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ได้ตรวจสอบ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เสร็จเรียบร้อยแล้ว ทำให้ข้าพเจ้าได้หลักฐานการสอบบัญชีที่เหมาะสมอย่างเพียงพอในเรื่องนี้แล้วและได้ข้อสรุปว่าไม่มีรายการปรับปรุงใดที่จำเป็นต่อจำนวนเงินของเงินลงทุนใน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>และส่วนแบ่งกำไรและกำไรขาดทุนเบ็ดเสร็จสำหรับปีสิ้นสุดวันเดียวกัน</w:t>
      </w:r>
    </w:p>
    <w:p w14:paraId="4E2DCDAC" w14:textId="21A42829" w:rsidR="005D2C51" w:rsidRDefault="005D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86319FB" w14:textId="1F10AF0B" w:rsidR="006E4C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180293" w14:textId="5A27A97A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E9D92A0" w14:textId="3E0ECDC8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F93A56" w14:textId="77777777" w:rsidR="003B2A31" w:rsidRPr="00E04D3B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45FA2D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E31A59">
        <w:rPr>
          <w:rFonts w:ascii="Angsana New" w:hAnsi="Angsana New" w:cs="Angsana New"/>
          <w:sz w:val="28"/>
          <w:szCs w:val="28"/>
          <w:cs/>
          <w:lang w:val="en-US"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63F7536B" w14:textId="77777777" w:rsidR="001203E2" w:rsidRPr="00D6263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24821FD" w14:textId="6E8D1E6A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E31A5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355954" w:rsidRDefault="00355954" w:rsidP="00355954">
      <w:pPr>
        <w:spacing w:line="240" w:lineRule="auto"/>
        <w:ind w:right="-45"/>
        <w:rPr>
          <w:rFonts w:ascii="Angsana New" w:hAnsi="Angsana New"/>
        </w:rPr>
      </w:pPr>
    </w:p>
    <w:p w14:paraId="4D778F5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E5D09D7" w14:textId="2930BCAA" w:rsidR="001203E2" w:rsidRPr="00E31A59" w:rsidRDefault="00181E77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/>
          <w:sz w:val="28"/>
          <w:szCs w:val="35"/>
        </w:rPr>
        <w:t>10</w:t>
      </w:r>
      <w:r w:rsidR="009456F4">
        <w:rPr>
          <w:rFonts w:ascii="Angsana New" w:hAnsi="Angsana New" w:cs="Angsana New" w:hint="cs"/>
          <w:sz w:val="28"/>
          <w:szCs w:val="35"/>
          <w:cs/>
        </w:rPr>
        <w:t xml:space="preserve"> </w:t>
      </w:r>
      <w:r w:rsidR="000A0296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0A0296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932D8F" w:rsidRPr="00932D8F">
        <w:rPr>
          <w:rFonts w:ascii="Angsana New" w:hAnsi="Angsana New"/>
          <w:sz w:val="28"/>
          <w:szCs w:val="28"/>
        </w:rPr>
        <w:t>256</w:t>
      </w:r>
      <w:r w:rsidR="00E17795">
        <w:rPr>
          <w:rFonts w:ascii="Angsana New" w:hAnsi="Angsana New"/>
          <w:sz w:val="28"/>
          <w:szCs w:val="28"/>
        </w:rPr>
        <w:t>5</w:t>
      </w:r>
      <w:bookmarkEnd w:id="1"/>
    </w:p>
    <w:sectPr w:rsidR="001203E2" w:rsidRPr="00E31A59" w:rsidSect="00B20E02">
      <w:footerReference w:type="default" r:id="rId14"/>
      <w:pgSz w:w="11907" w:h="16840" w:code="9"/>
      <w:pgMar w:top="691" w:right="1152" w:bottom="1354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6F7F" w14:textId="77777777" w:rsidR="002C6932" w:rsidRDefault="002C6932">
      <w:r>
        <w:separator/>
      </w:r>
    </w:p>
  </w:endnote>
  <w:endnote w:type="continuationSeparator" w:id="0">
    <w:p w14:paraId="7B7D9B5C" w14:textId="77777777" w:rsidR="002C6932" w:rsidRDefault="002C6932">
      <w:r>
        <w:continuationSeparator/>
      </w:r>
    </w:p>
  </w:endnote>
  <w:endnote w:type="continuationNotice" w:id="1">
    <w:p w14:paraId="45BA8D51" w14:textId="77777777" w:rsidR="002C6932" w:rsidRDefault="002C69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F445" w14:textId="77777777" w:rsidR="002C6932" w:rsidRDefault="002C6932">
      <w:r>
        <w:separator/>
      </w:r>
    </w:p>
  </w:footnote>
  <w:footnote w:type="continuationSeparator" w:id="0">
    <w:p w14:paraId="60D34725" w14:textId="77777777" w:rsidR="002C6932" w:rsidRDefault="002C6932">
      <w:r>
        <w:continuationSeparator/>
      </w:r>
    </w:p>
  </w:footnote>
  <w:footnote w:type="continuationNotice" w:id="1">
    <w:p w14:paraId="28DDCBA1" w14:textId="77777777" w:rsidR="002C6932" w:rsidRDefault="002C69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4458CF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59B6D9A1" w:rsidR="00294B87" w:rsidRDefault="00294B87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72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D9C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110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296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0FC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1E77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5E1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434A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5E5E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8FA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6932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8CF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8B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AC3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053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28F5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46C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29AA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AB5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B45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22B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59EC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A95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55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13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AC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C84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3F35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94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0FB0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BD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B95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4EEF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30E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6F4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630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196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171C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0FB0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4DA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AD4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0E02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081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0933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5C4E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38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71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8D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0C1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810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491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5F74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0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947</Words>
  <Characters>3621</Characters>
  <Application>Microsoft Office Word</Application>
  <DocSecurity>0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2022-08-09T18:03:00Z</cp:lastPrinted>
  <dcterms:created xsi:type="dcterms:W3CDTF">2022-11-10T13:04:00Z</dcterms:created>
  <dcterms:modified xsi:type="dcterms:W3CDTF">2022-11-10T13:04:00Z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