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84372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39A03B2A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  <w:cs/>
        </w:rPr>
      </w:pPr>
    </w:p>
    <w:p w14:paraId="530A906D" w14:textId="77777777" w:rsidR="00D33753" w:rsidRPr="00AF47A4" w:rsidRDefault="00D33753" w:rsidP="00D33753">
      <w:pPr>
        <w:pStyle w:val="Title"/>
        <w:rPr>
          <w:rFonts w:ascii="Times New Roman" w:hAnsi="Times New Roman" w:cstheme="minorBidi"/>
          <w:sz w:val="40"/>
          <w:szCs w:val="40"/>
          <w:cs/>
        </w:rPr>
      </w:pPr>
    </w:p>
    <w:p w14:paraId="57537B1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38A604DC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4154E2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</w:p>
    <w:p w14:paraId="50640D07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16"/>
          <w:szCs w:val="16"/>
        </w:rPr>
      </w:pPr>
    </w:p>
    <w:p w14:paraId="29549DBC" w14:textId="77777777" w:rsidR="00D33753" w:rsidRPr="009355AC" w:rsidRDefault="00D33753" w:rsidP="00D33753">
      <w:pPr>
        <w:pStyle w:val="Title"/>
        <w:rPr>
          <w:rFonts w:ascii="Times New Roman" w:hAnsi="Times New Roman" w:cs="Times New Roman"/>
          <w:sz w:val="40"/>
          <w:szCs w:val="40"/>
        </w:rPr>
      </w:pPr>
      <w:r w:rsidRPr="009355AC">
        <w:rPr>
          <w:rFonts w:ascii="Times New Roman" w:hAnsi="Times New Roman" w:cs="Times New Roman"/>
          <w:sz w:val="40"/>
          <w:szCs w:val="40"/>
        </w:rPr>
        <w:t>POSCO-</w:t>
      </w:r>
      <w:proofErr w:type="spellStart"/>
      <w:r w:rsidRPr="009355AC">
        <w:rPr>
          <w:rFonts w:ascii="Times New Roman" w:hAnsi="Times New Roman" w:cs="Times New Roman"/>
          <w:sz w:val="40"/>
          <w:szCs w:val="40"/>
        </w:rPr>
        <w:t>Thainox</w:t>
      </w:r>
      <w:proofErr w:type="spellEnd"/>
      <w:r w:rsidRPr="009355AC">
        <w:rPr>
          <w:rFonts w:ascii="Times New Roman" w:hAnsi="Times New Roman" w:cs="Times New Roman"/>
          <w:sz w:val="40"/>
          <w:szCs w:val="40"/>
        </w:rPr>
        <w:t xml:space="preserve"> Public Company Limited </w:t>
      </w:r>
    </w:p>
    <w:p w14:paraId="2E34071F" w14:textId="77777777" w:rsidR="00D33753" w:rsidRPr="009355AC" w:rsidRDefault="00D33753" w:rsidP="00D33753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rPr>
          <w:rFonts w:ascii="Times New Roman" w:hAnsi="Times New Roman"/>
          <w:sz w:val="40"/>
          <w:szCs w:val="40"/>
        </w:rPr>
      </w:pPr>
    </w:p>
    <w:p w14:paraId="1D01F13A" w14:textId="356901FB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Condensed </w:t>
      </w:r>
      <w:r>
        <w:rPr>
          <w:rFonts w:ascii="Times New Roman" w:hAnsi="Times New Roman" w:cs="Times New Roman"/>
          <w:sz w:val="36"/>
          <w:szCs w:val="36"/>
        </w:rPr>
        <w:t>i</w:t>
      </w:r>
      <w:r w:rsidRPr="009355AC">
        <w:rPr>
          <w:rFonts w:ascii="Times New Roman" w:hAnsi="Times New Roman" w:cs="Times New Roman"/>
          <w:sz w:val="36"/>
          <w:szCs w:val="36"/>
        </w:rPr>
        <w:t>nterim financial statements</w:t>
      </w:r>
      <w:r w:rsidRPr="009355AC">
        <w:rPr>
          <w:rFonts w:ascii="Times New Roman" w:hAnsi="Times New Roman" w:cs="Times New Roman"/>
          <w:sz w:val="36"/>
          <w:szCs w:val="36"/>
        </w:rPr>
        <w:br/>
      </w:r>
      <w:r w:rsidRPr="00E2595F">
        <w:rPr>
          <w:rFonts w:ascii="Times New Roman" w:hAnsi="Times New Roman" w:cs="Times New Roman"/>
          <w:sz w:val="36"/>
          <w:szCs w:val="36"/>
        </w:rPr>
        <w:t xml:space="preserve">for the three-month </w:t>
      </w:r>
      <w:r w:rsidR="00FE6241">
        <w:rPr>
          <w:rFonts w:ascii="Times New Roman" w:hAnsi="Times New Roman" w:cs="Times New Roman"/>
          <w:sz w:val="36"/>
          <w:szCs w:val="36"/>
        </w:rPr>
        <w:t xml:space="preserve">and </w:t>
      </w:r>
      <w:r w:rsidR="000B5064">
        <w:rPr>
          <w:rFonts w:ascii="Times New Roman" w:hAnsi="Times New Roman" w:cs="Times New Roman"/>
          <w:sz w:val="36"/>
          <w:szCs w:val="36"/>
        </w:rPr>
        <w:t>nine</w:t>
      </w:r>
      <w:r w:rsidR="00FE6241">
        <w:rPr>
          <w:rFonts w:ascii="Times New Roman" w:hAnsi="Times New Roman" w:cs="Times New Roman"/>
          <w:sz w:val="36"/>
          <w:szCs w:val="36"/>
        </w:rPr>
        <w:t xml:space="preserve">-month </w:t>
      </w:r>
      <w:r w:rsidRPr="00E2595F">
        <w:rPr>
          <w:rFonts w:ascii="Times New Roman" w:hAnsi="Times New Roman" w:cs="Times New Roman"/>
          <w:sz w:val="36"/>
          <w:szCs w:val="36"/>
        </w:rPr>
        <w:t>periods ended</w:t>
      </w:r>
      <w:r w:rsidRPr="00E2595F">
        <w:rPr>
          <w:rFonts w:ascii="Times New Roman" w:hAnsi="Times New Roman" w:cs="Times New Roman"/>
          <w:sz w:val="36"/>
          <w:szCs w:val="36"/>
        </w:rPr>
        <w:br/>
      </w:r>
      <w:r w:rsidR="00FE6241">
        <w:rPr>
          <w:rFonts w:ascii="Times New Roman" w:hAnsi="Times New Roman" w:cs="Times New Roman"/>
          <w:sz w:val="36"/>
          <w:szCs w:val="36"/>
        </w:rPr>
        <w:t xml:space="preserve">30 </w:t>
      </w:r>
      <w:r w:rsidR="000B5064">
        <w:rPr>
          <w:rFonts w:ascii="Times New Roman" w:hAnsi="Times New Roman" w:cs="Times New Roman"/>
          <w:sz w:val="36"/>
          <w:szCs w:val="36"/>
        </w:rPr>
        <w:t>September</w:t>
      </w:r>
      <w:r w:rsidRPr="00E2595F">
        <w:rPr>
          <w:rFonts w:ascii="Times New Roman" w:hAnsi="Times New Roman" w:cs="Times New Roman"/>
          <w:sz w:val="36"/>
          <w:szCs w:val="36"/>
        </w:rPr>
        <w:t xml:space="preserve"> </w:t>
      </w:r>
      <w:r w:rsidRPr="009355AC">
        <w:rPr>
          <w:rFonts w:ascii="Times New Roman" w:hAnsi="Times New Roman" w:cs="Times New Roman"/>
          <w:sz w:val="36"/>
          <w:szCs w:val="36"/>
        </w:rPr>
        <w:t>20</w:t>
      </w:r>
      <w:r>
        <w:rPr>
          <w:rFonts w:ascii="Times New Roman" w:hAnsi="Times New Roman" w:cs="Times New Roman"/>
          <w:sz w:val="36"/>
          <w:szCs w:val="36"/>
        </w:rPr>
        <w:t>2</w:t>
      </w:r>
      <w:r w:rsidR="0013510F">
        <w:rPr>
          <w:rFonts w:ascii="Times New Roman" w:hAnsi="Times New Roman" w:cs="Times New Roman"/>
          <w:sz w:val="36"/>
          <w:szCs w:val="36"/>
        </w:rPr>
        <w:t>2</w:t>
      </w:r>
    </w:p>
    <w:p w14:paraId="6E90040D" w14:textId="77777777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and </w:t>
      </w:r>
    </w:p>
    <w:p w14:paraId="25F85997" w14:textId="77777777" w:rsidR="00D33753" w:rsidRPr="009355AC" w:rsidRDefault="00D33753" w:rsidP="00D3375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4391BADD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8BA954A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  <w:sectPr w:rsidR="00D33753" w:rsidRPr="009355AC" w:rsidSect="00AF47A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3BF85C63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14:paraId="41FD0793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2318626E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7984C922" w14:textId="77777777" w:rsidR="00D33753" w:rsidRPr="009355AC" w:rsidRDefault="00D33753" w:rsidP="00D33753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14:paraId="76251FE0" w14:textId="77777777" w:rsidR="00D33753" w:rsidRPr="009355AC" w:rsidRDefault="00D33753" w:rsidP="00D33753">
      <w:pPr>
        <w:ind w:right="-450"/>
        <w:rPr>
          <w:rFonts w:ascii="Times New Roman" w:hAnsi="Times New Roman" w:cs="Cordia New"/>
          <w:b/>
          <w:bCs/>
          <w:sz w:val="28"/>
          <w:szCs w:val="28"/>
        </w:rPr>
      </w:pPr>
    </w:p>
    <w:p w14:paraId="0771EE43" w14:textId="5E3D5899" w:rsidR="00627A4D" w:rsidRDefault="00627A4D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727CC351" w14:textId="77777777" w:rsidR="00B7573D" w:rsidRDefault="00B7573D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14:paraId="0944BE67" w14:textId="38CE2761" w:rsidR="00D33753" w:rsidRPr="009355AC" w:rsidRDefault="00D33753" w:rsidP="00D33753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9355AC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</w:t>
      </w:r>
      <w:r w:rsidRPr="009355AC">
        <w:t xml:space="preserve"> </w:t>
      </w:r>
      <w:r w:rsidRPr="009355AC"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2D4929CB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6AD5294F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14:paraId="0E9EB05E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  <w:b/>
          <w:bCs/>
          <w:sz w:val="24"/>
          <w:szCs w:val="24"/>
        </w:rPr>
      </w:pPr>
      <w:r w:rsidRPr="009355AC">
        <w:rPr>
          <w:rFonts w:ascii="Times New Roman" w:hAnsi="Times New Roman" w:cs="Times New Roman"/>
          <w:b/>
          <w:bCs/>
          <w:sz w:val="24"/>
          <w:szCs w:val="24"/>
        </w:rPr>
        <w:t>To the Board of Directors of POSCO-</w:t>
      </w:r>
      <w:proofErr w:type="spellStart"/>
      <w:r w:rsidRPr="009355AC">
        <w:rPr>
          <w:rFonts w:ascii="Times New Roman" w:hAnsi="Times New Roman" w:cs="Times New Roman"/>
          <w:b/>
          <w:bCs/>
          <w:sz w:val="24"/>
          <w:szCs w:val="24"/>
        </w:rPr>
        <w:t>Thainox</w:t>
      </w:r>
      <w:proofErr w:type="spellEnd"/>
      <w:r w:rsidRPr="009355AC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</w:p>
    <w:p w14:paraId="78E0B294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5F2FCCF4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47D689C7" w14:textId="2A6C1CA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I have reviewed the </w:t>
      </w:r>
      <w:r w:rsidRPr="009D43AE">
        <w:rPr>
          <w:rFonts w:ascii="Times New Roman" w:eastAsia="Times New Roman" w:hAnsi="Times New Roman" w:cs="Times New Roman"/>
          <w:sz w:val="22"/>
          <w:szCs w:val="22"/>
        </w:rPr>
        <w:t>accompanying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statement of financial position in which the equity method is applied and 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separate statement of financial position of POSCO-</w:t>
      </w:r>
      <w:proofErr w:type="spellStart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Thainox</w:t>
      </w:r>
      <w:proofErr w:type="spellEnd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Public Company Limited as </w:t>
      </w:r>
      <w:proofErr w:type="gramStart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at</w:t>
      </w:r>
      <w:proofErr w:type="gramEnd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</w:t>
      </w:r>
      <w:r w:rsidR="00516050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30 </w:t>
      </w:r>
      <w:r w:rsidR="000B5064">
        <w:rPr>
          <w:rFonts w:ascii="Times New Roman" w:eastAsia="Times New Roman" w:hAnsi="Times New Roman" w:cs="Times New Roman"/>
          <w:spacing w:val="-1"/>
          <w:sz w:val="22"/>
          <w:szCs w:val="22"/>
        </w:rPr>
        <w:t>September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20</w:t>
      </w:r>
      <w:r>
        <w:rPr>
          <w:rFonts w:ascii="Times New Roman" w:eastAsia="Times New Roman" w:hAnsi="Times New Roman" w:cs="Times New Roman"/>
          <w:spacing w:val="-1"/>
          <w:sz w:val="22"/>
          <w:szCs w:val="22"/>
        </w:rPr>
        <w:t>2</w:t>
      </w:r>
      <w:r w:rsidR="0013510F">
        <w:rPr>
          <w:rFonts w:ascii="Times New Roman" w:eastAsia="Times New Roman" w:hAnsi="Times New Roman"/>
          <w:spacing w:val="-1"/>
          <w:sz w:val="22"/>
          <w:szCs w:val="28"/>
        </w:rPr>
        <w:t>2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;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516050">
        <w:rPr>
          <w:rFonts w:ascii="Times New Roman" w:eastAsia="Times New Roman" w:hAnsi="Times New Roman" w:cs="Times New Roman"/>
          <w:sz w:val="22"/>
          <w:szCs w:val="22"/>
        </w:rPr>
        <w:br/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t</w:t>
      </w:r>
      <w:r w:rsidRPr="00F40597">
        <w:rPr>
          <w:rFonts w:ascii="Times New Roman" w:eastAsia="Times New Roman" w:hAnsi="Times New Roman" w:cs="Times New Roman"/>
          <w:sz w:val="22"/>
          <w:szCs w:val="22"/>
        </w:rPr>
        <w:t>he related statements of comprehensive income</w:t>
      </w:r>
      <w:r w:rsidR="00516050" w:rsidRPr="00F40597">
        <w:rPr>
          <w:rFonts w:ascii="Times New Roman" w:eastAsia="Times New Roman" w:hAnsi="Times New Roman" w:cs="Times New Roman"/>
          <w:sz w:val="22"/>
          <w:szCs w:val="22"/>
        </w:rPr>
        <w:t xml:space="preserve"> for the </w:t>
      </w:r>
      <w:r w:rsidR="00516050"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three-month and </w:t>
      </w:r>
      <w:r w:rsidR="000B5064">
        <w:rPr>
          <w:rFonts w:ascii="Times New Roman" w:eastAsia="Times New Roman" w:hAnsi="Times New Roman" w:cs="Times New Roman"/>
          <w:spacing w:val="6"/>
          <w:sz w:val="22"/>
          <w:szCs w:val="22"/>
        </w:rPr>
        <w:t>nine</w:t>
      </w:r>
      <w:r w:rsidR="00516050"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>-month periods ended</w:t>
      </w:r>
      <w:r w:rsidR="00516050" w:rsidRPr="00F4059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516050" w:rsidRPr="00F40597">
        <w:rPr>
          <w:rFonts w:ascii="Times New Roman" w:eastAsia="Times New Roman" w:hAnsi="Times New Roman" w:cs="Times New Roman"/>
          <w:sz w:val="22"/>
          <w:szCs w:val="22"/>
        </w:rPr>
        <w:br/>
      </w:r>
      <w:r w:rsidR="00516050"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30 </w:t>
      </w:r>
      <w:r w:rsidR="000B5064">
        <w:rPr>
          <w:rFonts w:ascii="Times New Roman" w:eastAsia="Times New Roman" w:hAnsi="Times New Roman" w:cs="Times New Roman"/>
          <w:spacing w:val="6"/>
          <w:sz w:val="22"/>
          <w:szCs w:val="22"/>
        </w:rPr>
        <w:t>September</w:t>
      </w:r>
      <w:r w:rsidR="00516050" w:rsidRPr="00F40597">
        <w:rPr>
          <w:rFonts w:ascii="Times New Roman" w:eastAsia="Times New Roman" w:hAnsi="Times New Roman" w:cs="Times New Roman"/>
          <w:sz w:val="22"/>
          <w:szCs w:val="22"/>
        </w:rPr>
        <w:t xml:space="preserve"> 2022</w:t>
      </w:r>
      <w:r w:rsidR="00E141B4" w:rsidRPr="00F40597">
        <w:rPr>
          <w:rFonts w:ascii="Times New Roman" w:eastAsia="Times New Roman" w:hAnsi="Times New Roman" w:cs="Times New Roman"/>
          <w:sz w:val="22"/>
          <w:szCs w:val="22"/>
        </w:rPr>
        <w:t>;</w:t>
      </w:r>
      <w:r w:rsidRPr="00F4059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516050" w:rsidRPr="00F40597">
        <w:rPr>
          <w:rFonts w:ascii="Times New Roman" w:eastAsia="Times New Roman" w:hAnsi="Times New Roman" w:cs="Times New Roman"/>
          <w:sz w:val="22"/>
          <w:szCs w:val="22"/>
        </w:rPr>
        <w:t xml:space="preserve">the statement of </w:t>
      </w:r>
      <w:r w:rsidRPr="00F40597">
        <w:rPr>
          <w:rFonts w:ascii="Times New Roman" w:eastAsia="Times New Roman" w:hAnsi="Times New Roman" w:cs="Times New Roman"/>
          <w:sz w:val="22"/>
          <w:szCs w:val="22"/>
        </w:rPr>
        <w:t xml:space="preserve">changes in equity and cash flows for </w:t>
      </w:r>
      <w:r w:rsidR="00516050" w:rsidRPr="00F40597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0B5064">
        <w:rPr>
          <w:rFonts w:ascii="Times New Roman" w:eastAsia="Times New Roman" w:hAnsi="Times New Roman" w:cs="Times New Roman"/>
          <w:spacing w:val="6"/>
          <w:sz w:val="22"/>
          <w:szCs w:val="22"/>
        </w:rPr>
        <w:t>nine</w:t>
      </w:r>
      <w:r w:rsidR="00516050"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-month </w:t>
      </w:r>
      <w:r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>periods ended</w:t>
      </w:r>
      <w:r w:rsidRPr="00F40597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516050" w:rsidRPr="00F40597">
        <w:rPr>
          <w:rFonts w:ascii="Times New Roman" w:eastAsia="Times New Roman" w:hAnsi="Times New Roman" w:cs="Times New Roman"/>
          <w:sz w:val="22"/>
          <w:szCs w:val="22"/>
        </w:rPr>
        <w:br/>
      </w:r>
      <w:r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>3</w:t>
      </w:r>
      <w:r w:rsidR="00516050"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>0</w:t>
      </w:r>
      <w:r w:rsidRPr="00F40597">
        <w:rPr>
          <w:rFonts w:ascii="Times New Roman" w:eastAsia="Times New Roman" w:hAnsi="Times New Roman" w:cs="Times New Roman"/>
          <w:spacing w:val="6"/>
          <w:sz w:val="22"/>
          <w:szCs w:val="22"/>
        </w:rPr>
        <w:t xml:space="preserve"> </w:t>
      </w:r>
      <w:r w:rsidR="000B5064">
        <w:rPr>
          <w:rFonts w:ascii="Times New Roman" w:eastAsia="Times New Roman" w:hAnsi="Times New Roman" w:cs="Times New Roman"/>
          <w:spacing w:val="6"/>
          <w:sz w:val="22"/>
          <w:szCs w:val="22"/>
        </w:rPr>
        <w:t>September</w:t>
      </w:r>
      <w:r w:rsidRPr="00F40597">
        <w:rPr>
          <w:rFonts w:ascii="Times New Roman" w:eastAsia="Times New Roman" w:hAnsi="Times New Roman" w:cs="Times New Roman"/>
          <w:sz w:val="22"/>
          <w:szCs w:val="22"/>
        </w:rPr>
        <w:t xml:space="preserve"> 202</w:t>
      </w:r>
      <w:r w:rsidR="0013510F" w:rsidRPr="00F40597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F40597">
        <w:rPr>
          <w:rFonts w:ascii="Times New Roman" w:eastAsia="Times New Roman" w:hAnsi="Times New Roman" w:cs="Times New Roman"/>
          <w:sz w:val="22"/>
          <w:szCs w:val="22"/>
        </w:rPr>
        <w:t>; and condensed notes (“interim financial information”). Management is responsible for the p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reparation and presentation of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in accordance with Thai Accounting Standard 34, “Interim Financial Reporting”.</w:t>
      </w:r>
      <w:r w:rsidR="00516050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My responsibility</w:t>
      </w:r>
      <w:r w:rsidR="00B7573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to express a conclusion on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review.</w:t>
      </w:r>
    </w:p>
    <w:p w14:paraId="0C7068AB" w14:textId="77777777" w:rsidR="00D33753" w:rsidRPr="009355AC" w:rsidRDefault="00D33753" w:rsidP="00D33753">
      <w:pPr>
        <w:spacing w:line="240" w:lineRule="atLeast"/>
        <w:ind w:right="62"/>
        <w:jc w:val="thaiDistribute"/>
        <w:rPr>
          <w:rFonts w:ascii="Times New Roman" w:hAnsi="Times New Roman" w:cs="Times New Roman"/>
        </w:rPr>
      </w:pPr>
    </w:p>
    <w:p w14:paraId="4F6C25A3" w14:textId="77777777" w:rsidR="00D33753" w:rsidRPr="009355AC" w:rsidRDefault="00D33753" w:rsidP="00D33753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Scope of Review</w:t>
      </w:r>
    </w:p>
    <w:p w14:paraId="02ECBCEE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</w:rPr>
      </w:pPr>
    </w:p>
    <w:p w14:paraId="4F189A5A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DE648C2" w14:textId="77777777" w:rsidR="00D33753" w:rsidRPr="009355AC" w:rsidRDefault="00D33753" w:rsidP="00D33753">
      <w:pPr>
        <w:rPr>
          <w:rFonts w:ascii="Times New Roman" w:hAnsi="Times New Roman" w:cs="Times New Roman"/>
          <w:sz w:val="22"/>
        </w:rPr>
      </w:pPr>
    </w:p>
    <w:p w14:paraId="0682380F" w14:textId="77777777" w:rsidR="00D33753" w:rsidRPr="009355AC" w:rsidRDefault="00D33753" w:rsidP="00D33753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Conclusion</w:t>
      </w:r>
    </w:p>
    <w:p w14:paraId="4CAD5B69" w14:textId="77777777" w:rsidR="00D33753" w:rsidRPr="009355AC" w:rsidRDefault="00D33753" w:rsidP="00D33753">
      <w:pPr>
        <w:spacing w:line="240" w:lineRule="atLeast"/>
        <w:ind w:right="62"/>
        <w:rPr>
          <w:rFonts w:ascii="Times New Roman" w:hAnsi="Times New Roman" w:cs="Times New Roman"/>
        </w:rPr>
      </w:pPr>
    </w:p>
    <w:p w14:paraId="31989B52" w14:textId="77777777" w:rsidR="00D33753" w:rsidRPr="009355AC" w:rsidRDefault="00D33753" w:rsidP="00D33753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9355AC">
        <w:rPr>
          <w:rFonts w:ascii="Times New Roman" w:eastAsia="Times New Roman" w:hAnsi="Times New Roman" w:cs="Times New Roman"/>
          <w:sz w:val="22"/>
          <w:szCs w:val="22"/>
          <w:cs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468B59E7" w14:textId="77777777" w:rsidR="00D33753" w:rsidRPr="009355AC" w:rsidRDefault="00D33753" w:rsidP="00D33753">
      <w:pPr>
        <w:pStyle w:val="BodyText2"/>
        <w:spacing w:line="240" w:lineRule="atLeast"/>
        <w:ind w:right="62"/>
        <w:rPr>
          <w:rFonts w:cs="Times New Roman"/>
          <w:sz w:val="20"/>
          <w:szCs w:val="20"/>
        </w:rPr>
      </w:pPr>
    </w:p>
    <w:p w14:paraId="6B04C6D6" w14:textId="77777777" w:rsidR="00D33753" w:rsidRPr="009355AC" w:rsidRDefault="00D33753" w:rsidP="00D33753">
      <w:pPr>
        <w:rPr>
          <w:rFonts w:ascii="Times New Roman" w:hAnsi="Times New Roman" w:cs="Times New Roman"/>
          <w:i/>
          <w:szCs w:val="18"/>
        </w:rPr>
      </w:pPr>
    </w:p>
    <w:p w14:paraId="314CEA5E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14:paraId="6EC7DDE7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0498EB3F" w14:textId="77777777" w:rsidR="00D33753" w:rsidRPr="009355AC" w:rsidRDefault="00D33753" w:rsidP="00D33753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14:paraId="79857AF8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Pr="009355AC">
        <w:rPr>
          <w:rFonts w:ascii="Times New Roman" w:hAnsi="Times New Roman" w:cs="Times New Roman"/>
          <w:sz w:val="22"/>
          <w:szCs w:val="22"/>
        </w:rPr>
        <w:t>Banthit</w:t>
      </w:r>
      <w:proofErr w:type="spellEnd"/>
      <w:r w:rsidRPr="009355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355AC">
        <w:rPr>
          <w:rFonts w:ascii="Times New Roman" w:hAnsi="Times New Roman" w:cs="Times New Roman"/>
          <w:sz w:val="22"/>
          <w:szCs w:val="22"/>
        </w:rPr>
        <w:t>Tangpakorn</w:t>
      </w:r>
      <w:proofErr w:type="spellEnd"/>
      <w:r>
        <w:rPr>
          <w:rFonts w:ascii="Times New Roman" w:hAnsi="Times New Roman" w:cs="Times New Roman"/>
          <w:sz w:val="22"/>
          <w:szCs w:val="22"/>
        </w:rPr>
        <w:t>)</w:t>
      </w:r>
    </w:p>
    <w:p w14:paraId="10CB66F2" w14:textId="77777777" w:rsidR="00D33753" w:rsidRPr="009355AC" w:rsidRDefault="00D33753" w:rsidP="00D33753">
      <w:pPr>
        <w:tabs>
          <w:tab w:val="center" w:pos="4712"/>
        </w:tabs>
        <w:spacing w:line="240" w:lineRule="atLeast"/>
        <w:ind w:right="180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Certified Public Accountant</w:t>
      </w:r>
      <w:r w:rsidRPr="009355AC">
        <w:rPr>
          <w:rFonts w:ascii="Times New Roman" w:hAnsi="Times New Roman" w:cs="Times New Roman"/>
          <w:sz w:val="22"/>
          <w:szCs w:val="22"/>
        </w:rPr>
        <w:tab/>
      </w:r>
    </w:p>
    <w:p w14:paraId="66390649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Registration No. 8509</w:t>
      </w:r>
    </w:p>
    <w:p w14:paraId="34B31D73" w14:textId="77777777" w:rsidR="00D33753" w:rsidRPr="002D0D8C" w:rsidRDefault="00D33753" w:rsidP="00D33753">
      <w:pPr>
        <w:spacing w:line="240" w:lineRule="atLeast"/>
        <w:ind w:right="47"/>
        <w:rPr>
          <w:rFonts w:ascii="Times New Roman" w:hAnsi="Times New Roman" w:cstheme="minorBidi"/>
          <w:sz w:val="22"/>
          <w:szCs w:val="22"/>
          <w:cs/>
        </w:rPr>
      </w:pPr>
    </w:p>
    <w:p w14:paraId="567D9314" w14:textId="77777777" w:rsidR="00D33753" w:rsidRPr="009355AC" w:rsidRDefault="00D33753" w:rsidP="00D33753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14:paraId="2A8038FD" w14:textId="77777777" w:rsidR="00D33753" w:rsidRPr="009355AC" w:rsidRDefault="00D33753" w:rsidP="00D33753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9355AC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9355AC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141709C5" w14:textId="77777777" w:rsidR="00D33753" w:rsidRPr="009355AC" w:rsidRDefault="00D33753" w:rsidP="00D33753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Bangkok</w:t>
      </w:r>
    </w:p>
    <w:p w14:paraId="52DE8576" w14:textId="41FE345D" w:rsidR="00D33753" w:rsidRPr="009355AC" w:rsidRDefault="000B5064" w:rsidP="00D3375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43"/>
        <w:rPr>
          <w:rFonts w:cs="Times New Roman"/>
        </w:rPr>
      </w:pPr>
      <w:r w:rsidRPr="0094417F">
        <w:rPr>
          <w:rFonts w:cs="Times New Roman"/>
        </w:rPr>
        <w:t>1</w:t>
      </w:r>
      <w:r w:rsidR="0094417F" w:rsidRPr="0094417F">
        <w:rPr>
          <w:rFonts w:cs="Times New Roman"/>
        </w:rPr>
        <w:t>1</w:t>
      </w:r>
      <w:r w:rsidR="00516050" w:rsidRPr="0094417F">
        <w:rPr>
          <w:rFonts w:cs="Times New Roman"/>
        </w:rPr>
        <w:t xml:space="preserve"> </w:t>
      </w:r>
      <w:r w:rsidRPr="0094417F">
        <w:rPr>
          <w:rFonts w:cs="Times New Roman"/>
        </w:rPr>
        <w:t>November</w:t>
      </w:r>
      <w:r w:rsidR="00D33753" w:rsidRPr="0094417F">
        <w:rPr>
          <w:rFonts w:cs="Times New Roman"/>
        </w:rPr>
        <w:t xml:space="preserve"> 202</w:t>
      </w:r>
      <w:r w:rsidR="0013510F" w:rsidRPr="0094417F">
        <w:rPr>
          <w:rFonts w:cs="Times New Roman"/>
        </w:rPr>
        <w:t>2</w:t>
      </w:r>
    </w:p>
    <w:sectPr w:rsidR="00D33753" w:rsidRPr="009355AC" w:rsidSect="00AF47A4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EA8E1" w14:textId="77777777" w:rsidR="00DF380B" w:rsidRDefault="00DF380B">
      <w:r>
        <w:separator/>
      </w:r>
    </w:p>
  </w:endnote>
  <w:endnote w:type="continuationSeparator" w:id="0">
    <w:p w14:paraId="22FDE10F" w14:textId="77777777" w:rsidR="00DF380B" w:rsidRDefault="00DF3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6B0B" w14:textId="77777777" w:rsidR="003A03AD" w:rsidRDefault="003A03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95B0" w14:textId="77777777" w:rsidR="00AD4AEE" w:rsidRPr="003D16B2" w:rsidRDefault="0094417F" w:rsidP="009E679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F655" w14:textId="77777777" w:rsidR="003A03AD" w:rsidRDefault="003A0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CC76F" w14:textId="77777777" w:rsidR="00DF380B" w:rsidRDefault="00DF380B">
      <w:r>
        <w:separator/>
      </w:r>
    </w:p>
  </w:footnote>
  <w:footnote w:type="continuationSeparator" w:id="0">
    <w:p w14:paraId="3D3F2AB8" w14:textId="77777777" w:rsidR="00DF380B" w:rsidRDefault="00DF3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67393" w14:textId="77777777" w:rsidR="003A03AD" w:rsidRDefault="003A03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EFED6" w14:textId="77777777" w:rsidR="003A03AD" w:rsidRDefault="003A03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B67AE" w14:textId="77777777" w:rsidR="003A03AD" w:rsidRDefault="003A03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753"/>
    <w:rsid w:val="000B5064"/>
    <w:rsid w:val="0013510F"/>
    <w:rsid w:val="002076E0"/>
    <w:rsid w:val="002D0D8C"/>
    <w:rsid w:val="003A03AD"/>
    <w:rsid w:val="00400EEE"/>
    <w:rsid w:val="004413F5"/>
    <w:rsid w:val="00504158"/>
    <w:rsid w:val="00516050"/>
    <w:rsid w:val="00627A4D"/>
    <w:rsid w:val="006E0203"/>
    <w:rsid w:val="007065B9"/>
    <w:rsid w:val="008B31DE"/>
    <w:rsid w:val="0094417F"/>
    <w:rsid w:val="009769B4"/>
    <w:rsid w:val="00A05C39"/>
    <w:rsid w:val="00AF47A4"/>
    <w:rsid w:val="00B7573D"/>
    <w:rsid w:val="00BC5193"/>
    <w:rsid w:val="00D33753"/>
    <w:rsid w:val="00D61438"/>
    <w:rsid w:val="00DF380B"/>
    <w:rsid w:val="00E141B4"/>
    <w:rsid w:val="00E46079"/>
    <w:rsid w:val="00E55620"/>
    <w:rsid w:val="00F40597"/>
    <w:rsid w:val="00FE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53D5ADE"/>
  <w15:chartTrackingRefBased/>
  <w15:docId w15:val="{633BBBE4-EDB7-48A3-889B-1A9269020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753"/>
    <w:pPr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33753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D33753"/>
    <w:rPr>
      <w:rFonts w:ascii="Arial" w:eastAsia="MS Mincho" w:hAnsi="Arial" w:cs="Angsana New"/>
      <w:b/>
      <w:bCs/>
      <w:kern w:val="36"/>
      <w:sz w:val="20"/>
      <w:szCs w:val="20"/>
    </w:rPr>
  </w:style>
  <w:style w:type="paragraph" w:styleId="Footer">
    <w:name w:val="footer"/>
    <w:basedOn w:val="Normal"/>
    <w:link w:val="FooterChar"/>
    <w:uiPriority w:val="99"/>
    <w:rsid w:val="00D3375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753"/>
    <w:rPr>
      <w:rFonts w:ascii="Arial" w:eastAsia="MS Mincho" w:hAnsi="Arial" w:cs="Angsana New"/>
      <w:sz w:val="20"/>
      <w:szCs w:val="20"/>
    </w:rPr>
  </w:style>
  <w:style w:type="paragraph" w:styleId="BodyText2">
    <w:name w:val="Body Text 2"/>
    <w:basedOn w:val="Normal"/>
    <w:link w:val="BodyText2Char"/>
    <w:rsid w:val="00D33753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D33753"/>
    <w:rPr>
      <w:rFonts w:ascii="Times New Roman" w:eastAsia="MS Mincho" w:hAnsi="Times New Roman" w:cs="Angsana New"/>
      <w:color w:val="000000"/>
      <w:szCs w:val="22"/>
    </w:rPr>
  </w:style>
  <w:style w:type="paragraph" w:customStyle="1" w:styleId="StandaardOpinion">
    <w:name w:val="StandaardOpinion"/>
    <w:basedOn w:val="Normal"/>
    <w:rsid w:val="00D337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ReportHeading1">
    <w:name w:val="ReportHeading1"/>
    <w:basedOn w:val="Normal"/>
    <w:rsid w:val="00D33753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19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193"/>
    <w:rPr>
      <w:rFonts w:ascii="Segoe UI" w:eastAsia="MS Mincho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3A03AD"/>
    <w:pPr>
      <w:tabs>
        <w:tab w:val="center" w:pos="4680"/>
        <w:tab w:val="right" w:pos="9360"/>
      </w:tabs>
    </w:pPr>
    <w:rPr>
      <w:szCs w:val="25"/>
    </w:rPr>
  </w:style>
  <w:style w:type="character" w:customStyle="1" w:styleId="HeaderChar">
    <w:name w:val="Header Char"/>
    <w:basedOn w:val="DefaultParagraphFont"/>
    <w:link w:val="Header"/>
    <w:uiPriority w:val="99"/>
    <w:rsid w:val="003A03AD"/>
    <w:rPr>
      <w:rFonts w:ascii="Arial" w:eastAsia="MS Mincho" w:hAnsi="Arial" w:cs="Angsan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Palida, Chantan</dc:creator>
  <cp:keywords/>
  <dc:description/>
  <cp:lastModifiedBy>Chapaksaya, Thipayasirin</cp:lastModifiedBy>
  <cp:revision>17</cp:revision>
  <cp:lastPrinted>2021-05-04T02:48:00Z</cp:lastPrinted>
  <dcterms:created xsi:type="dcterms:W3CDTF">2021-04-28T19:05:00Z</dcterms:created>
  <dcterms:modified xsi:type="dcterms:W3CDTF">2022-10-20T11:28:00Z</dcterms:modified>
</cp:coreProperties>
</file>