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cs/>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t>
            </w:r>
            <w:proofErr w:type="spellStart"/>
            <w:r w:rsidRPr="0008050E">
              <w:rPr>
                <w:rFonts w:cs="Times New Roman"/>
                <w:color w:val="7E7F82"/>
                <w:sz w:val="28"/>
              </w:rPr>
              <w:t>Watthana</w:t>
            </w:r>
            <w:proofErr w:type="spellEnd"/>
            <w:r w:rsidRPr="0008050E">
              <w:rPr>
                <w:rFonts w:cs="Times New Roman"/>
                <w:color w:val="7E7F82"/>
                <w:sz w:val="28"/>
              </w:rPr>
              <w:t xml:space="preserve">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3D0093BD"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w:t>
            </w:r>
            <w:r w:rsidR="00EA0EF5" w:rsidRPr="0008050E">
              <w:rPr>
                <w:rFonts w:cs="Times New Roman"/>
                <w:color w:val="7E7F82"/>
                <w:sz w:val="28"/>
              </w:rPr>
              <w:t xml:space="preserve">three-month </w:t>
            </w:r>
            <w:r w:rsidR="001245B3">
              <w:rPr>
                <w:rFonts w:cs="Times New Roman"/>
                <w:color w:val="7E7F82"/>
                <w:sz w:val="28"/>
              </w:rPr>
              <w:t xml:space="preserve">and </w:t>
            </w:r>
            <w:r w:rsidR="00680090">
              <w:rPr>
                <w:rFonts w:cs="Times New Roman"/>
                <w:color w:val="7E7F82"/>
                <w:sz w:val="28"/>
              </w:rPr>
              <w:t>nine</w:t>
            </w:r>
            <w:r w:rsidR="001245B3">
              <w:rPr>
                <w:rFonts w:cs="Times New Roman"/>
                <w:color w:val="7E7F82"/>
                <w:sz w:val="28"/>
              </w:rPr>
              <w:t xml:space="preserve">-month </w:t>
            </w:r>
            <w:r w:rsidR="00EA0EF5" w:rsidRPr="0008050E">
              <w:rPr>
                <w:rFonts w:cs="Times New Roman"/>
                <w:color w:val="7E7F82"/>
                <w:sz w:val="28"/>
              </w:rPr>
              <w:t>period</w:t>
            </w:r>
            <w:r w:rsidR="001245B3">
              <w:rPr>
                <w:rFonts w:cs="Times New Roman"/>
                <w:color w:val="7E7F82"/>
                <w:sz w:val="28"/>
              </w:rPr>
              <w:t>s</w:t>
            </w:r>
            <w:r w:rsidR="00EA0EF5" w:rsidRPr="0008050E">
              <w:rPr>
                <w:rFonts w:cs="Times New Roman"/>
                <w:color w:val="7E7F82"/>
                <w:sz w:val="28"/>
              </w:rPr>
              <w:t xml:space="preserve"> ended</w:t>
            </w:r>
            <w:r w:rsidR="00E233A3">
              <w:rPr>
                <w:rFonts w:cs="Times New Roman"/>
                <w:color w:val="7E7F82"/>
                <w:sz w:val="28"/>
              </w:rPr>
              <w:t xml:space="preserve"> </w:t>
            </w:r>
            <w:r w:rsidR="001245B3">
              <w:rPr>
                <w:rFonts w:cs="Times New Roman"/>
                <w:color w:val="7E7F82"/>
                <w:sz w:val="28"/>
              </w:rPr>
              <w:t xml:space="preserve">                            30 </w:t>
            </w:r>
            <w:r w:rsidR="00680090">
              <w:rPr>
                <w:rFonts w:cs="Times New Roman"/>
                <w:color w:val="7E7F82"/>
                <w:sz w:val="28"/>
              </w:rPr>
              <w:t>September</w:t>
            </w:r>
            <w:r w:rsidR="00E233A3">
              <w:rPr>
                <w:rFonts w:cs="Times New Roman"/>
                <w:color w:val="7E7F82"/>
                <w:sz w:val="28"/>
              </w:rPr>
              <w:t xml:space="preserve"> 2022</w:t>
            </w:r>
          </w:p>
        </w:tc>
      </w:tr>
    </w:tbl>
    <w:p w14:paraId="59F9CF49" w14:textId="77777777"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 xml:space="preserve">Trinity </w:t>
      </w:r>
      <w:proofErr w:type="spellStart"/>
      <w:r w:rsidR="00524C1C" w:rsidRPr="000903D1">
        <w:rPr>
          <w:rFonts w:ascii="Arial" w:hAnsi="Arial" w:cs="Arial"/>
          <w:color w:val="000000"/>
          <w:sz w:val="22"/>
          <w:szCs w:val="22"/>
        </w:rPr>
        <w:t>Watthana</w:t>
      </w:r>
      <w:proofErr w:type="spellEnd"/>
      <w:r w:rsidR="00524C1C" w:rsidRPr="000903D1">
        <w:rPr>
          <w:rFonts w:ascii="Arial" w:hAnsi="Arial" w:cs="Arial"/>
          <w:color w:val="000000"/>
          <w:sz w:val="22"/>
          <w:szCs w:val="22"/>
        </w:rPr>
        <w:t xml:space="preserve"> Public Company Limited</w:t>
      </w:r>
    </w:p>
    <w:p w14:paraId="5B41C7CD" w14:textId="2C856285" w:rsidR="00CF7FF0" w:rsidRDefault="00A46E48" w:rsidP="001A7DAB">
      <w:pPr>
        <w:pStyle w:val="BodyText"/>
        <w:spacing w:before="240" w:after="6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w:t>
      </w:r>
      <w:r w:rsidR="004151E1">
        <w:rPr>
          <w:rFonts w:ascii="Arial" w:hAnsi="Arial" w:cstheme="minorBidi" w:hint="cs"/>
          <w:sz w:val="22"/>
          <w:szCs w:val="22"/>
          <w:cs/>
        </w:rPr>
        <w:t xml:space="preserve">                                </w:t>
      </w:r>
      <w:r w:rsidR="00C96AD6" w:rsidRPr="00C96AD6">
        <w:rPr>
          <w:rFonts w:ascii="Arial" w:hAnsi="Arial" w:cs="Arial"/>
          <w:sz w:val="22"/>
          <w:szCs w:val="22"/>
        </w:rPr>
        <w:t xml:space="preserve">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and its subsidiaries as at </w:t>
      </w:r>
      <w:r w:rsidR="001245B3">
        <w:rPr>
          <w:rFonts w:ascii="Arial" w:hAnsi="Arial" w:cs="Arial"/>
          <w:sz w:val="22"/>
          <w:szCs w:val="22"/>
        </w:rPr>
        <w:t xml:space="preserve">30 </w:t>
      </w:r>
      <w:r w:rsidR="00680090">
        <w:rPr>
          <w:rFonts w:ascii="Arial" w:hAnsi="Arial" w:cs="Arial"/>
          <w:sz w:val="22"/>
          <w:szCs w:val="22"/>
        </w:rPr>
        <w:t>September</w:t>
      </w:r>
      <w:r w:rsidR="00E233A3">
        <w:rPr>
          <w:rFonts w:ascii="Arial" w:hAnsi="Arial" w:cs="Arial"/>
          <w:sz w:val="22"/>
          <w:szCs w:val="22"/>
        </w:rPr>
        <w:t xml:space="preserve"> 2022</w:t>
      </w:r>
      <w:r w:rsidR="00C96AD6" w:rsidRPr="00C96AD6">
        <w:rPr>
          <w:rFonts w:ascii="Arial" w:hAnsi="Arial" w:cs="Arial"/>
          <w:sz w:val="22"/>
          <w:szCs w:val="22"/>
        </w:rPr>
        <w:t>, the related consolidated sta</w:t>
      </w:r>
      <w:r w:rsidR="00D56491">
        <w:rPr>
          <w:rFonts w:ascii="Arial" w:hAnsi="Arial" w:cs="Arial"/>
          <w:sz w:val="22"/>
          <w:szCs w:val="22"/>
        </w:rPr>
        <w:t>t</w:t>
      </w:r>
      <w:r w:rsidR="008240A2">
        <w:rPr>
          <w:rFonts w:ascii="Arial" w:hAnsi="Arial" w:cs="Arial"/>
          <w:sz w:val="22"/>
          <w:szCs w:val="22"/>
        </w:rPr>
        <w:t>ements of comprehensive income</w:t>
      </w:r>
      <w:r w:rsidR="001245B3" w:rsidRPr="001245B3">
        <w:rPr>
          <w:rFonts w:ascii="Arial" w:hAnsi="Arial" w:cs="Arial"/>
          <w:sz w:val="22"/>
          <w:szCs w:val="22"/>
        </w:rPr>
        <w:t xml:space="preserve"> </w:t>
      </w:r>
      <w:r w:rsidR="001245B3" w:rsidRPr="00C96AD6">
        <w:rPr>
          <w:rFonts w:ascii="Arial" w:hAnsi="Arial" w:cs="Arial"/>
          <w:sz w:val="22"/>
          <w:szCs w:val="22"/>
        </w:rPr>
        <w:t>for the</w:t>
      </w:r>
      <w:r w:rsidR="001245B3">
        <w:rPr>
          <w:rFonts w:ascii="Arial" w:hAnsi="Arial" w:cs="Arial"/>
          <w:sz w:val="22"/>
          <w:szCs w:val="22"/>
        </w:rPr>
        <w:t xml:space="preserve"> three</w:t>
      </w:r>
      <w:r w:rsidR="001245B3" w:rsidRPr="00EA0EF5">
        <w:rPr>
          <w:rFonts w:ascii="Arial" w:hAnsi="Arial" w:cs="Arial"/>
          <w:sz w:val="22"/>
          <w:szCs w:val="22"/>
        </w:rPr>
        <w:t xml:space="preserve">-month </w:t>
      </w:r>
      <w:r w:rsidR="001245B3">
        <w:rPr>
          <w:rFonts w:ascii="Arial" w:hAnsi="Arial" w:cs="Arial"/>
          <w:sz w:val="22"/>
          <w:szCs w:val="22"/>
        </w:rPr>
        <w:t xml:space="preserve">and </w:t>
      </w:r>
      <w:r w:rsidR="00680090">
        <w:rPr>
          <w:rFonts w:ascii="Arial" w:hAnsi="Arial" w:cs="Arial"/>
          <w:sz w:val="22"/>
          <w:szCs w:val="22"/>
        </w:rPr>
        <w:t>nine</w:t>
      </w:r>
      <w:r w:rsidR="001245B3">
        <w:rPr>
          <w:rFonts w:ascii="Arial" w:hAnsi="Arial" w:cs="Arial"/>
          <w:sz w:val="22"/>
          <w:szCs w:val="22"/>
        </w:rPr>
        <w:t xml:space="preserve">-month </w:t>
      </w:r>
      <w:r w:rsidR="001245B3" w:rsidRPr="00C96AD6">
        <w:rPr>
          <w:rFonts w:ascii="Arial" w:hAnsi="Arial" w:cs="Arial"/>
          <w:sz w:val="22"/>
          <w:szCs w:val="22"/>
        </w:rPr>
        <w:t>period</w:t>
      </w:r>
      <w:r w:rsidR="001245B3">
        <w:rPr>
          <w:rFonts w:ascii="Arial" w:hAnsi="Arial" w:cs="Arial"/>
          <w:sz w:val="22"/>
          <w:szCs w:val="22"/>
        </w:rPr>
        <w:t>s</w:t>
      </w:r>
      <w:r w:rsidR="001245B3" w:rsidRPr="00C96AD6">
        <w:rPr>
          <w:rFonts w:ascii="Arial" w:hAnsi="Arial" w:cs="Arial"/>
          <w:sz w:val="22"/>
          <w:szCs w:val="22"/>
        </w:rPr>
        <w:t xml:space="preserve"> then ended</w:t>
      </w:r>
      <w:r w:rsidR="00365FF6">
        <w:rPr>
          <w:rFonts w:ascii="Arial" w:hAnsi="Arial" w:cs="Arial"/>
          <w:sz w:val="22"/>
          <w:szCs w:val="22"/>
        </w:rPr>
        <w:t xml:space="preserve">, </w:t>
      </w:r>
      <w:r w:rsidR="00CD61C1">
        <w:rPr>
          <w:rFonts w:ascii="Arial" w:hAnsi="Arial" w:cs="Arial"/>
          <w:sz w:val="22"/>
          <w:szCs w:val="22"/>
        </w:rPr>
        <w:t xml:space="preserve">and the related consolidated statements of </w:t>
      </w:r>
      <w:r w:rsidR="00C96AD6" w:rsidRPr="00C96AD6">
        <w:rPr>
          <w:rFonts w:ascii="Arial" w:hAnsi="Arial" w:cs="Arial"/>
          <w:sz w:val="22"/>
          <w:szCs w:val="22"/>
        </w:rPr>
        <w:t>changes in shareholders’ equity</w:t>
      </w:r>
      <w:r w:rsidR="000F5147">
        <w:rPr>
          <w:rFonts w:ascii="Arial" w:hAnsi="Arial" w:cs="Arial"/>
          <w:sz w:val="22"/>
          <w:szCs w:val="22"/>
        </w:rPr>
        <w:t xml:space="preserve"> </w:t>
      </w:r>
      <w:r w:rsidR="00C96AD6" w:rsidRPr="00C96AD6">
        <w:rPr>
          <w:rFonts w:ascii="Arial" w:hAnsi="Arial" w:cs="Arial"/>
          <w:sz w:val="22"/>
          <w:szCs w:val="22"/>
        </w:rPr>
        <w:t>and</w:t>
      </w:r>
      <w:r w:rsidR="00C21A95">
        <w:rPr>
          <w:rFonts w:ascii="Arial" w:hAnsi="Arial" w:cs="Arial"/>
          <w:sz w:val="22"/>
          <w:szCs w:val="22"/>
        </w:rPr>
        <w:t xml:space="preserve"> </w:t>
      </w:r>
      <w:r w:rsidR="00C96AD6" w:rsidRPr="00C96AD6">
        <w:rPr>
          <w:rFonts w:ascii="Arial" w:hAnsi="Arial" w:cs="Arial"/>
          <w:sz w:val="22"/>
          <w:szCs w:val="22"/>
        </w:rPr>
        <w:t>cash flows for the</w:t>
      </w:r>
      <w:r w:rsidR="008E7EAF">
        <w:rPr>
          <w:rFonts w:ascii="Arial" w:hAnsi="Arial" w:cs="Arial"/>
          <w:sz w:val="22"/>
          <w:szCs w:val="22"/>
        </w:rPr>
        <w:t xml:space="preserve"> </w:t>
      </w:r>
      <w:r w:rsidR="00680090">
        <w:rPr>
          <w:rFonts w:ascii="Arial" w:hAnsi="Arial" w:cs="Arial"/>
          <w:sz w:val="22"/>
          <w:szCs w:val="22"/>
        </w:rPr>
        <w:t>nine</w:t>
      </w:r>
      <w:r w:rsidR="00EA0EF5" w:rsidRPr="00EA0EF5">
        <w:rPr>
          <w:rFonts w:ascii="Arial" w:hAnsi="Arial" w:cs="Arial"/>
          <w:sz w:val="22"/>
          <w:szCs w:val="22"/>
        </w:rPr>
        <w:t xml:space="preserve">-month </w:t>
      </w:r>
      <w:r w:rsidR="00C96AD6" w:rsidRPr="00C96AD6">
        <w:rPr>
          <w:rFonts w:ascii="Arial" w:hAnsi="Arial" w:cs="Arial"/>
          <w:sz w:val="22"/>
          <w:szCs w:val="22"/>
        </w:rPr>
        <w:t xml:space="preserve">period then ended, as well as the condensed notes to the </w:t>
      </w:r>
      <w:r w:rsidR="008E7EAF">
        <w:rPr>
          <w:rFonts w:ascii="Arial" w:hAnsi="Arial" w:cs="Arial"/>
          <w:sz w:val="22"/>
          <w:szCs w:val="22"/>
        </w:rPr>
        <w:t xml:space="preserve">interim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I have also reviewed the separate</w:t>
      </w:r>
      <w:r w:rsidR="00644DF7">
        <w:rPr>
          <w:rFonts w:ascii="Arial" w:hAnsi="Arial" w:cs="Arial"/>
          <w:sz w:val="22"/>
          <w:szCs w:val="22"/>
        </w:rPr>
        <w:t xml:space="preserve"> interim </w:t>
      </w:r>
      <w:r w:rsidR="00C96AD6" w:rsidRPr="00C96AD6">
        <w:rPr>
          <w:rFonts w:ascii="Arial" w:hAnsi="Arial" w:cs="Arial"/>
          <w:sz w:val="22"/>
          <w:szCs w:val="22"/>
        </w:rPr>
        <w:t xml:space="preserve">financial information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for the same period</w:t>
      </w:r>
      <w:r w:rsidR="00CD61C1">
        <w:rPr>
          <w:rFonts w:ascii="Arial" w:hAnsi="Arial" w:cs="Arial"/>
          <w:sz w:val="22"/>
          <w:szCs w:val="22"/>
        </w:rPr>
        <w:t>s</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w:t>
      </w:r>
      <w:r w:rsidR="00C21A95">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365FF6">
      <w:pPr>
        <w:spacing w:before="60" w:after="6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3384F201" w:rsidR="00794395" w:rsidRPr="002A61CA" w:rsidRDefault="00794395" w:rsidP="00365FF6">
      <w:pPr>
        <w:tabs>
          <w:tab w:val="left" w:pos="3352"/>
        </w:tabs>
        <w:spacing w:before="60" w:after="60" w:line="380" w:lineRule="exact"/>
        <w:rPr>
          <w:rFonts w:ascii="Arial" w:hAnsi="Arial" w:cs="Arial"/>
          <w:sz w:val="22"/>
          <w:szCs w:val="22"/>
        </w:rPr>
      </w:pPr>
      <w:r w:rsidRPr="002A61CA">
        <w:rPr>
          <w:rFonts w:ascii="Arial" w:hAnsi="Arial" w:cs="Arial"/>
          <w:sz w:val="22"/>
          <w:szCs w:val="22"/>
        </w:rPr>
        <w:t xml:space="preserve">I conducted my review in accordance with Thai Standard on Review Engagements </w:t>
      </w:r>
      <w:r w:rsidRPr="002A61CA">
        <w:rPr>
          <w:rFonts w:ascii="Arial" w:hAnsi="Arial" w:cs="Arial"/>
          <w:sz w:val="22"/>
          <w:szCs w:val="22"/>
          <w:cs/>
        </w:rPr>
        <w:t>2410</w:t>
      </w:r>
      <w:r w:rsidRPr="002A61CA">
        <w:rPr>
          <w:rFonts w:ascii="Arial" w:hAnsi="Arial" w:cs="Arial"/>
          <w:sz w:val="22"/>
          <w:szCs w:val="22"/>
        </w:rPr>
        <w:t xml:space="preserve">, </w:t>
      </w:r>
      <w:r w:rsidRPr="002A61CA">
        <w:rPr>
          <w:rFonts w:ascii="Arial" w:hAnsi="Arial" w:cs="Arial"/>
          <w:i/>
          <w:iCs/>
          <w:sz w:val="22"/>
          <w:szCs w:val="22"/>
        </w:rPr>
        <w:t>Review of Interim Financial Information Performed by the Independent Auditor of the Entity</w:t>
      </w:r>
      <w:r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50304E" w14:textId="77777777" w:rsidR="00AC4EA4" w:rsidRDefault="00AC4EA4" w:rsidP="00365FF6">
      <w:pPr>
        <w:spacing w:before="60" w:after="60" w:line="380" w:lineRule="exact"/>
        <w:rPr>
          <w:rFonts w:ascii="Arial" w:hAnsi="Arial" w:cs="Arial"/>
          <w:b/>
          <w:bCs/>
          <w:sz w:val="22"/>
          <w:szCs w:val="22"/>
        </w:rPr>
      </w:pPr>
      <w:r w:rsidRPr="00AC4EA4">
        <w:rPr>
          <w:rFonts w:ascii="Arial" w:hAnsi="Arial" w:cs="Arial"/>
          <w:b/>
          <w:bCs/>
          <w:sz w:val="22"/>
          <w:szCs w:val="22"/>
        </w:rPr>
        <w:t>Conclusion</w:t>
      </w:r>
    </w:p>
    <w:p w14:paraId="0C59EF04" w14:textId="2CC06114" w:rsidR="00AC4EA4" w:rsidRDefault="00AC4EA4" w:rsidP="00365FF6">
      <w:pPr>
        <w:tabs>
          <w:tab w:val="left" w:pos="3352"/>
        </w:tabs>
        <w:spacing w:before="60" w:after="60" w:line="380" w:lineRule="exact"/>
        <w:rPr>
          <w:rFonts w:ascii="Arial" w:hAnsi="Arial" w:cs="Arial"/>
          <w:sz w:val="22"/>
          <w:szCs w:val="22"/>
        </w:rPr>
      </w:pPr>
      <w:r w:rsidRPr="00AC4EA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0D08">
        <w:rPr>
          <w:rFonts w:ascii="Arial" w:hAnsi="Arial" w:cs="Arial"/>
          <w:i/>
          <w:iCs/>
          <w:sz w:val="22"/>
          <w:szCs w:val="22"/>
        </w:rPr>
        <w:t>Interim Financial Reporting</w:t>
      </w:r>
      <w:r w:rsidRPr="00AC4EA4">
        <w:rPr>
          <w:rFonts w:ascii="Arial" w:hAnsi="Arial" w:cs="Arial"/>
          <w:sz w:val="22"/>
          <w:szCs w:val="22"/>
        </w:rPr>
        <w:t>.</w:t>
      </w:r>
    </w:p>
    <w:p w14:paraId="2DFC764B" w14:textId="77777777" w:rsidR="005157D9" w:rsidRDefault="005157D9" w:rsidP="005157D9">
      <w:pPr>
        <w:spacing w:before="60" w:after="60" w:line="380" w:lineRule="exact"/>
        <w:rPr>
          <w:rFonts w:ascii="Arial" w:hAnsi="Arial" w:cs="Arial"/>
          <w:b/>
          <w:bCs/>
          <w:sz w:val="22"/>
          <w:szCs w:val="22"/>
        </w:rPr>
        <w:sectPr w:rsidR="005157D9" w:rsidSect="005157D9">
          <w:footerReference w:type="default" r:id="rId10"/>
          <w:footerReference w:type="first" r:id="rId11"/>
          <w:pgSz w:w="11909" w:h="16834" w:code="9"/>
          <w:pgMar w:top="2880" w:right="1080" w:bottom="1080" w:left="1296" w:header="706" w:footer="706" w:gutter="0"/>
          <w:pgNumType w:start="2"/>
          <w:cols w:space="720"/>
          <w:titlePg/>
          <w:docGrid w:linePitch="326"/>
        </w:sectPr>
      </w:pPr>
    </w:p>
    <w:p w14:paraId="281732F5" w14:textId="7048A55B" w:rsidR="005157D9" w:rsidRPr="005157D9" w:rsidRDefault="005157D9" w:rsidP="005157D9">
      <w:pPr>
        <w:spacing w:before="60" w:after="60" w:line="380" w:lineRule="exact"/>
        <w:rPr>
          <w:rFonts w:ascii="Arial" w:hAnsi="Arial" w:cs="Arial"/>
          <w:b/>
          <w:bCs/>
          <w:sz w:val="22"/>
          <w:szCs w:val="22"/>
        </w:rPr>
      </w:pPr>
      <w:r w:rsidRPr="005157D9">
        <w:rPr>
          <w:rFonts w:ascii="Arial" w:hAnsi="Arial" w:cs="Arial"/>
          <w:b/>
          <w:bCs/>
          <w:sz w:val="22"/>
          <w:szCs w:val="22"/>
        </w:rPr>
        <w:lastRenderedPageBreak/>
        <w:t>Emphasis of Matter</w:t>
      </w:r>
    </w:p>
    <w:p w14:paraId="3F9D82EB" w14:textId="7F38C9F6" w:rsidR="005157D9" w:rsidRPr="005157D9" w:rsidRDefault="005157D9" w:rsidP="005157D9">
      <w:pPr>
        <w:tabs>
          <w:tab w:val="left" w:pos="3352"/>
        </w:tabs>
        <w:spacing w:before="60" w:after="60" w:line="380" w:lineRule="exact"/>
        <w:rPr>
          <w:rFonts w:ascii="Arial" w:hAnsi="Arial" w:cs="Arial"/>
          <w:sz w:val="22"/>
          <w:szCs w:val="22"/>
        </w:rPr>
      </w:pPr>
      <w:r w:rsidRPr="005157D9">
        <w:rPr>
          <w:rFonts w:ascii="Arial" w:hAnsi="Arial" w:cs="Arial"/>
          <w:sz w:val="22"/>
          <w:szCs w:val="22"/>
        </w:rPr>
        <w:t xml:space="preserve">I draw attention to Note 19 to the interim consolidated financial statements, regarding event after the reporting period, concerning default on payment by a securities business receivable. </w:t>
      </w:r>
      <w:r>
        <w:rPr>
          <w:rFonts w:ascii="Arial" w:hAnsi="Arial" w:cs="Arial"/>
          <w:sz w:val="22"/>
          <w:szCs w:val="22"/>
        </w:rPr>
        <w:t xml:space="preserve">                   </w:t>
      </w:r>
      <w:r w:rsidRPr="005157D9">
        <w:rPr>
          <w:rFonts w:ascii="Arial" w:hAnsi="Arial" w:cs="Arial"/>
          <w:sz w:val="22"/>
          <w:szCs w:val="22"/>
        </w:rPr>
        <w:t>My conclusion is not modified in respect of this matter.</w:t>
      </w:r>
    </w:p>
    <w:p w14:paraId="6B5917C0" w14:textId="77777777" w:rsidR="005157D9" w:rsidRPr="00AC4EA4" w:rsidRDefault="005157D9" w:rsidP="00365FF6">
      <w:pPr>
        <w:tabs>
          <w:tab w:val="left" w:pos="3352"/>
        </w:tabs>
        <w:spacing w:before="60" w:after="60" w:line="380" w:lineRule="exact"/>
        <w:rPr>
          <w:rFonts w:ascii="Arial" w:hAnsi="Arial" w:cs="Arial"/>
          <w:sz w:val="22"/>
          <w:szCs w:val="22"/>
        </w:rPr>
      </w:pPr>
    </w:p>
    <w:p w14:paraId="3CE5F08E" w14:textId="77777777" w:rsidR="008C0E13" w:rsidRPr="00C91665" w:rsidRDefault="008E7EAF" w:rsidP="001A7DAB">
      <w:pPr>
        <w:pStyle w:val="BodyText"/>
        <w:spacing w:before="10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5AA0141A"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Bangkok:</w:t>
      </w:r>
      <w:r w:rsidR="00864704">
        <w:rPr>
          <w:rFonts w:ascii="Arial" w:hAnsi="Arial" w:cs="Arial"/>
          <w:sz w:val="22"/>
          <w:szCs w:val="22"/>
        </w:rPr>
        <w:t xml:space="preserve"> </w:t>
      </w:r>
      <w:r w:rsidR="00822FE9">
        <w:rPr>
          <w:rFonts w:ascii="Arial" w:hAnsi="Arial" w:cs="Arial"/>
          <w:sz w:val="22"/>
          <w:szCs w:val="22"/>
        </w:rPr>
        <w:t>14</w:t>
      </w:r>
      <w:r w:rsidR="00680090">
        <w:rPr>
          <w:rFonts w:ascii="Arial" w:hAnsi="Arial" w:cs="Arial"/>
          <w:sz w:val="22"/>
          <w:szCs w:val="22"/>
        </w:rPr>
        <w:t xml:space="preserve"> November</w:t>
      </w:r>
      <w:r w:rsidR="00E233A3">
        <w:rPr>
          <w:rFonts w:ascii="Arial" w:hAnsi="Arial" w:cs="Arial"/>
          <w:sz w:val="22"/>
          <w:szCs w:val="22"/>
        </w:rPr>
        <w:t xml:space="preserve"> 2022</w:t>
      </w:r>
    </w:p>
    <w:sectPr w:rsidR="00237204" w:rsidRPr="00C91665" w:rsidSect="005157D9">
      <w:headerReference w:type="firs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5EE81" w14:textId="77777777" w:rsidR="007A252F" w:rsidRDefault="007A252F">
      <w:r>
        <w:separator/>
      </w:r>
    </w:p>
  </w:endnote>
  <w:endnote w:type="continuationSeparator" w:id="0">
    <w:p w14:paraId="00ACDB59" w14:textId="77777777" w:rsidR="007A252F" w:rsidRDefault="007A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8D01" w14:textId="77777777"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2105653"/>
      <w:docPartObj>
        <w:docPartGallery w:val="Page Numbers (Bottom of Page)"/>
        <w:docPartUnique/>
      </w:docPartObj>
    </w:sdtPr>
    <w:sdtEndPr>
      <w:rPr>
        <w:rFonts w:ascii="Arial" w:hAnsi="Arial" w:cs="Arial"/>
        <w:noProof/>
        <w:sz w:val="22"/>
        <w:szCs w:val="24"/>
      </w:rPr>
    </w:sdtEndPr>
    <w:sdtContent>
      <w:p w14:paraId="2F483970" w14:textId="77777777"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1C7C9" w14:textId="56391638" w:rsidR="00794395" w:rsidRPr="00794395" w:rsidRDefault="00794395" w:rsidP="00794395">
    <w:pPr>
      <w:pStyle w:val="Footer"/>
      <w:jc w:val="right"/>
      <w:rPr>
        <w:rFonts w:ascii="Arial" w:hAnsi="Arial" w:cs="Arial"/>
        <w:sz w:val="22"/>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8737044"/>
      <w:docPartObj>
        <w:docPartGallery w:val="Page Numbers (Bottom of Page)"/>
        <w:docPartUnique/>
      </w:docPartObj>
    </w:sdtPr>
    <w:sdtEndPr>
      <w:rPr>
        <w:rFonts w:ascii="Arial" w:hAnsi="Arial" w:cs="Arial"/>
        <w:noProof/>
        <w:sz w:val="22"/>
        <w:szCs w:val="24"/>
      </w:rPr>
    </w:sdtEndPr>
    <w:sdtContent>
      <w:p w14:paraId="37F42994" w14:textId="53B8EE7E" w:rsidR="005157D9" w:rsidRPr="005157D9" w:rsidRDefault="005157D9" w:rsidP="00794395">
        <w:pPr>
          <w:pStyle w:val="Footer"/>
          <w:jc w:val="right"/>
          <w:rPr>
            <w:rFonts w:ascii="Arial" w:hAnsi="Arial" w:cs="Arial"/>
            <w:sz w:val="22"/>
            <w:szCs w:val="24"/>
          </w:rPr>
        </w:pPr>
        <w:r w:rsidRPr="005157D9">
          <w:rPr>
            <w:rFonts w:ascii="Arial" w:hAnsi="Arial" w:cs="Arial"/>
            <w:sz w:val="22"/>
            <w:szCs w:val="24"/>
          </w:rPr>
          <w:fldChar w:fldCharType="begin"/>
        </w:r>
        <w:r w:rsidRPr="005157D9">
          <w:rPr>
            <w:rFonts w:ascii="Arial" w:hAnsi="Arial" w:cs="Arial"/>
            <w:sz w:val="22"/>
            <w:szCs w:val="24"/>
          </w:rPr>
          <w:instrText xml:space="preserve"> PAGE   \* MERGEFORMAT </w:instrText>
        </w:r>
        <w:r w:rsidRPr="005157D9">
          <w:rPr>
            <w:rFonts w:ascii="Arial" w:hAnsi="Arial" w:cs="Arial"/>
            <w:sz w:val="22"/>
            <w:szCs w:val="24"/>
          </w:rPr>
          <w:fldChar w:fldCharType="separate"/>
        </w:r>
        <w:r w:rsidRPr="005157D9">
          <w:rPr>
            <w:rFonts w:ascii="Arial" w:hAnsi="Arial" w:cs="Arial"/>
            <w:noProof/>
            <w:sz w:val="22"/>
            <w:szCs w:val="24"/>
          </w:rPr>
          <w:t>2</w:t>
        </w:r>
        <w:r w:rsidRPr="005157D9">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E5F78" w14:textId="77777777" w:rsidR="007A252F" w:rsidRDefault="007A252F">
      <w:r>
        <w:separator/>
      </w:r>
    </w:p>
  </w:footnote>
  <w:footnote w:type="continuationSeparator" w:id="0">
    <w:p w14:paraId="11799459" w14:textId="77777777" w:rsidR="007A252F" w:rsidRDefault="007A2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E335" w14:textId="77777777" w:rsidR="005157D9" w:rsidRDefault="00515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585C"/>
    <w:rsid w:val="00026631"/>
    <w:rsid w:val="00031E1A"/>
    <w:rsid w:val="0003236C"/>
    <w:rsid w:val="00033A3A"/>
    <w:rsid w:val="00037A67"/>
    <w:rsid w:val="0004255A"/>
    <w:rsid w:val="00045458"/>
    <w:rsid w:val="00045D07"/>
    <w:rsid w:val="0005029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220"/>
    <w:rsid w:val="0009270E"/>
    <w:rsid w:val="00094B1E"/>
    <w:rsid w:val="000965E7"/>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2E04"/>
    <w:rsid w:val="00115311"/>
    <w:rsid w:val="00115C41"/>
    <w:rsid w:val="00117217"/>
    <w:rsid w:val="001202A8"/>
    <w:rsid w:val="00121E50"/>
    <w:rsid w:val="001245B3"/>
    <w:rsid w:val="00125D2B"/>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A7DAB"/>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EC6"/>
    <w:rsid w:val="002A23A2"/>
    <w:rsid w:val="002A74D3"/>
    <w:rsid w:val="002B217C"/>
    <w:rsid w:val="002B525D"/>
    <w:rsid w:val="002B75A2"/>
    <w:rsid w:val="002C15F1"/>
    <w:rsid w:val="002C19E7"/>
    <w:rsid w:val="002C1EEC"/>
    <w:rsid w:val="002C2D09"/>
    <w:rsid w:val="002C37DA"/>
    <w:rsid w:val="002C4615"/>
    <w:rsid w:val="002D01BE"/>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46D6A"/>
    <w:rsid w:val="003503AE"/>
    <w:rsid w:val="003544EE"/>
    <w:rsid w:val="0036451F"/>
    <w:rsid w:val="0036465E"/>
    <w:rsid w:val="00364AAB"/>
    <w:rsid w:val="00364E63"/>
    <w:rsid w:val="00365FF6"/>
    <w:rsid w:val="00371E18"/>
    <w:rsid w:val="0037615C"/>
    <w:rsid w:val="00380E45"/>
    <w:rsid w:val="0038183D"/>
    <w:rsid w:val="00381DF8"/>
    <w:rsid w:val="00386B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2190"/>
    <w:rsid w:val="003E44FA"/>
    <w:rsid w:val="003F0A1A"/>
    <w:rsid w:val="003F66D4"/>
    <w:rsid w:val="00401747"/>
    <w:rsid w:val="00401BEB"/>
    <w:rsid w:val="0040464D"/>
    <w:rsid w:val="00410329"/>
    <w:rsid w:val="004151E1"/>
    <w:rsid w:val="0041797E"/>
    <w:rsid w:val="00420948"/>
    <w:rsid w:val="00421723"/>
    <w:rsid w:val="004253AF"/>
    <w:rsid w:val="0042694A"/>
    <w:rsid w:val="00435E81"/>
    <w:rsid w:val="004369BA"/>
    <w:rsid w:val="004378B9"/>
    <w:rsid w:val="004436E2"/>
    <w:rsid w:val="004457AA"/>
    <w:rsid w:val="00445A32"/>
    <w:rsid w:val="00450146"/>
    <w:rsid w:val="00451CB1"/>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6297"/>
    <w:rsid w:val="004F033E"/>
    <w:rsid w:val="004F3C93"/>
    <w:rsid w:val="004F436B"/>
    <w:rsid w:val="004F629D"/>
    <w:rsid w:val="004F66D2"/>
    <w:rsid w:val="00501B36"/>
    <w:rsid w:val="005024DE"/>
    <w:rsid w:val="005130A8"/>
    <w:rsid w:val="005157D9"/>
    <w:rsid w:val="005167BA"/>
    <w:rsid w:val="005168A6"/>
    <w:rsid w:val="0052223D"/>
    <w:rsid w:val="00524C1C"/>
    <w:rsid w:val="00525969"/>
    <w:rsid w:val="00527327"/>
    <w:rsid w:val="00532DE4"/>
    <w:rsid w:val="0053358F"/>
    <w:rsid w:val="00540D08"/>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580"/>
    <w:rsid w:val="00597F93"/>
    <w:rsid w:val="005A075D"/>
    <w:rsid w:val="005A2785"/>
    <w:rsid w:val="005A2C4C"/>
    <w:rsid w:val="005A56D0"/>
    <w:rsid w:val="005B0595"/>
    <w:rsid w:val="005B1B2A"/>
    <w:rsid w:val="005B269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457B4"/>
    <w:rsid w:val="00651499"/>
    <w:rsid w:val="006545FC"/>
    <w:rsid w:val="00654E2B"/>
    <w:rsid w:val="00655E5E"/>
    <w:rsid w:val="00660A2C"/>
    <w:rsid w:val="006611F1"/>
    <w:rsid w:val="00661367"/>
    <w:rsid w:val="00664F81"/>
    <w:rsid w:val="00666036"/>
    <w:rsid w:val="00670D43"/>
    <w:rsid w:val="00671FB5"/>
    <w:rsid w:val="00674F7B"/>
    <w:rsid w:val="0067556B"/>
    <w:rsid w:val="00680090"/>
    <w:rsid w:val="0068183C"/>
    <w:rsid w:val="006926C1"/>
    <w:rsid w:val="00693F08"/>
    <w:rsid w:val="00695C1B"/>
    <w:rsid w:val="00696F81"/>
    <w:rsid w:val="006973AE"/>
    <w:rsid w:val="006A0AB6"/>
    <w:rsid w:val="006A2E14"/>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12DC5"/>
    <w:rsid w:val="00713FDC"/>
    <w:rsid w:val="007155CF"/>
    <w:rsid w:val="00727004"/>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2FE9"/>
    <w:rsid w:val="008239A9"/>
    <w:rsid w:val="00823C66"/>
    <w:rsid w:val="008240A2"/>
    <w:rsid w:val="008244B7"/>
    <w:rsid w:val="00834F6D"/>
    <w:rsid w:val="00835A19"/>
    <w:rsid w:val="008362EE"/>
    <w:rsid w:val="0084042C"/>
    <w:rsid w:val="00842052"/>
    <w:rsid w:val="00843D84"/>
    <w:rsid w:val="00844676"/>
    <w:rsid w:val="00845053"/>
    <w:rsid w:val="00846BF9"/>
    <w:rsid w:val="008560D1"/>
    <w:rsid w:val="00856C29"/>
    <w:rsid w:val="00856E0C"/>
    <w:rsid w:val="0086306C"/>
    <w:rsid w:val="008641ED"/>
    <w:rsid w:val="00864704"/>
    <w:rsid w:val="00866522"/>
    <w:rsid w:val="008673BA"/>
    <w:rsid w:val="008677DA"/>
    <w:rsid w:val="00872954"/>
    <w:rsid w:val="00873C04"/>
    <w:rsid w:val="0087445B"/>
    <w:rsid w:val="00875054"/>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7EAF"/>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656D"/>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B54A2"/>
    <w:rsid w:val="009B778C"/>
    <w:rsid w:val="009C4FE5"/>
    <w:rsid w:val="009C59ED"/>
    <w:rsid w:val="009D0490"/>
    <w:rsid w:val="009E646F"/>
    <w:rsid w:val="009E6EC5"/>
    <w:rsid w:val="009F18AB"/>
    <w:rsid w:val="009F3842"/>
    <w:rsid w:val="009F5D4D"/>
    <w:rsid w:val="00A003F7"/>
    <w:rsid w:val="00A00B59"/>
    <w:rsid w:val="00A01A6D"/>
    <w:rsid w:val="00A04882"/>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0C19"/>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EB2"/>
    <w:rsid w:val="00AC4EA4"/>
    <w:rsid w:val="00AC58C4"/>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10DE9"/>
    <w:rsid w:val="00B12A66"/>
    <w:rsid w:val="00B142E0"/>
    <w:rsid w:val="00B1436F"/>
    <w:rsid w:val="00B14986"/>
    <w:rsid w:val="00B14D04"/>
    <w:rsid w:val="00B15399"/>
    <w:rsid w:val="00B17D25"/>
    <w:rsid w:val="00B220FC"/>
    <w:rsid w:val="00B23FF2"/>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7CDB"/>
    <w:rsid w:val="00C02EB6"/>
    <w:rsid w:val="00C0354F"/>
    <w:rsid w:val="00C040FB"/>
    <w:rsid w:val="00C10CA7"/>
    <w:rsid w:val="00C141D4"/>
    <w:rsid w:val="00C21A95"/>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3526"/>
    <w:rsid w:val="00C45D02"/>
    <w:rsid w:val="00C47D88"/>
    <w:rsid w:val="00C47ED3"/>
    <w:rsid w:val="00C51362"/>
    <w:rsid w:val="00C52F62"/>
    <w:rsid w:val="00C535FB"/>
    <w:rsid w:val="00C53C59"/>
    <w:rsid w:val="00C6124B"/>
    <w:rsid w:val="00C637CA"/>
    <w:rsid w:val="00C66518"/>
    <w:rsid w:val="00C700B9"/>
    <w:rsid w:val="00C710C3"/>
    <w:rsid w:val="00C7513D"/>
    <w:rsid w:val="00C7653A"/>
    <w:rsid w:val="00C77216"/>
    <w:rsid w:val="00C80F68"/>
    <w:rsid w:val="00C830B6"/>
    <w:rsid w:val="00C83B74"/>
    <w:rsid w:val="00C86CE4"/>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1C1"/>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3A3"/>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0EF5"/>
    <w:rsid w:val="00EA75B6"/>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7C5C"/>
    <w:rsid w:val="00FA7DB1"/>
    <w:rsid w:val="00FB164A"/>
    <w:rsid w:val="00FB3692"/>
    <w:rsid w:val="00FB3DAD"/>
    <w:rsid w:val="00FB486E"/>
    <w:rsid w:val="00FB6CDD"/>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781799">
      <w:bodyDiv w:val="1"/>
      <w:marLeft w:val="0"/>
      <w:marRight w:val="0"/>
      <w:marTop w:val="0"/>
      <w:marBottom w:val="0"/>
      <w:divBdr>
        <w:top w:val="none" w:sz="0" w:space="0" w:color="auto"/>
        <w:left w:val="none" w:sz="0" w:space="0" w:color="auto"/>
        <w:bottom w:val="none" w:sz="0" w:space="0" w:color="auto"/>
        <w:right w:val="none" w:sz="0" w:space="0" w:color="auto"/>
      </w:divBdr>
    </w:div>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9480-0E16-4186-A010-1ED7238397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33174</vt:lpwstr>
  </property>
  <property fmtid="{D5CDD505-2E9C-101B-9397-08002B2CF9AE}" pid="4" name="OptimizationTime">
    <vt:lpwstr>20221114_2101</vt:lpwstr>
  </property>
</Properties>
</file>

<file path=docProps/app.xml><?xml version="1.0" encoding="utf-8"?>
<Properties xmlns="http://schemas.openxmlformats.org/officeDocument/2006/extended-properties" xmlns:vt="http://schemas.openxmlformats.org/officeDocument/2006/docPropsVTypes">
  <Template>Normal.dotm</Template>
  <TotalTime>185</TotalTime>
  <Pages>3</Pages>
  <Words>374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51</cp:revision>
  <cp:lastPrinted>2022-11-14T10:25:00Z</cp:lastPrinted>
  <dcterms:created xsi:type="dcterms:W3CDTF">2018-09-25T04:03:00Z</dcterms:created>
  <dcterms:modified xsi:type="dcterms:W3CDTF">2022-11-14T10:25:00Z</dcterms:modified>
</cp:coreProperties>
</file>