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0" w:type="dxa"/>
        <w:tblLook w:val="01E0" w:firstRow="1" w:lastRow="1" w:firstColumn="1" w:lastColumn="1" w:noHBand="0" w:noVBand="0"/>
      </w:tblPr>
      <w:tblGrid>
        <w:gridCol w:w="1710"/>
        <w:gridCol w:w="7260"/>
      </w:tblGrid>
      <w:tr w:rsidR="00B767AB" w:rsidRPr="00D9119A" w14:paraId="424DFC65" w14:textId="77777777" w:rsidTr="003A62EC">
        <w:trPr>
          <w:trHeight w:val="2866"/>
        </w:trPr>
        <w:tc>
          <w:tcPr>
            <w:tcW w:w="1710" w:type="dxa"/>
          </w:tcPr>
          <w:p w14:paraId="0759E707" w14:textId="77777777" w:rsidR="00B767AB" w:rsidRPr="00D9119A" w:rsidRDefault="00B767AB" w:rsidP="004D5269">
            <w:pPr>
              <w:tabs>
                <w:tab w:val="left" w:pos="720"/>
              </w:tabs>
              <w:overflowPunct w:val="0"/>
              <w:adjustRightInd w:val="0"/>
              <w:spacing w:line="360" w:lineRule="exact"/>
              <w:ind w:right="-43"/>
              <w:textAlignment w:val="baseline"/>
              <w:rPr>
                <w:rFonts w:ascii="Times New Roman" w:eastAsia="MS Mincho"/>
                <w:sz w:val="28"/>
                <w:szCs w:val="28"/>
                <w:cs/>
              </w:rPr>
            </w:pPr>
          </w:p>
        </w:tc>
        <w:tc>
          <w:tcPr>
            <w:tcW w:w="7260" w:type="dxa"/>
          </w:tcPr>
          <w:p w14:paraId="1F00AB9F" w14:textId="77777777" w:rsidR="00CE52F6" w:rsidRPr="00BF147D" w:rsidRDefault="006420E0" w:rsidP="00C400BB">
            <w:pPr>
              <w:overflowPunct w:val="0"/>
              <w:adjustRightInd w:val="0"/>
              <w:spacing w:before="120" w:line="380" w:lineRule="exact"/>
              <w:ind w:left="14" w:right="-43"/>
              <w:textAlignment w:val="baseline"/>
              <w:rPr>
                <w:rFonts w:ascii="Times New Roman" w:eastAsia="MS Mincho"/>
                <w:sz w:val="28"/>
                <w:szCs w:val="28"/>
              </w:rPr>
            </w:pPr>
            <w:proofErr w:type="spellStart"/>
            <w:r w:rsidRPr="00BF147D">
              <w:rPr>
                <w:rFonts w:ascii="Times New Roman" w:eastAsia="MS Mincho"/>
                <w:sz w:val="28"/>
                <w:szCs w:val="28"/>
              </w:rPr>
              <w:t>Krungthai</w:t>
            </w:r>
            <w:proofErr w:type="spellEnd"/>
            <w:r w:rsidRPr="00BF147D">
              <w:rPr>
                <w:rFonts w:ascii="Times New Roman" w:eastAsia="MS Mincho"/>
                <w:sz w:val="28"/>
                <w:szCs w:val="28"/>
              </w:rPr>
              <w:t xml:space="preserve"> Card Public Company Limited</w:t>
            </w:r>
            <w:r w:rsidR="007F2101" w:rsidRPr="00BF147D">
              <w:rPr>
                <w:rFonts w:ascii="Times New Roman" w:eastAsia="MS Mincho"/>
                <w:sz w:val="28"/>
                <w:szCs w:val="28"/>
              </w:rPr>
              <w:t xml:space="preserve"> </w:t>
            </w:r>
            <w:r w:rsidR="007B2470" w:rsidRPr="00BF147D">
              <w:rPr>
                <w:rFonts w:ascii="Times New Roman" w:eastAsia="MS Mincho"/>
                <w:sz w:val="28"/>
                <w:szCs w:val="28"/>
              </w:rPr>
              <w:t xml:space="preserve">                                     </w:t>
            </w:r>
            <w:r w:rsidR="007F2101" w:rsidRPr="00BF147D">
              <w:rPr>
                <w:rFonts w:ascii="Times New Roman" w:eastAsia="MS Mincho"/>
                <w:sz w:val="28"/>
                <w:szCs w:val="28"/>
              </w:rPr>
              <w:t>and its subsidiaries</w:t>
            </w:r>
          </w:p>
          <w:p w14:paraId="77C4AF73" w14:textId="64BD4EAD" w:rsidR="006420E0" w:rsidRPr="00BF147D" w:rsidRDefault="00C01061" w:rsidP="00C01061">
            <w:pPr>
              <w:overflowPunct w:val="0"/>
              <w:adjustRightInd w:val="0"/>
              <w:spacing w:line="380" w:lineRule="exact"/>
              <w:ind w:right="-43"/>
              <w:textAlignment w:val="baseline"/>
              <w:rPr>
                <w:rFonts w:ascii="Times New Roman" w:eastAsia="MS Mincho"/>
                <w:sz w:val="28"/>
                <w:szCs w:val="28"/>
              </w:rPr>
            </w:pPr>
            <w:r w:rsidRPr="00BF147D">
              <w:rPr>
                <w:rFonts w:ascii="Times New Roman" w:eastAsia="MS Mincho"/>
                <w:sz w:val="28"/>
                <w:szCs w:val="28"/>
              </w:rPr>
              <w:t>R</w:t>
            </w:r>
            <w:r w:rsidR="006420E0" w:rsidRPr="00BF147D">
              <w:rPr>
                <w:rFonts w:ascii="Times New Roman" w:eastAsia="MS Mincho"/>
                <w:sz w:val="28"/>
                <w:szCs w:val="28"/>
              </w:rPr>
              <w:t xml:space="preserve">eport and </w:t>
            </w:r>
            <w:r w:rsidRPr="00BF147D">
              <w:rPr>
                <w:rFonts w:ascii="Times New Roman" w:eastAsia="MS Mincho"/>
                <w:sz w:val="28"/>
                <w:szCs w:val="28"/>
              </w:rPr>
              <w:t>consolidated financial statements</w:t>
            </w:r>
          </w:p>
          <w:p w14:paraId="4F8BD3ED" w14:textId="2E607E48" w:rsidR="00CE52F6" w:rsidRPr="00D9119A" w:rsidRDefault="00A4652F" w:rsidP="00C01061">
            <w:pPr>
              <w:overflowPunct w:val="0"/>
              <w:adjustRightInd w:val="0"/>
              <w:spacing w:line="380" w:lineRule="exact"/>
              <w:ind w:right="-43"/>
              <w:textAlignment w:val="baseline"/>
              <w:rPr>
                <w:rFonts w:ascii="Times New Roman" w:eastAsia="MS Mincho"/>
                <w:sz w:val="28"/>
                <w:szCs w:val="28"/>
              </w:rPr>
            </w:pPr>
            <w:r w:rsidRPr="00BF147D">
              <w:rPr>
                <w:rFonts w:ascii="Times New Roman" w:eastAsia="MS Mincho"/>
                <w:sz w:val="28"/>
                <w:szCs w:val="28"/>
              </w:rPr>
              <w:t>31 December</w:t>
            </w:r>
            <w:r w:rsidR="00424564" w:rsidRPr="00BF147D">
              <w:rPr>
                <w:rFonts w:ascii="Times New Roman" w:eastAsia="MS Mincho"/>
                <w:sz w:val="28"/>
                <w:szCs w:val="28"/>
              </w:rPr>
              <w:t xml:space="preserve"> 2022</w:t>
            </w:r>
          </w:p>
        </w:tc>
      </w:tr>
    </w:tbl>
    <w:p w14:paraId="4B5EF228" w14:textId="77777777" w:rsidR="00A40300" w:rsidRDefault="00A40300" w:rsidP="006420E0">
      <w:pPr>
        <w:pStyle w:val="ps-000-normal"/>
        <w:spacing w:before="120" w:after="0" w:line="380" w:lineRule="exact"/>
        <w:rPr>
          <w:rFonts w:ascii="Arial" w:hAnsi="Arial" w:cs="Arial"/>
          <w:b/>
          <w:bCs/>
          <w:sz w:val="22"/>
          <w:szCs w:val="24"/>
        </w:rPr>
        <w:sectPr w:rsidR="00A40300" w:rsidSect="006420E0">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080" w:left="1296" w:header="706" w:footer="706" w:gutter="0"/>
          <w:pgNumType w:start="2"/>
          <w:cols w:space="720"/>
          <w:titlePg/>
        </w:sectPr>
      </w:pPr>
    </w:p>
    <w:p w14:paraId="427075C7" w14:textId="4E34FEFD" w:rsidR="006420E0" w:rsidRPr="00AF3125" w:rsidRDefault="006420E0" w:rsidP="006420E0">
      <w:pPr>
        <w:pStyle w:val="ps-000-normal"/>
        <w:spacing w:before="120" w:after="0" w:line="380" w:lineRule="exact"/>
        <w:rPr>
          <w:rFonts w:ascii="Arial" w:hAnsi="Arial" w:cs="Arial"/>
          <w:b/>
          <w:bCs/>
          <w:sz w:val="24"/>
          <w:szCs w:val="24"/>
        </w:rPr>
      </w:pPr>
      <w:r w:rsidRPr="00FD4694">
        <w:rPr>
          <w:rFonts w:ascii="Arial" w:hAnsi="Arial" w:cs="Arial"/>
          <w:b/>
          <w:bCs/>
          <w:sz w:val="22"/>
          <w:szCs w:val="24"/>
        </w:rPr>
        <w:lastRenderedPageBreak/>
        <w:t>Independent Auditor’s Report</w:t>
      </w:r>
    </w:p>
    <w:p w14:paraId="6F631D2B" w14:textId="77777777" w:rsidR="001F77F0" w:rsidRPr="00D9119A" w:rsidRDefault="001F77F0" w:rsidP="00B3016B">
      <w:pPr>
        <w:pStyle w:val="ps-000-normal"/>
        <w:spacing w:after="0" w:line="380" w:lineRule="exact"/>
        <w:rPr>
          <w:rFonts w:ascii="Arial" w:hAnsi="Arial" w:cs="Arial"/>
          <w:sz w:val="22"/>
          <w:szCs w:val="22"/>
        </w:rPr>
      </w:pPr>
      <w:r w:rsidRPr="00D9119A">
        <w:rPr>
          <w:rFonts w:ascii="Arial" w:hAnsi="Arial" w:cs="Arial"/>
          <w:sz w:val="22"/>
          <w:szCs w:val="22"/>
        </w:rPr>
        <w:t xml:space="preserve">To the Shareholders of </w:t>
      </w:r>
      <w:proofErr w:type="spellStart"/>
      <w:r w:rsidR="0042022E" w:rsidRPr="0042022E">
        <w:rPr>
          <w:rFonts w:ascii="Arial" w:hAnsi="Arial" w:cs="Arial"/>
          <w:sz w:val="22"/>
          <w:szCs w:val="22"/>
        </w:rPr>
        <w:t>Krung</w:t>
      </w:r>
      <w:r w:rsidR="006420E0">
        <w:rPr>
          <w:rFonts w:ascii="Arial" w:hAnsi="Arial" w:cs="Arial"/>
          <w:sz w:val="22"/>
          <w:szCs w:val="22"/>
        </w:rPr>
        <w:t>t</w:t>
      </w:r>
      <w:r w:rsidR="0042022E" w:rsidRPr="0042022E">
        <w:rPr>
          <w:rFonts w:ascii="Arial" w:hAnsi="Arial" w:cs="Arial"/>
          <w:sz w:val="22"/>
          <w:szCs w:val="22"/>
        </w:rPr>
        <w:t>hai</w:t>
      </w:r>
      <w:proofErr w:type="spellEnd"/>
      <w:r w:rsidR="0042022E" w:rsidRPr="0042022E">
        <w:rPr>
          <w:rFonts w:ascii="Arial" w:hAnsi="Arial" w:cs="Arial"/>
          <w:sz w:val="22"/>
          <w:szCs w:val="22"/>
        </w:rPr>
        <w:t xml:space="preserve"> </w:t>
      </w:r>
      <w:r w:rsidR="006420E0">
        <w:rPr>
          <w:rFonts w:ascii="Arial" w:hAnsi="Arial" w:cs="Arial"/>
          <w:sz w:val="22"/>
          <w:szCs w:val="22"/>
        </w:rPr>
        <w:t>Card</w:t>
      </w:r>
      <w:r w:rsidR="00C07504" w:rsidRPr="00C07504">
        <w:rPr>
          <w:rFonts w:ascii="Arial" w:hAnsi="Arial" w:cs="Arial"/>
          <w:sz w:val="22"/>
          <w:szCs w:val="22"/>
        </w:rPr>
        <w:t xml:space="preserve"> Public Company Limited</w:t>
      </w:r>
    </w:p>
    <w:p w14:paraId="6DD2D72B" w14:textId="77777777" w:rsidR="00B93648" w:rsidRPr="00B43985" w:rsidRDefault="00B93648" w:rsidP="00693906">
      <w:pPr>
        <w:pStyle w:val="ps-000-normal"/>
        <w:spacing w:before="360" w:line="380" w:lineRule="exact"/>
        <w:rPr>
          <w:rFonts w:ascii="Arial" w:hAnsi="Arial" w:cs="Cordia New"/>
          <w:b/>
          <w:bCs/>
          <w:sz w:val="22"/>
          <w:szCs w:val="22"/>
        </w:rPr>
      </w:pPr>
      <w:r w:rsidRPr="00B43985">
        <w:rPr>
          <w:rFonts w:ascii="Arial" w:hAnsi="Arial" w:cs="Arial"/>
          <w:b/>
          <w:bCs/>
          <w:sz w:val="22"/>
          <w:szCs w:val="22"/>
        </w:rPr>
        <w:t>Opinion</w:t>
      </w:r>
    </w:p>
    <w:p w14:paraId="4C959045" w14:textId="763ECEE6" w:rsidR="00B93648" w:rsidRPr="00B43985" w:rsidRDefault="00B93648" w:rsidP="00B93648">
      <w:pPr>
        <w:pStyle w:val="ps-000-normal"/>
        <w:spacing w:before="120" w:line="380" w:lineRule="exact"/>
        <w:rPr>
          <w:rFonts w:ascii="Arial" w:hAnsi="Arial" w:cs="Arial"/>
          <w:color w:val="auto"/>
          <w:sz w:val="22"/>
          <w:szCs w:val="22"/>
        </w:rPr>
      </w:pPr>
      <w:r w:rsidRPr="00B43985">
        <w:rPr>
          <w:rFonts w:ascii="Arial" w:hAnsi="Arial" w:cs="Arial"/>
          <w:color w:val="auto"/>
          <w:sz w:val="22"/>
          <w:szCs w:val="22"/>
        </w:rPr>
        <w:t xml:space="preserve">I have audited the accompanying consolidated financial statements of </w:t>
      </w:r>
      <w:proofErr w:type="spellStart"/>
      <w:r w:rsidRPr="00B93648">
        <w:rPr>
          <w:rFonts w:ascii="Arial" w:hAnsi="Arial" w:cs="Arial"/>
          <w:sz w:val="22"/>
          <w:szCs w:val="22"/>
        </w:rPr>
        <w:t>Krungthai</w:t>
      </w:r>
      <w:proofErr w:type="spellEnd"/>
      <w:r w:rsidRPr="00B93648">
        <w:rPr>
          <w:rFonts w:ascii="Arial" w:hAnsi="Arial" w:cs="Arial"/>
          <w:sz w:val="22"/>
          <w:szCs w:val="22"/>
        </w:rPr>
        <w:t xml:space="preserve"> Card Public Company Limited</w:t>
      </w:r>
      <w:r w:rsidRPr="00B43985">
        <w:rPr>
          <w:rFonts w:ascii="Arial" w:hAnsi="Arial" w:cs="Arial"/>
          <w:color w:val="auto"/>
          <w:sz w:val="22"/>
          <w:szCs w:val="22"/>
        </w:rPr>
        <w:t xml:space="preserve"> and its subsidiaries</w:t>
      </w:r>
      <w:r w:rsidRPr="00B43985">
        <w:rPr>
          <w:rFonts w:ascii="Arial" w:hAnsi="Arial" w:cs="Arial" w:hint="cs"/>
          <w:color w:val="auto"/>
          <w:sz w:val="22"/>
          <w:szCs w:val="22"/>
          <w:cs/>
        </w:rPr>
        <w:t xml:space="preserve"> </w:t>
      </w:r>
      <w:r w:rsidRPr="00B43985">
        <w:rPr>
          <w:rFonts w:ascii="Arial" w:hAnsi="Arial" w:cs="Arial"/>
          <w:color w:val="auto"/>
          <w:sz w:val="22"/>
          <w:szCs w:val="22"/>
        </w:rPr>
        <w:t xml:space="preserve">(the Group), which comprise the consolidated statement of financial position as at </w:t>
      </w:r>
      <w:r w:rsidRPr="006067AD">
        <w:rPr>
          <w:rFonts w:ascii="Arial" w:hAnsi="Arial" w:cs="Arial"/>
          <w:color w:val="auto"/>
          <w:sz w:val="22"/>
          <w:szCs w:val="22"/>
        </w:rPr>
        <w:t>31 December 2022</w:t>
      </w:r>
      <w:r w:rsidRPr="00B43985">
        <w:rPr>
          <w:rFonts w:ascii="Arial" w:hAnsi="Arial" w:cs="Arial"/>
          <w:color w:val="auto"/>
          <w:sz w:val="22"/>
          <w:szCs w:val="22"/>
        </w:rPr>
        <w:t xml:space="preserve">, and the related consolidated statements of comprehensive income, changes in </w:t>
      </w:r>
      <w:r w:rsidRPr="00DA4313">
        <w:rPr>
          <w:rFonts w:ascii="Arial" w:hAnsi="Arial" w:cs="Arial"/>
          <w:sz w:val="22"/>
          <w:szCs w:val="22"/>
        </w:rPr>
        <w:t xml:space="preserve">shareholders’ equity </w:t>
      </w:r>
      <w:r w:rsidRPr="00B43985">
        <w:rPr>
          <w:rFonts w:ascii="Arial" w:hAnsi="Arial" w:cs="Arial"/>
          <w:color w:val="auto"/>
          <w:sz w:val="22"/>
          <w:szCs w:val="22"/>
        </w:rPr>
        <w:t xml:space="preserve">and cash flows for the </w:t>
      </w:r>
      <w:r>
        <w:rPr>
          <w:rFonts w:ascii="Arial" w:hAnsi="Arial" w:cs="Browallia New"/>
          <w:color w:val="auto"/>
          <w:sz w:val="22"/>
          <w:szCs w:val="28"/>
        </w:rPr>
        <w:t>year</w:t>
      </w:r>
      <w:r w:rsidRPr="00B43985">
        <w:rPr>
          <w:rFonts w:ascii="Arial" w:hAnsi="Arial" w:cs="Arial"/>
          <w:color w:val="auto"/>
          <w:sz w:val="22"/>
          <w:szCs w:val="22"/>
        </w:rPr>
        <w:t xml:space="preserve"> then ended, and notes to the consolidated financial statements, including a summary of significant accounting policies, and have also audited the separate financial statements of </w:t>
      </w:r>
      <w:proofErr w:type="spellStart"/>
      <w:r w:rsidRPr="00B93648">
        <w:rPr>
          <w:rFonts w:ascii="Arial" w:hAnsi="Arial" w:cs="Arial"/>
          <w:sz w:val="22"/>
          <w:szCs w:val="22"/>
        </w:rPr>
        <w:t>Krungthai</w:t>
      </w:r>
      <w:proofErr w:type="spellEnd"/>
      <w:r w:rsidRPr="00B93648">
        <w:rPr>
          <w:rFonts w:ascii="Arial" w:hAnsi="Arial" w:cs="Arial"/>
          <w:sz w:val="22"/>
          <w:szCs w:val="22"/>
        </w:rPr>
        <w:t xml:space="preserve"> Card Public Company Limited </w:t>
      </w:r>
      <w:r w:rsidRPr="00B43985">
        <w:rPr>
          <w:rFonts w:ascii="Arial" w:hAnsi="Arial" w:cs="Arial"/>
          <w:color w:val="auto"/>
          <w:sz w:val="22"/>
          <w:szCs w:val="22"/>
        </w:rPr>
        <w:t>for the same period.</w:t>
      </w:r>
    </w:p>
    <w:p w14:paraId="20CC8674" w14:textId="50544089" w:rsidR="00B93648" w:rsidRPr="00B43985" w:rsidRDefault="00B93648" w:rsidP="00B93648">
      <w:pPr>
        <w:pStyle w:val="ps-000-normal"/>
        <w:spacing w:before="120" w:line="380" w:lineRule="exact"/>
        <w:rPr>
          <w:rFonts w:ascii="Arial" w:hAnsi="Arial" w:cs="Arial"/>
          <w:color w:val="auto"/>
          <w:sz w:val="22"/>
          <w:szCs w:val="22"/>
        </w:rPr>
      </w:pPr>
      <w:r w:rsidRPr="00B43985">
        <w:rPr>
          <w:rFonts w:ascii="Arial" w:hAnsi="Arial" w:cs="Arial"/>
          <w:color w:val="auto"/>
          <w:sz w:val="22"/>
          <w:szCs w:val="22"/>
        </w:rPr>
        <w:t xml:space="preserve">In my opinion, the financial statements referred to above present fairly, in all material respects, the financial position of </w:t>
      </w:r>
      <w:proofErr w:type="spellStart"/>
      <w:r w:rsidRPr="00B93648">
        <w:rPr>
          <w:rFonts w:ascii="Arial" w:hAnsi="Arial" w:cs="Arial"/>
          <w:sz w:val="22"/>
          <w:szCs w:val="22"/>
        </w:rPr>
        <w:t>Krungthai</w:t>
      </w:r>
      <w:proofErr w:type="spellEnd"/>
      <w:r w:rsidRPr="00B93648">
        <w:rPr>
          <w:rFonts w:ascii="Arial" w:hAnsi="Arial" w:cs="Arial"/>
          <w:sz w:val="22"/>
          <w:szCs w:val="22"/>
        </w:rPr>
        <w:t xml:space="preserve"> Card Public Company Limited</w:t>
      </w:r>
      <w:r w:rsidRPr="00B43985">
        <w:rPr>
          <w:rFonts w:ascii="Arial" w:hAnsi="Arial" w:cs="Arial"/>
          <w:color w:val="auto"/>
          <w:sz w:val="22"/>
          <w:szCs w:val="22"/>
        </w:rPr>
        <w:t xml:space="preserve"> and its subsidiaries and of </w:t>
      </w:r>
      <w:proofErr w:type="spellStart"/>
      <w:r w:rsidRPr="00B93648">
        <w:rPr>
          <w:rFonts w:ascii="Arial" w:hAnsi="Arial" w:cs="Arial"/>
          <w:color w:val="auto"/>
          <w:sz w:val="22"/>
          <w:szCs w:val="22"/>
        </w:rPr>
        <w:t>Krungthai</w:t>
      </w:r>
      <w:proofErr w:type="spellEnd"/>
      <w:r w:rsidRPr="00B93648">
        <w:rPr>
          <w:rFonts w:ascii="Arial" w:hAnsi="Arial" w:cs="Arial"/>
          <w:color w:val="auto"/>
          <w:sz w:val="22"/>
          <w:szCs w:val="22"/>
        </w:rPr>
        <w:t xml:space="preserve"> Card Public Company Limited </w:t>
      </w:r>
      <w:r w:rsidRPr="00B43985">
        <w:rPr>
          <w:rFonts w:ascii="Arial" w:hAnsi="Arial" w:cs="Arial"/>
          <w:color w:val="auto"/>
          <w:sz w:val="22"/>
          <w:szCs w:val="22"/>
        </w:rPr>
        <w:t xml:space="preserve">as </w:t>
      </w:r>
      <w:proofErr w:type="gramStart"/>
      <w:r w:rsidRPr="00B43985">
        <w:rPr>
          <w:rFonts w:ascii="Arial" w:hAnsi="Arial" w:cs="Arial"/>
          <w:color w:val="auto"/>
          <w:sz w:val="22"/>
          <w:szCs w:val="22"/>
        </w:rPr>
        <w:t>at</w:t>
      </w:r>
      <w:proofErr w:type="gramEnd"/>
      <w:r w:rsidRPr="00B43985">
        <w:rPr>
          <w:rFonts w:ascii="Arial" w:hAnsi="Arial" w:cs="Arial"/>
          <w:color w:val="auto"/>
          <w:sz w:val="22"/>
          <w:szCs w:val="22"/>
        </w:rPr>
        <w:t xml:space="preserve"> </w:t>
      </w:r>
      <w:r w:rsidRPr="006067AD">
        <w:rPr>
          <w:rFonts w:ascii="Arial" w:hAnsi="Arial" w:cs="Arial"/>
          <w:color w:val="auto"/>
          <w:sz w:val="22"/>
          <w:szCs w:val="22"/>
        </w:rPr>
        <w:t>31 December 2022</w:t>
      </w:r>
      <w:r w:rsidRPr="00B43985">
        <w:rPr>
          <w:rFonts w:ascii="Arial" w:hAnsi="Arial" w:cs="Arial"/>
          <w:color w:val="auto"/>
          <w:sz w:val="22"/>
          <w:szCs w:val="22"/>
        </w:rPr>
        <w:t xml:space="preserve">, their financial performance and cash flows for the </w:t>
      </w:r>
      <w:r>
        <w:rPr>
          <w:rFonts w:ascii="Arial" w:hAnsi="Arial" w:cs="Arial"/>
          <w:color w:val="auto"/>
          <w:sz w:val="22"/>
          <w:szCs w:val="22"/>
        </w:rPr>
        <w:t>year</w:t>
      </w:r>
      <w:r w:rsidRPr="00B43985">
        <w:rPr>
          <w:rFonts w:ascii="Arial" w:hAnsi="Arial" w:cs="Arial"/>
          <w:color w:val="auto"/>
          <w:sz w:val="22"/>
          <w:szCs w:val="22"/>
        </w:rPr>
        <w:t xml:space="preserve"> then ended in accordance with Thai Financial Reporting Standards.</w:t>
      </w:r>
    </w:p>
    <w:p w14:paraId="0AE9D1F3" w14:textId="77777777" w:rsidR="00A4652F" w:rsidRPr="00B05895" w:rsidRDefault="00A4652F" w:rsidP="00A4652F">
      <w:pPr>
        <w:spacing w:before="120" w:after="120" w:line="380" w:lineRule="exact"/>
        <w:jc w:val="thaiDistribute"/>
        <w:rPr>
          <w:rFonts w:ascii="Arial" w:hAnsi="Arial" w:cs="Arial"/>
        </w:rPr>
      </w:pPr>
      <w:r w:rsidRPr="00B05895">
        <w:rPr>
          <w:rFonts w:ascii="Arial" w:hAnsi="Arial" w:cs="Arial"/>
          <w:b/>
          <w:bCs/>
        </w:rPr>
        <w:t>Basis for Opinion</w:t>
      </w:r>
      <w:r w:rsidRPr="00B05895">
        <w:rPr>
          <w:rFonts w:ascii="Arial" w:hAnsi="Arial" w:cs="Arial"/>
        </w:rPr>
        <w:t xml:space="preserve"> </w:t>
      </w:r>
    </w:p>
    <w:p w14:paraId="4CEE48A8" w14:textId="484468FF" w:rsidR="00134AD5" w:rsidRPr="0050419D" w:rsidRDefault="00134AD5" w:rsidP="0050419D">
      <w:pPr>
        <w:pStyle w:val="ps-000-normal"/>
        <w:spacing w:before="120" w:line="380" w:lineRule="exact"/>
        <w:rPr>
          <w:rFonts w:ascii="Arial" w:hAnsi="Arial" w:cs="Arial"/>
          <w:color w:val="auto"/>
          <w:sz w:val="22"/>
          <w:szCs w:val="22"/>
        </w:rPr>
      </w:pPr>
      <w:r w:rsidRPr="0050419D">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50419D">
        <w:rPr>
          <w:rFonts w:ascii="Arial" w:hAnsi="Arial" w:cs="Arial"/>
          <w:color w:val="auto"/>
          <w:sz w:val="22"/>
          <w:szCs w:val="22"/>
        </w:rPr>
        <w:t xml:space="preserve">          </w:t>
      </w:r>
      <w:r w:rsidRPr="0050419D">
        <w:rPr>
          <w:rFonts w:ascii="Arial" w:hAnsi="Arial" w:cs="Arial"/>
          <w:color w:val="auto"/>
          <w:sz w:val="22"/>
          <w:szCs w:val="22"/>
        </w:rPr>
        <w:t xml:space="preserve">the Code of Ethics for Professional Accountants including Independence Standards issued </w:t>
      </w:r>
      <w:r w:rsidR="0050419D">
        <w:rPr>
          <w:rFonts w:ascii="Arial" w:hAnsi="Arial" w:cs="Arial"/>
          <w:color w:val="auto"/>
          <w:sz w:val="22"/>
          <w:szCs w:val="22"/>
        </w:rPr>
        <w:t xml:space="preserve">               </w:t>
      </w:r>
      <w:r w:rsidRPr="0050419D">
        <w:rPr>
          <w:rFonts w:ascii="Arial" w:hAnsi="Arial" w:cs="Arial"/>
          <w:color w:val="auto"/>
          <w:sz w:val="22"/>
          <w:szCs w:val="22"/>
        </w:rPr>
        <w:t xml:space="preserve">by the Federation of Accounting Professions (Code of Ethics for Professional </w:t>
      </w:r>
      <w:proofErr w:type="gramStart"/>
      <w:r w:rsidRPr="0050419D">
        <w:rPr>
          <w:rFonts w:ascii="Arial" w:hAnsi="Arial" w:cs="Arial"/>
          <w:color w:val="auto"/>
          <w:sz w:val="22"/>
          <w:szCs w:val="22"/>
        </w:rPr>
        <w:t xml:space="preserve">Accountants) </w:t>
      </w:r>
      <w:r w:rsidR="0050419D">
        <w:rPr>
          <w:rFonts w:ascii="Arial" w:hAnsi="Arial" w:cs="Arial"/>
          <w:color w:val="auto"/>
          <w:sz w:val="22"/>
          <w:szCs w:val="22"/>
        </w:rPr>
        <w:t xml:space="preserve">  </w:t>
      </w:r>
      <w:proofErr w:type="gramEnd"/>
      <w:r w:rsidR="0050419D">
        <w:rPr>
          <w:rFonts w:ascii="Arial" w:hAnsi="Arial" w:cs="Arial"/>
          <w:color w:val="auto"/>
          <w:sz w:val="22"/>
          <w:szCs w:val="22"/>
        </w:rPr>
        <w:t xml:space="preserve">      </w:t>
      </w:r>
      <w:r w:rsidRPr="0050419D">
        <w:rPr>
          <w:rFonts w:ascii="Arial" w:hAnsi="Arial" w:cs="Arial"/>
          <w:color w:val="auto"/>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CBB2F06" w14:textId="77777777" w:rsidR="00134AD5" w:rsidRDefault="00134AD5" w:rsidP="00A4652F">
      <w:pPr>
        <w:spacing w:before="120" w:after="120" w:line="380" w:lineRule="exact"/>
        <w:rPr>
          <w:rFonts w:ascii="Arial" w:hAnsi="Arial" w:cs="Arial"/>
          <w:b/>
          <w:bCs/>
        </w:rPr>
      </w:pPr>
    </w:p>
    <w:p w14:paraId="2DA41CA1" w14:textId="77777777" w:rsidR="00134AD5" w:rsidRDefault="00134AD5" w:rsidP="00A4652F">
      <w:pPr>
        <w:spacing w:before="120" w:after="120" w:line="380" w:lineRule="exact"/>
        <w:rPr>
          <w:rFonts w:ascii="Arial" w:hAnsi="Arial" w:cs="Arial"/>
          <w:b/>
          <w:bCs/>
        </w:rPr>
      </w:pPr>
    </w:p>
    <w:p w14:paraId="56F95863" w14:textId="77777777" w:rsidR="00134AD5" w:rsidRDefault="00134AD5" w:rsidP="00A4652F">
      <w:pPr>
        <w:spacing w:before="120" w:after="120" w:line="380" w:lineRule="exact"/>
        <w:rPr>
          <w:rFonts w:ascii="Arial" w:hAnsi="Arial" w:cs="Arial"/>
          <w:b/>
          <w:bCs/>
        </w:rPr>
      </w:pPr>
    </w:p>
    <w:p w14:paraId="56BA2F1C" w14:textId="77777777" w:rsidR="00B53615" w:rsidRDefault="00B53615" w:rsidP="00A4652F">
      <w:pPr>
        <w:spacing w:before="120" w:after="120" w:line="380" w:lineRule="exact"/>
        <w:rPr>
          <w:rFonts w:ascii="Arial" w:hAnsi="Arial" w:cs="Arial"/>
          <w:b/>
          <w:bCs/>
        </w:rPr>
        <w:sectPr w:rsidR="00B53615" w:rsidSect="00483A80">
          <w:footerReference w:type="first" r:id="rId14"/>
          <w:pgSz w:w="11909" w:h="16834" w:code="9"/>
          <w:pgMar w:top="3312" w:right="1080" w:bottom="1080" w:left="1296" w:header="706" w:footer="706" w:gutter="0"/>
          <w:pgNumType w:start="2"/>
          <w:cols w:space="720"/>
          <w:titlePg/>
        </w:sectPr>
      </w:pPr>
    </w:p>
    <w:p w14:paraId="6F5BC17A" w14:textId="5B8C1800" w:rsidR="00A4652F" w:rsidRPr="00B05895" w:rsidRDefault="00A4652F" w:rsidP="00A149D2">
      <w:pPr>
        <w:spacing w:before="120" w:after="120" w:line="380" w:lineRule="exact"/>
        <w:rPr>
          <w:rFonts w:ascii="Arial" w:hAnsi="Arial" w:cs="Arial"/>
        </w:rPr>
      </w:pPr>
      <w:r w:rsidRPr="00B05895">
        <w:rPr>
          <w:rFonts w:ascii="Arial" w:hAnsi="Arial" w:cs="Arial"/>
          <w:b/>
          <w:bCs/>
        </w:rPr>
        <w:lastRenderedPageBreak/>
        <w:t>Key Audit Matter</w:t>
      </w:r>
      <w:r w:rsidRPr="00B05895">
        <w:rPr>
          <w:rFonts w:ascii="Arial" w:hAnsi="Arial" w:cs="Arial"/>
        </w:rPr>
        <w:t xml:space="preserve"> </w:t>
      </w:r>
    </w:p>
    <w:p w14:paraId="55B5579C" w14:textId="1F1454BE" w:rsidR="00134AD5" w:rsidRPr="00134AD5" w:rsidRDefault="00134AD5" w:rsidP="00A149D2">
      <w:pPr>
        <w:pStyle w:val="ps-000-normal"/>
        <w:spacing w:before="120" w:line="380" w:lineRule="exact"/>
        <w:rPr>
          <w:rFonts w:ascii="Arial" w:hAnsi="Arial" w:cs="Arial"/>
          <w:sz w:val="22"/>
          <w:szCs w:val="22"/>
        </w:rPr>
      </w:pPr>
      <w:r w:rsidRPr="00134AD5">
        <w:rPr>
          <w:rFonts w:ascii="Arial" w:hAnsi="Arial" w:cs="Arial"/>
          <w:sz w:val="22"/>
          <w:szCs w:val="22"/>
        </w:rPr>
        <w:t xml:space="preserve">Key audit matters are those matters that, in my professional judgement, were of most significance in my audit of the financial statements of the current </w:t>
      </w:r>
      <w:r w:rsidR="005F14CD">
        <w:rPr>
          <w:rFonts w:ascii="Arial" w:hAnsi="Arial" w:cs="Arial"/>
          <w:sz w:val="22"/>
          <w:szCs w:val="22"/>
        </w:rPr>
        <w:t>year</w:t>
      </w:r>
      <w:r w:rsidRPr="00134AD5">
        <w:rPr>
          <w:rFonts w:ascii="Arial" w:hAnsi="Arial" w:cs="Arial"/>
          <w:sz w:val="22"/>
          <w:szCs w:val="22"/>
        </w:rPr>
        <w:t xml:space="preserve">. These matters were addressed in </w:t>
      </w:r>
      <w:r w:rsidR="00AF5F18">
        <w:rPr>
          <w:rFonts w:ascii="Arial" w:hAnsi="Arial" w:cs="Arial"/>
          <w:sz w:val="22"/>
          <w:szCs w:val="22"/>
        </w:rPr>
        <w:t xml:space="preserve">                        </w:t>
      </w:r>
      <w:r w:rsidRPr="00134AD5">
        <w:rPr>
          <w:rFonts w:ascii="Arial" w:hAnsi="Arial" w:cs="Arial"/>
          <w:sz w:val="22"/>
          <w:szCs w:val="22"/>
        </w:rPr>
        <w:t xml:space="preserve">the context of my audit of the financial </w:t>
      </w:r>
      <w:proofErr w:type="gramStart"/>
      <w:r w:rsidRPr="00134AD5">
        <w:rPr>
          <w:rFonts w:ascii="Arial" w:hAnsi="Arial" w:cs="Arial"/>
          <w:sz w:val="22"/>
          <w:szCs w:val="22"/>
        </w:rPr>
        <w:t>statements as a whole, and</w:t>
      </w:r>
      <w:proofErr w:type="gramEnd"/>
      <w:r w:rsidRPr="00134AD5">
        <w:rPr>
          <w:rFonts w:ascii="Arial" w:hAnsi="Arial" w:cs="Arial"/>
          <w:sz w:val="22"/>
          <w:szCs w:val="22"/>
        </w:rPr>
        <w:t xml:space="preserve"> in forming my opinion thereon, and I do not provide a separate opinion on these matters. </w:t>
      </w:r>
    </w:p>
    <w:p w14:paraId="28EED630" w14:textId="070F0CF9" w:rsidR="00134AD5" w:rsidRPr="00134AD5" w:rsidRDefault="00134AD5" w:rsidP="00A149D2">
      <w:pPr>
        <w:pStyle w:val="ps-000-normal"/>
        <w:spacing w:before="120" w:line="380" w:lineRule="exact"/>
        <w:rPr>
          <w:rFonts w:ascii="Arial" w:hAnsi="Arial" w:cs="Arial"/>
          <w:color w:val="8496B0"/>
          <w:sz w:val="22"/>
          <w:szCs w:val="22"/>
        </w:rPr>
      </w:pPr>
      <w:r w:rsidRPr="00134AD5">
        <w:rPr>
          <w:rFonts w:ascii="Arial" w:hAnsi="Arial" w:cs="Arial"/>
          <w:sz w:val="22"/>
          <w:szCs w:val="22"/>
        </w:rPr>
        <w:t xml:space="preserve">I have fulfilled the responsibilities described in the Auditor’s Responsibilities for the Audit of </w:t>
      </w:r>
      <w:r w:rsidR="00AF5F18">
        <w:rPr>
          <w:rFonts w:ascii="Arial" w:hAnsi="Arial" w:cs="Arial"/>
          <w:sz w:val="22"/>
          <w:szCs w:val="22"/>
        </w:rPr>
        <w:t xml:space="preserve">                                     </w:t>
      </w:r>
      <w:r w:rsidRPr="00134AD5">
        <w:rPr>
          <w:rFonts w:ascii="Arial" w:hAnsi="Arial" w:cs="Arial"/>
          <w:sz w:val="22"/>
          <w:szCs w:val="22"/>
        </w:rPr>
        <w:t xml:space="preserve">the Financial Statements section of my report, including in relation to these matters. Accordingly, my audit included the performance of procedures designed to respond to my assessment of </w:t>
      </w:r>
      <w:r w:rsidR="00AF5F18">
        <w:rPr>
          <w:rFonts w:ascii="Arial" w:hAnsi="Arial" w:cs="Arial"/>
          <w:sz w:val="22"/>
          <w:szCs w:val="22"/>
        </w:rPr>
        <w:t xml:space="preserve">                                        </w:t>
      </w:r>
      <w:r w:rsidRPr="00134AD5">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6D9BB318" w14:textId="68A1169C" w:rsidR="00134AD5" w:rsidRPr="00134AD5" w:rsidRDefault="00134AD5" w:rsidP="00A149D2">
      <w:pPr>
        <w:pStyle w:val="ps-000-normal"/>
        <w:spacing w:before="120" w:line="380" w:lineRule="exact"/>
        <w:rPr>
          <w:rFonts w:ascii="Arial" w:hAnsi="Arial" w:cs="Arial"/>
          <w:sz w:val="22"/>
          <w:szCs w:val="22"/>
        </w:rPr>
      </w:pPr>
      <w:r>
        <w:rPr>
          <w:rFonts w:ascii="Arial" w:hAnsi="Arial" w:cs="Arial"/>
          <w:sz w:val="22"/>
          <w:szCs w:val="22"/>
        </w:rPr>
        <w:t>K</w:t>
      </w:r>
      <w:r w:rsidRPr="00134AD5">
        <w:rPr>
          <w:rFonts w:ascii="Arial" w:hAnsi="Arial" w:cs="Arial"/>
          <w:sz w:val="22"/>
          <w:szCs w:val="22"/>
        </w:rPr>
        <w:t>ey audit matters and how audit procedures respond to each matter are described below.</w:t>
      </w:r>
    </w:p>
    <w:p w14:paraId="7227BDA2" w14:textId="5ED23F65" w:rsidR="00134AD5" w:rsidRPr="00B43985" w:rsidRDefault="00134AD5" w:rsidP="00A149D2">
      <w:pPr>
        <w:pStyle w:val="ps-000-normal"/>
        <w:spacing w:before="120" w:line="380" w:lineRule="exact"/>
        <w:rPr>
          <w:rFonts w:ascii="Arial" w:hAnsi="Arial" w:cs="Arial"/>
          <w:b/>
          <w:bCs/>
          <w:sz w:val="22"/>
          <w:szCs w:val="22"/>
        </w:rPr>
      </w:pPr>
      <w:r w:rsidRPr="00B43985">
        <w:rPr>
          <w:rFonts w:ascii="Arial" w:hAnsi="Arial" w:cs="Arial"/>
          <w:b/>
          <w:bCs/>
          <w:sz w:val="22"/>
          <w:szCs w:val="22"/>
        </w:rPr>
        <w:t>Allowance for expected credit loss of loans to customers</w:t>
      </w:r>
    </w:p>
    <w:p w14:paraId="79A2D90C" w14:textId="06405A0E" w:rsidR="00134AD5" w:rsidRPr="00B43985" w:rsidRDefault="00134AD5" w:rsidP="00A149D2">
      <w:pPr>
        <w:pStyle w:val="ps-000-normal"/>
        <w:spacing w:before="120" w:line="380" w:lineRule="exact"/>
        <w:rPr>
          <w:rFonts w:ascii="Arial" w:hAnsi="Arial" w:cs="Arial"/>
          <w:sz w:val="22"/>
          <w:szCs w:val="22"/>
        </w:rPr>
      </w:pPr>
      <w:r w:rsidRPr="00B43985">
        <w:rPr>
          <w:rFonts w:ascii="Arial" w:hAnsi="Arial" w:cs="Arial"/>
          <w:sz w:val="22"/>
          <w:szCs w:val="22"/>
        </w:rPr>
        <w:t xml:space="preserve">As discussed in Note </w:t>
      </w:r>
      <w:r w:rsidR="00AF5F18">
        <w:rPr>
          <w:rFonts w:ascii="Arial" w:hAnsi="Arial" w:cs="Cordia New"/>
          <w:sz w:val="22"/>
          <w:szCs w:val="22"/>
        </w:rPr>
        <w:t>7</w:t>
      </w:r>
      <w:r w:rsidRPr="00B43985">
        <w:rPr>
          <w:rFonts w:ascii="Arial" w:hAnsi="Arial" w:cs="Arial"/>
          <w:sz w:val="22"/>
          <w:szCs w:val="22"/>
        </w:rPr>
        <w:t xml:space="preserve"> to the consolidated financial statements, as at </w:t>
      </w:r>
      <w:r w:rsidRPr="006067AD">
        <w:rPr>
          <w:rFonts w:ascii="Arial" w:hAnsi="Arial" w:cs="Arial"/>
          <w:color w:val="auto"/>
          <w:sz w:val="22"/>
          <w:szCs w:val="22"/>
        </w:rPr>
        <w:t xml:space="preserve">31 December </w:t>
      </w:r>
      <w:proofErr w:type="gramStart"/>
      <w:r w:rsidRPr="006067AD">
        <w:rPr>
          <w:rFonts w:ascii="Arial" w:hAnsi="Arial" w:cs="Arial"/>
          <w:color w:val="auto"/>
          <w:sz w:val="22"/>
          <w:szCs w:val="22"/>
        </w:rPr>
        <w:t>2022</w:t>
      </w:r>
      <w:r w:rsidRPr="00B43985">
        <w:rPr>
          <w:rFonts w:ascii="Arial" w:hAnsi="Arial" w:cs="Arial"/>
          <w:sz w:val="22"/>
          <w:szCs w:val="22"/>
        </w:rPr>
        <w:t xml:space="preserve">, </w:t>
      </w:r>
      <w:r w:rsidR="00AF5F18">
        <w:rPr>
          <w:rFonts w:ascii="Arial" w:hAnsi="Arial" w:cs="Arial"/>
          <w:sz w:val="22"/>
          <w:szCs w:val="22"/>
        </w:rPr>
        <w:t xml:space="preserve">  </w:t>
      </w:r>
      <w:proofErr w:type="gramEnd"/>
      <w:r w:rsidR="00AF5F18">
        <w:rPr>
          <w:rFonts w:ascii="Arial" w:hAnsi="Arial" w:cs="Arial"/>
          <w:sz w:val="22"/>
          <w:szCs w:val="22"/>
        </w:rPr>
        <w:t xml:space="preserve">                                     </w:t>
      </w:r>
      <w:r w:rsidRPr="00B43985">
        <w:rPr>
          <w:rFonts w:ascii="Arial" w:hAnsi="Arial" w:cs="Arial"/>
          <w:sz w:val="22"/>
          <w:szCs w:val="22"/>
        </w:rPr>
        <w:t xml:space="preserve">the Group had loans to customers of Baht </w:t>
      </w:r>
      <w:r w:rsidR="00AF5F18">
        <w:rPr>
          <w:rFonts w:ascii="Arial" w:hAnsi="Arial" w:cs="Arial"/>
          <w:sz w:val="22"/>
          <w:szCs w:val="22"/>
        </w:rPr>
        <w:t>95,402</w:t>
      </w:r>
      <w:r w:rsidRPr="00B43985">
        <w:rPr>
          <w:rFonts w:ascii="Arial" w:hAnsi="Arial" w:cs="Cordia New"/>
          <w:sz w:val="22"/>
          <w:szCs w:val="22"/>
        </w:rPr>
        <w:t xml:space="preserve"> </w:t>
      </w:r>
      <w:r w:rsidRPr="00B43985">
        <w:rPr>
          <w:rFonts w:ascii="Arial" w:hAnsi="Arial" w:cs="Arial"/>
          <w:sz w:val="22"/>
          <w:szCs w:val="22"/>
        </w:rPr>
        <w:t xml:space="preserve">million (representing </w:t>
      </w:r>
      <w:r w:rsidR="00AF5F18">
        <w:rPr>
          <w:rFonts w:ascii="Arial" w:hAnsi="Arial" w:cs="Arial"/>
          <w:sz w:val="22"/>
          <w:szCs w:val="22"/>
        </w:rPr>
        <w:t>94</w:t>
      </w:r>
      <w:r>
        <w:rPr>
          <w:rFonts w:ascii="Arial" w:hAnsi="Arial" w:cs="Arial"/>
          <w:sz w:val="22"/>
          <w:szCs w:val="22"/>
        </w:rPr>
        <w:t xml:space="preserve"> </w:t>
      </w:r>
      <w:r w:rsidRPr="00B43985">
        <w:rPr>
          <w:rFonts w:ascii="Arial" w:hAnsi="Arial" w:cs="Arial"/>
          <w:sz w:val="22"/>
          <w:szCs w:val="22"/>
        </w:rPr>
        <w:t xml:space="preserve">percent of total assets) and allowance for expected credit loss amounting to Baht </w:t>
      </w:r>
      <w:r w:rsidR="00AF5F18">
        <w:rPr>
          <w:rFonts w:ascii="Arial" w:hAnsi="Arial" w:cs="Arial"/>
          <w:sz w:val="22"/>
          <w:szCs w:val="22"/>
        </w:rPr>
        <w:t>8,792</w:t>
      </w:r>
      <w:r>
        <w:rPr>
          <w:rFonts w:ascii="Arial" w:hAnsi="Arial" w:cs="Arial"/>
          <w:sz w:val="22"/>
          <w:szCs w:val="22"/>
        </w:rPr>
        <w:t xml:space="preserve"> </w:t>
      </w:r>
      <w:r w:rsidRPr="00B43985">
        <w:rPr>
          <w:rFonts w:ascii="Arial" w:hAnsi="Arial" w:cs="Arial"/>
          <w:sz w:val="22"/>
          <w:szCs w:val="22"/>
        </w:rPr>
        <w:t>million, which are material amounts to the financial statements. In addition, the basis to be used for calculation of the allowance for expected credit loss involves complex calculation modelling and requires management to use significant judgements and estimates in developing expected credit loss models in compliance with Thai Financial Reporting Standards. The areas of significant management judgement include the identification of criteria for assessment of a significant increase in credit risk of loans to customers, the relevant variables with modelling, the selection of the future economic variables to be incorporated in the models and a management overlay used to adjust of the allowance for expected credit loss due to the limitations of the model.</w:t>
      </w:r>
    </w:p>
    <w:p w14:paraId="776DA275" w14:textId="72836BAF" w:rsidR="00134AD5" w:rsidRPr="00B43985" w:rsidRDefault="00134AD5" w:rsidP="00A149D2">
      <w:pPr>
        <w:pStyle w:val="ps-000-normal"/>
        <w:spacing w:before="120" w:line="380" w:lineRule="exact"/>
        <w:rPr>
          <w:rFonts w:ascii="Arial" w:hAnsi="Arial" w:cs="Arial"/>
          <w:sz w:val="22"/>
          <w:szCs w:val="24"/>
        </w:rPr>
      </w:pPr>
      <w:r w:rsidRPr="00B43985">
        <w:rPr>
          <w:rFonts w:ascii="Arial" w:hAnsi="Arial" w:cs="Arial"/>
          <w:sz w:val="22"/>
          <w:szCs w:val="24"/>
        </w:rPr>
        <w:t>Because of the</w:t>
      </w:r>
      <w:r w:rsidRPr="00B43985">
        <w:rPr>
          <w:rFonts w:ascii="Arial" w:hAnsi="Arial" w:cs="Arial"/>
          <w:sz w:val="22"/>
          <w:szCs w:val="22"/>
        </w:rPr>
        <w:t xml:space="preserve"> material</w:t>
      </w:r>
      <w:r w:rsidRPr="00B43985">
        <w:rPr>
          <w:rFonts w:ascii="Arial" w:hAnsi="Arial" w:cs="Browallia New"/>
          <w:sz w:val="22"/>
          <w:szCs w:val="28"/>
        </w:rPr>
        <w:t>ity</w:t>
      </w:r>
      <w:r w:rsidRPr="00B43985">
        <w:rPr>
          <w:rFonts w:ascii="Arial" w:hAnsi="Arial" w:cs="Arial"/>
          <w:sz w:val="22"/>
          <w:szCs w:val="22"/>
        </w:rPr>
        <w:t xml:space="preserve"> and the use of judgement and estimates mentioned above, </w:t>
      </w:r>
      <w:r w:rsidRPr="00B43985">
        <w:rPr>
          <w:rFonts w:ascii="Arial" w:hAnsi="Arial" w:cs="Arial"/>
          <w:sz w:val="22"/>
          <w:szCs w:val="24"/>
        </w:rPr>
        <w:t xml:space="preserve">I addressed the adequacy of allowance for </w:t>
      </w:r>
      <w:r w:rsidRPr="00B43985">
        <w:rPr>
          <w:rFonts w:ascii="Arial" w:hAnsi="Arial" w:cs="Arial"/>
          <w:sz w:val="22"/>
          <w:szCs w:val="22"/>
        </w:rPr>
        <w:t xml:space="preserve">expected credit loss of loans to customers </w:t>
      </w:r>
      <w:r w:rsidRPr="00B43985">
        <w:rPr>
          <w:rFonts w:ascii="Arial" w:hAnsi="Arial" w:cs="Arial"/>
          <w:sz w:val="22"/>
          <w:szCs w:val="24"/>
        </w:rPr>
        <w:t>as a key audit matter.</w:t>
      </w:r>
    </w:p>
    <w:p w14:paraId="43FE6182" w14:textId="4B605580" w:rsidR="00134AD5" w:rsidRPr="00B43985" w:rsidRDefault="00134AD5" w:rsidP="00A149D2">
      <w:pPr>
        <w:pStyle w:val="ps-000-normal"/>
        <w:spacing w:before="120" w:line="380" w:lineRule="exact"/>
        <w:rPr>
          <w:rFonts w:ascii="Arial" w:hAnsi="Arial" w:cs="Arial"/>
          <w:sz w:val="22"/>
          <w:szCs w:val="22"/>
        </w:rPr>
      </w:pPr>
      <w:r w:rsidRPr="00B43985">
        <w:rPr>
          <w:rFonts w:ascii="Arial" w:hAnsi="Arial" w:cs="Arial"/>
          <w:sz w:val="22"/>
          <w:szCs w:val="22"/>
        </w:rPr>
        <w:br w:type="page"/>
      </w:r>
      <w:r w:rsidRPr="00B43985">
        <w:rPr>
          <w:rFonts w:ascii="Arial" w:hAnsi="Arial" w:cs="Arial"/>
          <w:sz w:val="22"/>
          <w:szCs w:val="22"/>
        </w:rPr>
        <w:lastRenderedPageBreak/>
        <w:t xml:space="preserve">I gained an understanding of, </w:t>
      </w:r>
      <w:proofErr w:type="gramStart"/>
      <w:r w:rsidRPr="00B43985">
        <w:rPr>
          <w:rFonts w:ascii="Arial" w:hAnsi="Arial" w:cs="Arial"/>
          <w:sz w:val="22"/>
          <w:szCs w:val="22"/>
        </w:rPr>
        <w:t>assessed</w:t>
      </w:r>
      <w:proofErr w:type="gramEnd"/>
      <w:r w:rsidRPr="00B43985">
        <w:rPr>
          <w:rFonts w:ascii="Arial" w:hAnsi="Arial" w:cs="Arial"/>
          <w:sz w:val="22"/>
          <w:szCs w:val="22"/>
        </w:rPr>
        <w:t xml:space="preserve"> and tested, on a sampling basis, the effectiveness of </w:t>
      </w:r>
      <w:r w:rsidR="00AF5F18">
        <w:rPr>
          <w:rFonts w:ascii="Arial" w:hAnsi="Arial" w:cs="Arial"/>
          <w:sz w:val="22"/>
          <w:szCs w:val="22"/>
        </w:rPr>
        <w:t xml:space="preserve">                                    </w:t>
      </w:r>
      <w:r w:rsidRPr="00B43985">
        <w:rPr>
          <w:rFonts w:ascii="Arial" w:hAnsi="Arial" w:cs="Arial"/>
          <w:sz w:val="22"/>
          <w:szCs w:val="22"/>
        </w:rPr>
        <w:t>the Group’s internal controls relating to the loan origination</w:t>
      </w:r>
      <w:r w:rsidR="00E030FC">
        <w:rPr>
          <w:rFonts w:ascii="Arial" w:hAnsi="Arial" w:cs="Arial"/>
          <w:sz w:val="22"/>
          <w:szCs w:val="22"/>
        </w:rPr>
        <w:t xml:space="preserve"> and collection process</w:t>
      </w:r>
      <w:r w:rsidRPr="00B43985">
        <w:rPr>
          <w:rFonts w:ascii="Arial" w:hAnsi="Arial" w:cs="Arial"/>
          <w:sz w:val="22"/>
          <w:szCs w:val="22"/>
        </w:rPr>
        <w:t xml:space="preserve">, the calculation of allowance for expected credit loss of loans to customers, taking into account the exposure balances, complexity and credit risk of each loan portfolio. I compared the accounting policies of the Group with Thai Financial Reporting Standards. </w:t>
      </w:r>
      <w:r w:rsidRPr="00B43985">
        <w:rPr>
          <w:rFonts w:ascii="Arial" w:hAnsi="Arial" w:cs="Cordia New"/>
          <w:sz w:val="22"/>
          <w:szCs w:val="22"/>
        </w:rPr>
        <w:t xml:space="preserve">I considered and assessed the process governing model development, reviewed model development documentation and model validation report as prepared by the independent department of the Group, and tested, on a sampling basis, the accuracy </w:t>
      </w:r>
      <w:r w:rsidR="00E030FC">
        <w:rPr>
          <w:rFonts w:ascii="Arial" w:hAnsi="Arial" w:cs="Cordia New"/>
          <w:sz w:val="22"/>
          <w:szCs w:val="22"/>
        </w:rPr>
        <w:t xml:space="preserve">and the completeness </w:t>
      </w:r>
      <w:r w:rsidRPr="00B43985">
        <w:rPr>
          <w:rFonts w:ascii="Arial" w:hAnsi="Arial" w:cs="Cordia New"/>
          <w:sz w:val="22"/>
          <w:szCs w:val="22"/>
        </w:rPr>
        <w:t xml:space="preserve">of the data used in model development. </w:t>
      </w:r>
      <w:r w:rsidRPr="00B43985">
        <w:rPr>
          <w:rFonts w:ascii="Arial" w:hAnsi="Arial" w:cs="Arial"/>
          <w:sz w:val="22"/>
          <w:szCs w:val="22"/>
        </w:rPr>
        <w:t>I also assessed the methods and assumptions applied by the Group in the calculation of the allowance for expected credit loss, including the method used to incorporate the management overlay to address the limitations of the model and the recording of allowance for expected credit loss. I tested, on a sampling basis, the controls over the information technology systems relevant to the calculation of allowance for expected credit loss.</w:t>
      </w:r>
    </w:p>
    <w:p w14:paraId="10EF8D93" w14:textId="63A6FEB8" w:rsidR="00134AD5" w:rsidRPr="00B43985" w:rsidRDefault="00134AD5" w:rsidP="00A149D2">
      <w:pPr>
        <w:autoSpaceDE/>
        <w:autoSpaceDN/>
        <w:spacing w:before="120" w:after="120" w:line="380" w:lineRule="exact"/>
        <w:rPr>
          <w:rFonts w:ascii="Arial" w:hAnsi="Arial" w:cs="Arial"/>
          <w:color w:val="000000"/>
        </w:rPr>
      </w:pPr>
      <w:r w:rsidRPr="00B43985">
        <w:rPr>
          <w:rFonts w:ascii="Arial" w:eastAsia="Calibri" w:hAnsi="Arial" w:cs="Arial"/>
        </w:rPr>
        <w:t xml:space="preserve">I </w:t>
      </w:r>
      <w:r w:rsidRPr="00B43985">
        <w:rPr>
          <w:rFonts w:ascii="Arial" w:hAnsi="Arial" w:cs="Arial"/>
          <w:color w:val="000000"/>
        </w:rPr>
        <w:t xml:space="preserve">examined the allowance for expected credit loss by assessing, on a sampling basis, the classification of loans to customers </w:t>
      </w:r>
      <w:r w:rsidRPr="00B43985">
        <w:rPr>
          <w:rFonts w:ascii="Arial" w:hAnsi="Arial" w:cs="Cordia New"/>
        </w:rPr>
        <w:t xml:space="preserve">based on the changes in credit risk since initial </w:t>
      </w:r>
      <w:proofErr w:type="gramStart"/>
      <w:r w:rsidRPr="00B43985">
        <w:rPr>
          <w:rFonts w:ascii="Arial" w:hAnsi="Arial" w:cs="Cordia New"/>
        </w:rPr>
        <w:t>recognition,  and</w:t>
      </w:r>
      <w:proofErr w:type="gramEnd"/>
      <w:r w:rsidRPr="00B43985">
        <w:rPr>
          <w:rFonts w:ascii="Arial" w:hAnsi="Arial" w:cs="Cordia New"/>
        </w:rPr>
        <w:t xml:space="preserve"> recalculating, on a sampling basis, the allowance for expected credit loss as at the end of the accounting period, including t</w:t>
      </w:r>
      <w:r w:rsidRPr="00B43985">
        <w:rPr>
          <w:rFonts w:ascii="Arial" w:hAnsi="Arial" w:cs="Arial"/>
          <w:color w:val="000000"/>
        </w:rPr>
        <w:t xml:space="preserve">esting, on a sampling basis, the completeness of the data used in the calculation of allowance for expected credit loss. </w:t>
      </w:r>
    </w:p>
    <w:p w14:paraId="5116EF9B" w14:textId="77777777" w:rsidR="00134AD5" w:rsidRPr="00B43985" w:rsidRDefault="00134AD5" w:rsidP="00A149D2">
      <w:pPr>
        <w:autoSpaceDE/>
        <w:autoSpaceDN/>
        <w:spacing w:before="120" w:after="120" w:line="380" w:lineRule="exact"/>
        <w:rPr>
          <w:rFonts w:ascii="Arial" w:hAnsi="Arial" w:cs="Arial"/>
          <w:color w:val="000000"/>
        </w:rPr>
      </w:pPr>
      <w:r w:rsidRPr="00B43985">
        <w:rPr>
          <w:rFonts w:ascii="Arial" w:hAnsi="Arial" w:cs="Arial"/>
          <w:color w:val="000000"/>
        </w:rPr>
        <w:t>Moreover, I assessed the adequacy of disclosure in accordance with the relevant financial reporting standards, as well as notifications and guidelines announced by the Bank of Thailand.</w:t>
      </w:r>
    </w:p>
    <w:p w14:paraId="3CD112C9" w14:textId="56C3803A" w:rsidR="00134AD5" w:rsidRPr="00134AD5" w:rsidRDefault="00134AD5" w:rsidP="00A149D2">
      <w:pPr>
        <w:spacing w:before="120" w:after="120" w:line="380" w:lineRule="exact"/>
        <w:rPr>
          <w:rFonts w:ascii="Arial" w:hAnsi="Arial" w:cs="Arial"/>
          <w:b/>
          <w:bCs/>
        </w:rPr>
      </w:pPr>
      <w:r w:rsidRPr="00134AD5">
        <w:rPr>
          <w:rFonts w:ascii="Arial" w:hAnsi="Arial" w:cs="Arial"/>
          <w:b/>
          <w:bCs/>
        </w:rPr>
        <w:t>Other Matte</w:t>
      </w:r>
      <w:r>
        <w:rPr>
          <w:rFonts w:ascii="Arial" w:hAnsi="Arial" w:cs="Arial"/>
          <w:b/>
          <w:bCs/>
        </w:rPr>
        <w:t>r</w:t>
      </w:r>
    </w:p>
    <w:p w14:paraId="3BCA75F9" w14:textId="2797CD66" w:rsidR="00134AD5" w:rsidRPr="00134AD5" w:rsidRDefault="00134AD5" w:rsidP="00A149D2">
      <w:pPr>
        <w:pStyle w:val="ps-000-normal"/>
        <w:spacing w:before="120" w:line="380" w:lineRule="exact"/>
        <w:rPr>
          <w:rFonts w:ascii="Arial" w:hAnsi="Arial" w:cs="Arial"/>
          <w:sz w:val="22"/>
          <w:szCs w:val="22"/>
        </w:rPr>
      </w:pPr>
      <w:r w:rsidRPr="00134AD5">
        <w:rPr>
          <w:rFonts w:ascii="Arial" w:hAnsi="Arial" w:cs="Arial"/>
          <w:sz w:val="22"/>
          <w:szCs w:val="22"/>
        </w:rPr>
        <w:t xml:space="preserve">The </w:t>
      </w:r>
      <w:r>
        <w:rPr>
          <w:rFonts w:ascii="Arial" w:hAnsi="Arial" w:cs="Arial"/>
          <w:sz w:val="22"/>
          <w:szCs w:val="22"/>
        </w:rPr>
        <w:t>c</w:t>
      </w:r>
      <w:r w:rsidRPr="00134AD5">
        <w:rPr>
          <w:rFonts w:ascii="Arial" w:hAnsi="Arial" w:cs="Arial"/>
          <w:sz w:val="22"/>
          <w:szCs w:val="22"/>
        </w:rPr>
        <w:t xml:space="preserve">onsolidated financial statements of </w:t>
      </w:r>
      <w:proofErr w:type="spellStart"/>
      <w:r>
        <w:rPr>
          <w:rFonts w:ascii="Arial" w:hAnsi="Arial" w:cs="Arial"/>
          <w:sz w:val="22"/>
          <w:szCs w:val="22"/>
        </w:rPr>
        <w:t>Krungthai</w:t>
      </w:r>
      <w:proofErr w:type="spellEnd"/>
      <w:r>
        <w:rPr>
          <w:rFonts w:ascii="Arial" w:hAnsi="Arial" w:cs="Arial"/>
          <w:sz w:val="22"/>
          <w:szCs w:val="22"/>
        </w:rPr>
        <w:t xml:space="preserve"> Card </w:t>
      </w:r>
      <w:r w:rsidRPr="00134AD5">
        <w:rPr>
          <w:rFonts w:ascii="Arial" w:hAnsi="Arial" w:cs="Arial"/>
          <w:sz w:val="22"/>
          <w:szCs w:val="22"/>
        </w:rPr>
        <w:t xml:space="preserve">Public Company Limited and its subsidiaries (the Group) and the separate financial statements of </w:t>
      </w:r>
      <w:proofErr w:type="spellStart"/>
      <w:r>
        <w:rPr>
          <w:rFonts w:ascii="Arial" w:hAnsi="Arial" w:cs="Arial"/>
          <w:sz w:val="22"/>
          <w:szCs w:val="22"/>
        </w:rPr>
        <w:t>Krungthai</w:t>
      </w:r>
      <w:proofErr w:type="spellEnd"/>
      <w:r>
        <w:rPr>
          <w:rFonts w:ascii="Arial" w:hAnsi="Arial" w:cs="Arial"/>
          <w:sz w:val="22"/>
          <w:szCs w:val="22"/>
        </w:rPr>
        <w:t xml:space="preserve"> Card</w:t>
      </w:r>
      <w:r w:rsidRPr="00134AD5">
        <w:rPr>
          <w:rFonts w:ascii="Arial" w:hAnsi="Arial" w:cs="Arial"/>
          <w:sz w:val="22"/>
          <w:szCs w:val="22"/>
        </w:rPr>
        <w:t xml:space="preserve"> Public Company Limited for the year ended 31 December 20</w:t>
      </w:r>
      <w:r>
        <w:rPr>
          <w:rFonts w:ascii="Arial" w:hAnsi="Arial" w:cs="Arial"/>
          <w:sz w:val="22"/>
          <w:szCs w:val="22"/>
        </w:rPr>
        <w:t>21</w:t>
      </w:r>
      <w:r w:rsidRPr="00134AD5">
        <w:rPr>
          <w:rFonts w:ascii="Arial" w:hAnsi="Arial" w:cs="Arial"/>
          <w:sz w:val="22"/>
          <w:szCs w:val="22"/>
        </w:rPr>
        <w:t xml:space="preserve">, presented herein as comparative information, were audited by another auditor who, under his report dated </w:t>
      </w:r>
      <w:r>
        <w:rPr>
          <w:rFonts w:ascii="Arial" w:hAnsi="Arial" w:cs="Arial"/>
          <w:sz w:val="22"/>
          <w:szCs w:val="22"/>
        </w:rPr>
        <w:t>10</w:t>
      </w:r>
      <w:r w:rsidRPr="00134AD5">
        <w:rPr>
          <w:rFonts w:ascii="Arial" w:hAnsi="Arial" w:cs="Arial"/>
          <w:sz w:val="22"/>
          <w:szCs w:val="22"/>
        </w:rPr>
        <w:t xml:space="preserve"> February 20</w:t>
      </w:r>
      <w:r>
        <w:rPr>
          <w:rFonts w:ascii="Arial" w:hAnsi="Arial" w:cs="Arial"/>
          <w:sz w:val="22"/>
          <w:szCs w:val="22"/>
        </w:rPr>
        <w:t>22</w:t>
      </w:r>
      <w:r w:rsidRPr="00134AD5">
        <w:rPr>
          <w:rFonts w:ascii="Arial" w:hAnsi="Arial" w:cs="Arial"/>
          <w:sz w:val="22"/>
          <w:szCs w:val="22"/>
        </w:rPr>
        <w:t>, expressed an unmodified opinion on those financial statements.</w:t>
      </w:r>
    </w:p>
    <w:p w14:paraId="4AAB0332" w14:textId="77777777" w:rsidR="00AF5F18" w:rsidRDefault="00AF5F18">
      <w:pPr>
        <w:autoSpaceDE/>
        <w:autoSpaceDN/>
        <w:rPr>
          <w:rFonts w:ascii="Arial" w:hAnsi="Arial" w:cs="Arial"/>
          <w:b/>
          <w:bCs/>
        </w:rPr>
      </w:pPr>
      <w:r>
        <w:rPr>
          <w:rFonts w:ascii="Arial" w:hAnsi="Arial" w:cs="Arial"/>
          <w:b/>
          <w:bCs/>
        </w:rPr>
        <w:br w:type="page"/>
      </w:r>
    </w:p>
    <w:p w14:paraId="13D2F8A4" w14:textId="2CEAE6F5" w:rsidR="00A4652F" w:rsidRPr="00B05895" w:rsidRDefault="00A4652F" w:rsidP="00A149D2">
      <w:pPr>
        <w:spacing w:before="120" w:after="120" w:line="380" w:lineRule="exact"/>
        <w:rPr>
          <w:rFonts w:ascii="Arial" w:hAnsi="Arial" w:cs="Arial"/>
        </w:rPr>
      </w:pPr>
      <w:r w:rsidRPr="00B05895">
        <w:rPr>
          <w:rFonts w:ascii="Arial" w:hAnsi="Arial" w:cs="Arial"/>
          <w:b/>
          <w:bCs/>
        </w:rPr>
        <w:lastRenderedPageBreak/>
        <w:t xml:space="preserve">Other Information </w:t>
      </w:r>
    </w:p>
    <w:p w14:paraId="1F995DEF" w14:textId="380F391D" w:rsidR="00A4652F" w:rsidRPr="00B05895" w:rsidRDefault="00A4652F" w:rsidP="00A149D2">
      <w:pPr>
        <w:spacing w:before="120" w:after="120" w:line="380" w:lineRule="exact"/>
        <w:rPr>
          <w:rFonts w:ascii="Arial" w:hAnsi="Arial" w:cs="Arial"/>
        </w:rPr>
      </w:pPr>
      <w:r w:rsidRPr="00B05895">
        <w:rPr>
          <w:rFonts w:ascii="Arial" w:hAnsi="Arial" w:cs="Arial"/>
        </w:rPr>
        <w:t xml:space="preserve">Management is </w:t>
      </w:r>
      <w:r w:rsidR="003E0A2A" w:rsidRPr="00F80F6B">
        <w:rPr>
          <w:rFonts w:ascii="Arial" w:hAnsi="Arial" w:cs="Arial"/>
        </w:rPr>
        <w:t xml:space="preserve">responsible for the other information. The other information comprise the information included in annual report of the </w:t>
      </w:r>
      <w:proofErr w:type="gramStart"/>
      <w:r w:rsidR="003E0A2A" w:rsidRPr="00F80F6B">
        <w:rPr>
          <w:rFonts w:ascii="Arial" w:hAnsi="Arial" w:cs="Arial"/>
        </w:rPr>
        <w:t>Group, but</w:t>
      </w:r>
      <w:proofErr w:type="gramEnd"/>
      <w:r w:rsidR="003E0A2A" w:rsidRPr="00F80F6B">
        <w:rPr>
          <w:rFonts w:ascii="Arial" w:hAnsi="Arial" w:cs="Arial"/>
        </w:rPr>
        <w:t xml:space="preserve"> does not include the financial statements and my auditor’s report thereon. The annual report of the Group is expected to be made available to me after the date of this auditor’s report.</w:t>
      </w:r>
    </w:p>
    <w:p w14:paraId="7296D412" w14:textId="77777777" w:rsidR="003E0A2A" w:rsidRPr="00F80F6B"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66E4EA09" w14:textId="77777777" w:rsidR="003E0A2A" w:rsidRPr="00F80F6B"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76F35686" w14:textId="77777777" w:rsidR="003E0A2A"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771CEC97" w14:textId="5CFBAA3D" w:rsidR="00A4652F" w:rsidRPr="00B05895" w:rsidRDefault="00A4652F" w:rsidP="00A149D2">
      <w:pPr>
        <w:spacing w:before="120" w:after="120" w:line="380" w:lineRule="exact"/>
        <w:rPr>
          <w:rFonts w:ascii="Arial" w:hAnsi="Arial" w:cs="Arial"/>
        </w:rPr>
      </w:pPr>
      <w:r w:rsidRPr="00B05895">
        <w:rPr>
          <w:rFonts w:ascii="Arial" w:hAnsi="Arial" w:cs="Arial"/>
          <w:b/>
          <w:bCs/>
        </w:rPr>
        <w:t>Responsibilities of Management and Those Charged with Governance for the Financial Statements</w:t>
      </w:r>
    </w:p>
    <w:p w14:paraId="082CDE7B" w14:textId="77777777" w:rsidR="003E0A2A" w:rsidRPr="00F80F6B"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C5FC22A" w14:textId="77777777" w:rsidR="003E0A2A" w:rsidRPr="00F80F6B"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A8A8EA" w14:textId="169FD7E5" w:rsidR="003E0A2A"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139E9AD1" w14:textId="77777777" w:rsidR="00AF5F18" w:rsidRDefault="00AF5F18">
      <w:pPr>
        <w:autoSpaceDE/>
        <w:autoSpaceDN/>
        <w:rPr>
          <w:rFonts w:ascii="Arial" w:hAnsi="Arial" w:cs="Arial"/>
          <w:b/>
          <w:bCs/>
        </w:rPr>
      </w:pPr>
      <w:r>
        <w:rPr>
          <w:rFonts w:ascii="Arial" w:hAnsi="Arial" w:cs="Arial"/>
          <w:b/>
          <w:bCs/>
        </w:rPr>
        <w:br w:type="page"/>
      </w:r>
    </w:p>
    <w:p w14:paraId="74664F26" w14:textId="1DA665DD" w:rsidR="00A4652F" w:rsidRPr="003E0A2A" w:rsidRDefault="00A4652F" w:rsidP="00A149D2">
      <w:pPr>
        <w:spacing w:before="120" w:after="120" w:line="380" w:lineRule="exact"/>
        <w:rPr>
          <w:rFonts w:ascii="Arial" w:hAnsi="Arial" w:cs="Arial"/>
          <w:b/>
          <w:bCs/>
        </w:rPr>
      </w:pPr>
      <w:r w:rsidRPr="00B05895">
        <w:rPr>
          <w:rFonts w:ascii="Arial" w:hAnsi="Arial" w:cs="Arial"/>
          <w:b/>
          <w:bCs/>
        </w:rPr>
        <w:lastRenderedPageBreak/>
        <w:t>Auditor’s Responsibilities for the Audit of the Financial Statements</w:t>
      </w:r>
      <w:r w:rsidRPr="00B05895">
        <w:rPr>
          <w:rFonts w:ascii="Arial" w:hAnsi="Arial" w:cs="Arial"/>
        </w:rPr>
        <w:t xml:space="preserve"> </w:t>
      </w:r>
    </w:p>
    <w:p w14:paraId="6754A002" w14:textId="0285E9FD" w:rsidR="003E0A2A" w:rsidRPr="003E0A2A" w:rsidRDefault="003E0A2A" w:rsidP="00A149D2">
      <w:pPr>
        <w:pStyle w:val="ps-000-normal"/>
        <w:spacing w:before="120"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w:t>
      </w:r>
      <w:r w:rsidR="00AF5F18">
        <w:rPr>
          <w:rFonts w:ascii="Arial" w:hAnsi="Arial" w:cs="Arial"/>
          <w:sz w:val="22"/>
          <w:szCs w:val="22"/>
        </w:rPr>
        <w:t xml:space="preserve">                                  </w:t>
      </w:r>
      <w:r>
        <w:rPr>
          <w:rFonts w:ascii="Arial" w:hAnsi="Arial" w:cs="Arial"/>
          <w:sz w:val="22"/>
          <w:szCs w:val="22"/>
        </w:rPr>
        <w:t xml:space="preserve"> a whole are free from material misstatement, whether due to fraud or error, and to issue</w:t>
      </w:r>
      <w:r w:rsidR="00AF5F18">
        <w:rPr>
          <w:rFonts w:ascii="Arial" w:hAnsi="Arial" w:cs="Arial"/>
          <w:sz w:val="22"/>
          <w:szCs w:val="22"/>
        </w:rPr>
        <w:t xml:space="preserve">                                           </w:t>
      </w:r>
      <w:r>
        <w:rPr>
          <w:rFonts w:ascii="Arial" w:hAnsi="Arial" w:cs="Arial"/>
          <w:sz w:val="22"/>
          <w:szCs w:val="22"/>
        </w:rPr>
        <w:t xml:space="preserv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348B6330" w14:textId="77777777" w:rsidR="003E0A2A" w:rsidRPr="00F80F6B"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626908F2" w14:textId="77777777" w:rsidR="003E0A2A" w:rsidRDefault="003E0A2A" w:rsidP="00A149D2">
      <w:pPr>
        <w:pStyle w:val="ps-000-normal"/>
        <w:numPr>
          <w:ilvl w:val="0"/>
          <w:numId w:val="3"/>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728903F4" w14:textId="77777777" w:rsidR="003E0A2A" w:rsidRDefault="003E0A2A" w:rsidP="00A149D2">
      <w:pPr>
        <w:pStyle w:val="ps-000-normal"/>
        <w:numPr>
          <w:ilvl w:val="0"/>
          <w:numId w:val="3"/>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D6991E4" w14:textId="77777777" w:rsidR="003E0A2A" w:rsidRDefault="003E0A2A" w:rsidP="00A149D2">
      <w:pPr>
        <w:pStyle w:val="ps-000-normal"/>
        <w:numPr>
          <w:ilvl w:val="0"/>
          <w:numId w:val="3"/>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260EA12F" w14:textId="32874A89" w:rsidR="003E0A2A" w:rsidRDefault="003E0A2A" w:rsidP="00A149D2">
      <w:pPr>
        <w:pStyle w:val="ps-000-normal"/>
        <w:numPr>
          <w:ilvl w:val="0"/>
          <w:numId w:val="3"/>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15FA5D6" w14:textId="77777777" w:rsidR="00AF5F18" w:rsidRDefault="00AF5F18">
      <w:pPr>
        <w:autoSpaceDE/>
        <w:autoSpaceDN/>
        <w:rPr>
          <w:rFonts w:ascii="Arial" w:hAnsi="Arial" w:cs="Arial"/>
          <w:color w:val="000000"/>
        </w:rPr>
      </w:pPr>
      <w:r>
        <w:rPr>
          <w:rFonts w:ascii="Arial" w:hAnsi="Arial" w:cs="Arial"/>
        </w:rPr>
        <w:br w:type="page"/>
      </w:r>
    </w:p>
    <w:p w14:paraId="1A4A5B3F" w14:textId="666E527E" w:rsidR="003E0A2A" w:rsidRPr="00F80F6B" w:rsidRDefault="003E0A2A" w:rsidP="00A149D2">
      <w:pPr>
        <w:pStyle w:val="ps-000-normal"/>
        <w:numPr>
          <w:ilvl w:val="0"/>
          <w:numId w:val="3"/>
        </w:numPr>
        <w:spacing w:before="120" w:line="380" w:lineRule="exact"/>
        <w:rPr>
          <w:rFonts w:ascii="Arial" w:hAnsi="Arial" w:cs="Arial"/>
          <w:sz w:val="22"/>
          <w:szCs w:val="22"/>
        </w:rPr>
      </w:pPr>
      <w:r w:rsidRPr="00F80F6B">
        <w:rPr>
          <w:rFonts w:ascii="Arial" w:hAnsi="Arial" w:cs="Arial"/>
          <w:sz w:val="22"/>
          <w:szCs w:val="22"/>
        </w:rPr>
        <w:lastRenderedPageBreak/>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19B4B31" w14:textId="77777777" w:rsidR="003E0A2A" w:rsidRPr="00F80F6B" w:rsidRDefault="003E0A2A" w:rsidP="00A149D2">
      <w:pPr>
        <w:pStyle w:val="ps-000-normal"/>
        <w:numPr>
          <w:ilvl w:val="0"/>
          <w:numId w:val="3"/>
        </w:numPr>
        <w:spacing w:before="120"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2DA05F55" w14:textId="77777777" w:rsidR="003E0A2A" w:rsidRPr="00F80F6B"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C76131F" w14:textId="77777777" w:rsidR="003E0A2A" w:rsidRPr="00F80F6B"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C884E5" w14:textId="13DA6138" w:rsidR="003E0A2A" w:rsidRPr="00F80F6B" w:rsidRDefault="003E0A2A" w:rsidP="00A149D2">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50419D">
        <w:rPr>
          <w:rFonts w:ascii="Arial" w:hAnsi="Arial" w:cs="Arial"/>
          <w:sz w:val="22"/>
          <w:szCs w:val="22"/>
        </w:rPr>
        <w:t>year</w:t>
      </w:r>
      <w:r w:rsidRPr="00F80F6B">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9F301E" w14:textId="77777777" w:rsidR="003E0A2A" w:rsidRPr="00F80F6B" w:rsidRDefault="003E0A2A" w:rsidP="00A149D2">
      <w:pPr>
        <w:pStyle w:val="ps-000-normal"/>
        <w:spacing w:before="120" w:line="380" w:lineRule="exact"/>
        <w:rPr>
          <w:rFonts w:ascii="Arial" w:hAnsi="Arial" w:cs="Arial"/>
          <w:sz w:val="22"/>
          <w:szCs w:val="22"/>
        </w:rPr>
      </w:pPr>
      <w:r w:rsidRPr="006A4E01">
        <w:rPr>
          <w:rFonts w:ascii="Arial" w:hAnsi="Arial" w:cs="Arial"/>
          <w:sz w:val="22"/>
          <w:szCs w:val="22"/>
        </w:rPr>
        <w:t>I am responsible for the audit resulting in this independent auditor’s report.</w:t>
      </w:r>
    </w:p>
    <w:p w14:paraId="605D038A" w14:textId="20F14985" w:rsidR="00A4652F" w:rsidRPr="00B05895" w:rsidRDefault="00A4652F" w:rsidP="00A4652F">
      <w:pPr>
        <w:spacing w:before="120" w:after="120" w:line="380" w:lineRule="exact"/>
        <w:rPr>
          <w:rFonts w:ascii="Arial" w:hAnsi="Arial" w:cs="Arial"/>
        </w:rPr>
      </w:pPr>
    </w:p>
    <w:p w14:paraId="6B5DA99C" w14:textId="77777777" w:rsidR="00C74E78" w:rsidRPr="001B20EA" w:rsidRDefault="00C74E78" w:rsidP="00C74083">
      <w:pPr>
        <w:spacing w:before="80" w:after="80" w:line="380" w:lineRule="exact"/>
        <w:rPr>
          <w:rFonts w:ascii="Arial" w:hAnsi="Arial" w:cs="Browallia New"/>
          <w:szCs w:val="28"/>
        </w:rPr>
      </w:pPr>
    </w:p>
    <w:p w14:paraId="0340B5C5" w14:textId="77777777" w:rsidR="00320874" w:rsidRDefault="00320874" w:rsidP="00C74083">
      <w:pPr>
        <w:spacing w:before="80" w:after="80" w:line="380" w:lineRule="exact"/>
        <w:rPr>
          <w:rFonts w:ascii="Arial" w:hAnsi="Arial" w:cs="Browallia New"/>
          <w:szCs w:val="28"/>
        </w:rPr>
      </w:pPr>
    </w:p>
    <w:p w14:paraId="6489EFDA" w14:textId="77777777" w:rsidR="00C74083" w:rsidRDefault="008F6FA1" w:rsidP="00C74E78">
      <w:pPr>
        <w:spacing w:line="380" w:lineRule="exact"/>
        <w:rPr>
          <w:rFonts w:ascii="Arial" w:eastAsia="Arial Unicode MS" w:hAnsi="Arial" w:cs="Arial"/>
        </w:rPr>
      </w:pPr>
      <w:r>
        <w:rPr>
          <w:rFonts w:ascii="Arial" w:hAnsi="Arial" w:cs="Browallia New"/>
          <w:szCs w:val="28"/>
        </w:rPr>
        <w:t>Ratana Jala</w:t>
      </w:r>
    </w:p>
    <w:p w14:paraId="1AC35B43" w14:textId="77777777" w:rsidR="00C74083" w:rsidRDefault="00411712" w:rsidP="00C74E78">
      <w:pPr>
        <w:spacing w:line="380" w:lineRule="exact"/>
        <w:rPr>
          <w:rFonts w:ascii="Arial" w:eastAsia="Arial Unicode MS" w:hAnsi="Arial" w:cs="Arial"/>
        </w:rPr>
      </w:pPr>
      <w:r w:rsidRPr="00D9119A">
        <w:rPr>
          <w:rFonts w:ascii="Arial" w:hAnsi="Arial" w:cs="Arial"/>
        </w:rPr>
        <w:t>Certified Public Accountant (Thailand) No.</w:t>
      </w:r>
      <w:r w:rsidR="005C3194" w:rsidRPr="00D9119A">
        <w:rPr>
          <w:rFonts w:ascii="Arial" w:hAnsi="Arial" w:cs="Arial"/>
        </w:rPr>
        <w:t xml:space="preserve"> </w:t>
      </w:r>
      <w:r w:rsidR="008F6FA1">
        <w:rPr>
          <w:rFonts w:ascii="Arial" w:hAnsi="Arial" w:cs="Arial"/>
        </w:rPr>
        <w:t>3734</w:t>
      </w:r>
    </w:p>
    <w:p w14:paraId="5390D462" w14:textId="77777777" w:rsidR="00C74083" w:rsidRDefault="00FB105F" w:rsidP="00C74E78">
      <w:pPr>
        <w:spacing w:before="240" w:line="380" w:lineRule="exact"/>
        <w:rPr>
          <w:rFonts w:ascii="Arial" w:eastAsia="Arial Unicode MS" w:hAnsi="Arial" w:cs="Arial"/>
        </w:rPr>
      </w:pPr>
      <w:r w:rsidRPr="00D9119A">
        <w:rPr>
          <w:rFonts w:ascii="Arial" w:hAnsi="Arial" w:cs="Arial"/>
        </w:rPr>
        <w:t>EY</w:t>
      </w:r>
      <w:r w:rsidR="00411712" w:rsidRPr="00D9119A">
        <w:rPr>
          <w:rFonts w:ascii="Arial" w:hAnsi="Arial" w:cs="Arial"/>
        </w:rPr>
        <w:t xml:space="preserve"> Office Limited</w:t>
      </w:r>
    </w:p>
    <w:p w14:paraId="76309288" w14:textId="100FC226" w:rsidR="001E5B75" w:rsidRPr="001E5B75" w:rsidRDefault="00411712" w:rsidP="00C74E78">
      <w:pPr>
        <w:spacing w:line="380" w:lineRule="exact"/>
        <w:rPr>
          <w:rFonts w:ascii="Arial" w:hAnsi="Arial" w:cs="Cordia New"/>
        </w:rPr>
      </w:pPr>
      <w:r w:rsidRPr="00D9119A">
        <w:rPr>
          <w:rFonts w:ascii="Arial" w:hAnsi="Arial" w:cs="Arial"/>
        </w:rPr>
        <w:t>Bangkok:</w:t>
      </w:r>
      <w:r w:rsidRPr="00D9119A">
        <w:rPr>
          <w:rFonts w:ascii="Arial" w:hAnsi="Arial" w:cs="Cordia New"/>
        </w:rPr>
        <w:t xml:space="preserve"> </w:t>
      </w:r>
      <w:r w:rsidR="00272E9E">
        <w:rPr>
          <w:rFonts w:ascii="Arial" w:hAnsi="Arial" w:cs="Cordia New"/>
        </w:rPr>
        <w:t xml:space="preserve">9 </w:t>
      </w:r>
      <w:r w:rsidR="003E0A2A">
        <w:rPr>
          <w:rFonts w:ascii="Arial" w:hAnsi="Arial" w:cs="Cordia New"/>
        </w:rPr>
        <w:t>February 2023</w:t>
      </w:r>
    </w:p>
    <w:sectPr w:rsidR="001E5B75" w:rsidRPr="001E5B75" w:rsidSect="00CF6BC3">
      <w:footerReference w:type="first" r:id="rId15"/>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E5421" w14:textId="77777777" w:rsidR="00BE235A" w:rsidRDefault="00BE235A">
      <w:r>
        <w:separator/>
      </w:r>
    </w:p>
  </w:endnote>
  <w:endnote w:type="continuationSeparator" w:id="0">
    <w:p w14:paraId="421D6488" w14:textId="77777777" w:rsidR="00BE235A" w:rsidRDefault="00BE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E623" w14:textId="77777777" w:rsidR="00DF78CC" w:rsidRDefault="00DF78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2390859"/>
      <w:docPartObj>
        <w:docPartGallery w:val="Page Numbers (Bottom of Page)"/>
        <w:docPartUnique/>
      </w:docPartObj>
    </w:sdtPr>
    <w:sdtEndPr>
      <w:rPr>
        <w:rFonts w:ascii="Arial" w:hAnsi="Arial" w:cs="Arial"/>
        <w:noProof/>
        <w:sz w:val="22"/>
        <w:szCs w:val="22"/>
      </w:rPr>
    </w:sdtEndPr>
    <w:sdtContent>
      <w:p w14:paraId="3ED85F34" w14:textId="2AAB5313" w:rsidR="00CF6BC3" w:rsidRPr="00CF6BC3" w:rsidRDefault="00CF6BC3" w:rsidP="00CF6BC3">
        <w:pPr>
          <w:pStyle w:val="Footer"/>
          <w:jc w:val="right"/>
          <w:rPr>
            <w:rFonts w:ascii="Arial" w:hAnsi="Arial" w:cs="Arial"/>
            <w:sz w:val="22"/>
            <w:szCs w:val="22"/>
          </w:rPr>
        </w:pPr>
        <w:r w:rsidRPr="00CF6BC3">
          <w:rPr>
            <w:rFonts w:ascii="Arial" w:hAnsi="Arial" w:cs="Arial"/>
            <w:sz w:val="22"/>
            <w:szCs w:val="22"/>
          </w:rPr>
          <w:fldChar w:fldCharType="begin"/>
        </w:r>
        <w:r w:rsidRPr="00CF6BC3">
          <w:rPr>
            <w:rFonts w:ascii="Arial" w:hAnsi="Arial" w:cs="Arial"/>
            <w:sz w:val="22"/>
            <w:szCs w:val="22"/>
          </w:rPr>
          <w:instrText xml:space="preserve"> PAGE   \* MERGEFORMAT </w:instrText>
        </w:r>
        <w:r w:rsidRPr="00CF6BC3">
          <w:rPr>
            <w:rFonts w:ascii="Arial" w:hAnsi="Arial" w:cs="Arial"/>
            <w:sz w:val="22"/>
            <w:szCs w:val="22"/>
          </w:rPr>
          <w:fldChar w:fldCharType="separate"/>
        </w:r>
        <w:r w:rsidRPr="00CF6BC3">
          <w:rPr>
            <w:rFonts w:ascii="Arial" w:hAnsi="Arial" w:cs="Arial"/>
            <w:noProof/>
            <w:sz w:val="22"/>
            <w:szCs w:val="22"/>
          </w:rPr>
          <w:t>2</w:t>
        </w:r>
        <w:r w:rsidRPr="00CF6BC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A58D" w14:textId="2705CC23" w:rsidR="006420E0" w:rsidRPr="006420E0" w:rsidRDefault="006420E0" w:rsidP="006420E0">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3624" w14:textId="785800FC" w:rsidR="00B53615" w:rsidRPr="006420E0" w:rsidRDefault="00B53615" w:rsidP="006420E0">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84410" w14:textId="77777777" w:rsidR="00CF6BC3" w:rsidRPr="006420E0" w:rsidRDefault="00CF6BC3" w:rsidP="006420E0">
    <w:pPr>
      <w:pStyle w:val="Footer"/>
      <w:jc w:val="right"/>
      <w:rPr>
        <w:rFonts w:ascii="Arial" w:hAnsi="Arial" w:cs="Arial"/>
        <w:sz w:val="22"/>
        <w:szCs w:val="22"/>
      </w:rPr>
    </w:pPr>
    <w:r w:rsidRPr="006420E0">
      <w:rPr>
        <w:rFonts w:ascii="Arial" w:hAnsi="Arial" w:cs="Arial"/>
        <w:sz w:val="22"/>
        <w:szCs w:val="22"/>
      </w:rPr>
      <w:fldChar w:fldCharType="begin"/>
    </w:r>
    <w:r w:rsidRPr="006420E0">
      <w:rPr>
        <w:rFonts w:ascii="Arial" w:hAnsi="Arial" w:cs="Arial"/>
        <w:sz w:val="22"/>
        <w:szCs w:val="22"/>
      </w:rPr>
      <w:instrText xml:space="preserve"> PAGE   \* MERGEFORMAT </w:instrText>
    </w:r>
    <w:r w:rsidRPr="006420E0">
      <w:rPr>
        <w:rFonts w:ascii="Arial" w:hAnsi="Arial" w:cs="Arial"/>
        <w:sz w:val="22"/>
        <w:szCs w:val="22"/>
      </w:rPr>
      <w:fldChar w:fldCharType="separate"/>
    </w:r>
    <w:r w:rsidRPr="006420E0">
      <w:rPr>
        <w:rFonts w:ascii="Arial" w:hAnsi="Arial" w:cs="Arial"/>
        <w:noProof/>
        <w:sz w:val="22"/>
        <w:szCs w:val="22"/>
      </w:rPr>
      <w:t>2</w:t>
    </w:r>
    <w:r w:rsidRPr="006420E0">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270EE" w14:textId="77777777" w:rsidR="00BE235A" w:rsidRDefault="00BE235A">
      <w:r>
        <w:separator/>
      </w:r>
    </w:p>
  </w:footnote>
  <w:footnote w:type="continuationSeparator" w:id="0">
    <w:p w14:paraId="540E5456" w14:textId="77777777" w:rsidR="00BE235A" w:rsidRDefault="00BE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4A262" w14:textId="77777777" w:rsidR="00DF78CC" w:rsidRDefault="00DF7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669E7" w14:textId="77777777" w:rsidR="00DF78CC" w:rsidRDefault="00DF7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D98EB" w14:textId="77777777" w:rsidR="00DF78CC" w:rsidRDefault="00DF7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01554"/>
    <w:multiLevelType w:val="hybridMultilevel"/>
    <w:tmpl w:val="DBC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7A7ACF"/>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651B4"/>
    <w:multiLevelType w:val="hybridMultilevel"/>
    <w:tmpl w:val="7D76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AB721C"/>
    <w:multiLevelType w:val="hybridMultilevel"/>
    <w:tmpl w:val="F1EEE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150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ED"/>
    <w:rsid w:val="000005B1"/>
    <w:rsid w:val="00000E6A"/>
    <w:rsid w:val="00010D5D"/>
    <w:rsid w:val="000129AC"/>
    <w:rsid w:val="00012FB6"/>
    <w:rsid w:val="00013B0C"/>
    <w:rsid w:val="0001411B"/>
    <w:rsid w:val="000162A8"/>
    <w:rsid w:val="0001764F"/>
    <w:rsid w:val="00023DF1"/>
    <w:rsid w:val="0003580D"/>
    <w:rsid w:val="00043AEC"/>
    <w:rsid w:val="00044B6A"/>
    <w:rsid w:val="00047C99"/>
    <w:rsid w:val="00053CA7"/>
    <w:rsid w:val="000667AE"/>
    <w:rsid w:val="00070512"/>
    <w:rsid w:val="0007415E"/>
    <w:rsid w:val="00084FA9"/>
    <w:rsid w:val="000850A7"/>
    <w:rsid w:val="000850D4"/>
    <w:rsid w:val="00090A51"/>
    <w:rsid w:val="00092376"/>
    <w:rsid w:val="0009391B"/>
    <w:rsid w:val="00097A36"/>
    <w:rsid w:val="000A072B"/>
    <w:rsid w:val="000A40F8"/>
    <w:rsid w:val="000A4DCC"/>
    <w:rsid w:val="000A6E69"/>
    <w:rsid w:val="000B0F28"/>
    <w:rsid w:val="000B1A87"/>
    <w:rsid w:val="000C192A"/>
    <w:rsid w:val="000C47A9"/>
    <w:rsid w:val="000C5531"/>
    <w:rsid w:val="000D3078"/>
    <w:rsid w:val="000D4082"/>
    <w:rsid w:val="000D50C2"/>
    <w:rsid w:val="000D5D71"/>
    <w:rsid w:val="000E0246"/>
    <w:rsid w:val="000E6B4B"/>
    <w:rsid w:val="000F1271"/>
    <w:rsid w:val="000F28D3"/>
    <w:rsid w:val="000F3494"/>
    <w:rsid w:val="00100164"/>
    <w:rsid w:val="0010036F"/>
    <w:rsid w:val="001068F9"/>
    <w:rsid w:val="001102EB"/>
    <w:rsid w:val="00110E89"/>
    <w:rsid w:val="00111E1C"/>
    <w:rsid w:val="00113623"/>
    <w:rsid w:val="00113FE1"/>
    <w:rsid w:val="00116373"/>
    <w:rsid w:val="00120605"/>
    <w:rsid w:val="00120C24"/>
    <w:rsid w:val="0012192E"/>
    <w:rsid w:val="00126E20"/>
    <w:rsid w:val="0013130B"/>
    <w:rsid w:val="001339DC"/>
    <w:rsid w:val="001347D8"/>
    <w:rsid w:val="00134AD5"/>
    <w:rsid w:val="00145D77"/>
    <w:rsid w:val="001600DE"/>
    <w:rsid w:val="00163A49"/>
    <w:rsid w:val="00165E5B"/>
    <w:rsid w:val="00166C6E"/>
    <w:rsid w:val="00177516"/>
    <w:rsid w:val="00181FF1"/>
    <w:rsid w:val="00183E25"/>
    <w:rsid w:val="00190227"/>
    <w:rsid w:val="00191388"/>
    <w:rsid w:val="00191F61"/>
    <w:rsid w:val="00194815"/>
    <w:rsid w:val="00196852"/>
    <w:rsid w:val="001975D0"/>
    <w:rsid w:val="001A00ED"/>
    <w:rsid w:val="001A4535"/>
    <w:rsid w:val="001A659F"/>
    <w:rsid w:val="001A66EF"/>
    <w:rsid w:val="001B07A1"/>
    <w:rsid w:val="001B20EA"/>
    <w:rsid w:val="001B59B3"/>
    <w:rsid w:val="001B6199"/>
    <w:rsid w:val="001C0932"/>
    <w:rsid w:val="001C1423"/>
    <w:rsid w:val="001C205F"/>
    <w:rsid w:val="001C58AB"/>
    <w:rsid w:val="001C7043"/>
    <w:rsid w:val="001D0B4D"/>
    <w:rsid w:val="001D0CBB"/>
    <w:rsid w:val="001D7ED7"/>
    <w:rsid w:val="001E5077"/>
    <w:rsid w:val="001E5B75"/>
    <w:rsid w:val="001E6D00"/>
    <w:rsid w:val="001F04D4"/>
    <w:rsid w:val="001F0BD9"/>
    <w:rsid w:val="001F1A39"/>
    <w:rsid w:val="001F2C36"/>
    <w:rsid w:val="001F6E37"/>
    <w:rsid w:val="001F74B4"/>
    <w:rsid w:val="001F77F0"/>
    <w:rsid w:val="00205C28"/>
    <w:rsid w:val="00206397"/>
    <w:rsid w:val="00212685"/>
    <w:rsid w:val="00212B4E"/>
    <w:rsid w:val="00212B67"/>
    <w:rsid w:val="00213922"/>
    <w:rsid w:val="0021497E"/>
    <w:rsid w:val="00216B00"/>
    <w:rsid w:val="00217312"/>
    <w:rsid w:val="00220491"/>
    <w:rsid w:val="00220D19"/>
    <w:rsid w:val="0022166B"/>
    <w:rsid w:val="00223749"/>
    <w:rsid w:val="00224EFD"/>
    <w:rsid w:val="0022597E"/>
    <w:rsid w:val="002269C1"/>
    <w:rsid w:val="002347EC"/>
    <w:rsid w:val="00234D5E"/>
    <w:rsid w:val="00235D45"/>
    <w:rsid w:val="00235E63"/>
    <w:rsid w:val="00241A0F"/>
    <w:rsid w:val="00247D35"/>
    <w:rsid w:val="0025431F"/>
    <w:rsid w:val="002554B3"/>
    <w:rsid w:val="00255F5A"/>
    <w:rsid w:val="00261EE0"/>
    <w:rsid w:val="00267476"/>
    <w:rsid w:val="002724C5"/>
    <w:rsid w:val="00272E9E"/>
    <w:rsid w:val="002856F9"/>
    <w:rsid w:val="0028570D"/>
    <w:rsid w:val="00290BF2"/>
    <w:rsid w:val="00291B18"/>
    <w:rsid w:val="002927CC"/>
    <w:rsid w:val="00292A05"/>
    <w:rsid w:val="00294BE2"/>
    <w:rsid w:val="0029613D"/>
    <w:rsid w:val="00296E17"/>
    <w:rsid w:val="0029744C"/>
    <w:rsid w:val="002977D3"/>
    <w:rsid w:val="002A0864"/>
    <w:rsid w:val="002A09EF"/>
    <w:rsid w:val="002A554B"/>
    <w:rsid w:val="002A5EF1"/>
    <w:rsid w:val="002B2D3A"/>
    <w:rsid w:val="002B33D4"/>
    <w:rsid w:val="002B48E9"/>
    <w:rsid w:val="002C1A02"/>
    <w:rsid w:val="002C5D8D"/>
    <w:rsid w:val="002D2275"/>
    <w:rsid w:val="002D4472"/>
    <w:rsid w:val="002D786A"/>
    <w:rsid w:val="002E0FC6"/>
    <w:rsid w:val="002F1CB3"/>
    <w:rsid w:val="002F34D6"/>
    <w:rsid w:val="002F4A59"/>
    <w:rsid w:val="002F53F0"/>
    <w:rsid w:val="002F6E4C"/>
    <w:rsid w:val="00300132"/>
    <w:rsid w:val="00303D9D"/>
    <w:rsid w:val="0030780A"/>
    <w:rsid w:val="00310F3F"/>
    <w:rsid w:val="0032032D"/>
    <w:rsid w:val="00320874"/>
    <w:rsid w:val="00320EC6"/>
    <w:rsid w:val="0032153E"/>
    <w:rsid w:val="00321796"/>
    <w:rsid w:val="00321C33"/>
    <w:rsid w:val="00325458"/>
    <w:rsid w:val="003263B9"/>
    <w:rsid w:val="00331818"/>
    <w:rsid w:val="00334080"/>
    <w:rsid w:val="00342058"/>
    <w:rsid w:val="00343B0E"/>
    <w:rsid w:val="0034787F"/>
    <w:rsid w:val="00353A40"/>
    <w:rsid w:val="00356FD4"/>
    <w:rsid w:val="00362B26"/>
    <w:rsid w:val="00365AAD"/>
    <w:rsid w:val="00366D28"/>
    <w:rsid w:val="003676FF"/>
    <w:rsid w:val="00367948"/>
    <w:rsid w:val="00370C80"/>
    <w:rsid w:val="00372459"/>
    <w:rsid w:val="003773C7"/>
    <w:rsid w:val="003820E6"/>
    <w:rsid w:val="00387D09"/>
    <w:rsid w:val="00394178"/>
    <w:rsid w:val="0039419A"/>
    <w:rsid w:val="00394DC6"/>
    <w:rsid w:val="003966CE"/>
    <w:rsid w:val="00396FA7"/>
    <w:rsid w:val="003A361C"/>
    <w:rsid w:val="003A464C"/>
    <w:rsid w:val="003A62EC"/>
    <w:rsid w:val="003A6EFE"/>
    <w:rsid w:val="003A75C5"/>
    <w:rsid w:val="003A7964"/>
    <w:rsid w:val="003B1A86"/>
    <w:rsid w:val="003B3717"/>
    <w:rsid w:val="003C035E"/>
    <w:rsid w:val="003C48D1"/>
    <w:rsid w:val="003C76F7"/>
    <w:rsid w:val="003C7DDF"/>
    <w:rsid w:val="003D1D2D"/>
    <w:rsid w:val="003D7A1C"/>
    <w:rsid w:val="003D7B11"/>
    <w:rsid w:val="003E0707"/>
    <w:rsid w:val="003E0A2A"/>
    <w:rsid w:val="003E2AA9"/>
    <w:rsid w:val="003E5F96"/>
    <w:rsid w:val="003F0522"/>
    <w:rsid w:val="003F1EEE"/>
    <w:rsid w:val="003F4370"/>
    <w:rsid w:val="003F68C5"/>
    <w:rsid w:val="003F7269"/>
    <w:rsid w:val="003F7E2F"/>
    <w:rsid w:val="00411712"/>
    <w:rsid w:val="0042022E"/>
    <w:rsid w:val="00421926"/>
    <w:rsid w:val="00424564"/>
    <w:rsid w:val="00427B2F"/>
    <w:rsid w:val="00434169"/>
    <w:rsid w:val="00434BDD"/>
    <w:rsid w:val="00440893"/>
    <w:rsid w:val="00440D9C"/>
    <w:rsid w:val="0044307E"/>
    <w:rsid w:val="00443ADB"/>
    <w:rsid w:val="00444535"/>
    <w:rsid w:val="004508F4"/>
    <w:rsid w:val="0045274F"/>
    <w:rsid w:val="00452994"/>
    <w:rsid w:val="004546AA"/>
    <w:rsid w:val="00455712"/>
    <w:rsid w:val="00455B46"/>
    <w:rsid w:val="00464230"/>
    <w:rsid w:val="00467399"/>
    <w:rsid w:val="00473AE9"/>
    <w:rsid w:val="00474FE2"/>
    <w:rsid w:val="00481DCC"/>
    <w:rsid w:val="00482519"/>
    <w:rsid w:val="00483A80"/>
    <w:rsid w:val="00490755"/>
    <w:rsid w:val="00490C1D"/>
    <w:rsid w:val="00493BD2"/>
    <w:rsid w:val="00496659"/>
    <w:rsid w:val="00496B96"/>
    <w:rsid w:val="00497E12"/>
    <w:rsid w:val="004A0BE7"/>
    <w:rsid w:val="004A755F"/>
    <w:rsid w:val="004B7938"/>
    <w:rsid w:val="004C3D7A"/>
    <w:rsid w:val="004C6179"/>
    <w:rsid w:val="004C6C5C"/>
    <w:rsid w:val="004C727D"/>
    <w:rsid w:val="004C7A21"/>
    <w:rsid w:val="004D0C3A"/>
    <w:rsid w:val="004D1BF7"/>
    <w:rsid w:val="004D3FFE"/>
    <w:rsid w:val="004D5269"/>
    <w:rsid w:val="004D59A8"/>
    <w:rsid w:val="004D7264"/>
    <w:rsid w:val="004E0080"/>
    <w:rsid w:val="004E4C08"/>
    <w:rsid w:val="004F0360"/>
    <w:rsid w:val="004F05DD"/>
    <w:rsid w:val="004F1758"/>
    <w:rsid w:val="0050419D"/>
    <w:rsid w:val="00505787"/>
    <w:rsid w:val="00505DE6"/>
    <w:rsid w:val="00515580"/>
    <w:rsid w:val="00516DCC"/>
    <w:rsid w:val="00520FC7"/>
    <w:rsid w:val="00523393"/>
    <w:rsid w:val="0052601F"/>
    <w:rsid w:val="005266DA"/>
    <w:rsid w:val="00526901"/>
    <w:rsid w:val="00527486"/>
    <w:rsid w:val="005277FF"/>
    <w:rsid w:val="00530FF4"/>
    <w:rsid w:val="00532D10"/>
    <w:rsid w:val="00537D28"/>
    <w:rsid w:val="0054185D"/>
    <w:rsid w:val="005440C1"/>
    <w:rsid w:val="00544B85"/>
    <w:rsid w:val="00545A22"/>
    <w:rsid w:val="00553FAF"/>
    <w:rsid w:val="00557239"/>
    <w:rsid w:val="0055742F"/>
    <w:rsid w:val="00560558"/>
    <w:rsid w:val="005605B1"/>
    <w:rsid w:val="0056131F"/>
    <w:rsid w:val="00562105"/>
    <w:rsid w:val="00564AEA"/>
    <w:rsid w:val="0056594B"/>
    <w:rsid w:val="00566E95"/>
    <w:rsid w:val="00567631"/>
    <w:rsid w:val="005714F1"/>
    <w:rsid w:val="0057775F"/>
    <w:rsid w:val="005820E1"/>
    <w:rsid w:val="005909D1"/>
    <w:rsid w:val="0059216C"/>
    <w:rsid w:val="00596395"/>
    <w:rsid w:val="005A06E0"/>
    <w:rsid w:val="005A0737"/>
    <w:rsid w:val="005A140D"/>
    <w:rsid w:val="005A1992"/>
    <w:rsid w:val="005A30D1"/>
    <w:rsid w:val="005B2B7B"/>
    <w:rsid w:val="005B69CD"/>
    <w:rsid w:val="005B7AB5"/>
    <w:rsid w:val="005C3194"/>
    <w:rsid w:val="005C3209"/>
    <w:rsid w:val="005C4A79"/>
    <w:rsid w:val="005C54D5"/>
    <w:rsid w:val="005C56A9"/>
    <w:rsid w:val="005C6732"/>
    <w:rsid w:val="005D47D3"/>
    <w:rsid w:val="005E0791"/>
    <w:rsid w:val="005E6B52"/>
    <w:rsid w:val="005F14CD"/>
    <w:rsid w:val="005F18C5"/>
    <w:rsid w:val="005F2D0D"/>
    <w:rsid w:val="005F30F5"/>
    <w:rsid w:val="005F3EE3"/>
    <w:rsid w:val="005F7412"/>
    <w:rsid w:val="00603526"/>
    <w:rsid w:val="00604B9F"/>
    <w:rsid w:val="006105BC"/>
    <w:rsid w:val="006150D1"/>
    <w:rsid w:val="006155C6"/>
    <w:rsid w:val="00615C01"/>
    <w:rsid w:val="00621656"/>
    <w:rsid w:val="00626095"/>
    <w:rsid w:val="00627DD3"/>
    <w:rsid w:val="00634DCD"/>
    <w:rsid w:val="00636718"/>
    <w:rsid w:val="00636D17"/>
    <w:rsid w:val="006372F8"/>
    <w:rsid w:val="006420E0"/>
    <w:rsid w:val="00663782"/>
    <w:rsid w:val="006643E1"/>
    <w:rsid w:val="00664861"/>
    <w:rsid w:val="00670185"/>
    <w:rsid w:val="00676F01"/>
    <w:rsid w:val="00682D78"/>
    <w:rsid w:val="00686BDA"/>
    <w:rsid w:val="00690409"/>
    <w:rsid w:val="00692B58"/>
    <w:rsid w:val="00693906"/>
    <w:rsid w:val="0069524A"/>
    <w:rsid w:val="00697148"/>
    <w:rsid w:val="006A1C26"/>
    <w:rsid w:val="006A2A77"/>
    <w:rsid w:val="006A723A"/>
    <w:rsid w:val="006A77F2"/>
    <w:rsid w:val="006B3510"/>
    <w:rsid w:val="006C0B88"/>
    <w:rsid w:val="006C2261"/>
    <w:rsid w:val="006C2CBA"/>
    <w:rsid w:val="006C2DD5"/>
    <w:rsid w:val="006C3714"/>
    <w:rsid w:val="006C4FCB"/>
    <w:rsid w:val="006C6E1A"/>
    <w:rsid w:val="006D2E39"/>
    <w:rsid w:val="006E58B0"/>
    <w:rsid w:val="006F1202"/>
    <w:rsid w:val="006F483F"/>
    <w:rsid w:val="006F55C3"/>
    <w:rsid w:val="007044A8"/>
    <w:rsid w:val="00706DC0"/>
    <w:rsid w:val="00707AA4"/>
    <w:rsid w:val="00707BED"/>
    <w:rsid w:val="00707FB2"/>
    <w:rsid w:val="0071200B"/>
    <w:rsid w:val="00716266"/>
    <w:rsid w:val="00725B77"/>
    <w:rsid w:val="00727A9C"/>
    <w:rsid w:val="00733A33"/>
    <w:rsid w:val="007448C0"/>
    <w:rsid w:val="007517D4"/>
    <w:rsid w:val="0075290B"/>
    <w:rsid w:val="0075353B"/>
    <w:rsid w:val="007571F6"/>
    <w:rsid w:val="007620B0"/>
    <w:rsid w:val="00767BE4"/>
    <w:rsid w:val="007703AD"/>
    <w:rsid w:val="00773C64"/>
    <w:rsid w:val="007749A5"/>
    <w:rsid w:val="00775D8E"/>
    <w:rsid w:val="007812A0"/>
    <w:rsid w:val="00787C58"/>
    <w:rsid w:val="00790A0D"/>
    <w:rsid w:val="00792594"/>
    <w:rsid w:val="007A08E8"/>
    <w:rsid w:val="007A1A4C"/>
    <w:rsid w:val="007B2470"/>
    <w:rsid w:val="007B3934"/>
    <w:rsid w:val="007B7942"/>
    <w:rsid w:val="007C14A6"/>
    <w:rsid w:val="007C75AC"/>
    <w:rsid w:val="007D2093"/>
    <w:rsid w:val="007D484C"/>
    <w:rsid w:val="007D5D23"/>
    <w:rsid w:val="007D61DE"/>
    <w:rsid w:val="007D6B53"/>
    <w:rsid w:val="007D6E18"/>
    <w:rsid w:val="007E04CA"/>
    <w:rsid w:val="007E07C5"/>
    <w:rsid w:val="007E6DA5"/>
    <w:rsid w:val="007F0450"/>
    <w:rsid w:val="007F07D0"/>
    <w:rsid w:val="007F1D34"/>
    <w:rsid w:val="007F2101"/>
    <w:rsid w:val="007F4C2F"/>
    <w:rsid w:val="007F66C9"/>
    <w:rsid w:val="007F77B7"/>
    <w:rsid w:val="00801F13"/>
    <w:rsid w:val="008077D3"/>
    <w:rsid w:val="00810CE4"/>
    <w:rsid w:val="0081488C"/>
    <w:rsid w:val="008175A4"/>
    <w:rsid w:val="00821D73"/>
    <w:rsid w:val="008250DF"/>
    <w:rsid w:val="008258EE"/>
    <w:rsid w:val="00831FA5"/>
    <w:rsid w:val="00832282"/>
    <w:rsid w:val="00832942"/>
    <w:rsid w:val="0083302E"/>
    <w:rsid w:val="008350A5"/>
    <w:rsid w:val="008452B0"/>
    <w:rsid w:val="00845405"/>
    <w:rsid w:val="008454C6"/>
    <w:rsid w:val="00846D53"/>
    <w:rsid w:val="0085008D"/>
    <w:rsid w:val="008554D3"/>
    <w:rsid w:val="0086202D"/>
    <w:rsid w:val="00864831"/>
    <w:rsid w:val="008720E9"/>
    <w:rsid w:val="008748F0"/>
    <w:rsid w:val="008817B8"/>
    <w:rsid w:val="008859DC"/>
    <w:rsid w:val="00887BB3"/>
    <w:rsid w:val="00895407"/>
    <w:rsid w:val="008962BF"/>
    <w:rsid w:val="0089657C"/>
    <w:rsid w:val="008974B6"/>
    <w:rsid w:val="008A018A"/>
    <w:rsid w:val="008A1DDF"/>
    <w:rsid w:val="008B5669"/>
    <w:rsid w:val="008B64BC"/>
    <w:rsid w:val="008C0EF6"/>
    <w:rsid w:val="008C1124"/>
    <w:rsid w:val="008C340E"/>
    <w:rsid w:val="008C71FB"/>
    <w:rsid w:val="008C7361"/>
    <w:rsid w:val="008D3179"/>
    <w:rsid w:val="008D5998"/>
    <w:rsid w:val="008D5CC4"/>
    <w:rsid w:val="008D722D"/>
    <w:rsid w:val="008E0814"/>
    <w:rsid w:val="008E1526"/>
    <w:rsid w:val="008E197A"/>
    <w:rsid w:val="008E535C"/>
    <w:rsid w:val="008E5803"/>
    <w:rsid w:val="008E78A9"/>
    <w:rsid w:val="008F2B10"/>
    <w:rsid w:val="008F3B46"/>
    <w:rsid w:val="008F4C7C"/>
    <w:rsid w:val="008F6FA1"/>
    <w:rsid w:val="008F74A7"/>
    <w:rsid w:val="00900D69"/>
    <w:rsid w:val="00901502"/>
    <w:rsid w:val="00904231"/>
    <w:rsid w:val="00906C8F"/>
    <w:rsid w:val="00907D48"/>
    <w:rsid w:val="00911A82"/>
    <w:rsid w:val="0091503A"/>
    <w:rsid w:val="00915BAC"/>
    <w:rsid w:val="00915DA8"/>
    <w:rsid w:val="0092277F"/>
    <w:rsid w:val="009246D8"/>
    <w:rsid w:val="00931845"/>
    <w:rsid w:val="009338BE"/>
    <w:rsid w:val="00937F9B"/>
    <w:rsid w:val="009444DC"/>
    <w:rsid w:val="00945DBE"/>
    <w:rsid w:val="00952555"/>
    <w:rsid w:val="00955F1A"/>
    <w:rsid w:val="0096110B"/>
    <w:rsid w:val="00962071"/>
    <w:rsid w:val="0097139F"/>
    <w:rsid w:val="009774C0"/>
    <w:rsid w:val="00977E3A"/>
    <w:rsid w:val="00980313"/>
    <w:rsid w:val="00981B76"/>
    <w:rsid w:val="00983D0C"/>
    <w:rsid w:val="009840C0"/>
    <w:rsid w:val="00984C90"/>
    <w:rsid w:val="00986B13"/>
    <w:rsid w:val="00986F6E"/>
    <w:rsid w:val="009A121A"/>
    <w:rsid w:val="009A2D4B"/>
    <w:rsid w:val="009A3EA5"/>
    <w:rsid w:val="009A3F7F"/>
    <w:rsid w:val="009A59E8"/>
    <w:rsid w:val="009A70A8"/>
    <w:rsid w:val="009B5CAC"/>
    <w:rsid w:val="009B67CA"/>
    <w:rsid w:val="009C33F6"/>
    <w:rsid w:val="009E1B75"/>
    <w:rsid w:val="009E1FD6"/>
    <w:rsid w:val="009E3BFC"/>
    <w:rsid w:val="009E4971"/>
    <w:rsid w:val="009F080E"/>
    <w:rsid w:val="009F4DC6"/>
    <w:rsid w:val="00A042B8"/>
    <w:rsid w:val="00A04BF7"/>
    <w:rsid w:val="00A06DDB"/>
    <w:rsid w:val="00A07121"/>
    <w:rsid w:val="00A10EB5"/>
    <w:rsid w:val="00A110B4"/>
    <w:rsid w:val="00A1172F"/>
    <w:rsid w:val="00A149D2"/>
    <w:rsid w:val="00A15CC2"/>
    <w:rsid w:val="00A16322"/>
    <w:rsid w:val="00A1705C"/>
    <w:rsid w:val="00A178B3"/>
    <w:rsid w:val="00A2301B"/>
    <w:rsid w:val="00A24031"/>
    <w:rsid w:val="00A265C4"/>
    <w:rsid w:val="00A275BE"/>
    <w:rsid w:val="00A312F9"/>
    <w:rsid w:val="00A32FEF"/>
    <w:rsid w:val="00A40300"/>
    <w:rsid w:val="00A44521"/>
    <w:rsid w:val="00A45EF3"/>
    <w:rsid w:val="00A4652F"/>
    <w:rsid w:val="00A46751"/>
    <w:rsid w:val="00A53D54"/>
    <w:rsid w:val="00A54552"/>
    <w:rsid w:val="00A57609"/>
    <w:rsid w:val="00A61E38"/>
    <w:rsid w:val="00A62205"/>
    <w:rsid w:val="00A65A74"/>
    <w:rsid w:val="00A66FF5"/>
    <w:rsid w:val="00A67C8A"/>
    <w:rsid w:val="00A72D7D"/>
    <w:rsid w:val="00A77045"/>
    <w:rsid w:val="00A806F2"/>
    <w:rsid w:val="00A918D9"/>
    <w:rsid w:val="00A924B4"/>
    <w:rsid w:val="00A942E1"/>
    <w:rsid w:val="00A947C3"/>
    <w:rsid w:val="00AA3A5F"/>
    <w:rsid w:val="00AB0354"/>
    <w:rsid w:val="00AB1195"/>
    <w:rsid w:val="00AB2CAC"/>
    <w:rsid w:val="00AB7B83"/>
    <w:rsid w:val="00AB7BEC"/>
    <w:rsid w:val="00AC320F"/>
    <w:rsid w:val="00AD0329"/>
    <w:rsid w:val="00AE43DA"/>
    <w:rsid w:val="00AF0973"/>
    <w:rsid w:val="00AF3125"/>
    <w:rsid w:val="00AF5F18"/>
    <w:rsid w:val="00AF74CE"/>
    <w:rsid w:val="00B05F96"/>
    <w:rsid w:val="00B06CC6"/>
    <w:rsid w:val="00B072B7"/>
    <w:rsid w:val="00B12A48"/>
    <w:rsid w:val="00B15B44"/>
    <w:rsid w:val="00B17BA2"/>
    <w:rsid w:val="00B21479"/>
    <w:rsid w:val="00B228EA"/>
    <w:rsid w:val="00B229B3"/>
    <w:rsid w:val="00B244D4"/>
    <w:rsid w:val="00B2600E"/>
    <w:rsid w:val="00B2756F"/>
    <w:rsid w:val="00B3016B"/>
    <w:rsid w:val="00B34646"/>
    <w:rsid w:val="00B34686"/>
    <w:rsid w:val="00B413FF"/>
    <w:rsid w:val="00B46816"/>
    <w:rsid w:val="00B47514"/>
    <w:rsid w:val="00B501F2"/>
    <w:rsid w:val="00B5205D"/>
    <w:rsid w:val="00B53615"/>
    <w:rsid w:val="00B53E6B"/>
    <w:rsid w:val="00B55048"/>
    <w:rsid w:val="00B61458"/>
    <w:rsid w:val="00B63826"/>
    <w:rsid w:val="00B727B8"/>
    <w:rsid w:val="00B72FB5"/>
    <w:rsid w:val="00B74227"/>
    <w:rsid w:val="00B764AF"/>
    <w:rsid w:val="00B767AB"/>
    <w:rsid w:val="00B83342"/>
    <w:rsid w:val="00B84F07"/>
    <w:rsid w:val="00B91B29"/>
    <w:rsid w:val="00B93648"/>
    <w:rsid w:val="00B94043"/>
    <w:rsid w:val="00BB58A8"/>
    <w:rsid w:val="00BC03A0"/>
    <w:rsid w:val="00BC4304"/>
    <w:rsid w:val="00BD704F"/>
    <w:rsid w:val="00BD7300"/>
    <w:rsid w:val="00BD7FCB"/>
    <w:rsid w:val="00BE235A"/>
    <w:rsid w:val="00BE400F"/>
    <w:rsid w:val="00BE403C"/>
    <w:rsid w:val="00BE62B6"/>
    <w:rsid w:val="00BE7FC6"/>
    <w:rsid w:val="00BF147D"/>
    <w:rsid w:val="00BF4E71"/>
    <w:rsid w:val="00BF76C3"/>
    <w:rsid w:val="00C00A47"/>
    <w:rsid w:val="00C00ECF"/>
    <w:rsid w:val="00C01061"/>
    <w:rsid w:val="00C03A4D"/>
    <w:rsid w:val="00C07504"/>
    <w:rsid w:val="00C109B8"/>
    <w:rsid w:val="00C11D7C"/>
    <w:rsid w:val="00C13FF8"/>
    <w:rsid w:val="00C1731D"/>
    <w:rsid w:val="00C175BB"/>
    <w:rsid w:val="00C20357"/>
    <w:rsid w:val="00C210E8"/>
    <w:rsid w:val="00C26CB1"/>
    <w:rsid w:val="00C30BDC"/>
    <w:rsid w:val="00C31452"/>
    <w:rsid w:val="00C400BB"/>
    <w:rsid w:val="00C41950"/>
    <w:rsid w:val="00C44C3E"/>
    <w:rsid w:val="00C46523"/>
    <w:rsid w:val="00C51F84"/>
    <w:rsid w:val="00C61A37"/>
    <w:rsid w:val="00C61DDA"/>
    <w:rsid w:val="00C626EA"/>
    <w:rsid w:val="00C66695"/>
    <w:rsid w:val="00C67353"/>
    <w:rsid w:val="00C67C42"/>
    <w:rsid w:val="00C71523"/>
    <w:rsid w:val="00C7242F"/>
    <w:rsid w:val="00C74083"/>
    <w:rsid w:val="00C74E78"/>
    <w:rsid w:val="00C80021"/>
    <w:rsid w:val="00C85131"/>
    <w:rsid w:val="00C86B09"/>
    <w:rsid w:val="00C940B7"/>
    <w:rsid w:val="00C9535C"/>
    <w:rsid w:val="00CA38F9"/>
    <w:rsid w:val="00CA462A"/>
    <w:rsid w:val="00CA5AC5"/>
    <w:rsid w:val="00CB0895"/>
    <w:rsid w:val="00CB3346"/>
    <w:rsid w:val="00CB7CA6"/>
    <w:rsid w:val="00CC1CC4"/>
    <w:rsid w:val="00CC1E30"/>
    <w:rsid w:val="00CC2834"/>
    <w:rsid w:val="00CC2E5E"/>
    <w:rsid w:val="00CD388D"/>
    <w:rsid w:val="00CD596B"/>
    <w:rsid w:val="00CD72C3"/>
    <w:rsid w:val="00CD74C9"/>
    <w:rsid w:val="00CD7FA1"/>
    <w:rsid w:val="00CE52F6"/>
    <w:rsid w:val="00CE5588"/>
    <w:rsid w:val="00CE661F"/>
    <w:rsid w:val="00CE6768"/>
    <w:rsid w:val="00CF058E"/>
    <w:rsid w:val="00CF1E9E"/>
    <w:rsid w:val="00CF58D7"/>
    <w:rsid w:val="00CF6BC3"/>
    <w:rsid w:val="00D05493"/>
    <w:rsid w:val="00D05D65"/>
    <w:rsid w:val="00D07175"/>
    <w:rsid w:val="00D2100F"/>
    <w:rsid w:val="00D32CAE"/>
    <w:rsid w:val="00D3730F"/>
    <w:rsid w:val="00D37DF0"/>
    <w:rsid w:val="00D4138B"/>
    <w:rsid w:val="00D4141F"/>
    <w:rsid w:val="00D4273C"/>
    <w:rsid w:val="00D446E9"/>
    <w:rsid w:val="00D50705"/>
    <w:rsid w:val="00D54299"/>
    <w:rsid w:val="00D62336"/>
    <w:rsid w:val="00D63379"/>
    <w:rsid w:val="00D638DE"/>
    <w:rsid w:val="00D7123B"/>
    <w:rsid w:val="00D771EC"/>
    <w:rsid w:val="00D77663"/>
    <w:rsid w:val="00D8159E"/>
    <w:rsid w:val="00D85595"/>
    <w:rsid w:val="00D91082"/>
    <w:rsid w:val="00D9119A"/>
    <w:rsid w:val="00D91223"/>
    <w:rsid w:val="00D917D3"/>
    <w:rsid w:val="00DB6369"/>
    <w:rsid w:val="00DB64C9"/>
    <w:rsid w:val="00DC1B34"/>
    <w:rsid w:val="00DC4371"/>
    <w:rsid w:val="00DC4575"/>
    <w:rsid w:val="00DC4760"/>
    <w:rsid w:val="00DC5CEE"/>
    <w:rsid w:val="00DC6A24"/>
    <w:rsid w:val="00DD1855"/>
    <w:rsid w:val="00DD30D1"/>
    <w:rsid w:val="00DD560D"/>
    <w:rsid w:val="00DE53F4"/>
    <w:rsid w:val="00DE6462"/>
    <w:rsid w:val="00DF1688"/>
    <w:rsid w:val="00DF3B2C"/>
    <w:rsid w:val="00DF5D9B"/>
    <w:rsid w:val="00DF78CC"/>
    <w:rsid w:val="00E0066F"/>
    <w:rsid w:val="00E00E52"/>
    <w:rsid w:val="00E030FC"/>
    <w:rsid w:val="00E038F4"/>
    <w:rsid w:val="00E0435D"/>
    <w:rsid w:val="00E077D1"/>
    <w:rsid w:val="00E221F1"/>
    <w:rsid w:val="00E33075"/>
    <w:rsid w:val="00E34FFE"/>
    <w:rsid w:val="00E35F59"/>
    <w:rsid w:val="00E42546"/>
    <w:rsid w:val="00E42B01"/>
    <w:rsid w:val="00E45760"/>
    <w:rsid w:val="00E50022"/>
    <w:rsid w:val="00E54083"/>
    <w:rsid w:val="00E579B9"/>
    <w:rsid w:val="00E6444E"/>
    <w:rsid w:val="00E705BA"/>
    <w:rsid w:val="00E721AC"/>
    <w:rsid w:val="00E72368"/>
    <w:rsid w:val="00E75C85"/>
    <w:rsid w:val="00E82BE9"/>
    <w:rsid w:val="00E858D8"/>
    <w:rsid w:val="00E85ECC"/>
    <w:rsid w:val="00E86AA0"/>
    <w:rsid w:val="00E90B89"/>
    <w:rsid w:val="00E925CD"/>
    <w:rsid w:val="00E93451"/>
    <w:rsid w:val="00E9542E"/>
    <w:rsid w:val="00E96DC7"/>
    <w:rsid w:val="00E97CE1"/>
    <w:rsid w:val="00EA05D4"/>
    <w:rsid w:val="00EA0D43"/>
    <w:rsid w:val="00EA23E7"/>
    <w:rsid w:val="00EA6322"/>
    <w:rsid w:val="00EA7A31"/>
    <w:rsid w:val="00EB0526"/>
    <w:rsid w:val="00EB1BF6"/>
    <w:rsid w:val="00EB4A92"/>
    <w:rsid w:val="00EC1506"/>
    <w:rsid w:val="00EC57CA"/>
    <w:rsid w:val="00ED0A74"/>
    <w:rsid w:val="00ED4E02"/>
    <w:rsid w:val="00EE1222"/>
    <w:rsid w:val="00EE6197"/>
    <w:rsid w:val="00EF1084"/>
    <w:rsid w:val="00EF1D12"/>
    <w:rsid w:val="00EF341C"/>
    <w:rsid w:val="00EF4B9D"/>
    <w:rsid w:val="00EF6CCD"/>
    <w:rsid w:val="00EF6FA7"/>
    <w:rsid w:val="00F07B20"/>
    <w:rsid w:val="00F21659"/>
    <w:rsid w:val="00F243E5"/>
    <w:rsid w:val="00F26179"/>
    <w:rsid w:val="00F26D04"/>
    <w:rsid w:val="00F35399"/>
    <w:rsid w:val="00F364CF"/>
    <w:rsid w:val="00F40DEA"/>
    <w:rsid w:val="00F46704"/>
    <w:rsid w:val="00F53B1E"/>
    <w:rsid w:val="00F6534D"/>
    <w:rsid w:val="00F66662"/>
    <w:rsid w:val="00F66A73"/>
    <w:rsid w:val="00F71C54"/>
    <w:rsid w:val="00F943D6"/>
    <w:rsid w:val="00F9490E"/>
    <w:rsid w:val="00F94BE2"/>
    <w:rsid w:val="00F95321"/>
    <w:rsid w:val="00FA1BB7"/>
    <w:rsid w:val="00FA40E9"/>
    <w:rsid w:val="00FA458C"/>
    <w:rsid w:val="00FA7738"/>
    <w:rsid w:val="00FB105F"/>
    <w:rsid w:val="00FB3E6A"/>
    <w:rsid w:val="00FB41D2"/>
    <w:rsid w:val="00FB7D38"/>
    <w:rsid w:val="00FB7DB9"/>
    <w:rsid w:val="00FC041E"/>
    <w:rsid w:val="00FC2F60"/>
    <w:rsid w:val="00FC530E"/>
    <w:rsid w:val="00FC71DD"/>
    <w:rsid w:val="00FC7E1A"/>
    <w:rsid w:val="00FD5743"/>
    <w:rsid w:val="00FD7E20"/>
    <w:rsid w:val="00FE09CC"/>
    <w:rsid w:val="00FE50D6"/>
    <w:rsid w:val="00FE581A"/>
    <w:rsid w:val="00FF2C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73BB817F"/>
  <w15:chartTrackingRefBased/>
  <w15:docId w15:val="{6B5EFB8D-9C7D-4E85-9537-769D8992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uiPriority w:val="59"/>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paragraph" w:customStyle="1" w:styleId="ps-000-normal">
    <w:name w:val="ps-000-normal"/>
    <w:basedOn w:val="Normal"/>
    <w:rsid w:val="00411712"/>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1F1A39"/>
    <w:rPr>
      <w:rFonts w:ascii="Angsana New"/>
      <w:sz w:val="28"/>
      <w:szCs w:val="28"/>
    </w:rPr>
  </w:style>
  <w:style w:type="paragraph" w:customStyle="1" w:styleId="RNormal">
    <w:name w:val="RNormal"/>
    <w:basedOn w:val="Normal"/>
    <w:rsid w:val="00292A05"/>
    <w:pPr>
      <w:autoSpaceDE/>
      <w:autoSpaceDN/>
      <w:jc w:val="both"/>
    </w:pPr>
    <w:rPr>
      <w:rFonts w:ascii="Times New Roman" w:cs="Times New Roman"/>
      <w:szCs w:val="24"/>
      <w:lang w:bidi="ar-SA"/>
    </w:rPr>
  </w:style>
  <w:style w:type="paragraph" w:styleId="ListParagraph">
    <w:name w:val="List Paragraph"/>
    <w:basedOn w:val="Normal"/>
    <w:uiPriority w:val="34"/>
    <w:qFormat/>
    <w:rsid w:val="00CE52F6"/>
    <w:pPr>
      <w:ind w:left="720"/>
    </w:pPr>
    <w:rPr>
      <w:szCs w:val="28"/>
    </w:rPr>
  </w:style>
  <w:style w:type="paragraph" w:styleId="NormalWeb">
    <w:name w:val="Normal (Web)"/>
    <w:basedOn w:val="Normal"/>
    <w:uiPriority w:val="99"/>
    <w:unhideWhenUsed/>
    <w:rsid w:val="001B20EA"/>
    <w:pPr>
      <w:autoSpaceDE/>
      <w:autoSpaceDN/>
      <w:spacing w:before="100" w:beforeAutospacing="1" w:after="100" w:afterAutospacing="1"/>
    </w:pPr>
    <w:rPr>
      <w:rFonts w:ascii="Times New Roman" w:cs="Times New Roman"/>
      <w:sz w:val="24"/>
      <w:szCs w:val="24"/>
    </w:rPr>
  </w:style>
  <w:style w:type="character" w:customStyle="1" w:styleId="apple-converted-space">
    <w:name w:val="apple-converted-space"/>
    <w:basedOn w:val="DefaultParagraphFont"/>
    <w:rsid w:val="00A4652F"/>
  </w:style>
  <w:style w:type="paragraph" w:customStyle="1" w:styleId="Default">
    <w:name w:val="Default"/>
    <w:rsid w:val="00A4652F"/>
    <w:pPr>
      <w:autoSpaceDE w:val="0"/>
      <w:autoSpaceDN w:val="0"/>
      <w:adjustRightInd w:val="0"/>
    </w:pPr>
    <w:rPr>
      <w:rFonts w:eastAsia="Arial"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357897">
      <w:bodyDiv w:val="1"/>
      <w:marLeft w:val="0"/>
      <w:marRight w:val="0"/>
      <w:marTop w:val="0"/>
      <w:marBottom w:val="0"/>
      <w:divBdr>
        <w:top w:val="none" w:sz="0" w:space="0" w:color="auto"/>
        <w:left w:val="none" w:sz="0" w:space="0" w:color="auto"/>
        <w:bottom w:val="none" w:sz="0" w:space="0" w:color="auto"/>
        <w:right w:val="none" w:sz="0" w:space="0" w:color="auto"/>
      </w:divBdr>
    </w:div>
    <w:div w:id="141578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4" ma:contentTypeDescription="Create a new document." ma:contentTypeScope="" ma:versionID="73fdfe758a929f11ebafea45fc07e421">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cbed0980e816a16753818d1a7c5109e6"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9D0094-2593-474A-83E0-DF0A3B0176FB}">
  <ds:schemaRefs>
    <ds:schemaRef ds:uri="http://schemas.openxmlformats.org/officeDocument/2006/bibliography"/>
  </ds:schemaRefs>
</ds:datastoreItem>
</file>

<file path=customXml/itemProps2.xml><?xml version="1.0" encoding="utf-8"?>
<ds:datastoreItem xmlns:ds="http://schemas.openxmlformats.org/officeDocument/2006/customXml" ds:itemID="{C760022F-F988-491E-B8A4-D600A0F30F9C}"/>
</file>

<file path=customXml/itemProps3.xml><?xml version="1.0" encoding="utf-8"?>
<ds:datastoreItem xmlns:ds="http://schemas.openxmlformats.org/officeDocument/2006/customXml" ds:itemID="{C0299A6D-FE22-458E-8D65-DE8B00770584}"/>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43515</vt:lpwstr>
  </property>
  <property fmtid="{D5CDD505-2E9C-101B-9397-08002B2CF9AE}" pid="4" name="OptimizationTime">
    <vt:lpwstr>20230209_1443</vt:lpwstr>
  </property>
</Properties>
</file>

<file path=docProps/app.xml><?xml version="1.0" encoding="utf-8"?>
<Properties xmlns="http://schemas.openxmlformats.org/officeDocument/2006/extended-properties" xmlns:vt="http://schemas.openxmlformats.org/officeDocument/2006/docPropsVTypes">
  <Template>Normal.dotm</Template>
  <TotalTime>12</TotalTime>
  <Pages>7</Pages>
  <Words>1941</Words>
  <Characters>11193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 and its subsidiaries</dc:title>
  <dc:subject/>
  <dc:creator>Boonyaporn.Narkprasert@th.ey.com</dc:creator>
  <cp:keywords/>
  <cp:lastModifiedBy>Boonyaporn Narkprasert</cp:lastModifiedBy>
  <cp:revision>18</cp:revision>
  <cp:lastPrinted>2023-01-31T10:54:00Z</cp:lastPrinted>
  <dcterms:created xsi:type="dcterms:W3CDTF">2023-01-04T07:53:00Z</dcterms:created>
  <dcterms:modified xsi:type="dcterms:W3CDTF">2023-02-09T02:41:00Z</dcterms:modified>
</cp:coreProperties>
</file>