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8E74"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6071C8">
        <w:rPr>
          <w:rFonts w:ascii="Times New Roman" w:hAnsi="Times New Roman"/>
          <w:b/>
          <w:bCs/>
          <w:sz w:val="40"/>
          <w:szCs w:val="40"/>
        </w:rPr>
        <w:tab/>
      </w:r>
    </w:p>
    <w:p w14:paraId="12E5C086"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131799FE"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B7B596D"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16226E43"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1ECB4A4"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0DAC92D"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46495C5"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1D278EA"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6071C8">
        <w:rPr>
          <w:rFonts w:ascii="Times New Roman" w:hAnsi="Times New Roman"/>
          <w:b/>
          <w:bCs/>
          <w:sz w:val="40"/>
          <w:szCs w:val="40"/>
        </w:rPr>
        <w:t>Diamond Building Products Public Company Limited and its Subsidiary</w:t>
      </w:r>
    </w:p>
    <w:p w14:paraId="72757462"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1EFEC977" w14:textId="77777777" w:rsidR="00DF3CFF" w:rsidRPr="006071C8" w:rsidRDefault="00DF3CFF" w:rsidP="00DF3CFF">
      <w:pPr>
        <w:pStyle w:val="CoverTitle"/>
        <w:spacing w:line="240" w:lineRule="atLeast"/>
        <w:jc w:val="center"/>
        <w:rPr>
          <w:spacing w:val="-3"/>
          <w:szCs w:val="36"/>
        </w:rPr>
      </w:pPr>
      <w:r w:rsidRPr="006071C8">
        <w:rPr>
          <w:spacing w:val="-3"/>
          <w:szCs w:val="36"/>
        </w:rPr>
        <w:t>Financial statements</w:t>
      </w:r>
      <w:r w:rsidRPr="006071C8">
        <w:t xml:space="preserve"> </w:t>
      </w:r>
      <w:r w:rsidRPr="006071C8">
        <w:rPr>
          <w:spacing w:val="-3"/>
          <w:szCs w:val="36"/>
        </w:rPr>
        <w:t>for the year ended</w:t>
      </w:r>
    </w:p>
    <w:p w14:paraId="2F83A96E" w14:textId="77777777" w:rsidR="00DF3CFF" w:rsidRPr="006071C8" w:rsidRDefault="00DF3CFF" w:rsidP="00DF3CFF">
      <w:pPr>
        <w:pStyle w:val="CoverTitle"/>
        <w:spacing w:line="240" w:lineRule="atLeast"/>
        <w:jc w:val="center"/>
        <w:rPr>
          <w:spacing w:val="-3"/>
          <w:szCs w:val="36"/>
          <w:lang w:val="en-US"/>
        </w:rPr>
      </w:pPr>
      <w:r w:rsidRPr="006071C8">
        <w:rPr>
          <w:spacing w:val="-3"/>
          <w:szCs w:val="36"/>
        </w:rPr>
        <w:t>31 December 2022</w:t>
      </w:r>
    </w:p>
    <w:p w14:paraId="6907BA93" w14:textId="77777777" w:rsidR="00DF3CFF" w:rsidRPr="006071C8" w:rsidRDefault="00DF3CFF" w:rsidP="00DF3CFF">
      <w:pPr>
        <w:pStyle w:val="CoverTitle"/>
        <w:spacing w:line="240" w:lineRule="atLeast"/>
        <w:jc w:val="center"/>
        <w:rPr>
          <w:spacing w:val="-3"/>
          <w:szCs w:val="36"/>
        </w:rPr>
      </w:pPr>
      <w:r w:rsidRPr="006071C8">
        <w:rPr>
          <w:spacing w:val="-3"/>
          <w:szCs w:val="36"/>
        </w:rPr>
        <w:t>and</w:t>
      </w:r>
    </w:p>
    <w:p w14:paraId="688D7C88" w14:textId="77777777" w:rsidR="00DF3CFF" w:rsidRPr="006071C8" w:rsidRDefault="00DF3CFF" w:rsidP="00DF3CFF">
      <w:pPr>
        <w:jc w:val="center"/>
        <w:rPr>
          <w:rFonts w:ascii="Times New Roman" w:hAnsi="Times New Roman" w:cs="Times New Roman"/>
          <w:spacing w:val="-3"/>
          <w:sz w:val="36"/>
          <w:szCs w:val="36"/>
          <w:lang w:val="en-GB" w:bidi="ar-SA"/>
        </w:rPr>
      </w:pPr>
      <w:r w:rsidRPr="006071C8">
        <w:rPr>
          <w:rFonts w:ascii="Times New Roman" w:hAnsi="Times New Roman" w:cs="Times New Roman"/>
          <w:spacing w:val="-3"/>
          <w:sz w:val="36"/>
          <w:szCs w:val="36"/>
          <w:lang w:val="en-GB" w:bidi="ar-SA"/>
        </w:rPr>
        <w:t>Independent Auditor’s Report</w:t>
      </w:r>
    </w:p>
    <w:p w14:paraId="16EF5329"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DF3CFF" w:rsidRPr="006071C8" w:rsidSect="00A75E39">
          <w:headerReference w:type="default" r:id="rId5"/>
          <w:footerReference w:type="even" r:id="rId6"/>
          <w:footerReference w:type="default" r:id="rId7"/>
          <w:headerReference w:type="first" r:id="rId8"/>
          <w:pgSz w:w="11909" w:h="16834" w:code="9"/>
          <w:pgMar w:top="691" w:right="1152" w:bottom="576" w:left="1152" w:header="720" w:footer="510" w:gutter="0"/>
          <w:pgNumType w:start="0"/>
          <w:cols w:space="720"/>
        </w:sectPr>
      </w:pPr>
    </w:p>
    <w:p w14:paraId="765618FE"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009C4F4"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1D5A811"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C9D95CE"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488BC9B"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CB845B2"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456B121"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CD61561"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BFF14A3"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3C7885C"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8C6EE69" w14:textId="77777777" w:rsidR="00DF3CFF" w:rsidRPr="006071C8" w:rsidRDefault="00DF3CFF" w:rsidP="00DF3CFF">
      <w:pPr>
        <w:tabs>
          <w:tab w:val="clear" w:pos="227"/>
          <w:tab w:val="clear" w:pos="454"/>
          <w:tab w:val="clear" w:pos="680"/>
          <w:tab w:val="left" w:pos="720"/>
        </w:tabs>
        <w:rPr>
          <w:rFonts w:ascii="Times New Roman" w:hAnsi="Times New Roman"/>
          <w:b/>
          <w:bCs/>
          <w:sz w:val="28"/>
          <w:szCs w:val="28"/>
        </w:rPr>
      </w:pPr>
    </w:p>
    <w:p w14:paraId="32B52CCE" w14:textId="77777777" w:rsidR="00DF3CFF" w:rsidRPr="006071C8" w:rsidRDefault="00DF3CFF" w:rsidP="00DF3CFF">
      <w:pPr>
        <w:tabs>
          <w:tab w:val="clear" w:pos="227"/>
          <w:tab w:val="clear" w:pos="454"/>
          <w:tab w:val="clear" w:pos="680"/>
          <w:tab w:val="left" w:pos="720"/>
        </w:tabs>
        <w:rPr>
          <w:rFonts w:ascii="Times New Roman" w:hAnsi="Times New Roman"/>
          <w:b/>
          <w:bCs/>
          <w:sz w:val="28"/>
          <w:szCs w:val="28"/>
        </w:rPr>
      </w:pPr>
      <w:r w:rsidRPr="006071C8">
        <w:rPr>
          <w:rFonts w:ascii="Times New Roman" w:hAnsi="Times New Roman"/>
          <w:b/>
          <w:bCs/>
          <w:sz w:val="28"/>
          <w:szCs w:val="28"/>
        </w:rPr>
        <w:t>Independent Auditor’s Report</w:t>
      </w:r>
    </w:p>
    <w:p w14:paraId="6B849B92" w14:textId="77777777" w:rsidR="00DF3CFF" w:rsidRPr="006071C8" w:rsidRDefault="00DF3CFF" w:rsidP="00DF3CFF">
      <w:pPr>
        <w:pStyle w:val="RNormal"/>
        <w:rPr>
          <w:szCs w:val="22"/>
        </w:rPr>
      </w:pPr>
    </w:p>
    <w:p w14:paraId="59512DD8" w14:textId="77777777" w:rsidR="00DF3CFF" w:rsidRPr="006071C8" w:rsidRDefault="00DF3CFF" w:rsidP="00DF3CFF">
      <w:pPr>
        <w:pStyle w:val="RNormal"/>
        <w:rPr>
          <w:szCs w:val="22"/>
        </w:rPr>
      </w:pPr>
    </w:p>
    <w:p w14:paraId="1A589069" w14:textId="77777777" w:rsidR="00DF3CFF" w:rsidRPr="006071C8" w:rsidRDefault="00DF3CFF" w:rsidP="00DF3CFF">
      <w:pPr>
        <w:tabs>
          <w:tab w:val="clear" w:pos="227"/>
          <w:tab w:val="clear" w:pos="454"/>
          <w:tab w:val="clear" w:pos="680"/>
          <w:tab w:val="left" w:pos="720"/>
        </w:tabs>
        <w:jc w:val="both"/>
        <w:rPr>
          <w:rFonts w:ascii="Times New Roman" w:hAnsi="Times New Roman"/>
          <w:b/>
          <w:bCs/>
          <w:sz w:val="24"/>
          <w:szCs w:val="24"/>
        </w:rPr>
      </w:pPr>
      <w:r w:rsidRPr="006071C8">
        <w:rPr>
          <w:rFonts w:ascii="Times New Roman" w:hAnsi="Times New Roman"/>
          <w:b/>
          <w:bCs/>
          <w:sz w:val="24"/>
          <w:szCs w:val="24"/>
        </w:rPr>
        <w:t xml:space="preserve">To the Shareholders of Diamond Building Products Public Company Limited </w:t>
      </w:r>
    </w:p>
    <w:p w14:paraId="52A8D6EC" w14:textId="77777777" w:rsidR="00DF3CFF" w:rsidRPr="006071C8" w:rsidRDefault="00DF3CFF" w:rsidP="00DF3CFF">
      <w:pPr>
        <w:tabs>
          <w:tab w:val="clear" w:pos="227"/>
          <w:tab w:val="clear" w:pos="454"/>
          <w:tab w:val="clear" w:pos="680"/>
          <w:tab w:val="left" w:pos="720"/>
        </w:tabs>
        <w:jc w:val="both"/>
        <w:rPr>
          <w:rFonts w:ascii="Times New Roman" w:hAnsi="Times New Roman"/>
          <w:i/>
          <w:sz w:val="22"/>
          <w:szCs w:val="22"/>
        </w:rPr>
      </w:pPr>
    </w:p>
    <w:p w14:paraId="324A0037" w14:textId="77777777" w:rsidR="00DF3CFF" w:rsidRPr="006071C8" w:rsidRDefault="00DF3CFF" w:rsidP="00DF3CFF">
      <w:pPr>
        <w:pStyle w:val="StandaardOpinion"/>
        <w:tabs>
          <w:tab w:val="clear" w:pos="227"/>
          <w:tab w:val="clear" w:pos="454"/>
          <w:tab w:val="clear" w:pos="680"/>
          <w:tab w:val="left" w:pos="720"/>
        </w:tabs>
        <w:spacing w:line="240" w:lineRule="atLeast"/>
        <w:jc w:val="thaiDistribute"/>
        <w:rPr>
          <w:rFonts w:cs="Times New Roman"/>
        </w:rPr>
      </w:pPr>
    </w:p>
    <w:p w14:paraId="5BF707B5" w14:textId="77777777" w:rsidR="00DF3CFF" w:rsidRPr="006071C8" w:rsidRDefault="00DF3CFF" w:rsidP="00DF3CFF">
      <w:pPr>
        <w:jc w:val="both"/>
        <w:outlineLvl w:val="0"/>
        <w:rPr>
          <w:rFonts w:ascii="Times New Roman" w:hAnsi="Times New Roman" w:cs="Times New Roman"/>
          <w:i/>
          <w:iCs/>
          <w:sz w:val="22"/>
          <w:szCs w:val="22"/>
        </w:rPr>
      </w:pPr>
      <w:r w:rsidRPr="006071C8">
        <w:rPr>
          <w:rFonts w:ascii="Times New Roman" w:hAnsi="Times New Roman" w:cs="Times New Roman"/>
          <w:i/>
          <w:iCs/>
          <w:sz w:val="22"/>
          <w:szCs w:val="22"/>
        </w:rPr>
        <w:t>Opinion</w:t>
      </w:r>
    </w:p>
    <w:p w14:paraId="2EEFA0C4" w14:textId="77777777" w:rsidR="00DF3CFF" w:rsidRPr="006071C8" w:rsidRDefault="00DF3CFF" w:rsidP="00DF3CFF">
      <w:pPr>
        <w:jc w:val="both"/>
        <w:outlineLvl w:val="0"/>
        <w:rPr>
          <w:rFonts w:ascii="Times New Roman" w:hAnsi="Times New Roman" w:cs="Times New Roman"/>
          <w:sz w:val="22"/>
          <w:szCs w:val="22"/>
        </w:rPr>
      </w:pPr>
    </w:p>
    <w:p w14:paraId="39F75C44" w14:textId="77777777" w:rsidR="00DF3CFF" w:rsidRPr="006071C8" w:rsidRDefault="00DF3CFF" w:rsidP="00DF3CFF">
      <w:pPr>
        <w:jc w:val="both"/>
        <w:rPr>
          <w:rFonts w:ascii="Times New Roman" w:hAnsi="Times New Roman" w:cs="Times New Roman"/>
          <w:sz w:val="22"/>
          <w:szCs w:val="22"/>
        </w:rPr>
      </w:pPr>
      <w:r w:rsidRPr="006071C8">
        <w:rPr>
          <w:rFonts w:ascii="Times New Roman" w:hAnsi="Times New Roman" w:cs="Times New Roman"/>
          <w:sz w:val="22"/>
          <w:szCs w:val="22"/>
        </w:rPr>
        <w:t xml:space="preserve">I have audited the consolidated and separate financial statements of </w:t>
      </w:r>
      <w:r w:rsidRPr="006071C8">
        <w:rPr>
          <w:rFonts w:ascii="Times New Roman" w:hAnsi="Times New Roman"/>
          <w:sz w:val="22"/>
          <w:szCs w:val="22"/>
        </w:rPr>
        <w:t>Diamond Building Products Public Company Limited</w:t>
      </w:r>
      <w:r w:rsidRPr="006071C8">
        <w:rPr>
          <w:rFonts w:ascii="Times New Roman" w:hAnsi="Times New Roman" w:cs="Times New Roman"/>
          <w:sz w:val="20"/>
          <w:szCs w:val="20"/>
        </w:rPr>
        <w:t xml:space="preserve"> </w:t>
      </w:r>
      <w:r w:rsidRPr="006071C8">
        <w:rPr>
          <w:rFonts w:ascii="Times New Roman" w:hAnsi="Times New Roman" w:cs="Times New Roman"/>
          <w:sz w:val="22"/>
          <w:szCs w:val="22"/>
        </w:rPr>
        <w:t xml:space="preserve">and its subsidiary (the “Group”) and of </w:t>
      </w:r>
      <w:r w:rsidRPr="006071C8">
        <w:rPr>
          <w:rFonts w:ascii="Times New Roman" w:hAnsi="Times New Roman"/>
          <w:sz w:val="22"/>
          <w:szCs w:val="22"/>
        </w:rPr>
        <w:t xml:space="preserve">Diamond Building Products Public </w:t>
      </w:r>
      <w:r w:rsidRPr="006071C8">
        <w:rPr>
          <w:rFonts w:ascii="Times New Roman" w:hAnsi="Times New Roman"/>
          <w:sz w:val="22"/>
          <w:szCs w:val="22"/>
          <w:cs/>
        </w:rPr>
        <w:br/>
      </w:r>
      <w:r w:rsidRPr="006071C8">
        <w:rPr>
          <w:rFonts w:ascii="Times New Roman" w:hAnsi="Times New Roman"/>
          <w:sz w:val="22"/>
          <w:szCs w:val="22"/>
        </w:rPr>
        <w:t>Company Limited</w:t>
      </w:r>
      <w:r w:rsidRPr="006071C8">
        <w:rPr>
          <w:rFonts w:ascii="Times New Roman" w:hAnsi="Times New Roman" w:cs="Times New Roman"/>
          <w:sz w:val="22"/>
          <w:szCs w:val="22"/>
        </w:rPr>
        <w:t xml:space="preserve"> (the “Company”), respectively, which comprise the consolidated and separate statements of </w:t>
      </w:r>
      <w:r w:rsidRPr="006071C8">
        <w:rPr>
          <w:rFonts w:ascii="Times New Roman" w:hAnsi="Times New Roman" w:cs="Times New Roman"/>
          <w:spacing w:val="-6"/>
          <w:sz w:val="22"/>
          <w:szCs w:val="22"/>
        </w:rPr>
        <w:t>financial position as at 31 December 2022, the consolidated and separate statements of comprehensive income</w:t>
      </w:r>
      <w:r w:rsidRPr="006071C8">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619B671B" w14:textId="77777777" w:rsidR="00DF3CFF" w:rsidRPr="006071C8" w:rsidRDefault="00DF3CFF" w:rsidP="00DF3CFF">
      <w:pPr>
        <w:jc w:val="both"/>
        <w:rPr>
          <w:rFonts w:ascii="Times New Roman" w:hAnsi="Times New Roman" w:cstheme="minorBidi"/>
          <w:sz w:val="22"/>
          <w:szCs w:val="22"/>
          <w:cs/>
        </w:rPr>
      </w:pPr>
    </w:p>
    <w:p w14:paraId="21CF5ED0" w14:textId="77777777" w:rsidR="00DF3CFF" w:rsidRPr="006071C8" w:rsidRDefault="00DF3CFF" w:rsidP="00DF3CFF">
      <w:pPr>
        <w:shd w:val="clear" w:color="auto" w:fill="FFFFFF"/>
        <w:jc w:val="both"/>
        <w:rPr>
          <w:rFonts w:ascii="Times New Roman" w:hAnsi="Times New Roman" w:cs="Times New Roman"/>
          <w:sz w:val="22"/>
          <w:szCs w:val="22"/>
        </w:rPr>
      </w:pPr>
      <w:r w:rsidRPr="006071C8">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6071C8">
        <w:rPr>
          <w:rFonts w:ascii="Times New Roman" w:hAnsi="Times New Roman" w:cs="Times New Roman"/>
          <w:spacing w:val="-2"/>
          <w:sz w:val="22"/>
          <w:szCs w:val="22"/>
        </w:rPr>
        <w:t>the Group and the Company, respectively, as at 31 December 20</w:t>
      </w:r>
      <w:r w:rsidRPr="006071C8">
        <w:rPr>
          <w:rFonts w:ascii="Times New Roman" w:hAnsi="Times New Roman" w:cs="Cordia New"/>
          <w:spacing w:val="-2"/>
          <w:sz w:val="22"/>
          <w:szCs w:val="22"/>
        </w:rPr>
        <w:t>22</w:t>
      </w:r>
      <w:r w:rsidRPr="006071C8">
        <w:rPr>
          <w:rFonts w:ascii="Times New Roman" w:hAnsi="Times New Roman" w:cs="Times New Roman"/>
          <w:spacing w:val="-2"/>
          <w:sz w:val="22"/>
          <w:szCs w:val="22"/>
        </w:rPr>
        <w:t xml:space="preserve"> </w:t>
      </w:r>
      <w:r w:rsidRPr="006071C8">
        <w:rPr>
          <w:rFonts w:ascii="Times New Roman" w:hAnsi="Times New Roman" w:cs="Times New Roman"/>
          <w:sz w:val="22"/>
          <w:szCs w:val="22"/>
        </w:rPr>
        <w:t xml:space="preserve">and their financial performance and cash flows for the year then ended in accordance with Thai Financial Reporting Standards (TFRSs). </w:t>
      </w:r>
    </w:p>
    <w:p w14:paraId="2B750989" w14:textId="77777777" w:rsidR="00DF3CFF" w:rsidRPr="006071C8" w:rsidRDefault="00DF3CFF" w:rsidP="00DF3CFF">
      <w:pPr>
        <w:shd w:val="clear" w:color="auto" w:fill="FFFFFF"/>
        <w:jc w:val="both"/>
        <w:rPr>
          <w:rFonts w:ascii="Times New Roman" w:hAnsi="Times New Roman" w:cs="Times New Roman"/>
          <w:sz w:val="22"/>
          <w:szCs w:val="22"/>
        </w:rPr>
      </w:pPr>
    </w:p>
    <w:p w14:paraId="43FB9A8C" w14:textId="77777777" w:rsidR="00DF3CFF" w:rsidRPr="006071C8" w:rsidRDefault="00DF3CFF" w:rsidP="00DF3CFF">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Basis for Opinion </w:t>
      </w:r>
    </w:p>
    <w:p w14:paraId="2664B52B" w14:textId="77777777" w:rsidR="00DF3CFF" w:rsidRPr="006071C8" w:rsidRDefault="00DF3CFF" w:rsidP="00DF3CFF">
      <w:pPr>
        <w:autoSpaceDE w:val="0"/>
        <w:autoSpaceDN w:val="0"/>
        <w:adjustRightInd w:val="0"/>
        <w:rPr>
          <w:rFonts w:ascii="Times New Roman" w:hAnsi="Times New Roman" w:cs="Times New Roman"/>
          <w:sz w:val="22"/>
          <w:szCs w:val="22"/>
        </w:rPr>
      </w:pPr>
    </w:p>
    <w:p w14:paraId="0086F0F7"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pacing w:val="-6"/>
          <w:sz w:val="22"/>
          <w:szCs w:val="22"/>
        </w:rPr>
        <w:t xml:space="preserve">I conducted my audit in accordance with Thai Standards on Auditing (TSAs). My responsibilities under </w:t>
      </w:r>
      <w:r w:rsidRPr="006071C8">
        <w:rPr>
          <w:rFonts w:ascii="Times New Roman" w:hAnsi="Times New Roman" w:cs="Cordia New"/>
          <w:spacing w:val="-6"/>
          <w:sz w:val="22"/>
          <w:szCs w:val="22"/>
          <w:cs/>
        </w:rPr>
        <w:br/>
      </w:r>
      <w:r w:rsidRPr="006071C8">
        <w:rPr>
          <w:rFonts w:ascii="Times New Roman" w:hAnsi="Times New Roman" w:cs="Times New Roman"/>
          <w:spacing w:val="-6"/>
          <w:sz w:val="22"/>
          <w:szCs w:val="22"/>
        </w:rPr>
        <w:t xml:space="preserve">those </w:t>
      </w:r>
      <w:r w:rsidRPr="006071C8">
        <w:rPr>
          <w:rFonts w:ascii="Times New Roman" w:hAnsi="Times New Roman" w:cs="Times New Roman"/>
          <w:sz w:val="22"/>
          <w:szCs w:val="22"/>
        </w:rPr>
        <w:t xml:space="preserve">standards are further described in the </w:t>
      </w:r>
      <w:r w:rsidRPr="006071C8">
        <w:rPr>
          <w:rFonts w:ascii="Times New Roman" w:hAnsi="Times New Roman" w:cs="Times New Roman"/>
          <w:i/>
          <w:iCs/>
          <w:sz w:val="22"/>
          <w:szCs w:val="22"/>
        </w:rPr>
        <w:t>Auditor’s Responsibilities for the Audit of the Consolidated and Separate Financial Statements</w:t>
      </w:r>
      <w:r w:rsidRPr="006071C8">
        <w:rPr>
          <w:rFonts w:ascii="Times New Roman" w:hAnsi="Times New Roman" w:cs="Times New Roman"/>
          <w:sz w:val="22"/>
          <w:szCs w:val="22"/>
        </w:rPr>
        <w:t xml:space="preserve"> section of my report. I am independent of the Group and the Company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in accordance with the </w:t>
      </w:r>
      <w:r w:rsidRPr="00523A50">
        <w:rPr>
          <w:rFonts w:ascii="Times New Roman" w:hAnsi="Times New Roman" w:cs="Times New Roman"/>
          <w:i/>
          <w:iCs/>
          <w:sz w:val="22"/>
          <w:szCs w:val="22"/>
        </w:rPr>
        <w:t>Code of Ethics for Professional Accountants including Independence Standards</w:t>
      </w:r>
      <w:r w:rsidRPr="005F2F81">
        <w:rPr>
          <w:rFonts w:ascii="Times New Roman" w:hAnsi="Times New Roman" w:cs="Times New Roman"/>
          <w:sz w:val="22"/>
          <w:szCs w:val="22"/>
        </w:rPr>
        <w:t xml:space="preserve"> issued by the Federation of Accounting Professions (Code of Ethics for Professional Accountants)</w:t>
      </w:r>
      <w:r w:rsidRPr="006071C8">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Pr="005F2F81">
        <w:rPr>
          <w:rFonts w:ascii="Times New Roman" w:hAnsi="Times New Roman" w:cs="Times New Roman"/>
          <w:sz w:val="22"/>
          <w:szCs w:val="22"/>
        </w:rPr>
        <w:t>the Code of Ethics for Professional Accountants</w:t>
      </w:r>
      <w:r w:rsidRPr="006071C8">
        <w:rPr>
          <w:rFonts w:ascii="Times New Roman" w:hAnsi="Times New Roman" w:cs="Times New Roman"/>
          <w:sz w:val="22"/>
          <w:szCs w:val="22"/>
        </w:rPr>
        <w:t>.</w:t>
      </w:r>
      <w:r>
        <w:rPr>
          <w:rFonts w:ascii="Times New Roman" w:hAnsi="Times New Roman" w:cstheme="minorBidi" w:hint="cs"/>
          <w:sz w:val="22"/>
          <w:szCs w:val="22"/>
          <w:cs/>
        </w:rPr>
        <w:t xml:space="preserve"> </w:t>
      </w:r>
      <w:r w:rsidRPr="006071C8">
        <w:rPr>
          <w:rFonts w:ascii="Times New Roman" w:hAnsi="Times New Roman" w:cs="Times New Roman"/>
          <w:sz w:val="22"/>
          <w:szCs w:val="22"/>
        </w:rPr>
        <w:t>I believe that</w:t>
      </w:r>
      <w:r>
        <w:rPr>
          <w:rFonts w:ascii="Times New Roman" w:hAnsi="Times New Roman" w:cstheme="minorBidi" w:hint="cs"/>
          <w:sz w:val="22"/>
          <w:szCs w:val="22"/>
          <w:cs/>
        </w:rPr>
        <w:t xml:space="preserve"> </w:t>
      </w:r>
      <w:r w:rsidRPr="006071C8">
        <w:rPr>
          <w:rFonts w:ascii="Times New Roman" w:hAnsi="Times New Roman" w:cs="Times New Roman"/>
          <w:sz w:val="22"/>
          <w:szCs w:val="22"/>
        </w:rPr>
        <w:t>the</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audit evidence I have obtained is sufficient and appropriate to provide a basis for my opinion.</w:t>
      </w:r>
    </w:p>
    <w:p w14:paraId="53D6EC00" w14:textId="77777777" w:rsidR="00DF3CFF" w:rsidRPr="006071C8" w:rsidRDefault="00DF3CFF" w:rsidP="00DF3CFF">
      <w:pPr>
        <w:autoSpaceDE w:val="0"/>
        <w:autoSpaceDN w:val="0"/>
        <w:adjustRightInd w:val="0"/>
        <w:rPr>
          <w:rFonts w:ascii="Times New Roman" w:hAnsi="Times New Roman" w:cs="Times New Roman"/>
          <w:sz w:val="22"/>
          <w:szCs w:val="22"/>
        </w:rPr>
      </w:pPr>
    </w:p>
    <w:p w14:paraId="7728A5A6" w14:textId="77777777" w:rsidR="00DF3CFF" w:rsidRPr="006071C8" w:rsidRDefault="00DF3CFF" w:rsidP="00DF3CFF">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Key Audit Matters</w:t>
      </w:r>
    </w:p>
    <w:p w14:paraId="6D67BAF3" w14:textId="77777777" w:rsidR="00DF3CFF" w:rsidRPr="006071C8" w:rsidRDefault="00DF3CFF" w:rsidP="00DF3CFF">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 </w:t>
      </w:r>
    </w:p>
    <w:p w14:paraId="3F7C00FA"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6071C8">
        <w:rPr>
          <w:rFonts w:ascii="Times New Roman" w:hAnsi="Times New Roman" w:cs="Cordia New"/>
          <w:sz w:val="22"/>
          <w:szCs w:val="22"/>
          <w:cs/>
        </w:rPr>
        <w:br/>
      </w:r>
      <w:r w:rsidRPr="006071C8">
        <w:rPr>
          <w:rFonts w:ascii="Times New Roman" w:hAnsi="Times New Roman" w:cs="Times New Roman"/>
          <w:sz w:val="22"/>
          <w:szCs w:val="22"/>
        </w:rPr>
        <w:t>my opinion thereon, and I do not provide a separate opinion on these matters.</w:t>
      </w:r>
    </w:p>
    <w:p w14:paraId="133E44AD" w14:textId="77777777" w:rsidR="00DF3CFF" w:rsidRDefault="00DF3CFF" w:rsidP="00DF3C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6DD49C2" w14:textId="77777777" w:rsidR="00DF3CFF" w:rsidRPr="006071C8" w:rsidRDefault="00DF3CFF" w:rsidP="00DF3C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DF3CFF" w:rsidRPr="006071C8" w:rsidSect="00FB3529">
          <w:footerReference w:type="default" r:id="rId9"/>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F3CFF" w:rsidRPr="006071C8" w14:paraId="3D01B675" w14:textId="77777777" w:rsidTr="001B0D6A">
        <w:tc>
          <w:tcPr>
            <w:tcW w:w="9350" w:type="dxa"/>
            <w:gridSpan w:val="2"/>
            <w:shd w:val="clear" w:color="auto" w:fill="auto"/>
          </w:tcPr>
          <w:p w14:paraId="02637810" w14:textId="77777777" w:rsidR="00DF3CFF" w:rsidRPr="006071C8" w:rsidRDefault="00DF3CFF" w:rsidP="001B0D6A">
            <w:pPr>
              <w:pStyle w:val="BodyText"/>
              <w:spacing w:after="0"/>
              <w:rPr>
                <w:rFonts w:ascii="Times New Roman" w:hAnsi="Times New Roman" w:cs="Times New Roman"/>
                <w:sz w:val="22"/>
                <w:szCs w:val="22"/>
              </w:rPr>
            </w:pPr>
            <w:r w:rsidRPr="006071C8">
              <w:rPr>
                <w:rFonts w:ascii="Times New Roman" w:hAnsi="Times New Roman" w:cs="Times New Roman"/>
                <w:sz w:val="22"/>
                <w:szCs w:val="22"/>
              </w:rPr>
              <w:lastRenderedPageBreak/>
              <w:t>Valuation of inventories</w:t>
            </w:r>
          </w:p>
        </w:tc>
      </w:tr>
      <w:tr w:rsidR="00DF3CFF" w:rsidRPr="006071C8" w14:paraId="6D3D036F" w14:textId="77777777" w:rsidTr="001B0D6A">
        <w:tc>
          <w:tcPr>
            <w:tcW w:w="9350" w:type="dxa"/>
            <w:gridSpan w:val="2"/>
            <w:shd w:val="clear" w:color="auto" w:fill="auto"/>
          </w:tcPr>
          <w:p w14:paraId="05C18CA3" w14:textId="77777777" w:rsidR="00DF3CFF" w:rsidRPr="006071C8" w:rsidRDefault="00DF3CFF" w:rsidP="001B0D6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Refer to Note 7 to the financial statements.</w:t>
            </w:r>
          </w:p>
        </w:tc>
      </w:tr>
      <w:tr w:rsidR="00DF3CFF" w:rsidRPr="006071C8" w14:paraId="587FA54E" w14:textId="77777777" w:rsidTr="001B0D6A">
        <w:tc>
          <w:tcPr>
            <w:tcW w:w="4675" w:type="dxa"/>
            <w:shd w:val="clear" w:color="auto" w:fill="auto"/>
          </w:tcPr>
          <w:p w14:paraId="58B99855" w14:textId="77777777" w:rsidR="00DF3CFF" w:rsidRPr="006071C8" w:rsidRDefault="00DF3CFF" w:rsidP="001B0D6A">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The key audit matter</w:t>
            </w:r>
          </w:p>
        </w:tc>
        <w:tc>
          <w:tcPr>
            <w:tcW w:w="4675" w:type="dxa"/>
            <w:shd w:val="clear" w:color="auto" w:fill="auto"/>
          </w:tcPr>
          <w:p w14:paraId="6315DB01" w14:textId="77777777" w:rsidR="00DF3CFF" w:rsidRPr="006071C8" w:rsidRDefault="00DF3CFF" w:rsidP="001B0D6A">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How the matter was addressed in the audit</w:t>
            </w:r>
          </w:p>
        </w:tc>
      </w:tr>
      <w:tr w:rsidR="00DF3CFF" w:rsidRPr="006071C8" w14:paraId="63BAB5FC" w14:textId="77777777" w:rsidTr="001B0D6A">
        <w:tc>
          <w:tcPr>
            <w:tcW w:w="4675" w:type="dxa"/>
            <w:shd w:val="clear" w:color="auto" w:fill="auto"/>
          </w:tcPr>
          <w:p w14:paraId="33F5896A" w14:textId="77777777" w:rsidR="00DF3CFF" w:rsidRPr="006071C8" w:rsidRDefault="00DF3CFF" w:rsidP="001B0D6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The Group’s and the Company’s inventories are material to the financial statements which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High market competition affects to the determination of the Group’s selling price. Therefore, there is a risk that inventories may be presented at cost higher than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including the occurrence of the inventory obsolescence. The Group and the Company consider the allowance for decline in value and obsolescence by the management estimates and judgment.</w:t>
            </w:r>
            <w:r w:rsidRPr="006071C8">
              <w:rPr>
                <w:rFonts w:ascii="Times New Roman" w:hAnsi="Times New Roman" w:cs="Times New Roman" w:hint="cs"/>
                <w:sz w:val="22"/>
                <w:szCs w:val="22"/>
                <w:cs/>
              </w:rPr>
              <w:t xml:space="preserve"> </w:t>
            </w:r>
            <w:r w:rsidRPr="006071C8">
              <w:rPr>
                <w:rFonts w:ascii="Times New Roman" w:hAnsi="Times New Roman" w:cs="Times New Roman"/>
                <w:sz w:val="22"/>
                <w:szCs w:val="22"/>
              </w:rPr>
              <w:t xml:space="preserve">Consequently, </w:t>
            </w:r>
            <w:r w:rsidRPr="006071C8">
              <w:rPr>
                <w:rFonts w:ascii="Times New Roman" w:hAnsi="Times New Roman" w:cs="Times New Roman" w:hint="cs"/>
                <w:sz w:val="22"/>
                <w:szCs w:val="22"/>
              </w:rPr>
              <w:t>I consider</w:t>
            </w:r>
            <w:r w:rsidRPr="006071C8">
              <w:rPr>
                <w:rFonts w:ascii="Times New Roman" w:hAnsi="Times New Roman" w:cstheme="minorBidi" w:hint="cs"/>
                <w:sz w:val="22"/>
                <w:szCs w:val="22"/>
                <w:cs/>
              </w:rPr>
              <w:t xml:space="preserve"> </w:t>
            </w:r>
            <w:r w:rsidRPr="006071C8">
              <w:rPr>
                <w:rFonts w:ascii="Times New Roman" w:hAnsi="Times New Roman" w:cstheme="minorBidi"/>
                <w:sz w:val="22"/>
                <w:szCs w:val="22"/>
              </w:rPr>
              <w:t>that</w:t>
            </w:r>
            <w:r w:rsidRPr="006071C8">
              <w:rPr>
                <w:rFonts w:ascii="Times New Roman" w:hAnsi="Times New Roman" w:cs="Times New Roman" w:hint="cs"/>
                <w:sz w:val="22"/>
                <w:szCs w:val="22"/>
              </w:rPr>
              <w:t xml:space="preserve"> this </w:t>
            </w:r>
            <w:r w:rsidRPr="006071C8">
              <w:rPr>
                <w:rFonts w:ascii="Times New Roman" w:hAnsi="Times New Roman" w:cs="Times New Roman"/>
                <w:sz w:val="22"/>
                <w:szCs w:val="22"/>
              </w:rPr>
              <w:t xml:space="preserve">is </w:t>
            </w:r>
            <w:r w:rsidRPr="006071C8">
              <w:rPr>
                <w:rFonts w:ascii="Times New Roman" w:hAnsi="Times New Roman" w:cs="Times New Roman" w:hint="cs"/>
                <w:sz w:val="22"/>
                <w:szCs w:val="22"/>
              </w:rPr>
              <w:t>a key audit matter.</w:t>
            </w:r>
            <w:r w:rsidRPr="006071C8">
              <w:rPr>
                <w:rFonts w:ascii="Times New Roman" w:hAnsi="Times New Roman" w:cs="Times New Roman"/>
                <w:sz w:val="22"/>
                <w:szCs w:val="22"/>
              </w:rPr>
              <w:t xml:space="preserve"> </w:t>
            </w:r>
          </w:p>
        </w:tc>
        <w:tc>
          <w:tcPr>
            <w:tcW w:w="4675" w:type="dxa"/>
            <w:shd w:val="clear" w:color="auto" w:fill="auto"/>
          </w:tcPr>
          <w:p w14:paraId="6DA56672" w14:textId="77777777" w:rsidR="00DF3CFF" w:rsidRPr="006071C8" w:rsidRDefault="00DF3CFF" w:rsidP="001B0D6A">
            <w:pPr>
              <w:jc w:val="thaiDistribute"/>
              <w:rPr>
                <w:rFonts w:ascii="Times New Roman" w:hAnsi="Times New Roman" w:cs="Times New Roman"/>
                <w:sz w:val="22"/>
                <w:szCs w:val="22"/>
              </w:rPr>
            </w:pPr>
            <w:r w:rsidRPr="006071C8">
              <w:rPr>
                <w:rFonts w:ascii="Times New Roman" w:hAnsi="Times New Roman" w:cs="Times New Roman"/>
                <w:sz w:val="22"/>
                <w:szCs w:val="22"/>
              </w:rPr>
              <w:t>My audit procedures included:</w:t>
            </w:r>
          </w:p>
          <w:p w14:paraId="7D58136E" w14:textId="77777777" w:rsidR="00DF3CFF" w:rsidRPr="006071C8" w:rsidRDefault="00DF3CFF" w:rsidP="001B0D6A">
            <w:pPr>
              <w:jc w:val="thaiDistribute"/>
              <w:rPr>
                <w:rFonts w:ascii="Times New Roman" w:hAnsi="Times New Roman" w:cs="Times New Roman"/>
                <w:sz w:val="22"/>
                <w:szCs w:val="22"/>
              </w:rPr>
            </w:pPr>
          </w:p>
          <w:p w14:paraId="36EE5215" w14:textId="77777777" w:rsidR="00DF3CFF" w:rsidRPr="006071C8" w:rsidRDefault="00DF3CFF" w:rsidP="00DF3CFF">
            <w:pPr>
              <w:pStyle w:val="ListParagraph"/>
              <w:numPr>
                <w:ilvl w:val="0"/>
                <w:numId w:val="2"/>
              </w:numPr>
              <w:spacing w:line="240" w:lineRule="auto"/>
              <w:ind w:hanging="265"/>
              <w:jc w:val="thaiDistribute"/>
              <w:rPr>
                <w:szCs w:val="22"/>
                <w:lang w:val="en-US" w:bidi="th-TH"/>
              </w:rPr>
            </w:pPr>
            <w:r w:rsidRPr="006071C8">
              <w:rPr>
                <w:szCs w:val="22"/>
                <w:lang w:val="en-US" w:bidi="th-TH"/>
              </w:rPr>
              <w:t>Understanding the policies and procedures that management applied for providing allowance for decline in value of inventories.</w:t>
            </w:r>
          </w:p>
          <w:p w14:paraId="6FCFB17D" w14:textId="77777777" w:rsidR="00DF3CFF" w:rsidRPr="006071C8" w:rsidRDefault="00DF3CFF" w:rsidP="001B0D6A">
            <w:pPr>
              <w:jc w:val="thaiDistribute"/>
              <w:rPr>
                <w:rFonts w:ascii="Times New Roman" w:hAnsi="Times New Roman" w:cs="Times New Roman"/>
                <w:sz w:val="22"/>
                <w:szCs w:val="22"/>
              </w:rPr>
            </w:pPr>
          </w:p>
          <w:p w14:paraId="0DD8FBA7" w14:textId="77777777" w:rsidR="00DF3CFF" w:rsidRPr="006071C8" w:rsidRDefault="00DF3CFF" w:rsidP="00DF3CFF">
            <w:pPr>
              <w:pStyle w:val="ListParagraph"/>
              <w:numPr>
                <w:ilvl w:val="0"/>
                <w:numId w:val="3"/>
              </w:numPr>
              <w:spacing w:line="240" w:lineRule="auto"/>
              <w:ind w:hanging="265"/>
              <w:jc w:val="thaiDistribute"/>
              <w:rPr>
                <w:szCs w:val="22"/>
                <w:lang w:val="en-US" w:bidi="th-TH"/>
              </w:rPr>
            </w:pPr>
            <w:r w:rsidRPr="006071C8">
              <w:rPr>
                <w:szCs w:val="22"/>
                <w:lang w:val="en-US" w:bidi="th-TH"/>
              </w:rPr>
              <w:t xml:space="preserve">Performing test on a </w:t>
            </w:r>
            <w:proofErr w:type="gramStart"/>
            <w:r w:rsidRPr="006071C8">
              <w:rPr>
                <w:szCs w:val="22"/>
                <w:lang w:val="en-US" w:bidi="th-TH"/>
              </w:rPr>
              <w:t>sample basis items</w:t>
            </w:r>
            <w:proofErr w:type="gramEnd"/>
            <w:r w:rsidRPr="006071C8">
              <w:rPr>
                <w:szCs w:val="22"/>
                <w:lang w:val="en-US" w:bidi="th-TH"/>
              </w:rPr>
              <w:t xml:space="preserve"> in the inventory aging report and corroborat</w:t>
            </w:r>
            <w:r w:rsidRPr="006071C8">
              <w:rPr>
                <w:rFonts w:cs="Angsana New"/>
                <w:szCs w:val="28"/>
                <w:lang w:val="en-US" w:bidi="th-TH"/>
              </w:rPr>
              <w:t>ing</w:t>
            </w:r>
            <w:r w:rsidRPr="006071C8">
              <w:rPr>
                <w:szCs w:val="22"/>
                <w:lang w:val="en-US" w:bidi="th-TH"/>
              </w:rPr>
              <w:t xml:space="preserve"> on whether these items were classified in the appropriate aging bracket.</w:t>
            </w:r>
          </w:p>
          <w:p w14:paraId="583AF73B" w14:textId="77777777" w:rsidR="00DF3CFF" w:rsidRPr="006071C8" w:rsidRDefault="00DF3CFF" w:rsidP="001B0D6A">
            <w:pPr>
              <w:jc w:val="thaiDistribute"/>
              <w:rPr>
                <w:rFonts w:ascii="Times New Roman" w:hAnsi="Times New Roman" w:cs="Times New Roman"/>
                <w:sz w:val="22"/>
                <w:szCs w:val="22"/>
              </w:rPr>
            </w:pPr>
          </w:p>
          <w:p w14:paraId="692B69CC" w14:textId="77777777" w:rsidR="00DF3CFF" w:rsidRPr="006071C8" w:rsidRDefault="00DF3CFF" w:rsidP="00DF3CFF">
            <w:pPr>
              <w:pStyle w:val="ListParagraph"/>
              <w:numPr>
                <w:ilvl w:val="0"/>
                <w:numId w:val="4"/>
              </w:numPr>
              <w:spacing w:line="240" w:lineRule="auto"/>
              <w:ind w:hanging="265"/>
              <w:jc w:val="thaiDistribute"/>
              <w:rPr>
                <w:szCs w:val="22"/>
                <w:lang w:val="en-US" w:bidi="th-TH"/>
              </w:rPr>
            </w:pPr>
            <w:r w:rsidRPr="006071C8">
              <w:rPr>
                <w:szCs w:val="22"/>
                <w:lang w:val="en-US" w:bidi="th-TH"/>
              </w:rPr>
              <w:t xml:space="preserve">Performing test on a sample basis of net </w:t>
            </w:r>
            <w:proofErr w:type="spellStart"/>
            <w:r w:rsidRPr="006071C8">
              <w:rPr>
                <w:szCs w:val="22"/>
                <w:lang w:val="en-US" w:bidi="th-TH"/>
              </w:rPr>
              <w:t>realisable</w:t>
            </w:r>
            <w:proofErr w:type="spellEnd"/>
            <w:r w:rsidRPr="006071C8">
              <w:rPr>
                <w:szCs w:val="22"/>
                <w:lang w:val="en-US" w:bidi="th-TH"/>
              </w:rPr>
              <w:t xml:space="preserve"> value of inventories by investigating with the sales documents</w:t>
            </w:r>
            <w:r w:rsidRPr="006071C8">
              <w:rPr>
                <w:rFonts w:hint="cs"/>
                <w:szCs w:val="22"/>
                <w:cs/>
                <w:lang w:val="en-US"/>
              </w:rPr>
              <w:t xml:space="preserve"> </w:t>
            </w:r>
            <w:r w:rsidRPr="006071C8">
              <w:rPr>
                <w:szCs w:val="22"/>
                <w:lang w:val="en-US" w:bidi="th-TH"/>
              </w:rPr>
              <w:t>after period end whether there were any sales at price lower than cost to assess management’s estimates and decision whether the allowance for decline in value of inventories was appropriate and adequate.</w:t>
            </w:r>
            <w:r w:rsidRPr="006071C8">
              <w:rPr>
                <w:rFonts w:hint="cs"/>
                <w:szCs w:val="22"/>
                <w:cs/>
                <w:lang w:val="en-US"/>
              </w:rPr>
              <w:t xml:space="preserve"> </w:t>
            </w:r>
          </w:p>
          <w:p w14:paraId="4186AF5F" w14:textId="77777777" w:rsidR="00DF3CFF" w:rsidRPr="006071C8" w:rsidRDefault="00DF3CFF" w:rsidP="001B0D6A">
            <w:pPr>
              <w:jc w:val="thaiDistribute"/>
              <w:rPr>
                <w:rFonts w:ascii="Times New Roman" w:hAnsi="Times New Roman" w:cs="Times New Roman"/>
                <w:sz w:val="22"/>
                <w:szCs w:val="22"/>
              </w:rPr>
            </w:pPr>
          </w:p>
          <w:p w14:paraId="67029771" w14:textId="77777777" w:rsidR="00DF3CFF" w:rsidRPr="006071C8" w:rsidRDefault="00DF3CFF" w:rsidP="00DF3CFF">
            <w:pPr>
              <w:pStyle w:val="ListParagraph"/>
              <w:numPr>
                <w:ilvl w:val="0"/>
                <w:numId w:val="5"/>
              </w:numPr>
              <w:spacing w:line="240" w:lineRule="auto"/>
              <w:ind w:hanging="265"/>
              <w:jc w:val="thaiDistribute"/>
              <w:rPr>
                <w:szCs w:val="22"/>
                <w:lang w:val="en-US" w:bidi="th-TH"/>
              </w:rPr>
            </w:pPr>
            <w:r w:rsidRPr="006071C8">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allowance for decline in value of inventories. </w:t>
            </w:r>
          </w:p>
          <w:p w14:paraId="6978B246" w14:textId="77777777" w:rsidR="00DF3CFF" w:rsidRPr="006071C8" w:rsidRDefault="00DF3CFF" w:rsidP="001B0D6A">
            <w:pPr>
              <w:jc w:val="thaiDistribute"/>
              <w:rPr>
                <w:rFonts w:ascii="Times New Roman" w:hAnsi="Times New Roman" w:cs="Times New Roman"/>
                <w:sz w:val="22"/>
                <w:szCs w:val="22"/>
              </w:rPr>
            </w:pPr>
          </w:p>
          <w:p w14:paraId="565C1AAB" w14:textId="77777777" w:rsidR="00DF3CFF" w:rsidRPr="006071C8" w:rsidRDefault="00DF3CFF" w:rsidP="00DF3CFF">
            <w:pPr>
              <w:pStyle w:val="ListParagraph"/>
              <w:numPr>
                <w:ilvl w:val="0"/>
                <w:numId w:val="6"/>
              </w:numPr>
              <w:spacing w:line="240" w:lineRule="auto"/>
              <w:ind w:hanging="265"/>
              <w:jc w:val="thaiDistribute"/>
            </w:pPr>
            <w:r w:rsidRPr="006071C8">
              <w:rPr>
                <w:szCs w:val="22"/>
                <w:lang w:val="en-US" w:bidi="th-TH"/>
              </w:rPr>
              <w:t>Considering of the adequacy disclosures in accordance with the Thai Financial Reporting Standards</w:t>
            </w:r>
            <w:r w:rsidRPr="006071C8">
              <w:rPr>
                <w:szCs w:val="22"/>
              </w:rPr>
              <w:t>.</w:t>
            </w:r>
          </w:p>
          <w:p w14:paraId="2677F9E6" w14:textId="77777777" w:rsidR="00DF3CFF" w:rsidRPr="006071C8" w:rsidRDefault="00DF3CFF" w:rsidP="001B0D6A">
            <w:pPr>
              <w:jc w:val="thaiDistribute"/>
              <w:rPr>
                <w:rFonts w:ascii="Times New Roman" w:hAnsi="Times New Roman" w:cs="Times New Roman"/>
                <w:sz w:val="22"/>
                <w:szCs w:val="22"/>
                <w:lang w:val="en-GB"/>
              </w:rPr>
            </w:pPr>
          </w:p>
        </w:tc>
      </w:tr>
    </w:tbl>
    <w:p w14:paraId="0CE45EB0" w14:textId="77777777" w:rsidR="00DF3CFF" w:rsidRDefault="00DF3CFF" w:rsidP="00DF3C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0114D1F" w14:textId="77777777" w:rsidR="00DF3CFF" w:rsidRPr="006071C8" w:rsidRDefault="00DF3CFF" w:rsidP="00DF3CFF">
      <w:pPr>
        <w:pStyle w:val="Default"/>
        <w:rPr>
          <w:rFonts w:ascii="Times New Roman" w:hAnsi="Times New Roman" w:cs="Times New Roman"/>
          <w:i/>
          <w:iCs/>
          <w:color w:val="auto"/>
          <w:sz w:val="22"/>
          <w:szCs w:val="22"/>
        </w:rPr>
      </w:pPr>
      <w:r w:rsidRPr="006071C8">
        <w:rPr>
          <w:rFonts w:ascii="Times New Roman" w:hAnsi="Times New Roman" w:cs="Times New Roman"/>
          <w:i/>
          <w:iCs/>
          <w:color w:val="auto"/>
          <w:sz w:val="22"/>
          <w:szCs w:val="22"/>
        </w:rPr>
        <w:t>Other Information</w:t>
      </w:r>
    </w:p>
    <w:p w14:paraId="22C8672B" w14:textId="77777777" w:rsidR="00DF3CFF" w:rsidRPr="006071C8" w:rsidRDefault="00DF3CFF" w:rsidP="00DF3C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D2AAC57" w14:textId="77777777" w:rsidR="00DF3CFF" w:rsidRPr="006071C8" w:rsidRDefault="00DF3CFF" w:rsidP="00DF3CFF">
      <w:pPr>
        <w:pStyle w:val="Default"/>
        <w:jc w:val="both"/>
        <w:rPr>
          <w:rFonts w:ascii="Times New Roman" w:eastAsia="Times New Roman" w:hAnsi="Times New Roman" w:cs="Times New Roman"/>
          <w:color w:val="auto"/>
          <w:sz w:val="22"/>
          <w:szCs w:val="22"/>
          <w:lang w:eastAsia="en-US"/>
        </w:rPr>
      </w:pPr>
      <w:r w:rsidRPr="006071C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sidRPr="006071C8">
        <w:rPr>
          <w:rFonts w:ascii="Times New Roman" w:eastAsia="Times New Roman" w:hAnsi="Times New Roman" w:cs="Times New Roman"/>
          <w:color w:val="auto"/>
          <w:sz w:val="22"/>
          <w:szCs w:val="22"/>
          <w:lang w:eastAsia="en-US"/>
        </w:rPr>
        <w:br/>
        <w:t xml:space="preserve">my auditor’s report thereon. The annual report is expected to be made available to me after the date of this auditor's report. </w:t>
      </w:r>
    </w:p>
    <w:p w14:paraId="69228FFF" w14:textId="77777777" w:rsidR="00DF3CFF" w:rsidRPr="006071C8" w:rsidRDefault="00DF3CFF" w:rsidP="00DF3CFF">
      <w:pPr>
        <w:pStyle w:val="Default"/>
        <w:rPr>
          <w:rFonts w:ascii="Times New Roman" w:eastAsia="Times New Roman" w:hAnsi="Times New Roman" w:cs="Times New Roman"/>
          <w:color w:val="auto"/>
          <w:sz w:val="22"/>
          <w:szCs w:val="22"/>
          <w:lang w:eastAsia="en-US"/>
        </w:rPr>
      </w:pPr>
    </w:p>
    <w:p w14:paraId="6DFB165B"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opinion on the consolidated and separate financial statements does not cover the other information and </w:t>
      </w:r>
      <w:r w:rsidRPr="006071C8">
        <w:rPr>
          <w:rFonts w:ascii="Times New Roman" w:hAnsi="Times New Roman" w:cs="Times New Roman"/>
          <w:sz w:val="22"/>
          <w:szCs w:val="22"/>
        </w:rPr>
        <w:br/>
        <w:t xml:space="preserve">I will not express any form of assurance conclusion thereon. </w:t>
      </w:r>
    </w:p>
    <w:p w14:paraId="54959067" w14:textId="77777777" w:rsidR="00DF3CFF" w:rsidRDefault="00DF3CFF" w:rsidP="00DF3CFF">
      <w:pPr>
        <w:autoSpaceDE w:val="0"/>
        <w:autoSpaceDN w:val="0"/>
        <w:adjustRightInd w:val="0"/>
        <w:jc w:val="both"/>
        <w:rPr>
          <w:rFonts w:ascii="Times New Roman" w:hAnsi="Times New Roman" w:cs="Times New Roman"/>
          <w:sz w:val="22"/>
          <w:szCs w:val="22"/>
        </w:rPr>
      </w:pPr>
    </w:p>
    <w:p w14:paraId="08D19643" w14:textId="77777777" w:rsidR="00DF3CFF"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B7E4FD2"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In connection with my audit of the consolidated and separate financial statements, my responsibility is </w:t>
      </w:r>
      <w:r w:rsidRPr="006071C8">
        <w:rPr>
          <w:rFonts w:ascii="Times New Roman" w:hAnsi="Times New Roman" w:cs="Times New Roman"/>
          <w:sz w:val="22"/>
          <w:szCs w:val="22"/>
        </w:rPr>
        <w:br/>
        <w:t xml:space="preserve">to read the other information identified above when it becomes available and, in doing so, consider whether the other information is materially inconsistent with the consolidated and separate financial statements or </w:t>
      </w:r>
      <w:r w:rsidRPr="006071C8">
        <w:rPr>
          <w:rFonts w:ascii="Times New Roman" w:hAnsi="Times New Roman" w:cs="Times New Roman"/>
          <w:sz w:val="22"/>
          <w:szCs w:val="22"/>
        </w:rPr>
        <w:br/>
        <w:t xml:space="preserve">my knowledge obtained in the audit, or otherwise appears to be materially misstated. </w:t>
      </w:r>
    </w:p>
    <w:p w14:paraId="67C91011" w14:textId="77777777" w:rsidR="00DF3CFF" w:rsidRDefault="00DF3CFF" w:rsidP="00DF3CFF">
      <w:pPr>
        <w:autoSpaceDE w:val="0"/>
        <w:autoSpaceDN w:val="0"/>
        <w:adjustRightInd w:val="0"/>
        <w:jc w:val="both"/>
        <w:rPr>
          <w:rFonts w:ascii="Times New Roman" w:hAnsi="Times New Roman" w:cs="Times New Roman"/>
          <w:i/>
          <w:iCs/>
          <w:sz w:val="22"/>
          <w:szCs w:val="22"/>
        </w:rPr>
      </w:pPr>
    </w:p>
    <w:p w14:paraId="277A41DB" w14:textId="77777777" w:rsidR="00DF3CFF" w:rsidRPr="006071C8" w:rsidRDefault="00DF3CFF" w:rsidP="00DF3CFF">
      <w:pPr>
        <w:autoSpaceDE w:val="0"/>
        <w:autoSpaceDN w:val="0"/>
        <w:adjustRightInd w:val="0"/>
        <w:jc w:val="both"/>
        <w:rPr>
          <w:rFonts w:ascii="Times New Roman" w:hAnsi="Times New Roman" w:cs="Times New Roman"/>
          <w:i/>
          <w:iCs/>
          <w:sz w:val="22"/>
          <w:szCs w:val="22"/>
        </w:rPr>
      </w:pPr>
      <w:r w:rsidRPr="006071C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83D34B2" w14:textId="77777777" w:rsidR="00DF3CFF" w:rsidRPr="006071C8" w:rsidRDefault="00DF3CFF" w:rsidP="00DF3CFF">
      <w:pPr>
        <w:autoSpaceDE w:val="0"/>
        <w:autoSpaceDN w:val="0"/>
        <w:adjustRightInd w:val="0"/>
        <w:jc w:val="thaiDistribute"/>
        <w:rPr>
          <w:rFonts w:ascii="Times New Roman" w:hAnsi="Times New Roman" w:cs="Times New Roman"/>
          <w:i/>
          <w:iCs/>
          <w:sz w:val="22"/>
          <w:szCs w:val="22"/>
        </w:rPr>
      </w:pPr>
    </w:p>
    <w:p w14:paraId="7F1B44BC" w14:textId="77777777" w:rsidR="00DF3CFF" w:rsidRPr="006071C8" w:rsidRDefault="00DF3CFF" w:rsidP="00DF3CFF">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Responsibilities of Management and Those Charged with Governance for the Consolidated and Separate Financial Statements</w:t>
      </w:r>
    </w:p>
    <w:p w14:paraId="5428E9B7" w14:textId="77777777" w:rsidR="00DF3CFF" w:rsidRPr="006071C8" w:rsidRDefault="00DF3CFF" w:rsidP="00DF3CFF">
      <w:pPr>
        <w:autoSpaceDE w:val="0"/>
        <w:autoSpaceDN w:val="0"/>
        <w:adjustRightInd w:val="0"/>
        <w:rPr>
          <w:rFonts w:ascii="Times New Roman" w:hAnsi="Times New Roman" w:cs="Times New Roman"/>
          <w:sz w:val="22"/>
          <w:szCs w:val="22"/>
        </w:rPr>
      </w:pPr>
    </w:p>
    <w:p w14:paraId="409AF06A"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05F1AB" w14:textId="77777777" w:rsidR="00DF3CFF" w:rsidRPr="006071C8" w:rsidRDefault="00DF3CFF" w:rsidP="00DF3CFF">
      <w:pPr>
        <w:autoSpaceDE w:val="0"/>
        <w:autoSpaceDN w:val="0"/>
        <w:adjustRightInd w:val="0"/>
        <w:jc w:val="center"/>
        <w:rPr>
          <w:rFonts w:ascii="Times New Roman" w:hAnsi="Times New Roman" w:cs="Times New Roman"/>
          <w:sz w:val="22"/>
          <w:szCs w:val="22"/>
        </w:rPr>
      </w:pPr>
    </w:p>
    <w:p w14:paraId="6614FAD2"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In preparing the consolidated and separate financial statements, management is responsible for assessing </w:t>
      </w:r>
      <w:r w:rsidRPr="006071C8">
        <w:rPr>
          <w:rFonts w:ascii="Times New Roman" w:hAnsi="Times New Roman" w:cs="Times New Roman"/>
          <w:sz w:val="22"/>
          <w:szCs w:val="22"/>
        </w:rPr>
        <w:b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DE731FD" w14:textId="77777777" w:rsidR="00DF3CFF" w:rsidRPr="006071C8" w:rsidRDefault="00DF3CFF" w:rsidP="00DF3CFF">
      <w:pPr>
        <w:autoSpaceDE w:val="0"/>
        <w:autoSpaceDN w:val="0"/>
        <w:adjustRightInd w:val="0"/>
        <w:jc w:val="both"/>
        <w:rPr>
          <w:rFonts w:ascii="Times New Roman" w:hAnsi="Times New Roman" w:cs="Times New Roman"/>
          <w:sz w:val="22"/>
          <w:szCs w:val="22"/>
        </w:rPr>
      </w:pPr>
    </w:p>
    <w:p w14:paraId="39759FBC"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Those charged with governance are responsible for overseeing the Group’s and the Company’s financial reporting process. </w:t>
      </w:r>
    </w:p>
    <w:p w14:paraId="707DCD8E" w14:textId="77777777" w:rsidR="00DF3CFF" w:rsidRPr="006071C8" w:rsidRDefault="00DF3CFF" w:rsidP="00DF3CFF">
      <w:pPr>
        <w:spacing w:line="259" w:lineRule="auto"/>
        <w:rPr>
          <w:rFonts w:ascii="Times New Roman" w:hAnsi="Times New Roman" w:cs="Times New Roman"/>
          <w:sz w:val="22"/>
          <w:szCs w:val="22"/>
        </w:rPr>
      </w:pPr>
    </w:p>
    <w:p w14:paraId="2543ADC2" w14:textId="77777777" w:rsidR="00DF3CFF" w:rsidRPr="006071C8" w:rsidRDefault="00DF3CFF" w:rsidP="00DF3CFF">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 xml:space="preserve">Auditor’s Responsibilities for the Audit of the Consolidated and Separate Financial Statements </w:t>
      </w:r>
    </w:p>
    <w:p w14:paraId="306DB7FB" w14:textId="77777777" w:rsidR="00DF3CFF" w:rsidRPr="006071C8" w:rsidRDefault="00DF3CFF" w:rsidP="00DF3CFF">
      <w:pPr>
        <w:autoSpaceDE w:val="0"/>
        <w:autoSpaceDN w:val="0"/>
        <w:adjustRightInd w:val="0"/>
        <w:rPr>
          <w:rFonts w:ascii="Times New Roman" w:hAnsi="Times New Roman" w:cs="Times New Roman"/>
          <w:sz w:val="22"/>
          <w:szCs w:val="22"/>
        </w:rPr>
      </w:pPr>
    </w:p>
    <w:p w14:paraId="7C37DD1D"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sidRPr="006071C8">
        <w:rPr>
          <w:rFonts w:ascii="Times New Roman" w:hAnsi="Times New Roman" w:cs="Times New Roman"/>
          <w:sz w:val="22"/>
          <w:szCs w:val="22"/>
        </w:rPr>
        <w:br/>
        <w:t>an auditor’s report that includes my opinion. Reasonable assurance is a high level of assurance, but is not</w:t>
      </w:r>
      <w:r w:rsidRPr="006071C8">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Pr="006071C8">
        <w:rPr>
          <w:rFonts w:ascii="Times New Roman" w:hAnsi="Times New Roman" w:cs="Times New Roman"/>
          <w:sz w:val="22"/>
          <w:szCs w:val="22"/>
        </w:rPr>
        <w:br/>
        <w:t xml:space="preserve">the basis of these consolidated and separate financial statements. </w:t>
      </w:r>
    </w:p>
    <w:p w14:paraId="062AA5F0" w14:textId="77777777" w:rsidR="00DF3CFF" w:rsidRPr="006071C8" w:rsidRDefault="00DF3CFF" w:rsidP="00DF3CFF">
      <w:pPr>
        <w:autoSpaceDE w:val="0"/>
        <w:autoSpaceDN w:val="0"/>
        <w:adjustRightInd w:val="0"/>
        <w:jc w:val="both"/>
        <w:rPr>
          <w:rFonts w:ascii="Times New Roman" w:hAnsi="Times New Roman" w:cs="Times New Roman"/>
          <w:sz w:val="22"/>
          <w:szCs w:val="22"/>
        </w:rPr>
      </w:pPr>
    </w:p>
    <w:p w14:paraId="2D2C9A2B"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231D05" w14:textId="77777777" w:rsidR="00DF3CFF" w:rsidRPr="006071C8" w:rsidRDefault="00DF3CFF" w:rsidP="00DF3CFF">
      <w:pPr>
        <w:autoSpaceDE w:val="0"/>
        <w:autoSpaceDN w:val="0"/>
        <w:adjustRightInd w:val="0"/>
        <w:jc w:val="both"/>
        <w:rPr>
          <w:rFonts w:ascii="Times New Roman" w:hAnsi="Times New Roman" w:cs="Times New Roman"/>
          <w:sz w:val="22"/>
          <w:szCs w:val="22"/>
        </w:rPr>
      </w:pPr>
    </w:p>
    <w:p w14:paraId="151D018A" w14:textId="77777777" w:rsidR="00DF3CFF" w:rsidRPr="006071C8" w:rsidRDefault="00DF3CFF" w:rsidP="00DF3CFF">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0D1DE" w14:textId="77777777" w:rsidR="00DF3CFF" w:rsidRPr="006071C8" w:rsidRDefault="00DF3CFF" w:rsidP="00DF3CFF">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Obtain an understanding of internal control relevant to the audit in order to design audit procedures that are appropriate in the circumstances, but not for the purpose of expressing an opinion on </w:t>
      </w:r>
      <w:r w:rsidRPr="006071C8">
        <w:rPr>
          <w:szCs w:val="22"/>
          <w:lang w:val="en-US" w:bidi="th-TH"/>
        </w:rPr>
        <w:br/>
        <w:t>the effectiveness of the Group’s and the Company’s internal control.</w:t>
      </w:r>
    </w:p>
    <w:p w14:paraId="2A0FF71C" w14:textId="77777777" w:rsidR="00DF3CFF" w:rsidRPr="005F2F81" w:rsidRDefault="00DF3CFF" w:rsidP="00DF3CFF">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appropriateness of accounting policies used and the reasonableness of accounting estimates and related disclosures made by management. </w:t>
      </w:r>
    </w:p>
    <w:p w14:paraId="4187AF42" w14:textId="77777777" w:rsidR="00DF3CFF"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Pr>
          <w:szCs w:val="22"/>
        </w:rPr>
        <w:br w:type="page"/>
      </w:r>
    </w:p>
    <w:p w14:paraId="0D5B58C3" w14:textId="77777777" w:rsidR="00DF3CFF" w:rsidRPr="006071C8" w:rsidRDefault="00DF3CFF" w:rsidP="00DF3CFF">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6071C8">
        <w:rPr>
          <w:spacing w:val="-6"/>
          <w:szCs w:val="22"/>
          <w:lang w:val="en-US" w:bidi="th-TH"/>
        </w:rPr>
        <w:t>if such disclosures are inadequate, to modify my opinion. My conclusions are based on the audit evidence</w:t>
      </w:r>
      <w:r w:rsidRPr="006071C8">
        <w:rPr>
          <w:szCs w:val="22"/>
          <w:lang w:val="en-US" w:bidi="th-TH"/>
        </w:rPr>
        <w:t xml:space="preserve"> obtained up to the date of my auditor’s report. However, future events or conditions may cause the Group and the Company to cease to continue as a going concern. </w:t>
      </w:r>
    </w:p>
    <w:p w14:paraId="0468E5E5" w14:textId="77777777" w:rsidR="00DF3CFF" w:rsidRPr="006071C8" w:rsidRDefault="00DF3CFF" w:rsidP="00DF3CFF">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7482662" w14:textId="77777777" w:rsidR="00DF3CFF" w:rsidRPr="006071C8" w:rsidRDefault="00DF3CFF" w:rsidP="00DF3CFF">
      <w:pPr>
        <w:pStyle w:val="ListParagraph"/>
        <w:numPr>
          <w:ilvl w:val="0"/>
          <w:numId w:val="1"/>
        </w:numPr>
        <w:autoSpaceDE w:val="0"/>
        <w:autoSpaceDN w:val="0"/>
        <w:adjustRightInd w:val="0"/>
        <w:spacing w:line="276" w:lineRule="auto"/>
        <w:jc w:val="both"/>
        <w:rPr>
          <w:szCs w:val="22"/>
          <w:lang w:val="en-US" w:bidi="th-TH"/>
        </w:rPr>
      </w:pPr>
      <w:r w:rsidRPr="006071C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5F54D2D" w14:textId="77777777" w:rsidR="00DF3CFF" w:rsidRPr="006071C8" w:rsidRDefault="00DF3CFF" w:rsidP="00DF3CFF">
      <w:pPr>
        <w:autoSpaceDE w:val="0"/>
        <w:autoSpaceDN w:val="0"/>
        <w:adjustRightInd w:val="0"/>
        <w:ind w:left="450" w:hanging="90"/>
        <w:jc w:val="both"/>
        <w:rPr>
          <w:rFonts w:ascii="Times New Roman" w:hAnsi="Times New Roman" w:cs="Times New Roman"/>
          <w:sz w:val="22"/>
          <w:szCs w:val="22"/>
        </w:rPr>
      </w:pPr>
    </w:p>
    <w:p w14:paraId="1E9E8D71"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3A4F693" w14:textId="77777777" w:rsidR="00DF3CFF" w:rsidRPr="006071C8" w:rsidRDefault="00DF3CFF" w:rsidP="00DF3CFF">
      <w:pPr>
        <w:autoSpaceDE w:val="0"/>
        <w:autoSpaceDN w:val="0"/>
        <w:adjustRightInd w:val="0"/>
        <w:rPr>
          <w:rFonts w:ascii="Times New Roman" w:hAnsi="Times New Roman" w:cs="Times New Roman"/>
          <w:sz w:val="22"/>
          <w:szCs w:val="22"/>
        </w:rPr>
      </w:pPr>
    </w:p>
    <w:p w14:paraId="2A944D08" w14:textId="77777777" w:rsidR="00DF3CFF" w:rsidRDefault="00DF3CFF" w:rsidP="00DF3CFF">
      <w:pPr>
        <w:autoSpaceDE w:val="0"/>
        <w:autoSpaceDN w:val="0"/>
        <w:adjustRightInd w:val="0"/>
        <w:jc w:val="both"/>
        <w:rPr>
          <w:rFonts w:ascii="Times New Roman" w:hAnsi="Times New Roman" w:cs="Times New Roman"/>
          <w:sz w:val="22"/>
          <w:szCs w:val="22"/>
        </w:rPr>
      </w:pPr>
      <w:r w:rsidRPr="0003105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165BE767" w14:textId="77777777" w:rsidR="00DF3CFF" w:rsidRPr="006071C8" w:rsidRDefault="00DF3CFF" w:rsidP="00DF3CFF">
      <w:pPr>
        <w:autoSpaceDE w:val="0"/>
        <w:autoSpaceDN w:val="0"/>
        <w:adjustRightInd w:val="0"/>
        <w:jc w:val="both"/>
        <w:rPr>
          <w:rFonts w:ascii="Times New Roman" w:hAnsi="Times New Roman" w:cs="Times New Roman"/>
          <w:sz w:val="22"/>
          <w:szCs w:val="22"/>
        </w:rPr>
      </w:pPr>
    </w:p>
    <w:p w14:paraId="5EC9166F" w14:textId="77777777" w:rsidR="00DF3CFF" w:rsidRPr="006071C8" w:rsidRDefault="00DF3CFF" w:rsidP="00DF3CFF">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6071C8">
        <w:rPr>
          <w:rFonts w:ascii="Times New Roman" w:hAnsi="Times New Roman" w:cs="Cordia New"/>
          <w:sz w:val="22"/>
          <w:szCs w:val="22"/>
          <w:cs/>
        </w:rPr>
        <w:br/>
      </w:r>
      <w:r w:rsidRPr="006071C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636E8D1E" w14:textId="77777777" w:rsidR="00DF3CFF" w:rsidRPr="006071C8" w:rsidRDefault="00DF3CFF" w:rsidP="00DF3C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328AE36" w14:textId="77777777" w:rsidR="00DF3CFF" w:rsidRPr="006071C8" w:rsidRDefault="00DF3CFF" w:rsidP="00DF3CFF">
      <w:pPr>
        <w:tabs>
          <w:tab w:val="clear" w:pos="227"/>
          <w:tab w:val="clear" w:pos="454"/>
          <w:tab w:val="clear" w:pos="680"/>
          <w:tab w:val="left" w:pos="720"/>
        </w:tabs>
        <w:jc w:val="both"/>
        <w:rPr>
          <w:rFonts w:ascii="Times New Roman" w:hAnsi="Times New Roman" w:cs="Times New Roman"/>
          <w:sz w:val="22"/>
          <w:szCs w:val="22"/>
        </w:rPr>
      </w:pPr>
    </w:p>
    <w:p w14:paraId="6AB02030" w14:textId="77777777" w:rsidR="00DF3CFF" w:rsidRPr="006071C8" w:rsidRDefault="00DF3CFF" w:rsidP="00DF3CFF">
      <w:pPr>
        <w:tabs>
          <w:tab w:val="clear" w:pos="227"/>
          <w:tab w:val="clear" w:pos="454"/>
          <w:tab w:val="clear" w:pos="680"/>
          <w:tab w:val="left" w:pos="720"/>
        </w:tabs>
        <w:jc w:val="both"/>
        <w:rPr>
          <w:rFonts w:ascii="Times New Roman" w:hAnsi="Times New Roman" w:cs="Times New Roman"/>
          <w:sz w:val="22"/>
          <w:szCs w:val="22"/>
        </w:rPr>
      </w:pPr>
    </w:p>
    <w:p w14:paraId="01CFB1B9" w14:textId="77777777" w:rsidR="00DF3CFF" w:rsidRPr="006071C8" w:rsidRDefault="00DF3CFF" w:rsidP="00DF3CFF">
      <w:pPr>
        <w:tabs>
          <w:tab w:val="clear" w:pos="227"/>
          <w:tab w:val="clear" w:pos="454"/>
          <w:tab w:val="clear" w:pos="680"/>
          <w:tab w:val="left" w:pos="720"/>
        </w:tabs>
        <w:jc w:val="both"/>
        <w:rPr>
          <w:rFonts w:ascii="Times New Roman" w:hAnsi="Times New Roman" w:cs="Times New Roman"/>
          <w:sz w:val="22"/>
          <w:szCs w:val="22"/>
        </w:rPr>
      </w:pPr>
    </w:p>
    <w:p w14:paraId="17E1C958" w14:textId="77777777" w:rsidR="00DF3CFF" w:rsidRPr="006071C8" w:rsidRDefault="00DF3CFF" w:rsidP="00DF3CFF">
      <w:pPr>
        <w:tabs>
          <w:tab w:val="clear" w:pos="227"/>
          <w:tab w:val="clear" w:pos="454"/>
          <w:tab w:val="clear" w:pos="680"/>
          <w:tab w:val="left" w:pos="720"/>
        </w:tabs>
        <w:jc w:val="both"/>
        <w:rPr>
          <w:rFonts w:ascii="Times New Roman" w:hAnsi="Times New Roman" w:cs="Times New Roman"/>
          <w:sz w:val="22"/>
          <w:szCs w:val="22"/>
        </w:rPr>
      </w:pPr>
    </w:p>
    <w:p w14:paraId="4BF60538" w14:textId="77777777" w:rsidR="00DF3CFF" w:rsidRPr="006071C8" w:rsidRDefault="00DF3CFF" w:rsidP="00DF3CFF">
      <w:pPr>
        <w:tabs>
          <w:tab w:val="clear" w:pos="227"/>
          <w:tab w:val="clear" w:pos="454"/>
          <w:tab w:val="clear" w:pos="680"/>
          <w:tab w:val="left" w:pos="720"/>
        </w:tabs>
        <w:jc w:val="both"/>
        <w:rPr>
          <w:rFonts w:ascii="Times New Roman" w:hAnsi="Times New Roman" w:cs="Times New Roman"/>
          <w:sz w:val="22"/>
          <w:szCs w:val="22"/>
        </w:rPr>
      </w:pPr>
    </w:p>
    <w:p w14:paraId="3833146E" w14:textId="77777777" w:rsidR="00DF3CFF" w:rsidRPr="006071C8" w:rsidRDefault="00DF3CFF" w:rsidP="00DF3CFF">
      <w:pPr>
        <w:pStyle w:val="RNormal"/>
        <w:rPr>
          <w:rFonts w:cs="Times New Roman"/>
          <w:szCs w:val="22"/>
        </w:rPr>
      </w:pPr>
      <w:r w:rsidRPr="006071C8">
        <w:rPr>
          <w:rFonts w:cs="Times New Roman"/>
          <w:szCs w:val="22"/>
        </w:rPr>
        <w:t>(</w:t>
      </w:r>
      <w:proofErr w:type="spellStart"/>
      <w:r w:rsidRPr="006071C8">
        <w:rPr>
          <w:rFonts w:cs="Times New Roman"/>
          <w:szCs w:val="22"/>
        </w:rPr>
        <w:t>Chanarat</w:t>
      </w:r>
      <w:proofErr w:type="spellEnd"/>
      <w:r w:rsidRPr="006071C8">
        <w:rPr>
          <w:rFonts w:cs="Times New Roman"/>
          <w:szCs w:val="22"/>
        </w:rPr>
        <w:t xml:space="preserve"> </w:t>
      </w:r>
      <w:proofErr w:type="spellStart"/>
      <w:r w:rsidRPr="006071C8">
        <w:rPr>
          <w:rFonts w:cs="Times New Roman"/>
          <w:szCs w:val="22"/>
        </w:rPr>
        <w:t>Chanwa</w:t>
      </w:r>
      <w:proofErr w:type="spellEnd"/>
      <w:r w:rsidRPr="006071C8">
        <w:rPr>
          <w:rFonts w:cs="Times New Roman"/>
          <w:szCs w:val="22"/>
        </w:rPr>
        <w:t>)</w:t>
      </w:r>
    </w:p>
    <w:p w14:paraId="1AA386B2" w14:textId="77777777" w:rsidR="00DF3CFF" w:rsidRPr="006071C8" w:rsidRDefault="00DF3CFF" w:rsidP="00DF3CFF">
      <w:pPr>
        <w:pStyle w:val="RNormal"/>
        <w:rPr>
          <w:rFonts w:cs="Times New Roman"/>
          <w:szCs w:val="22"/>
        </w:rPr>
      </w:pPr>
      <w:r w:rsidRPr="006071C8">
        <w:rPr>
          <w:rFonts w:cs="Times New Roman"/>
          <w:szCs w:val="22"/>
        </w:rPr>
        <w:t>Certified Public Accountant</w:t>
      </w:r>
    </w:p>
    <w:p w14:paraId="0E732020" w14:textId="77777777" w:rsidR="00DF3CFF" w:rsidRPr="006071C8" w:rsidRDefault="00DF3CFF" w:rsidP="00DF3CFF">
      <w:pPr>
        <w:pStyle w:val="RNormal"/>
        <w:rPr>
          <w:rFonts w:cs="Times New Roman"/>
          <w:szCs w:val="22"/>
          <w:shd w:val="clear" w:color="auto" w:fill="E0E0E0"/>
        </w:rPr>
      </w:pPr>
      <w:r w:rsidRPr="006071C8">
        <w:rPr>
          <w:rFonts w:cs="Times New Roman"/>
          <w:szCs w:val="22"/>
        </w:rPr>
        <w:t>Registration No. 9052</w:t>
      </w:r>
    </w:p>
    <w:p w14:paraId="71A42DB6" w14:textId="77777777" w:rsidR="00DF3CFF" w:rsidRPr="006071C8" w:rsidRDefault="00DF3CFF" w:rsidP="00DF3CFF">
      <w:pPr>
        <w:pStyle w:val="RNormal"/>
        <w:rPr>
          <w:rFonts w:cs="Times New Roman"/>
          <w:szCs w:val="22"/>
        </w:rPr>
      </w:pPr>
    </w:p>
    <w:p w14:paraId="427A80E6" w14:textId="77777777" w:rsidR="00DF3CFF" w:rsidRPr="006071C8" w:rsidRDefault="00DF3CFF" w:rsidP="00DF3CFF">
      <w:pPr>
        <w:pStyle w:val="RNormal"/>
        <w:rPr>
          <w:rFonts w:cs="Times New Roman"/>
          <w:szCs w:val="22"/>
        </w:rPr>
      </w:pPr>
    </w:p>
    <w:p w14:paraId="70AFD30A" w14:textId="77777777" w:rsidR="00DF3CFF" w:rsidRPr="006071C8" w:rsidRDefault="00DF3CFF" w:rsidP="00DF3CFF">
      <w:pPr>
        <w:pStyle w:val="RNormal"/>
        <w:rPr>
          <w:rFonts w:cs="Times New Roman"/>
          <w:szCs w:val="22"/>
        </w:rPr>
      </w:pPr>
      <w:r w:rsidRPr="006071C8">
        <w:rPr>
          <w:rFonts w:cs="Times New Roman"/>
          <w:szCs w:val="22"/>
        </w:rPr>
        <w:t xml:space="preserve">KPMG </w:t>
      </w:r>
      <w:proofErr w:type="spellStart"/>
      <w:r w:rsidRPr="006071C8">
        <w:rPr>
          <w:rFonts w:cs="Times New Roman"/>
          <w:szCs w:val="22"/>
        </w:rPr>
        <w:t>Phoomchai</w:t>
      </w:r>
      <w:proofErr w:type="spellEnd"/>
      <w:r w:rsidRPr="006071C8">
        <w:rPr>
          <w:rFonts w:cs="Times New Roman"/>
          <w:szCs w:val="22"/>
        </w:rPr>
        <w:t xml:space="preserve"> Audit Ltd.</w:t>
      </w:r>
    </w:p>
    <w:p w14:paraId="24401E85" w14:textId="77777777" w:rsidR="00DF3CFF" w:rsidRPr="006071C8" w:rsidRDefault="00DF3CFF" w:rsidP="00DF3CFF">
      <w:pPr>
        <w:pStyle w:val="RNormal"/>
        <w:rPr>
          <w:rFonts w:cs="Times New Roman"/>
          <w:szCs w:val="22"/>
        </w:rPr>
      </w:pPr>
      <w:r w:rsidRPr="006071C8">
        <w:rPr>
          <w:rFonts w:cs="Times New Roman"/>
          <w:szCs w:val="22"/>
        </w:rPr>
        <w:t>Bangkok</w:t>
      </w:r>
    </w:p>
    <w:p w14:paraId="4ADF9FC5" w14:textId="77777777" w:rsidR="00DF3CFF" w:rsidRPr="006071C8" w:rsidRDefault="00DF3CFF" w:rsidP="00DF3CFF">
      <w:pPr>
        <w:pStyle w:val="RNormal"/>
        <w:rPr>
          <w:rFonts w:cs="Times New Roman"/>
          <w:szCs w:val="22"/>
        </w:rPr>
      </w:pPr>
      <w:r w:rsidRPr="006071C8">
        <w:rPr>
          <w:rFonts w:cs="Cordia New"/>
          <w:szCs w:val="28"/>
          <w:lang w:bidi="th-TH"/>
        </w:rPr>
        <w:t>14 February 2023</w:t>
      </w:r>
    </w:p>
    <w:p w14:paraId="00011F0A" w14:textId="77777777" w:rsidR="00DF3CFF" w:rsidRPr="006071C8" w:rsidRDefault="00DF3CFF" w:rsidP="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left="547"/>
        <w:jc w:val="both"/>
        <w:rPr>
          <w:rFonts w:ascii="Times New Roman" w:hAnsi="Times New Roman" w:cs="Times New Roman"/>
          <w:sz w:val="22"/>
          <w:szCs w:val="22"/>
        </w:rPr>
      </w:pPr>
    </w:p>
    <w:p w14:paraId="1B313285" w14:textId="77777777" w:rsidR="006B4B74" w:rsidRPr="00DF3CFF" w:rsidRDefault="006B4B74"/>
    <w:sectPr w:rsidR="006B4B74" w:rsidRPr="00DF3CFF" w:rsidSect="00256065">
      <w:footerReference w:type="default" r:id="rId10"/>
      <w:headerReference w:type="first" r:id="rId11"/>
      <w:footerReference w:type="first" r:id="rId12"/>
      <w:pgSz w:w="11909" w:h="16834" w:code="9"/>
      <w:pgMar w:top="691" w:right="1109" w:bottom="576" w:left="1152" w:header="720" w:footer="742"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55BD" w14:textId="77777777" w:rsidR="009D3B4B" w:rsidRDefault="00DF3CFF"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7B85FC7D" w14:textId="77777777" w:rsidR="009D3B4B" w:rsidRDefault="00DF3CFF"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C145" w14:textId="77777777" w:rsidR="009D3B4B" w:rsidRDefault="00DF3CFF">
    <w:pPr>
      <w:pStyle w:val="Footer"/>
    </w:pPr>
    <w:r>
      <w:t xml:space="preserve"> </w:t>
    </w:r>
  </w:p>
  <w:p w14:paraId="2E2F40F2" w14:textId="77777777" w:rsidR="009D3B4B" w:rsidRDefault="00DF3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7384F" w14:textId="77777777" w:rsidR="009D3B4B" w:rsidRPr="00FB3529" w:rsidRDefault="00DF3CFF" w:rsidP="00FB3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799762"/>
      <w:docPartObj>
        <w:docPartGallery w:val="Page Numbers (Bottom of Page)"/>
        <w:docPartUnique/>
      </w:docPartObj>
    </w:sdtPr>
    <w:sdtEndPr>
      <w:rPr>
        <w:rFonts w:ascii="Times New Roman" w:hAnsi="Times New Roman" w:cs="Times New Roman"/>
        <w:noProof/>
        <w:sz w:val="22"/>
        <w:szCs w:val="22"/>
      </w:rPr>
    </w:sdtEndPr>
    <w:sdtContent>
      <w:p w14:paraId="510A50EE" w14:textId="77777777" w:rsidR="00256065" w:rsidRPr="00256065" w:rsidRDefault="00DF3CFF">
        <w:pPr>
          <w:pStyle w:val="Footer"/>
          <w:rPr>
            <w:rFonts w:ascii="Times New Roman" w:hAnsi="Times New Roman" w:cs="Times New Roman"/>
            <w:sz w:val="22"/>
            <w:szCs w:val="22"/>
          </w:rPr>
        </w:pPr>
        <w:r w:rsidRPr="00256065">
          <w:rPr>
            <w:rFonts w:ascii="Times New Roman" w:hAnsi="Times New Roman" w:cs="Times New Roman"/>
            <w:sz w:val="22"/>
            <w:szCs w:val="22"/>
          </w:rPr>
          <w:fldChar w:fldCharType="begin"/>
        </w:r>
        <w:r w:rsidRPr="00256065">
          <w:rPr>
            <w:rFonts w:ascii="Times New Roman" w:hAnsi="Times New Roman" w:cs="Times New Roman"/>
            <w:sz w:val="22"/>
            <w:szCs w:val="22"/>
          </w:rPr>
          <w:instrText xml:space="preserve"> PAGE   \* MERGEFORMAT </w:instrText>
        </w:r>
        <w:r w:rsidRPr="00256065">
          <w:rPr>
            <w:rFonts w:ascii="Times New Roman" w:hAnsi="Times New Roman" w:cs="Times New Roman"/>
            <w:sz w:val="22"/>
            <w:szCs w:val="22"/>
          </w:rPr>
          <w:fldChar w:fldCharType="separate"/>
        </w:r>
        <w:r w:rsidRPr="00256065">
          <w:rPr>
            <w:rFonts w:ascii="Times New Roman" w:hAnsi="Times New Roman" w:cs="Times New Roman"/>
            <w:noProof/>
            <w:sz w:val="22"/>
            <w:szCs w:val="22"/>
          </w:rPr>
          <w:t>2</w:t>
        </w:r>
        <w:r w:rsidRPr="00256065">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388555"/>
      <w:docPartObj>
        <w:docPartGallery w:val="Page Numbers (Bottom of Page)"/>
        <w:docPartUnique/>
      </w:docPartObj>
    </w:sdtPr>
    <w:sdtEndPr>
      <w:rPr>
        <w:rFonts w:ascii="Times New Roman" w:hAnsi="Times New Roman" w:cs="Times New Roman"/>
        <w:noProof/>
        <w:sz w:val="22"/>
        <w:szCs w:val="22"/>
      </w:rPr>
    </w:sdtEndPr>
    <w:sdtContent>
      <w:p w14:paraId="4CE270F4" w14:textId="77777777" w:rsidR="00256065" w:rsidRPr="00256065" w:rsidRDefault="00DF3CFF">
        <w:pPr>
          <w:pStyle w:val="Footer"/>
          <w:rPr>
            <w:rFonts w:ascii="Times New Roman" w:hAnsi="Times New Roman" w:cs="Times New Roman"/>
            <w:sz w:val="22"/>
            <w:szCs w:val="22"/>
          </w:rPr>
        </w:pPr>
        <w:r w:rsidRPr="00256065">
          <w:rPr>
            <w:rFonts w:ascii="Times New Roman" w:hAnsi="Times New Roman" w:cs="Times New Roman"/>
            <w:sz w:val="22"/>
            <w:szCs w:val="22"/>
          </w:rPr>
          <w:fldChar w:fldCharType="begin"/>
        </w:r>
        <w:r w:rsidRPr="00256065">
          <w:rPr>
            <w:rFonts w:ascii="Times New Roman" w:hAnsi="Times New Roman" w:cs="Times New Roman"/>
            <w:sz w:val="22"/>
            <w:szCs w:val="22"/>
          </w:rPr>
          <w:instrText xml:space="preserve"> PAGE   \* MERGEFORMAT </w:instrText>
        </w:r>
        <w:r w:rsidRPr="00256065">
          <w:rPr>
            <w:rFonts w:ascii="Times New Roman" w:hAnsi="Times New Roman" w:cs="Times New Roman"/>
            <w:sz w:val="22"/>
            <w:szCs w:val="22"/>
          </w:rPr>
          <w:fldChar w:fldCharType="separate"/>
        </w:r>
        <w:r w:rsidRPr="00256065">
          <w:rPr>
            <w:rFonts w:ascii="Times New Roman" w:hAnsi="Times New Roman" w:cs="Times New Roman"/>
            <w:noProof/>
            <w:sz w:val="22"/>
            <w:szCs w:val="22"/>
          </w:rPr>
          <w:t>2</w:t>
        </w:r>
        <w:r w:rsidRPr="00256065">
          <w:rPr>
            <w:rFonts w:ascii="Times New Roman" w:hAnsi="Times New Roman" w:cs="Times New Roman"/>
            <w:noProof/>
            <w:sz w:val="22"/>
            <w:szCs w:val="22"/>
          </w:rP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06746" w14:textId="77777777" w:rsidR="009D3B4B" w:rsidRDefault="00DF3CFF" w:rsidP="004866A4">
    <w:pPr>
      <w:pStyle w:val="acctmainheading"/>
      <w:spacing w:after="0" w:line="240" w:lineRule="atLeast"/>
      <w:rPr>
        <w:rFonts w:cs="Times New Roman"/>
        <w:sz w:val="22"/>
        <w:szCs w:val="22"/>
      </w:rPr>
    </w:pPr>
  </w:p>
  <w:p w14:paraId="7E56BB73" w14:textId="77777777" w:rsidR="009D3B4B" w:rsidRDefault="00DF3CFF" w:rsidP="004866A4">
    <w:pPr>
      <w:pStyle w:val="acctmainheading"/>
      <w:spacing w:after="0" w:line="240" w:lineRule="atLeast"/>
      <w:rPr>
        <w:rFonts w:cs="Times New Roman"/>
        <w:sz w:val="22"/>
        <w:szCs w:val="22"/>
      </w:rPr>
    </w:pPr>
  </w:p>
  <w:p w14:paraId="60621C5E" w14:textId="77777777" w:rsidR="009D3B4B" w:rsidRDefault="00DF3CFF" w:rsidP="004866A4">
    <w:pPr>
      <w:pStyle w:val="acctmainheading"/>
      <w:spacing w:after="0" w:line="240" w:lineRule="atLeast"/>
      <w:rPr>
        <w:rFonts w:cs="Times New Roman"/>
        <w:sz w:val="22"/>
        <w:szCs w:val="22"/>
      </w:rPr>
    </w:pPr>
  </w:p>
  <w:p w14:paraId="2EE72A13" w14:textId="77777777" w:rsidR="009D3B4B" w:rsidRDefault="00DF3CFF" w:rsidP="004866A4">
    <w:pPr>
      <w:pStyle w:val="acctmainheading"/>
      <w:spacing w:after="0" w:line="240" w:lineRule="atLeast"/>
      <w:rPr>
        <w:rFonts w:cs="Times New Roman"/>
        <w:sz w:val="22"/>
        <w:szCs w:val="22"/>
      </w:rPr>
    </w:pPr>
  </w:p>
  <w:p w14:paraId="7545F244" w14:textId="77777777" w:rsidR="009D3B4B" w:rsidRPr="007E1EFD" w:rsidRDefault="00DF3CFF"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F70F2" w14:textId="77777777" w:rsidR="009D3B4B" w:rsidRPr="004F11D0" w:rsidRDefault="00DF3CFF"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ED70B1">
      <w:rPr>
        <w:rFonts w:ascii="Times New Roman" w:hAnsi="Times New Roman"/>
        <w:b/>
        <w:bCs/>
        <w:sz w:val="28"/>
        <w:szCs w:val="28"/>
      </w:rPr>
      <w:t>subsidiary</w:t>
    </w:r>
  </w:p>
  <w:p w14:paraId="0D9CCE0E" w14:textId="77777777" w:rsidR="009D3B4B" w:rsidRPr="004F11D0" w:rsidRDefault="00DF3CFF"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5399B644" w14:textId="77777777" w:rsidR="009D3B4B" w:rsidRDefault="00DF3CFF"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4AF23DF9" w14:textId="77777777" w:rsidR="009D3B4B" w:rsidRDefault="00DF3CFF">
    <w:pPr>
      <w:pStyle w:val="Header"/>
      <w:rPr>
        <w:rFonts w:ascii="Times New Roman" w:hAnsi="Times New Roman" w:cs="Times New Roman"/>
        <w:sz w:val="24"/>
        <w:szCs w:val="24"/>
        <w:lang w:val="en-GB"/>
      </w:rPr>
    </w:pPr>
  </w:p>
  <w:p w14:paraId="4A40492E" w14:textId="77777777" w:rsidR="009D3B4B" w:rsidRPr="008D0FE1" w:rsidRDefault="00DF3CFF">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95D1" w14:textId="77777777" w:rsidR="00256065" w:rsidRDefault="00DF3CFF">
    <w:pPr>
      <w:pStyle w:val="Header"/>
      <w:rPr>
        <w:rFonts w:ascii="Times New Roman" w:hAnsi="Times New Roman" w:cs="Times New Roman"/>
        <w:sz w:val="24"/>
        <w:szCs w:val="24"/>
        <w:lang w:val="en-GB"/>
      </w:rPr>
    </w:pPr>
  </w:p>
  <w:p w14:paraId="07A74606" w14:textId="77777777" w:rsidR="00256065" w:rsidRDefault="00DF3CFF">
    <w:pPr>
      <w:pStyle w:val="Header"/>
      <w:rPr>
        <w:rFonts w:ascii="Times New Roman" w:hAnsi="Times New Roman" w:cs="Times New Roman"/>
        <w:sz w:val="24"/>
        <w:szCs w:val="24"/>
        <w:lang w:val="en-GB"/>
      </w:rPr>
    </w:pPr>
  </w:p>
  <w:p w14:paraId="37361884" w14:textId="77777777" w:rsidR="00256065" w:rsidRDefault="00DF3CFF">
    <w:pPr>
      <w:pStyle w:val="Header"/>
      <w:rPr>
        <w:rFonts w:ascii="Times New Roman" w:hAnsi="Times New Roman" w:cs="Times New Roman"/>
        <w:sz w:val="24"/>
        <w:szCs w:val="24"/>
        <w:lang w:val="en-GB"/>
      </w:rPr>
    </w:pPr>
  </w:p>
  <w:p w14:paraId="31574C9B" w14:textId="77777777" w:rsidR="00256065" w:rsidRDefault="00DF3CFF">
    <w:pPr>
      <w:pStyle w:val="Header"/>
      <w:rPr>
        <w:rFonts w:ascii="Times New Roman" w:hAnsi="Times New Roman" w:cs="Times New Roman"/>
        <w:sz w:val="24"/>
        <w:szCs w:val="24"/>
        <w:lang w:val="en-GB"/>
      </w:rPr>
    </w:pPr>
  </w:p>
  <w:p w14:paraId="7D22A92D" w14:textId="77777777" w:rsidR="00256065" w:rsidRPr="008D0FE1" w:rsidRDefault="00DF3CFF">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16cid:durableId="1813792206">
    <w:abstractNumId w:val="4"/>
  </w:num>
  <w:num w:numId="2" w16cid:durableId="791248605">
    <w:abstractNumId w:val="5"/>
  </w:num>
  <w:num w:numId="3" w16cid:durableId="982732693">
    <w:abstractNumId w:val="0"/>
  </w:num>
  <w:num w:numId="4" w16cid:durableId="1167786603">
    <w:abstractNumId w:val="1"/>
  </w:num>
  <w:num w:numId="5" w16cid:durableId="2009401034">
    <w:abstractNumId w:val="3"/>
  </w:num>
  <w:num w:numId="6" w16cid:durableId="8113644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74"/>
    <w:rsid w:val="006B4B74"/>
    <w:rsid w:val="00DF3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E1F8AE-A203-414F-AFF2-0A07AC9D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C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F3CFF"/>
    <w:pPr>
      <w:tabs>
        <w:tab w:val="center" w:pos="4536"/>
        <w:tab w:val="right" w:pos="9072"/>
      </w:tabs>
    </w:pPr>
  </w:style>
  <w:style w:type="character" w:customStyle="1" w:styleId="HeaderChar">
    <w:name w:val="Header Char"/>
    <w:basedOn w:val="DefaultParagraphFont"/>
    <w:link w:val="Header"/>
    <w:uiPriority w:val="99"/>
    <w:rsid w:val="00DF3CFF"/>
    <w:rPr>
      <w:rFonts w:ascii="Arial" w:eastAsia="Times New Roman" w:hAnsi="Arial" w:cs="Angsana New"/>
      <w:sz w:val="18"/>
      <w:szCs w:val="18"/>
    </w:rPr>
  </w:style>
  <w:style w:type="paragraph" w:styleId="Footer">
    <w:name w:val="footer"/>
    <w:basedOn w:val="Normal"/>
    <w:link w:val="FooterChar"/>
    <w:uiPriority w:val="99"/>
    <w:rsid w:val="00DF3CFF"/>
    <w:pPr>
      <w:tabs>
        <w:tab w:val="center" w:pos="4536"/>
        <w:tab w:val="right" w:pos="9072"/>
      </w:tabs>
      <w:jc w:val="center"/>
    </w:pPr>
  </w:style>
  <w:style w:type="character" w:customStyle="1" w:styleId="FooterChar">
    <w:name w:val="Footer Char"/>
    <w:basedOn w:val="DefaultParagraphFont"/>
    <w:link w:val="Footer"/>
    <w:uiPriority w:val="99"/>
    <w:rsid w:val="00DF3CFF"/>
    <w:rPr>
      <w:rFonts w:ascii="Arial" w:eastAsia="Times New Roman" w:hAnsi="Arial" w:cs="Angsana New"/>
      <w:sz w:val="18"/>
      <w:szCs w:val="18"/>
    </w:rPr>
  </w:style>
  <w:style w:type="paragraph" w:styleId="BodyText">
    <w:name w:val="Body Text"/>
    <w:aliases w:val="bt,body text,Body"/>
    <w:basedOn w:val="Normal"/>
    <w:link w:val="BodyTextChar"/>
    <w:uiPriority w:val="99"/>
    <w:rsid w:val="00DF3CFF"/>
    <w:pPr>
      <w:spacing w:after="120"/>
    </w:pPr>
  </w:style>
  <w:style w:type="character" w:customStyle="1" w:styleId="BodyTextChar">
    <w:name w:val="Body Text Char"/>
    <w:aliases w:val="bt Char,body text Char,Body Char"/>
    <w:basedOn w:val="DefaultParagraphFont"/>
    <w:link w:val="BodyText"/>
    <w:uiPriority w:val="99"/>
    <w:rsid w:val="00DF3CFF"/>
    <w:rPr>
      <w:rFonts w:ascii="Arial" w:eastAsia="Times New Roman" w:hAnsi="Arial" w:cs="Angsana New"/>
      <w:sz w:val="18"/>
      <w:szCs w:val="18"/>
    </w:rPr>
  </w:style>
  <w:style w:type="paragraph" w:customStyle="1" w:styleId="StandaardOpinion">
    <w:name w:val="StandaardOpinion"/>
    <w:basedOn w:val="Normal"/>
    <w:rsid w:val="00DF3CFF"/>
    <w:pPr>
      <w:spacing w:line="280" w:lineRule="atLeast"/>
    </w:pPr>
    <w:rPr>
      <w:rFonts w:ascii="Times New Roman" w:hAnsi="Times New Roman"/>
      <w:sz w:val="22"/>
      <w:szCs w:val="22"/>
    </w:rPr>
  </w:style>
  <w:style w:type="character" w:styleId="PageNumber">
    <w:name w:val="page number"/>
    <w:basedOn w:val="DefaultParagraphFont"/>
    <w:rsid w:val="00DF3CFF"/>
  </w:style>
  <w:style w:type="paragraph" w:customStyle="1" w:styleId="acctmainheading">
    <w:name w:val="acct main heading"/>
    <w:aliases w:val="am"/>
    <w:basedOn w:val="Normal"/>
    <w:rsid w:val="00D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link w:val="ListParagraphChar"/>
    <w:uiPriority w:val="34"/>
    <w:qFormat/>
    <w:rsid w:val="00DF3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DF3CF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DF3CFF"/>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3.xml"/><Relationship Id="rId5" Type="http://schemas.openxmlformats.org/officeDocument/2006/relationships/header" Target="header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9511</Characters>
  <Application>Microsoft Office Word</Application>
  <DocSecurity>0</DocSecurity>
  <Lines>79</Lines>
  <Paragraphs>22</Paragraphs>
  <ScaleCrop>false</ScaleCrop>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2</cp:revision>
  <dcterms:created xsi:type="dcterms:W3CDTF">2023-02-15T12:08:00Z</dcterms:created>
  <dcterms:modified xsi:type="dcterms:W3CDTF">2023-02-15T12:08:00Z</dcterms:modified>
</cp:coreProperties>
</file>