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126228C" w14:textId="77777777" w:rsidR="000E7CF3" w:rsidRPr="00AA4C77" w:rsidRDefault="000E7CF3" w:rsidP="000E7CF3">
      <w:pPr>
        <w:pStyle w:val="ReportHeading1"/>
        <w:framePr w:w="0" w:h="0" w:hSpace="0" w:wrap="auto" w:vAnchor="margin" w:hAnchor="text" w:xAlign="left" w:yAlign="inline"/>
        <w:tabs>
          <w:tab w:val="left" w:pos="540"/>
        </w:tabs>
        <w:spacing w:line="240" w:lineRule="auto"/>
        <w:ind w:right="-45"/>
        <w:jc w:val="center"/>
        <w:rPr>
          <w:rFonts w:ascii="Times New Roman" w:hAnsi="Times New Roman" w:cstheme="minorBidi"/>
          <w:sz w:val="40"/>
          <w:szCs w:val="40"/>
          <w:cs/>
        </w:rPr>
      </w:pPr>
    </w:p>
    <w:p w14:paraId="4F081FF0" w14:textId="77777777" w:rsidR="000E7CF3" w:rsidRDefault="000E7CF3" w:rsidP="000E7CF3">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p>
    <w:p w14:paraId="05BE142E" w14:textId="77777777" w:rsidR="000E7CF3" w:rsidRDefault="000E7CF3" w:rsidP="000E7CF3">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p>
    <w:p w14:paraId="6818E1F4" w14:textId="77777777" w:rsidR="000E7CF3" w:rsidRDefault="000E7CF3" w:rsidP="000E7CF3">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p>
    <w:p w14:paraId="1DA14527" w14:textId="77777777" w:rsidR="000E7CF3" w:rsidRDefault="000E7CF3" w:rsidP="000E7CF3">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p>
    <w:p w14:paraId="4EE6B824" w14:textId="77777777" w:rsidR="000E7CF3" w:rsidRDefault="000E7CF3" w:rsidP="000E7CF3">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p>
    <w:p w14:paraId="04332828" w14:textId="77777777" w:rsidR="000E7CF3" w:rsidRDefault="000E7CF3" w:rsidP="000E7CF3">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p>
    <w:p w14:paraId="3998294C" w14:textId="77777777" w:rsidR="000E7CF3" w:rsidRDefault="000E7CF3" w:rsidP="000E7CF3">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p>
    <w:p w14:paraId="1D752D3E" w14:textId="77777777" w:rsidR="000E7CF3" w:rsidRDefault="000E7CF3" w:rsidP="000E7CF3">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p>
    <w:p w14:paraId="335554D4" w14:textId="77777777" w:rsidR="000E7CF3" w:rsidRDefault="000E7CF3" w:rsidP="000E7CF3">
      <w:pPr>
        <w:pStyle w:val="ReportHeading1"/>
        <w:framePr w:w="0" w:h="0" w:hSpace="0" w:wrap="auto" w:vAnchor="margin" w:hAnchor="text" w:xAlign="left" w:yAlign="inline"/>
        <w:tabs>
          <w:tab w:val="left" w:pos="540"/>
        </w:tabs>
        <w:spacing w:line="240" w:lineRule="auto"/>
        <w:ind w:right="-45"/>
        <w:jc w:val="center"/>
        <w:rPr>
          <w:rFonts w:ascii="Times New Roman" w:hAnsi="Times New Roman"/>
          <w:sz w:val="40"/>
          <w:szCs w:val="40"/>
        </w:rPr>
      </w:pPr>
      <w:r>
        <w:rPr>
          <w:rFonts w:ascii="Times New Roman" w:hAnsi="Times New Roman"/>
          <w:sz w:val="40"/>
          <w:szCs w:val="40"/>
        </w:rPr>
        <w:t>SCB X Public Company Limited</w:t>
      </w:r>
    </w:p>
    <w:p w14:paraId="6BA4106C" w14:textId="77777777" w:rsidR="000E7CF3" w:rsidRDefault="000E7CF3" w:rsidP="000E7CF3">
      <w:pPr>
        <w:jc w:val="center"/>
        <w:rPr>
          <w:b/>
          <w:bCs/>
          <w:sz w:val="40"/>
          <w:szCs w:val="40"/>
        </w:rPr>
      </w:pPr>
      <w:r>
        <w:rPr>
          <w:b/>
          <w:bCs/>
          <w:sz w:val="40"/>
          <w:szCs w:val="40"/>
        </w:rPr>
        <w:t>and its Subsidiaries</w:t>
      </w:r>
    </w:p>
    <w:p w14:paraId="1016DD0C" w14:textId="77777777" w:rsidR="000E7CF3" w:rsidRDefault="000E7CF3" w:rsidP="000E7CF3">
      <w:pPr>
        <w:jc w:val="center"/>
        <w:rPr>
          <w:sz w:val="22"/>
          <w:szCs w:val="22"/>
        </w:rPr>
      </w:pPr>
    </w:p>
    <w:p w14:paraId="64A7F0C4" w14:textId="77777777" w:rsidR="00A90DD4" w:rsidRPr="00D82A03" w:rsidRDefault="00A90DD4" w:rsidP="00A90DD4">
      <w:pPr>
        <w:pStyle w:val="CoverTitle"/>
        <w:spacing w:line="240" w:lineRule="atLeast"/>
        <w:ind w:right="216"/>
        <w:jc w:val="center"/>
        <w:rPr>
          <w:color w:val="000000" w:themeColor="text1"/>
          <w:szCs w:val="36"/>
        </w:rPr>
      </w:pPr>
      <w:r w:rsidRPr="00D82A03">
        <w:rPr>
          <w:color w:val="000000" w:themeColor="text1"/>
          <w:szCs w:val="36"/>
        </w:rPr>
        <w:t>F</w:t>
      </w:r>
      <w:r w:rsidRPr="00D82A03">
        <w:rPr>
          <w:color w:val="000000" w:themeColor="text1"/>
          <w:spacing w:val="-3"/>
          <w:szCs w:val="36"/>
        </w:rPr>
        <w:t>inancial statements</w:t>
      </w:r>
      <w:r w:rsidRPr="00D82A03">
        <w:rPr>
          <w:color w:val="000000" w:themeColor="text1"/>
          <w:szCs w:val="36"/>
        </w:rPr>
        <w:t xml:space="preserve"> for the year ended</w:t>
      </w:r>
    </w:p>
    <w:p w14:paraId="19CC7782" w14:textId="677E1821" w:rsidR="00A90DD4" w:rsidRPr="00D82A03" w:rsidRDefault="00A90DD4" w:rsidP="00A90DD4">
      <w:pPr>
        <w:pStyle w:val="CoverTitle"/>
        <w:spacing w:line="240" w:lineRule="atLeast"/>
        <w:ind w:right="216"/>
        <w:jc w:val="center"/>
        <w:rPr>
          <w:color w:val="000000" w:themeColor="text1"/>
          <w:spacing w:val="-3"/>
          <w:szCs w:val="45"/>
          <w:lang w:val="en-US" w:bidi="th-TH"/>
        </w:rPr>
      </w:pPr>
      <w:r w:rsidRPr="00D82A03">
        <w:rPr>
          <w:color w:val="000000" w:themeColor="text1"/>
          <w:szCs w:val="36"/>
        </w:rPr>
        <w:t>31 December 202</w:t>
      </w:r>
      <w:r>
        <w:rPr>
          <w:color w:val="000000" w:themeColor="text1"/>
          <w:szCs w:val="36"/>
        </w:rPr>
        <w:t>2</w:t>
      </w:r>
    </w:p>
    <w:p w14:paraId="477EC2D7" w14:textId="77777777" w:rsidR="000E7CF3" w:rsidRPr="00E83534" w:rsidRDefault="000E7CF3" w:rsidP="000E7CF3">
      <w:pPr>
        <w:jc w:val="center"/>
        <w:rPr>
          <w:spacing w:val="-3"/>
          <w:sz w:val="36"/>
          <w:szCs w:val="36"/>
          <w:lang w:val="en-GB"/>
        </w:rPr>
      </w:pPr>
      <w:r w:rsidRPr="00E83534">
        <w:rPr>
          <w:spacing w:val="-3"/>
          <w:sz w:val="36"/>
          <w:szCs w:val="36"/>
          <w:lang w:val="en-GB"/>
        </w:rPr>
        <w:t>and</w:t>
      </w:r>
    </w:p>
    <w:p w14:paraId="65059994" w14:textId="5BE2FF28" w:rsidR="000E7CF3" w:rsidRPr="00E83534" w:rsidRDefault="000E7CF3" w:rsidP="000E7CF3">
      <w:pPr>
        <w:jc w:val="center"/>
        <w:rPr>
          <w:sz w:val="36"/>
          <w:szCs w:val="36"/>
        </w:rPr>
      </w:pPr>
      <w:r w:rsidRPr="00E83534">
        <w:rPr>
          <w:sz w:val="36"/>
          <w:szCs w:val="36"/>
        </w:rPr>
        <w:t>Independent Auditor’s Report</w:t>
      </w:r>
    </w:p>
    <w:p w14:paraId="22E1BD0D" w14:textId="77777777" w:rsidR="000E7CF3" w:rsidRDefault="000E7CF3" w:rsidP="000E7CF3">
      <w:pPr>
        <w:spacing w:after="200" w:line="276" w:lineRule="auto"/>
        <w:rPr>
          <w:b/>
          <w:bCs/>
          <w:sz w:val="40"/>
          <w:szCs w:val="40"/>
        </w:rPr>
      </w:pPr>
    </w:p>
    <w:p w14:paraId="491E5FFB" w14:textId="77777777" w:rsidR="000E7CF3" w:rsidRDefault="000E7CF3" w:rsidP="000E7CF3">
      <w:pPr>
        <w:spacing w:after="200" w:line="276" w:lineRule="auto"/>
        <w:rPr>
          <w:sz w:val="52"/>
          <w:szCs w:val="52"/>
        </w:rPr>
        <w:sectPr w:rsidR="000E7CF3" w:rsidSect="000E7CF3">
          <w:footerReference w:type="default" r:id="rId11"/>
          <w:pgSz w:w="11906" w:h="16838" w:code="9"/>
          <w:pgMar w:top="1152" w:right="1152" w:bottom="1152" w:left="1152" w:header="720" w:footer="720" w:gutter="0"/>
          <w:pgNumType w:start="0"/>
          <w:cols w:space="720"/>
          <w:titlePg/>
          <w:docGrid w:linePitch="360"/>
        </w:sectPr>
      </w:pPr>
    </w:p>
    <w:p w14:paraId="2D550C3B" w14:textId="77777777" w:rsidR="000E7CF3" w:rsidRDefault="000E7CF3" w:rsidP="000E7CF3">
      <w:pPr>
        <w:rPr>
          <w:b/>
          <w:bCs/>
          <w:sz w:val="28"/>
        </w:rPr>
      </w:pPr>
    </w:p>
    <w:p w14:paraId="32C30A6D" w14:textId="77777777" w:rsidR="000E7CF3" w:rsidRDefault="000E7CF3" w:rsidP="000E7CF3">
      <w:pPr>
        <w:rPr>
          <w:b/>
          <w:bCs/>
          <w:sz w:val="28"/>
        </w:rPr>
      </w:pPr>
    </w:p>
    <w:p w14:paraId="7F73CD03" w14:textId="77777777" w:rsidR="000E7CF3" w:rsidRDefault="000E7CF3" w:rsidP="000E7CF3">
      <w:pPr>
        <w:rPr>
          <w:b/>
          <w:bCs/>
          <w:sz w:val="28"/>
        </w:rPr>
      </w:pPr>
    </w:p>
    <w:p w14:paraId="188CEEFE" w14:textId="77777777" w:rsidR="000E7CF3" w:rsidRDefault="000E7CF3" w:rsidP="000E7CF3">
      <w:pPr>
        <w:rPr>
          <w:b/>
          <w:bCs/>
          <w:sz w:val="28"/>
        </w:rPr>
      </w:pPr>
    </w:p>
    <w:p w14:paraId="71B94656" w14:textId="77777777" w:rsidR="000E7CF3" w:rsidRDefault="000E7CF3" w:rsidP="000E7CF3">
      <w:pPr>
        <w:rPr>
          <w:b/>
          <w:bCs/>
          <w:sz w:val="28"/>
        </w:rPr>
      </w:pPr>
    </w:p>
    <w:p w14:paraId="6BCC36B1" w14:textId="77777777" w:rsidR="000E7CF3" w:rsidRDefault="000E7CF3" w:rsidP="000E7CF3">
      <w:pPr>
        <w:rPr>
          <w:b/>
          <w:bCs/>
          <w:sz w:val="28"/>
        </w:rPr>
      </w:pPr>
    </w:p>
    <w:p w14:paraId="145B2268" w14:textId="77777777" w:rsidR="000E7CF3" w:rsidRDefault="000E7CF3" w:rsidP="000E7CF3">
      <w:pPr>
        <w:rPr>
          <w:b/>
          <w:bCs/>
          <w:sz w:val="28"/>
        </w:rPr>
      </w:pPr>
    </w:p>
    <w:p w14:paraId="4CE5BE17" w14:textId="3725FB78" w:rsidR="000E7CF3" w:rsidRDefault="00D27772" w:rsidP="000E7CF3">
      <w:pPr>
        <w:pStyle w:val="RNormal"/>
        <w:rPr>
          <w:b/>
          <w:bCs/>
          <w:sz w:val="28"/>
          <w:szCs w:val="28"/>
          <w:lang w:bidi="th-TH"/>
        </w:rPr>
      </w:pPr>
      <w:r w:rsidRPr="00D27772">
        <w:rPr>
          <w:b/>
          <w:bCs/>
          <w:sz w:val="28"/>
          <w:szCs w:val="28"/>
          <w:lang w:bidi="th-TH"/>
        </w:rPr>
        <w:t>Independent Auditor’s Report</w:t>
      </w:r>
    </w:p>
    <w:p w14:paraId="472D00C3" w14:textId="77777777" w:rsidR="00D27772" w:rsidRPr="0029533F" w:rsidRDefault="00D27772" w:rsidP="00836E94">
      <w:pPr>
        <w:pStyle w:val="RNormal"/>
        <w:rPr>
          <w:rFonts w:cstheme="minorBidi"/>
          <w:cs/>
          <w:lang w:bidi="th-TH"/>
        </w:rPr>
      </w:pPr>
    </w:p>
    <w:p w14:paraId="24BA5E56" w14:textId="73EB9972" w:rsidR="000E7CF3" w:rsidRPr="00836E94" w:rsidRDefault="000E7CF3" w:rsidP="00836E94">
      <w:pPr>
        <w:jc w:val="both"/>
        <w:rPr>
          <w:sz w:val="22"/>
        </w:rPr>
      </w:pPr>
      <w:r w:rsidRPr="00836E94">
        <w:rPr>
          <w:b/>
          <w:bCs/>
          <w:sz w:val="22"/>
        </w:rPr>
        <w:t xml:space="preserve">To the </w:t>
      </w:r>
      <w:r w:rsidR="005C6240" w:rsidRPr="00836E94">
        <w:rPr>
          <w:b/>
          <w:bCs/>
          <w:sz w:val="22"/>
        </w:rPr>
        <w:t>Shareholders</w:t>
      </w:r>
      <w:r w:rsidRPr="00836E94">
        <w:rPr>
          <w:b/>
          <w:bCs/>
          <w:sz w:val="22"/>
        </w:rPr>
        <w:t xml:space="preserve"> of </w:t>
      </w:r>
      <w:r w:rsidRPr="00836E94">
        <w:rPr>
          <w:rFonts w:cs="Angsana New"/>
          <w:b/>
          <w:bCs/>
          <w:sz w:val="22"/>
        </w:rPr>
        <w:t xml:space="preserve">SCB X Public Company Limited </w:t>
      </w:r>
    </w:p>
    <w:p w14:paraId="1CC1C4E3" w14:textId="2E215D04" w:rsidR="000E7CF3" w:rsidRPr="00836E94" w:rsidRDefault="000E7CF3" w:rsidP="00836E94">
      <w:pPr>
        <w:jc w:val="both"/>
        <w:rPr>
          <w:i/>
          <w:sz w:val="22"/>
        </w:rPr>
      </w:pPr>
    </w:p>
    <w:p w14:paraId="29FC2586" w14:textId="77777777" w:rsidR="00D76BAE" w:rsidRPr="00836E94" w:rsidRDefault="00D76BAE" w:rsidP="00836E94">
      <w:pPr>
        <w:jc w:val="both"/>
        <w:outlineLvl w:val="0"/>
        <w:rPr>
          <w:i/>
          <w:iCs/>
          <w:sz w:val="22"/>
          <w:szCs w:val="22"/>
        </w:rPr>
      </w:pPr>
      <w:r w:rsidRPr="00836E94">
        <w:rPr>
          <w:i/>
          <w:iCs/>
          <w:sz w:val="22"/>
          <w:szCs w:val="22"/>
        </w:rPr>
        <w:t>Opinion</w:t>
      </w:r>
    </w:p>
    <w:p w14:paraId="3F716D99" w14:textId="7D8653FB" w:rsidR="00142C2A" w:rsidRPr="00836E94" w:rsidRDefault="00142C2A" w:rsidP="00836E94">
      <w:pPr>
        <w:jc w:val="both"/>
        <w:rPr>
          <w:sz w:val="22"/>
          <w:szCs w:val="22"/>
        </w:rPr>
      </w:pPr>
    </w:p>
    <w:p w14:paraId="2550B660" w14:textId="25B1C69C" w:rsidR="00142C2A" w:rsidRPr="00836E94" w:rsidRDefault="00142C2A" w:rsidP="00836E94">
      <w:pPr>
        <w:jc w:val="both"/>
        <w:rPr>
          <w:rFonts w:cstheme="minorBidi"/>
          <w:i/>
          <w:iCs/>
          <w:sz w:val="22"/>
          <w:szCs w:val="22"/>
          <w:shd w:val="clear" w:color="auto" w:fill="D9D9D9" w:themeFill="background1" w:themeFillShade="D9"/>
          <w:cs/>
        </w:rPr>
      </w:pPr>
      <w:r w:rsidRPr="00836E94">
        <w:rPr>
          <w:sz w:val="22"/>
          <w:szCs w:val="22"/>
        </w:rPr>
        <w:t xml:space="preserve">I have audited the consolidated and separate financial statements of SCB X Public Company Limited and its subsidiaries (the “Group”) and of SCB X Public Company Limited (the “Company”), respectively, which comprise the consolidated and separate statements of financial position as at </w:t>
      </w:r>
      <w:r w:rsidR="00174BEC" w:rsidRPr="00836E94">
        <w:rPr>
          <w:sz w:val="22"/>
          <w:szCs w:val="22"/>
        </w:rPr>
        <w:t>31 December 202</w:t>
      </w:r>
      <w:r w:rsidR="00A93BF5" w:rsidRPr="00836E94">
        <w:rPr>
          <w:sz w:val="22"/>
          <w:szCs w:val="22"/>
        </w:rPr>
        <w:t>2</w:t>
      </w:r>
      <w:r w:rsidRPr="00836E94">
        <w:rPr>
          <w:sz w:val="22"/>
          <w:szCs w:val="22"/>
        </w:rPr>
        <w:t xml:space="preserve">, the consolidated and separate statements of </w:t>
      </w:r>
      <w:r w:rsidR="00140CA7" w:rsidRPr="00836E94">
        <w:rPr>
          <w:sz w:val="22"/>
          <w:szCs w:val="22"/>
        </w:rPr>
        <w:t xml:space="preserve">profit or loss </w:t>
      </w:r>
      <w:r w:rsidRPr="00836E94">
        <w:rPr>
          <w:sz w:val="22"/>
          <w:szCs w:val="22"/>
        </w:rPr>
        <w:t>and</w:t>
      </w:r>
      <w:r w:rsidR="00140CA7" w:rsidRPr="00836E94">
        <w:rPr>
          <w:sz w:val="22"/>
          <w:szCs w:val="22"/>
        </w:rPr>
        <w:t xml:space="preserve"> other</w:t>
      </w:r>
      <w:r w:rsidRPr="00836E94">
        <w:rPr>
          <w:sz w:val="22"/>
          <w:szCs w:val="22"/>
        </w:rPr>
        <w:t xml:space="preserve"> comprehensive income, changes in equity and cash flows for the year then ended, and notes, comprising a summary of significant accounting policies and other explanatory information.</w:t>
      </w:r>
    </w:p>
    <w:p w14:paraId="301D2477" w14:textId="690CC23E" w:rsidR="00D117C9" w:rsidRPr="00836E94" w:rsidRDefault="00D117C9" w:rsidP="00836E94">
      <w:pPr>
        <w:jc w:val="both"/>
        <w:rPr>
          <w:i/>
          <w:iCs/>
          <w:sz w:val="22"/>
          <w:szCs w:val="22"/>
          <w:shd w:val="clear" w:color="auto" w:fill="D9D9D9" w:themeFill="background1" w:themeFillShade="D9"/>
        </w:rPr>
      </w:pPr>
    </w:p>
    <w:p w14:paraId="2984BCA3" w14:textId="519D1B14" w:rsidR="00D117C9" w:rsidRPr="00441866" w:rsidRDefault="00067B9E" w:rsidP="00836E94">
      <w:pPr>
        <w:jc w:val="both"/>
        <w:rPr>
          <w:rFonts w:cstheme="minorBidi"/>
          <w:sz w:val="22"/>
          <w:szCs w:val="22"/>
        </w:rPr>
      </w:pPr>
      <w:r w:rsidRPr="00836E94">
        <w:rPr>
          <w:sz w:val="22"/>
          <w:szCs w:val="22"/>
        </w:rPr>
        <w:t>In my opinion, the accompanying consolidated and separate financial statements present fairly, in all material respects, the financial position of the Group and the Company, respectively, as at 31 December 2022 and their financial performance and cash flows for the year then ended in accordance with Thai Financial Reporting Standards (TFRSs)</w:t>
      </w:r>
      <w:r w:rsidR="00441866">
        <w:rPr>
          <w:rFonts w:cstheme="minorBidi" w:hint="cs"/>
          <w:sz w:val="22"/>
          <w:szCs w:val="22"/>
          <w:cs/>
        </w:rPr>
        <w:t xml:space="preserve"> </w:t>
      </w:r>
      <w:r w:rsidR="00441866">
        <w:rPr>
          <w:rFonts w:cstheme="minorBidi"/>
          <w:sz w:val="22"/>
          <w:szCs w:val="22"/>
        </w:rPr>
        <w:t>and the regulations of the Bank of Thailand.</w:t>
      </w:r>
    </w:p>
    <w:p w14:paraId="548BD14B" w14:textId="77777777" w:rsidR="000E7CF3" w:rsidRDefault="000E7CF3" w:rsidP="000E7CF3">
      <w:pPr>
        <w:pStyle w:val="RNormal"/>
      </w:pPr>
    </w:p>
    <w:p w14:paraId="04C96250" w14:textId="77777777" w:rsidR="00B00894" w:rsidRPr="00EF6257" w:rsidRDefault="00B00894" w:rsidP="00B00894">
      <w:pPr>
        <w:autoSpaceDE w:val="0"/>
        <w:autoSpaceDN w:val="0"/>
        <w:adjustRightInd w:val="0"/>
        <w:rPr>
          <w:i/>
          <w:iCs/>
          <w:color w:val="000000"/>
          <w:sz w:val="22"/>
          <w:szCs w:val="22"/>
        </w:rPr>
      </w:pPr>
      <w:r w:rsidRPr="008A0651">
        <w:rPr>
          <w:i/>
          <w:iCs/>
          <w:color w:val="000000"/>
          <w:sz w:val="22"/>
          <w:szCs w:val="22"/>
        </w:rPr>
        <w:t>Basis for Opinion</w:t>
      </w:r>
      <w:r w:rsidRPr="00EF6257">
        <w:rPr>
          <w:i/>
          <w:iCs/>
          <w:color w:val="000000"/>
          <w:sz w:val="22"/>
          <w:szCs w:val="22"/>
        </w:rPr>
        <w:t xml:space="preserve"> </w:t>
      </w:r>
    </w:p>
    <w:p w14:paraId="3CCD59AD" w14:textId="77777777" w:rsidR="00B00894" w:rsidRPr="00EF6257" w:rsidRDefault="00B00894" w:rsidP="00B00894">
      <w:pPr>
        <w:autoSpaceDE w:val="0"/>
        <w:autoSpaceDN w:val="0"/>
        <w:adjustRightInd w:val="0"/>
        <w:rPr>
          <w:i/>
          <w:iCs/>
          <w:color w:val="000000"/>
          <w:sz w:val="22"/>
          <w:szCs w:val="22"/>
        </w:rPr>
      </w:pPr>
    </w:p>
    <w:p w14:paraId="2CF607AF" w14:textId="5C35684A" w:rsidR="00B00894" w:rsidRPr="0029533F" w:rsidRDefault="00B00894" w:rsidP="00B00894">
      <w:pPr>
        <w:autoSpaceDE w:val="0"/>
        <w:autoSpaceDN w:val="0"/>
        <w:adjustRightInd w:val="0"/>
        <w:jc w:val="both"/>
        <w:rPr>
          <w:sz w:val="22"/>
          <w:szCs w:val="22"/>
        </w:rPr>
      </w:pPr>
      <w:r w:rsidRPr="00E34FDE">
        <w:rPr>
          <w:color w:val="000000"/>
          <w:sz w:val="22"/>
          <w:szCs w:val="22"/>
        </w:rPr>
        <w:t xml:space="preserve">I conducted my audit in accordance with Thai Standards </w:t>
      </w:r>
      <w:r w:rsidRPr="0029533F">
        <w:rPr>
          <w:sz w:val="22"/>
          <w:szCs w:val="22"/>
        </w:rPr>
        <w:t xml:space="preserve">on Auditing (TSAs). My responsibilities under those standards are further described in the </w:t>
      </w:r>
      <w:r w:rsidRPr="0029533F">
        <w:rPr>
          <w:i/>
          <w:iCs/>
          <w:sz w:val="22"/>
          <w:szCs w:val="22"/>
        </w:rPr>
        <w:t>Auditor’s Responsibilities for the Audit of the Consolidated and Separate</w:t>
      </w:r>
      <w:r w:rsidRPr="0029533F">
        <w:rPr>
          <w:sz w:val="22"/>
          <w:szCs w:val="22"/>
        </w:rPr>
        <w:t xml:space="preserve"> </w:t>
      </w:r>
      <w:r w:rsidRPr="0029533F">
        <w:rPr>
          <w:i/>
          <w:iCs/>
          <w:sz w:val="22"/>
          <w:szCs w:val="22"/>
        </w:rPr>
        <w:t xml:space="preserve">Financial Statements </w:t>
      </w:r>
      <w:r w:rsidRPr="0029533F">
        <w:rPr>
          <w:sz w:val="22"/>
          <w:szCs w:val="22"/>
        </w:rPr>
        <w:t xml:space="preserve">section of my report. I am independent of the Group and the Company in accordance </w:t>
      </w:r>
      <w:r w:rsidRPr="009153D3">
        <w:rPr>
          <w:sz w:val="22"/>
          <w:szCs w:val="22"/>
        </w:rPr>
        <w:t xml:space="preserve">with </w:t>
      </w:r>
      <w:r w:rsidR="007A4745" w:rsidRPr="009153D3">
        <w:rPr>
          <w:i/>
          <w:iCs/>
          <w:sz w:val="22"/>
          <w:szCs w:val="22"/>
        </w:rPr>
        <w:t>Code of Ethics for Professional Accountants including Independence Standards</w:t>
      </w:r>
      <w:r w:rsidR="007A4745" w:rsidRPr="009153D3">
        <w:rPr>
          <w:sz w:val="22"/>
          <w:szCs w:val="22"/>
        </w:rPr>
        <w:t xml:space="preserve"> issued by the Federation of Accounting Professions (Code of Ethics for Professional Accountants)</w:t>
      </w:r>
      <w:r w:rsidRPr="009153D3">
        <w:rPr>
          <w:sz w:val="22"/>
          <w:szCs w:val="22"/>
        </w:rPr>
        <w:t xml:space="preserve"> that is relevant to my audit of the consolidated and separate financial statements, and I have fulfilled my other ethical responsibilities in accordance with </w:t>
      </w:r>
      <w:r w:rsidR="007A4745" w:rsidRPr="009153D3">
        <w:rPr>
          <w:sz w:val="22"/>
          <w:szCs w:val="22"/>
        </w:rPr>
        <w:t>the Code of Ethics for Professional Accountants.</w:t>
      </w:r>
      <w:r w:rsidRPr="009153D3">
        <w:rPr>
          <w:sz w:val="22"/>
          <w:szCs w:val="22"/>
        </w:rPr>
        <w:t xml:space="preserve"> I</w:t>
      </w:r>
      <w:r w:rsidRPr="0029533F">
        <w:rPr>
          <w:sz w:val="22"/>
          <w:szCs w:val="22"/>
        </w:rPr>
        <w:t xml:space="preserve"> believe that the audit evidence I have obtained is sufficient and appropriate to provide a basis for my opinion.</w:t>
      </w:r>
    </w:p>
    <w:p w14:paraId="48BE111E" w14:textId="77777777" w:rsidR="000E7CF3" w:rsidRPr="00B00894" w:rsidRDefault="000E7CF3" w:rsidP="000E7CF3">
      <w:pPr>
        <w:jc w:val="both"/>
        <w:rPr>
          <w:sz w:val="22"/>
        </w:rPr>
      </w:pPr>
    </w:p>
    <w:p w14:paraId="3FFBAEF2" w14:textId="77777777" w:rsidR="001E4B11" w:rsidRPr="00EF6257" w:rsidRDefault="001E4B11" w:rsidP="001E4B11">
      <w:pPr>
        <w:autoSpaceDE w:val="0"/>
        <w:autoSpaceDN w:val="0"/>
        <w:adjustRightInd w:val="0"/>
        <w:rPr>
          <w:i/>
          <w:iCs/>
          <w:sz w:val="22"/>
          <w:szCs w:val="22"/>
        </w:rPr>
      </w:pPr>
      <w:r w:rsidRPr="00EF6257">
        <w:rPr>
          <w:i/>
          <w:iCs/>
          <w:sz w:val="22"/>
          <w:szCs w:val="22"/>
        </w:rPr>
        <w:t>Key Audit Matters</w:t>
      </w:r>
    </w:p>
    <w:p w14:paraId="35735C5F" w14:textId="77777777" w:rsidR="001E4B11" w:rsidRPr="00EF6257" w:rsidRDefault="001E4B11" w:rsidP="001E4B11">
      <w:pPr>
        <w:autoSpaceDE w:val="0"/>
        <w:autoSpaceDN w:val="0"/>
        <w:adjustRightInd w:val="0"/>
        <w:rPr>
          <w:sz w:val="22"/>
          <w:szCs w:val="22"/>
        </w:rPr>
      </w:pPr>
      <w:r w:rsidRPr="00EF6257">
        <w:rPr>
          <w:b/>
          <w:bCs/>
          <w:sz w:val="22"/>
          <w:szCs w:val="22"/>
        </w:rPr>
        <w:t xml:space="preserve"> </w:t>
      </w:r>
    </w:p>
    <w:p w14:paraId="25AB75EA" w14:textId="77777777" w:rsidR="001E4B11" w:rsidRPr="00B5666A" w:rsidRDefault="001E4B11" w:rsidP="001E4B11">
      <w:pPr>
        <w:autoSpaceDE w:val="0"/>
        <w:autoSpaceDN w:val="0"/>
        <w:adjustRightInd w:val="0"/>
        <w:jc w:val="both"/>
        <w:rPr>
          <w:sz w:val="22"/>
          <w:szCs w:val="22"/>
        </w:rPr>
      </w:pPr>
      <w:r w:rsidRPr="00EF6257">
        <w:rPr>
          <w:sz w:val="22"/>
          <w:szCs w:val="22"/>
        </w:rPr>
        <w:t xml:space="preserve">Key </w:t>
      </w:r>
      <w:r w:rsidRPr="00B5666A">
        <w:rPr>
          <w:sz w:val="22"/>
          <w:szCs w:val="22"/>
        </w:rPr>
        <w:t>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DD75DD6" w14:textId="77777777" w:rsidR="001E4B11" w:rsidRPr="00EF6257" w:rsidRDefault="001E4B11" w:rsidP="001E4B11">
      <w:pPr>
        <w:autoSpaceDE w:val="0"/>
        <w:autoSpaceDN w:val="0"/>
        <w:adjustRightInd w:val="0"/>
        <w:jc w:val="both"/>
        <w:rPr>
          <w:sz w:val="22"/>
          <w:szCs w:val="22"/>
        </w:rPr>
      </w:pPr>
    </w:p>
    <w:p w14:paraId="144EC3E3" w14:textId="77777777" w:rsidR="000E7CF3" w:rsidRPr="001E4B11" w:rsidRDefault="000E7CF3" w:rsidP="000E7CF3">
      <w:pPr>
        <w:jc w:val="both"/>
      </w:pPr>
    </w:p>
    <w:p w14:paraId="2BA82E41" w14:textId="77777777" w:rsidR="000E7CF3" w:rsidRDefault="000E7CF3" w:rsidP="000E7CF3">
      <w:pPr>
        <w:jc w:val="both"/>
      </w:pPr>
    </w:p>
    <w:p w14:paraId="313511C1" w14:textId="77777777" w:rsidR="000E7CF3" w:rsidRDefault="000E7CF3" w:rsidP="000E7CF3">
      <w:pPr>
        <w:spacing w:after="200" w:line="276" w:lineRule="auto"/>
        <w:rPr>
          <w:i/>
          <w:sz w:val="22"/>
          <w:szCs w:val="22"/>
        </w:rPr>
        <w:sectPr w:rsidR="000E7CF3" w:rsidSect="005960A6">
          <w:headerReference w:type="default" r:id="rId12"/>
          <w:footerReference w:type="default" r:id="rId13"/>
          <w:pgSz w:w="11906" w:h="16838" w:code="9"/>
          <w:pgMar w:top="1170" w:right="1151" w:bottom="578" w:left="1151" w:header="720" w:footer="720" w:gutter="0"/>
          <w:cols w:space="720"/>
          <w:docGrid w:linePitch="326"/>
        </w:sectPr>
      </w:pPr>
    </w:p>
    <w:tbl>
      <w:tblPr>
        <w:tblStyle w:val="TableGrid"/>
        <w:tblW w:w="9720" w:type="dxa"/>
        <w:tblInd w:w="-5" w:type="dxa"/>
        <w:tblLook w:val="04A0" w:firstRow="1" w:lastRow="0" w:firstColumn="1" w:lastColumn="0" w:noHBand="0" w:noVBand="1"/>
      </w:tblPr>
      <w:tblGrid>
        <w:gridCol w:w="4860"/>
        <w:gridCol w:w="4860"/>
      </w:tblGrid>
      <w:tr w:rsidR="00821076" w:rsidRPr="00115912" w14:paraId="6355062B" w14:textId="77777777" w:rsidTr="008F284D">
        <w:trPr>
          <w:tblHeader/>
        </w:trPr>
        <w:tc>
          <w:tcPr>
            <w:tcW w:w="9720" w:type="dxa"/>
            <w:gridSpan w:val="2"/>
            <w:shd w:val="clear" w:color="auto" w:fill="auto"/>
          </w:tcPr>
          <w:p w14:paraId="744DAF8F" w14:textId="77777777" w:rsidR="00821076" w:rsidRPr="00115912" w:rsidRDefault="00821076" w:rsidP="00457699">
            <w:pPr>
              <w:autoSpaceDE w:val="0"/>
              <w:autoSpaceDN w:val="0"/>
              <w:adjustRightInd w:val="0"/>
              <w:spacing w:line="240" w:lineRule="atLeast"/>
              <w:rPr>
                <w:b/>
                <w:bCs/>
                <w:sz w:val="22"/>
                <w:szCs w:val="22"/>
              </w:rPr>
            </w:pPr>
            <w:r>
              <w:rPr>
                <w:b/>
                <w:bCs/>
                <w:sz w:val="22"/>
                <w:szCs w:val="22"/>
              </w:rPr>
              <w:lastRenderedPageBreak/>
              <w:t>Allowance for expected credit loss</w:t>
            </w:r>
            <w:r w:rsidRPr="00115912">
              <w:rPr>
                <w:b/>
                <w:bCs/>
                <w:sz w:val="22"/>
                <w:szCs w:val="22"/>
              </w:rPr>
              <w:t xml:space="preserve"> on loans to customers</w:t>
            </w:r>
            <w:r>
              <w:rPr>
                <w:b/>
                <w:bCs/>
                <w:sz w:val="22"/>
                <w:szCs w:val="22"/>
              </w:rPr>
              <w:t xml:space="preserve"> and accrued interest receivables</w:t>
            </w:r>
          </w:p>
        </w:tc>
      </w:tr>
      <w:tr w:rsidR="00821076" w:rsidRPr="00D77BD3" w14:paraId="10F8B5EA" w14:textId="77777777" w:rsidTr="008F284D">
        <w:trPr>
          <w:tblHeader/>
        </w:trPr>
        <w:tc>
          <w:tcPr>
            <w:tcW w:w="9720" w:type="dxa"/>
            <w:gridSpan w:val="2"/>
            <w:shd w:val="clear" w:color="auto" w:fill="auto"/>
          </w:tcPr>
          <w:p w14:paraId="4FDA9E53" w14:textId="1144EAFB" w:rsidR="00821076" w:rsidRPr="009153D3" w:rsidRDefault="00821076" w:rsidP="00457699">
            <w:pPr>
              <w:autoSpaceDE w:val="0"/>
              <w:autoSpaceDN w:val="0"/>
              <w:adjustRightInd w:val="0"/>
              <w:spacing w:line="240" w:lineRule="atLeast"/>
              <w:jc w:val="both"/>
              <w:rPr>
                <w:rFonts w:cstheme="minorBidi"/>
                <w:sz w:val="22"/>
                <w:szCs w:val="22"/>
              </w:rPr>
            </w:pPr>
            <w:r w:rsidRPr="009153D3">
              <w:rPr>
                <w:sz w:val="22"/>
                <w:szCs w:val="22"/>
              </w:rPr>
              <w:t>Refer to notes 3.3.5, 4.1, 12 and 13</w:t>
            </w:r>
            <w:r w:rsidR="00B5666A" w:rsidRPr="009153D3">
              <w:rPr>
                <w:rFonts w:cstheme="minorBidi" w:hint="cs"/>
                <w:sz w:val="22"/>
                <w:szCs w:val="22"/>
                <w:cs/>
              </w:rPr>
              <w:t xml:space="preserve"> </w:t>
            </w:r>
          </w:p>
        </w:tc>
      </w:tr>
      <w:tr w:rsidR="00821076" w:rsidRPr="00D10972" w14:paraId="6F6DDB94" w14:textId="77777777" w:rsidTr="008F284D">
        <w:trPr>
          <w:tblHeader/>
        </w:trPr>
        <w:tc>
          <w:tcPr>
            <w:tcW w:w="4860" w:type="dxa"/>
            <w:shd w:val="clear" w:color="auto" w:fill="auto"/>
          </w:tcPr>
          <w:p w14:paraId="30678ABB" w14:textId="77777777" w:rsidR="00821076" w:rsidRPr="00D10972" w:rsidRDefault="00821076" w:rsidP="00457699">
            <w:pPr>
              <w:autoSpaceDE w:val="0"/>
              <w:autoSpaceDN w:val="0"/>
              <w:adjustRightInd w:val="0"/>
              <w:spacing w:line="240" w:lineRule="atLeast"/>
              <w:rPr>
                <w:b/>
                <w:bCs/>
                <w:sz w:val="22"/>
                <w:szCs w:val="22"/>
              </w:rPr>
            </w:pPr>
            <w:r w:rsidRPr="00D10972">
              <w:rPr>
                <w:b/>
                <w:bCs/>
                <w:sz w:val="22"/>
                <w:szCs w:val="22"/>
              </w:rPr>
              <w:t>The key audit matter</w:t>
            </w:r>
          </w:p>
        </w:tc>
        <w:tc>
          <w:tcPr>
            <w:tcW w:w="4860" w:type="dxa"/>
            <w:shd w:val="clear" w:color="auto" w:fill="auto"/>
          </w:tcPr>
          <w:p w14:paraId="0F41EEAB" w14:textId="77777777" w:rsidR="00821076" w:rsidRPr="00D10972" w:rsidRDefault="00821076" w:rsidP="00457699">
            <w:pPr>
              <w:autoSpaceDE w:val="0"/>
              <w:autoSpaceDN w:val="0"/>
              <w:adjustRightInd w:val="0"/>
              <w:spacing w:line="240" w:lineRule="atLeast"/>
              <w:rPr>
                <w:b/>
                <w:bCs/>
                <w:sz w:val="22"/>
                <w:szCs w:val="22"/>
              </w:rPr>
            </w:pPr>
            <w:r w:rsidRPr="00D10972">
              <w:rPr>
                <w:b/>
                <w:bCs/>
                <w:sz w:val="22"/>
                <w:szCs w:val="22"/>
              </w:rPr>
              <w:t>Ho</w:t>
            </w:r>
            <w:r>
              <w:rPr>
                <w:b/>
                <w:bCs/>
                <w:sz w:val="22"/>
                <w:szCs w:val="22"/>
              </w:rPr>
              <w:t>w the matter was addressed in the</w:t>
            </w:r>
            <w:r w:rsidRPr="00D10972">
              <w:rPr>
                <w:b/>
                <w:bCs/>
                <w:sz w:val="22"/>
                <w:szCs w:val="22"/>
              </w:rPr>
              <w:t xml:space="preserve"> audit</w:t>
            </w:r>
          </w:p>
        </w:tc>
      </w:tr>
      <w:tr w:rsidR="00821076" w:rsidRPr="00EB5E6B" w14:paraId="22573497" w14:textId="77777777" w:rsidTr="008F284D">
        <w:tc>
          <w:tcPr>
            <w:tcW w:w="4860" w:type="dxa"/>
          </w:tcPr>
          <w:p w14:paraId="648DA537" w14:textId="7DCBC16E" w:rsidR="00821076" w:rsidRPr="00D77BD3" w:rsidRDefault="00821076" w:rsidP="00457699">
            <w:pPr>
              <w:autoSpaceDE w:val="0"/>
              <w:autoSpaceDN w:val="0"/>
              <w:adjustRightInd w:val="0"/>
              <w:spacing w:line="240" w:lineRule="atLeast"/>
              <w:jc w:val="both"/>
              <w:rPr>
                <w:sz w:val="22"/>
                <w:szCs w:val="22"/>
              </w:rPr>
            </w:pPr>
            <w:r w:rsidRPr="00D77BD3">
              <w:rPr>
                <w:sz w:val="22"/>
                <w:szCs w:val="22"/>
              </w:rPr>
              <w:t xml:space="preserve">As at </w:t>
            </w:r>
            <w:r w:rsidR="000C5A15">
              <w:rPr>
                <w:sz w:val="22"/>
                <w:szCs w:val="22"/>
                <w:lang w:val="en-US"/>
              </w:rPr>
              <w:t xml:space="preserve">31 December </w:t>
            </w:r>
            <w:r w:rsidRPr="00D77BD3">
              <w:rPr>
                <w:sz w:val="22"/>
                <w:szCs w:val="22"/>
              </w:rPr>
              <w:t>202</w:t>
            </w:r>
            <w:r>
              <w:rPr>
                <w:sz w:val="22"/>
                <w:szCs w:val="22"/>
              </w:rPr>
              <w:t>2</w:t>
            </w:r>
            <w:r w:rsidRPr="00D77BD3">
              <w:rPr>
                <w:sz w:val="22"/>
                <w:szCs w:val="22"/>
              </w:rPr>
              <w:t>, loans to customers</w:t>
            </w:r>
            <w:r>
              <w:rPr>
                <w:b/>
                <w:bCs/>
                <w:sz w:val="22"/>
                <w:szCs w:val="22"/>
              </w:rPr>
              <w:t xml:space="preserve"> </w:t>
            </w:r>
            <w:r w:rsidRPr="008E0B95">
              <w:rPr>
                <w:sz w:val="22"/>
                <w:szCs w:val="22"/>
              </w:rPr>
              <w:t>and accrued interest receivables</w:t>
            </w:r>
            <w:r w:rsidRPr="00D77BD3">
              <w:rPr>
                <w:sz w:val="22"/>
                <w:szCs w:val="22"/>
              </w:rPr>
              <w:t>,</w:t>
            </w:r>
            <w:r>
              <w:rPr>
                <w:sz w:val="22"/>
                <w:szCs w:val="22"/>
              </w:rPr>
              <w:t xml:space="preserve"> </w:t>
            </w:r>
            <w:r w:rsidRPr="00D77BD3">
              <w:rPr>
                <w:sz w:val="22"/>
                <w:szCs w:val="22"/>
              </w:rPr>
              <w:t>recorded in the</w:t>
            </w:r>
            <w:r>
              <w:rPr>
                <w:sz w:val="22"/>
                <w:szCs w:val="22"/>
              </w:rPr>
              <w:t xml:space="preserve"> </w:t>
            </w:r>
            <w:r w:rsidRPr="00D77BD3">
              <w:rPr>
                <w:sz w:val="22"/>
                <w:szCs w:val="22"/>
              </w:rPr>
              <w:t>consolidated financial statements amounted to Baht</w:t>
            </w:r>
            <w:r>
              <w:rPr>
                <w:rFonts w:cstheme="minorBidi" w:hint="cs"/>
                <w:sz w:val="22"/>
                <w:cs/>
              </w:rPr>
              <w:t xml:space="preserve"> </w:t>
            </w:r>
            <w:r w:rsidR="00CA619B" w:rsidRPr="009153D3">
              <w:rPr>
                <w:rFonts w:cstheme="minorBidi"/>
                <w:sz w:val="22"/>
              </w:rPr>
              <w:t>2</w:t>
            </w:r>
            <w:r w:rsidR="00FE6664">
              <w:rPr>
                <w:rFonts w:cstheme="minorBidi"/>
                <w:sz w:val="22"/>
              </w:rPr>
              <w:t>,397</w:t>
            </w:r>
            <w:r w:rsidRPr="009153D3">
              <w:rPr>
                <w:sz w:val="22"/>
                <w:szCs w:val="22"/>
              </w:rPr>
              <w:t xml:space="preserve"> billion (approximately </w:t>
            </w:r>
            <w:r w:rsidR="00CA619B" w:rsidRPr="009153D3">
              <w:rPr>
                <w:rFonts w:cstheme="minorBidi"/>
                <w:sz w:val="22"/>
              </w:rPr>
              <w:t>6</w:t>
            </w:r>
            <w:r w:rsidR="00A20D6D">
              <w:rPr>
                <w:rFonts w:cstheme="minorBidi"/>
                <w:sz w:val="22"/>
              </w:rPr>
              <w:t>9</w:t>
            </w:r>
            <w:r w:rsidRPr="009153D3">
              <w:rPr>
                <w:sz w:val="22"/>
                <w:szCs w:val="22"/>
              </w:rPr>
              <w:t>% of total assets), against which allowance for expected credit loss</w:t>
            </w:r>
            <w:r w:rsidRPr="009153D3">
              <w:rPr>
                <w:rFonts w:cstheme="minorBidi" w:hint="cs"/>
                <w:sz w:val="22"/>
                <w:cs/>
              </w:rPr>
              <w:t xml:space="preserve"> </w:t>
            </w:r>
            <w:r w:rsidRPr="009153D3">
              <w:rPr>
                <w:sz w:val="22"/>
                <w:szCs w:val="22"/>
              </w:rPr>
              <w:t xml:space="preserve">amounted to Baht </w:t>
            </w:r>
            <w:r w:rsidR="00347FAF" w:rsidRPr="009153D3">
              <w:rPr>
                <w:rFonts w:cstheme="minorBidi"/>
                <w:sz w:val="22"/>
              </w:rPr>
              <w:t>146</w:t>
            </w:r>
            <w:r w:rsidRPr="009153D3">
              <w:rPr>
                <w:sz w:val="22"/>
                <w:szCs w:val="22"/>
              </w:rPr>
              <w:t xml:space="preserve"> billion</w:t>
            </w:r>
            <w:r w:rsidRPr="00D77BD3">
              <w:rPr>
                <w:sz w:val="22"/>
                <w:szCs w:val="22"/>
              </w:rPr>
              <w:t xml:space="preserve"> were provided.</w:t>
            </w:r>
          </w:p>
          <w:p w14:paraId="290810EA" w14:textId="77777777" w:rsidR="00821076" w:rsidRPr="00D77BD3" w:rsidRDefault="00821076" w:rsidP="00457699">
            <w:pPr>
              <w:autoSpaceDE w:val="0"/>
              <w:autoSpaceDN w:val="0"/>
              <w:adjustRightInd w:val="0"/>
              <w:spacing w:line="240" w:lineRule="atLeast"/>
              <w:jc w:val="both"/>
              <w:rPr>
                <w:sz w:val="22"/>
                <w:szCs w:val="22"/>
              </w:rPr>
            </w:pPr>
          </w:p>
          <w:p w14:paraId="357DA3FF" w14:textId="77777777" w:rsidR="00821076" w:rsidRDefault="00821076" w:rsidP="00457699">
            <w:pPr>
              <w:autoSpaceDE w:val="0"/>
              <w:autoSpaceDN w:val="0"/>
              <w:adjustRightInd w:val="0"/>
              <w:spacing w:line="240" w:lineRule="atLeast"/>
              <w:jc w:val="both"/>
              <w:rPr>
                <w:sz w:val="22"/>
                <w:szCs w:val="22"/>
              </w:rPr>
            </w:pPr>
            <w:r w:rsidRPr="00D77BD3">
              <w:rPr>
                <w:sz w:val="22"/>
                <w:szCs w:val="22"/>
              </w:rPr>
              <w:t>TFRS 9 and the related Bank of Thailand (“BoT”) notifications requires the Group to recognise expected credit losses (“ECL”) on certain types of financial instruments including loans to customers</w:t>
            </w:r>
            <w:r w:rsidRPr="008E0B95">
              <w:rPr>
                <w:sz w:val="22"/>
                <w:szCs w:val="22"/>
              </w:rPr>
              <w:t xml:space="preserve"> and accrued interest receivables</w:t>
            </w:r>
            <w:r w:rsidRPr="00D77BD3">
              <w:rPr>
                <w:sz w:val="22"/>
                <w:szCs w:val="22"/>
              </w:rPr>
              <w:t>. The Group has developed methods and models in determining the allowance for ECL which involves significant judgment and estimation on relevant assumptions and data.</w:t>
            </w:r>
          </w:p>
          <w:p w14:paraId="30092FF3" w14:textId="77777777" w:rsidR="00821076" w:rsidRPr="00D77BD3" w:rsidRDefault="00821076" w:rsidP="00457699">
            <w:pPr>
              <w:autoSpaceDE w:val="0"/>
              <w:autoSpaceDN w:val="0"/>
              <w:adjustRightInd w:val="0"/>
              <w:spacing w:line="240" w:lineRule="atLeast"/>
              <w:jc w:val="both"/>
              <w:rPr>
                <w:sz w:val="22"/>
                <w:szCs w:val="22"/>
              </w:rPr>
            </w:pPr>
          </w:p>
          <w:p w14:paraId="6B814D99" w14:textId="77777777" w:rsidR="00821076" w:rsidRPr="00D77BD3" w:rsidRDefault="00821076" w:rsidP="00457699">
            <w:pPr>
              <w:autoSpaceDE w:val="0"/>
              <w:autoSpaceDN w:val="0"/>
              <w:adjustRightInd w:val="0"/>
              <w:spacing w:line="240" w:lineRule="atLeast"/>
              <w:jc w:val="both"/>
              <w:rPr>
                <w:sz w:val="22"/>
                <w:szCs w:val="22"/>
              </w:rPr>
            </w:pPr>
            <w:r w:rsidRPr="00D77BD3">
              <w:rPr>
                <w:sz w:val="22"/>
                <w:szCs w:val="22"/>
              </w:rPr>
              <w:t>The areas where management applied significa</w:t>
            </w:r>
            <w:r>
              <w:rPr>
                <w:sz w:val="22"/>
                <w:szCs w:val="22"/>
              </w:rPr>
              <w:t>nt</w:t>
            </w:r>
            <w:r w:rsidRPr="00D77BD3">
              <w:rPr>
                <w:sz w:val="22"/>
                <w:szCs w:val="22"/>
              </w:rPr>
              <w:t xml:space="preserve"> judgment and estimation includ</w:t>
            </w:r>
            <w:r>
              <w:rPr>
                <w:sz w:val="22"/>
                <w:szCs w:val="22"/>
              </w:rPr>
              <w:t>e</w:t>
            </w:r>
            <w:r w:rsidRPr="00D77BD3">
              <w:rPr>
                <w:sz w:val="22"/>
                <w:szCs w:val="22"/>
              </w:rPr>
              <w:t>, but not limited to, the following:</w:t>
            </w:r>
          </w:p>
          <w:p w14:paraId="5A8ADBFE" w14:textId="77777777" w:rsidR="00821076" w:rsidRPr="00D77BD3" w:rsidRDefault="00821076" w:rsidP="00457699">
            <w:pPr>
              <w:autoSpaceDE w:val="0"/>
              <w:autoSpaceDN w:val="0"/>
              <w:adjustRightInd w:val="0"/>
              <w:spacing w:line="240" w:lineRule="atLeast"/>
              <w:jc w:val="both"/>
              <w:rPr>
                <w:sz w:val="22"/>
                <w:szCs w:val="22"/>
              </w:rPr>
            </w:pPr>
          </w:p>
          <w:p w14:paraId="1C269164" w14:textId="77777777" w:rsidR="00821076" w:rsidRPr="00D77BD3" w:rsidRDefault="00821076" w:rsidP="00F87FF8">
            <w:pPr>
              <w:pStyle w:val="ListParagraph"/>
              <w:numPr>
                <w:ilvl w:val="0"/>
                <w:numId w:val="28"/>
              </w:numPr>
              <w:tabs>
                <w:tab w:val="left" w:pos="570"/>
              </w:tabs>
              <w:suppressAutoHyphens w:val="0"/>
              <w:autoSpaceDE w:val="0"/>
              <w:autoSpaceDN w:val="0"/>
              <w:adjustRightInd w:val="0"/>
              <w:spacing w:after="200" w:line="240" w:lineRule="atLeast"/>
              <w:ind w:left="337" w:hanging="170"/>
              <w:contextualSpacing/>
              <w:jc w:val="both"/>
              <w:rPr>
                <w:szCs w:val="22"/>
              </w:rPr>
            </w:pPr>
            <w:r w:rsidRPr="00D77BD3">
              <w:rPr>
                <w:szCs w:val="22"/>
              </w:rPr>
              <w:t xml:space="preserve">Selection of criteria to assess whether the financial instruments have a significant </w:t>
            </w:r>
            <w:r>
              <w:rPr>
                <w:szCs w:val="22"/>
              </w:rPr>
              <w:t>i</w:t>
            </w:r>
            <w:r w:rsidRPr="00D77BD3">
              <w:rPr>
                <w:szCs w:val="22"/>
              </w:rPr>
              <w:t xml:space="preserve">ncrease in credit risk (“SICR”); </w:t>
            </w:r>
          </w:p>
          <w:p w14:paraId="0EA4754F" w14:textId="77777777" w:rsidR="00821076" w:rsidRPr="00D77BD3" w:rsidRDefault="00821076" w:rsidP="00F87FF8">
            <w:pPr>
              <w:pStyle w:val="ListParagraph"/>
              <w:numPr>
                <w:ilvl w:val="0"/>
                <w:numId w:val="28"/>
              </w:numPr>
              <w:tabs>
                <w:tab w:val="left" w:pos="570"/>
              </w:tabs>
              <w:suppressAutoHyphens w:val="0"/>
              <w:autoSpaceDE w:val="0"/>
              <w:autoSpaceDN w:val="0"/>
              <w:adjustRightInd w:val="0"/>
              <w:spacing w:after="200" w:line="240" w:lineRule="atLeast"/>
              <w:ind w:left="337" w:hanging="170"/>
              <w:contextualSpacing/>
              <w:jc w:val="both"/>
              <w:rPr>
                <w:szCs w:val="22"/>
              </w:rPr>
            </w:pPr>
            <w:r w:rsidRPr="00D77BD3">
              <w:rPr>
                <w:szCs w:val="22"/>
              </w:rPr>
              <w:t>Development techniques to develop ECL model parameters, including the probability of default (“PD”), loss given default (“LGD”) and exposure at default (“EAD”);</w:t>
            </w:r>
          </w:p>
          <w:p w14:paraId="56351238" w14:textId="77777777" w:rsidR="00821076" w:rsidRPr="00D77BD3" w:rsidRDefault="00821076" w:rsidP="00F87FF8">
            <w:pPr>
              <w:pStyle w:val="ListParagraph"/>
              <w:numPr>
                <w:ilvl w:val="0"/>
                <w:numId w:val="28"/>
              </w:numPr>
              <w:tabs>
                <w:tab w:val="left" w:pos="570"/>
              </w:tabs>
              <w:suppressAutoHyphens w:val="0"/>
              <w:autoSpaceDE w:val="0"/>
              <w:autoSpaceDN w:val="0"/>
              <w:adjustRightInd w:val="0"/>
              <w:spacing w:after="200" w:line="240" w:lineRule="atLeast"/>
              <w:ind w:left="337" w:hanging="170"/>
              <w:contextualSpacing/>
              <w:jc w:val="both"/>
              <w:rPr>
                <w:szCs w:val="22"/>
              </w:rPr>
            </w:pPr>
            <w:r w:rsidRPr="00D36C51">
              <w:rPr>
                <w:spacing w:val="-6"/>
                <w:szCs w:val="22"/>
              </w:rPr>
              <w:t>Determination of forward looking</w:t>
            </w:r>
            <w:r w:rsidRPr="00D36C51">
              <w:rPr>
                <w:rFonts w:hint="cs"/>
                <w:spacing w:val="-6"/>
                <w:szCs w:val="22"/>
                <w:cs/>
              </w:rPr>
              <w:t xml:space="preserve"> </w:t>
            </w:r>
            <w:r w:rsidRPr="00D36C51">
              <w:rPr>
                <w:spacing w:val="-6"/>
                <w:szCs w:val="22"/>
              </w:rPr>
              <w:t xml:space="preserve">macroeconomic </w:t>
            </w:r>
            <w:r w:rsidRPr="00D77BD3">
              <w:rPr>
                <w:szCs w:val="22"/>
              </w:rPr>
              <w:t>variables and</w:t>
            </w:r>
            <w:r>
              <w:rPr>
                <w:rFonts w:hint="cs"/>
                <w:szCs w:val="22"/>
                <w:cs/>
              </w:rPr>
              <w:t xml:space="preserve"> </w:t>
            </w:r>
            <w:r w:rsidRPr="00D77BD3">
              <w:rPr>
                <w:szCs w:val="22"/>
              </w:rPr>
              <w:t>probability-weighted scenarios; and</w:t>
            </w:r>
          </w:p>
          <w:p w14:paraId="4D08C2DD" w14:textId="77777777" w:rsidR="00821076" w:rsidRPr="00D77BD3" w:rsidRDefault="00821076" w:rsidP="00F87FF8">
            <w:pPr>
              <w:pStyle w:val="ListParagraph"/>
              <w:numPr>
                <w:ilvl w:val="0"/>
                <w:numId w:val="28"/>
              </w:numPr>
              <w:tabs>
                <w:tab w:val="left" w:pos="570"/>
              </w:tabs>
              <w:suppressAutoHyphens w:val="0"/>
              <w:autoSpaceDE w:val="0"/>
              <w:autoSpaceDN w:val="0"/>
              <w:adjustRightInd w:val="0"/>
              <w:spacing w:after="200" w:line="240" w:lineRule="atLeast"/>
              <w:ind w:left="337" w:hanging="170"/>
              <w:contextualSpacing/>
              <w:jc w:val="both"/>
              <w:rPr>
                <w:szCs w:val="22"/>
              </w:rPr>
            </w:pPr>
            <w:r w:rsidRPr="00D77BD3">
              <w:rPr>
                <w:szCs w:val="22"/>
              </w:rPr>
              <w:t xml:space="preserve">Qualitative adjustments including management overlays made to incorporate identified credit risks not captured in the ECL models </w:t>
            </w:r>
            <w:r>
              <w:rPr>
                <w:szCs w:val="22"/>
              </w:rPr>
              <w:t>such as</w:t>
            </w:r>
            <w:r w:rsidRPr="00D77BD3">
              <w:rPr>
                <w:szCs w:val="22"/>
              </w:rPr>
              <w:t xml:space="preserve"> the change in trends and risks in underlying portfolios</w:t>
            </w:r>
            <w:r>
              <w:rPr>
                <w:rFonts w:hint="cs"/>
                <w:szCs w:val="22"/>
                <w:cs/>
              </w:rPr>
              <w:t xml:space="preserve"> </w:t>
            </w:r>
            <w:r>
              <w:rPr>
                <w:szCs w:val="22"/>
              </w:rPr>
              <w:t>as well as</w:t>
            </w:r>
            <w:r w:rsidRPr="00D77BD3">
              <w:rPr>
                <w:szCs w:val="22"/>
              </w:rPr>
              <w:t xml:space="preserve"> the impact of the COVID-19 pandemic amongst other factors</w:t>
            </w:r>
            <w:r>
              <w:rPr>
                <w:szCs w:val="22"/>
              </w:rPr>
              <w:t>.</w:t>
            </w:r>
          </w:p>
          <w:p w14:paraId="64286DED" w14:textId="77777777" w:rsidR="00821076" w:rsidRPr="00D77BD3" w:rsidRDefault="00821076" w:rsidP="00457699">
            <w:pPr>
              <w:autoSpaceDE w:val="0"/>
              <w:autoSpaceDN w:val="0"/>
              <w:adjustRightInd w:val="0"/>
              <w:spacing w:line="240" w:lineRule="atLeast"/>
              <w:jc w:val="both"/>
              <w:rPr>
                <w:sz w:val="22"/>
                <w:szCs w:val="22"/>
              </w:rPr>
            </w:pPr>
            <w:r w:rsidRPr="00D77BD3">
              <w:rPr>
                <w:sz w:val="22"/>
                <w:szCs w:val="22"/>
              </w:rPr>
              <w:t xml:space="preserve">The impact of the COVID-19 pandemic, the related economic downturn and financial relief measures provided by the Group, have created higher estimation uncertainties in determining ECL. </w:t>
            </w:r>
          </w:p>
          <w:p w14:paraId="7E0E0E89" w14:textId="77777777" w:rsidR="00821076" w:rsidRPr="00D77BD3" w:rsidRDefault="00821076" w:rsidP="00457699">
            <w:pPr>
              <w:autoSpaceDE w:val="0"/>
              <w:autoSpaceDN w:val="0"/>
              <w:adjustRightInd w:val="0"/>
              <w:spacing w:line="240" w:lineRule="atLeast"/>
              <w:jc w:val="both"/>
              <w:rPr>
                <w:sz w:val="22"/>
                <w:szCs w:val="22"/>
              </w:rPr>
            </w:pPr>
          </w:p>
          <w:p w14:paraId="0C181E1C" w14:textId="77777777" w:rsidR="00821076" w:rsidRPr="00DC7EBA" w:rsidRDefault="00821076" w:rsidP="00457699">
            <w:pPr>
              <w:autoSpaceDE w:val="0"/>
              <w:autoSpaceDN w:val="0"/>
              <w:adjustRightInd w:val="0"/>
              <w:spacing w:line="240" w:lineRule="atLeast"/>
              <w:jc w:val="both"/>
              <w:rPr>
                <w:rFonts w:cstheme="minorBidi"/>
                <w:sz w:val="22"/>
                <w:cs/>
              </w:rPr>
            </w:pPr>
            <w:r w:rsidRPr="009153D3">
              <w:rPr>
                <w:sz w:val="22"/>
                <w:szCs w:val="22"/>
              </w:rPr>
              <w:t>The carrying amount of allowance for expec</w:t>
            </w:r>
            <w:r>
              <w:rPr>
                <w:sz w:val="22"/>
                <w:szCs w:val="22"/>
              </w:rPr>
              <w:t xml:space="preserve">ted credit loss on loans to customers </w:t>
            </w:r>
            <w:r w:rsidRPr="008E0B95">
              <w:rPr>
                <w:sz w:val="22"/>
                <w:szCs w:val="22"/>
              </w:rPr>
              <w:t>and accrued interest receivables</w:t>
            </w:r>
            <w:r>
              <w:rPr>
                <w:sz w:val="22"/>
                <w:szCs w:val="22"/>
              </w:rPr>
              <w:t xml:space="preserve"> is considered a key audit matter due to the significance of aforementioned judgments and </w:t>
            </w:r>
            <w:r w:rsidRPr="00DC7EBA">
              <w:rPr>
                <w:sz w:val="22"/>
                <w:szCs w:val="22"/>
              </w:rPr>
              <w:t>estimates made.</w:t>
            </w:r>
          </w:p>
          <w:p w14:paraId="1447C3A2" w14:textId="77777777" w:rsidR="00821076" w:rsidRDefault="00821076" w:rsidP="00457699">
            <w:pPr>
              <w:autoSpaceDE w:val="0"/>
              <w:autoSpaceDN w:val="0"/>
              <w:adjustRightInd w:val="0"/>
              <w:spacing w:line="240" w:lineRule="atLeast"/>
              <w:jc w:val="both"/>
              <w:rPr>
                <w:sz w:val="22"/>
                <w:szCs w:val="22"/>
              </w:rPr>
            </w:pPr>
          </w:p>
          <w:p w14:paraId="2028DED1" w14:textId="77777777" w:rsidR="00821076" w:rsidRDefault="00821076" w:rsidP="00457699">
            <w:pPr>
              <w:autoSpaceDE w:val="0"/>
              <w:autoSpaceDN w:val="0"/>
              <w:adjustRightInd w:val="0"/>
              <w:spacing w:line="240" w:lineRule="atLeast"/>
              <w:jc w:val="both"/>
              <w:rPr>
                <w:sz w:val="22"/>
                <w:szCs w:val="22"/>
              </w:rPr>
            </w:pPr>
          </w:p>
          <w:p w14:paraId="5AF8BDE8" w14:textId="77777777" w:rsidR="00821076" w:rsidRDefault="00821076" w:rsidP="00457699">
            <w:pPr>
              <w:autoSpaceDE w:val="0"/>
              <w:autoSpaceDN w:val="0"/>
              <w:adjustRightInd w:val="0"/>
              <w:spacing w:line="240" w:lineRule="atLeast"/>
              <w:jc w:val="both"/>
              <w:rPr>
                <w:sz w:val="22"/>
                <w:szCs w:val="22"/>
              </w:rPr>
            </w:pPr>
          </w:p>
          <w:p w14:paraId="139A6026" w14:textId="77777777" w:rsidR="00821076" w:rsidRDefault="00821076" w:rsidP="00457699">
            <w:pPr>
              <w:autoSpaceDE w:val="0"/>
              <w:autoSpaceDN w:val="0"/>
              <w:adjustRightInd w:val="0"/>
              <w:spacing w:line="240" w:lineRule="atLeast"/>
              <w:jc w:val="both"/>
              <w:rPr>
                <w:sz w:val="22"/>
                <w:szCs w:val="22"/>
              </w:rPr>
            </w:pPr>
          </w:p>
          <w:p w14:paraId="246756BE" w14:textId="77777777" w:rsidR="00821076" w:rsidRPr="007854C9" w:rsidRDefault="00821076" w:rsidP="00457699">
            <w:pPr>
              <w:autoSpaceDE w:val="0"/>
              <w:autoSpaceDN w:val="0"/>
              <w:adjustRightInd w:val="0"/>
              <w:spacing w:line="240" w:lineRule="atLeast"/>
              <w:jc w:val="both"/>
              <w:rPr>
                <w:sz w:val="22"/>
                <w:szCs w:val="22"/>
              </w:rPr>
            </w:pPr>
          </w:p>
        </w:tc>
        <w:tc>
          <w:tcPr>
            <w:tcW w:w="4860" w:type="dxa"/>
          </w:tcPr>
          <w:p w14:paraId="2B776EB2" w14:textId="77777777" w:rsidR="00821076" w:rsidRDefault="00821076" w:rsidP="00457699">
            <w:pPr>
              <w:autoSpaceDE w:val="0"/>
              <w:autoSpaceDN w:val="0"/>
              <w:adjustRightInd w:val="0"/>
              <w:spacing w:line="240" w:lineRule="atLeast"/>
              <w:jc w:val="both"/>
              <w:rPr>
                <w:sz w:val="22"/>
                <w:szCs w:val="22"/>
              </w:rPr>
            </w:pPr>
            <w:r w:rsidRPr="00361B4D">
              <w:rPr>
                <w:sz w:val="22"/>
                <w:szCs w:val="22"/>
              </w:rPr>
              <w:lastRenderedPageBreak/>
              <w:t>My audit procedures included:</w:t>
            </w:r>
          </w:p>
          <w:p w14:paraId="1FDE7AEF" w14:textId="77777777" w:rsidR="00821076" w:rsidRPr="00361B4D" w:rsidRDefault="00821076" w:rsidP="00F87FF8">
            <w:pPr>
              <w:pStyle w:val="ListParagraph"/>
              <w:numPr>
                <w:ilvl w:val="0"/>
                <w:numId w:val="29"/>
              </w:numPr>
              <w:suppressAutoHyphens w:val="0"/>
              <w:autoSpaceDE w:val="0"/>
              <w:autoSpaceDN w:val="0"/>
              <w:adjustRightInd w:val="0"/>
              <w:spacing w:after="200" w:line="240" w:lineRule="atLeast"/>
              <w:ind w:left="254" w:right="-18" w:hanging="254"/>
              <w:contextualSpacing/>
              <w:jc w:val="both"/>
              <w:rPr>
                <w:rFonts w:eastAsia="Times New Roman"/>
                <w:szCs w:val="22"/>
              </w:rPr>
            </w:pPr>
            <w:r w:rsidRPr="00361B4D">
              <w:rPr>
                <w:rFonts w:eastAsia="Times New Roman"/>
                <w:szCs w:val="22"/>
              </w:rPr>
              <w:t>Performing a risk assessment by considering internal and external factors which could affect the performance of individual customers, industry sectors, customer segments, or which could influence the judgments and estimates.</w:t>
            </w:r>
          </w:p>
          <w:p w14:paraId="351ED541" w14:textId="77777777" w:rsidR="00821076" w:rsidRPr="00361B4D" w:rsidRDefault="00821076" w:rsidP="00F87FF8">
            <w:pPr>
              <w:pStyle w:val="ListParagraph"/>
              <w:numPr>
                <w:ilvl w:val="0"/>
                <w:numId w:val="29"/>
              </w:numPr>
              <w:suppressAutoHyphens w:val="0"/>
              <w:autoSpaceDE w:val="0"/>
              <w:autoSpaceDN w:val="0"/>
              <w:adjustRightInd w:val="0"/>
              <w:spacing w:after="200" w:line="240" w:lineRule="atLeast"/>
              <w:ind w:left="254" w:hanging="254"/>
              <w:contextualSpacing/>
              <w:jc w:val="thaiDistribute"/>
              <w:rPr>
                <w:rFonts w:eastAsia="Times New Roman"/>
                <w:szCs w:val="22"/>
              </w:rPr>
            </w:pPr>
            <w:r w:rsidRPr="00361B4D">
              <w:rPr>
                <w:rFonts w:eastAsia="Times New Roman"/>
                <w:szCs w:val="22"/>
              </w:rPr>
              <w:t>Testing the design and</w:t>
            </w:r>
            <w:r>
              <w:rPr>
                <w:rFonts w:eastAsia="Times New Roman"/>
                <w:szCs w:val="22"/>
              </w:rPr>
              <w:t xml:space="preserve">/or </w:t>
            </w:r>
            <w:r w:rsidRPr="00361B4D">
              <w:rPr>
                <w:rFonts w:eastAsia="Times New Roman"/>
                <w:szCs w:val="22"/>
              </w:rPr>
              <w:t xml:space="preserve">operating effectiveness of </w:t>
            </w:r>
            <w:r>
              <w:rPr>
                <w:rFonts w:eastAsia="Times New Roman"/>
                <w:szCs w:val="22"/>
              </w:rPr>
              <w:t>relevant</w:t>
            </w:r>
            <w:r w:rsidRPr="00361B4D">
              <w:rPr>
                <w:rFonts w:eastAsia="Times New Roman"/>
                <w:szCs w:val="22"/>
              </w:rPr>
              <w:t xml:space="preserve"> controls surrounding the credit and impairment process. </w:t>
            </w:r>
            <w:r>
              <w:rPr>
                <w:rFonts w:eastAsia="Times New Roman"/>
                <w:szCs w:val="22"/>
              </w:rPr>
              <w:t>The selected controls</w:t>
            </w:r>
            <w:r w:rsidRPr="00361B4D">
              <w:rPr>
                <w:rFonts w:eastAsia="Times New Roman"/>
                <w:szCs w:val="22"/>
              </w:rPr>
              <w:t xml:space="preserve"> include but are not limited to the key controls over selection of criteria to assess SICR, ECL model </w:t>
            </w:r>
            <w:r w:rsidRPr="00F117E9">
              <w:rPr>
                <w:rFonts w:eastAsia="Times New Roman"/>
                <w:spacing w:val="-6"/>
                <w:szCs w:val="22"/>
              </w:rPr>
              <w:t>risk management, determination of macroeconomics</w:t>
            </w:r>
            <w:r w:rsidRPr="00361B4D">
              <w:rPr>
                <w:rFonts w:eastAsia="Times New Roman"/>
                <w:szCs w:val="22"/>
              </w:rPr>
              <w:t xml:space="preserve"> variables and the probability-weighted scenario and qualitative adjustments including the management overlay.</w:t>
            </w:r>
          </w:p>
          <w:p w14:paraId="7AE7DB74" w14:textId="77777777" w:rsidR="00821076" w:rsidRDefault="00821076" w:rsidP="00F87FF8">
            <w:pPr>
              <w:pStyle w:val="ListParagraph"/>
              <w:numPr>
                <w:ilvl w:val="0"/>
                <w:numId w:val="29"/>
              </w:numPr>
              <w:suppressAutoHyphens w:val="0"/>
              <w:autoSpaceDE w:val="0"/>
              <w:autoSpaceDN w:val="0"/>
              <w:adjustRightInd w:val="0"/>
              <w:spacing w:after="200" w:line="240" w:lineRule="atLeast"/>
              <w:ind w:left="254" w:hanging="254"/>
              <w:contextualSpacing/>
              <w:jc w:val="both"/>
              <w:rPr>
                <w:rFonts w:eastAsia="Times New Roman"/>
                <w:szCs w:val="22"/>
              </w:rPr>
            </w:pPr>
            <w:r>
              <w:rPr>
                <w:rFonts w:eastAsia="Times New Roman"/>
                <w:szCs w:val="22"/>
              </w:rPr>
              <w:t>Testing the controls operating effectiveness over the criteria to assess whether the financial instruments have a SICR as well as improvement for credit risk consideration for those debtors under financial relief measures.</w:t>
            </w:r>
          </w:p>
          <w:p w14:paraId="2BDADDDD" w14:textId="77777777" w:rsidR="00821076" w:rsidRDefault="00821076" w:rsidP="00F87FF8">
            <w:pPr>
              <w:pStyle w:val="ListParagraph"/>
              <w:numPr>
                <w:ilvl w:val="0"/>
                <w:numId w:val="29"/>
              </w:numPr>
              <w:suppressAutoHyphens w:val="0"/>
              <w:autoSpaceDE w:val="0"/>
              <w:autoSpaceDN w:val="0"/>
              <w:adjustRightInd w:val="0"/>
              <w:spacing w:after="200" w:line="240" w:lineRule="atLeast"/>
              <w:ind w:left="254" w:hanging="254"/>
              <w:contextualSpacing/>
              <w:jc w:val="thaiDistribute"/>
              <w:rPr>
                <w:rFonts w:eastAsia="Times New Roman"/>
                <w:szCs w:val="22"/>
              </w:rPr>
            </w:pPr>
            <w:bookmarkStart w:id="0" w:name="_Hlk78563543"/>
            <w:r>
              <w:rPr>
                <w:rFonts w:eastAsia="Times New Roman"/>
                <w:szCs w:val="22"/>
              </w:rPr>
              <w:t>Testing</w:t>
            </w:r>
            <w:r w:rsidRPr="00DC7EBA">
              <w:rPr>
                <w:rFonts w:eastAsia="Times New Roman"/>
                <w:szCs w:val="22"/>
              </w:rPr>
              <w:t xml:space="preserve"> a sample of </w:t>
            </w:r>
            <w:r>
              <w:rPr>
                <w:rFonts w:eastAsia="Times New Roman"/>
                <w:szCs w:val="22"/>
              </w:rPr>
              <w:t>credit reviews prepared by management for i</w:t>
            </w:r>
            <w:r w:rsidRPr="00DC7EBA">
              <w:rPr>
                <w:rFonts w:eastAsia="Times New Roman"/>
                <w:szCs w:val="22"/>
              </w:rPr>
              <w:t>ndividual large exposures</w:t>
            </w:r>
            <w:r>
              <w:rPr>
                <w:rFonts w:eastAsia="Times New Roman"/>
                <w:szCs w:val="22"/>
              </w:rPr>
              <w:t xml:space="preserve"> and</w:t>
            </w:r>
            <w:r w:rsidRPr="00DC7EBA">
              <w:rPr>
                <w:rFonts w:eastAsia="Times New Roman"/>
                <w:szCs w:val="22"/>
              </w:rPr>
              <w:t xml:space="preserve"> loans </w:t>
            </w:r>
            <w:r>
              <w:rPr>
                <w:rFonts w:eastAsia="Times New Roman"/>
                <w:szCs w:val="22"/>
              </w:rPr>
              <w:t xml:space="preserve">to customers </w:t>
            </w:r>
            <w:r w:rsidRPr="00DC7EBA">
              <w:rPr>
                <w:rFonts w:eastAsia="Times New Roman"/>
                <w:szCs w:val="22"/>
              </w:rPr>
              <w:t>subject to restructuring and reschedule</w:t>
            </w:r>
            <w:r>
              <w:rPr>
                <w:rFonts w:eastAsia="Times New Roman"/>
                <w:szCs w:val="22"/>
              </w:rPr>
              <w:t xml:space="preserve">. </w:t>
            </w:r>
            <w:r w:rsidRPr="00057ABF">
              <w:rPr>
                <w:rFonts w:eastAsia="Times New Roman"/>
                <w:szCs w:val="22"/>
              </w:rPr>
              <w:t>I</w:t>
            </w:r>
            <w:r>
              <w:rPr>
                <w:rFonts w:eastAsia="Times New Roman"/>
                <w:szCs w:val="22"/>
              </w:rPr>
              <w:t xml:space="preserve"> </w:t>
            </w:r>
            <w:r w:rsidRPr="00057ABF">
              <w:rPr>
                <w:rFonts w:eastAsia="Times New Roman"/>
                <w:szCs w:val="22"/>
              </w:rPr>
              <w:t>formed my own independent assessment</w:t>
            </w:r>
            <w:r>
              <w:rPr>
                <w:rFonts w:eastAsia="Times New Roman"/>
                <w:szCs w:val="22"/>
              </w:rPr>
              <w:t xml:space="preserve"> based on the</w:t>
            </w:r>
            <w:r w:rsidRPr="00DC7EBA">
              <w:rPr>
                <w:rFonts w:eastAsia="Times New Roman"/>
                <w:szCs w:val="22"/>
              </w:rPr>
              <w:t xml:space="preserve"> detailed review of </w:t>
            </w:r>
            <w:r>
              <w:rPr>
                <w:rFonts w:eastAsia="Times New Roman"/>
                <w:szCs w:val="22"/>
              </w:rPr>
              <w:t xml:space="preserve">the </w:t>
            </w:r>
            <w:r w:rsidRPr="00DC7EBA">
              <w:rPr>
                <w:rFonts w:eastAsia="Times New Roman"/>
                <w:szCs w:val="22"/>
              </w:rPr>
              <w:t>credit</w:t>
            </w:r>
            <w:r w:rsidRPr="00057ABF">
              <w:rPr>
                <w:rFonts w:eastAsia="Times New Roman"/>
                <w:szCs w:val="22"/>
              </w:rPr>
              <w:t xml:space="preserve"> profile and other relevant information, </w:t>
            </w:r>
            <w:r>
              <w:rPr>
                <w:rFonts w:eastAsia="Times New Roman"/>
                <w:szCs w:val="22"/>
              </w:rPr>
              <w:t>which include</w:t>
            </w:r>
            <w:r w:rsidRPr="00057ABF">
              <w:rPr>
                <w:rFonts w:eastAsia="Times New Roman"/>
                <w:szCs w:val="22"/>
              </w:rPr>
              <w:t xml:space="preserve"> but not limited to the </w:t>
            </w:r>
            <w:r>
              <w:rPr>
                <w:rFonts w:eastAsia="Times New Roman"/>
                <w:szCs w:val="22"/>
              </w:rPr>
              <w:t xml:space="preserve">reasonableness of the assumptions over ability </w:t>
            </w:r>
            <w:r>
              <w:rPr>
                <w:rFonts w:eastAsia="Times New Roman"/>
                <w:szCs w:val="22"/>
              </w:rPr>
              <w:br/>
              <w:t xml:space="preserve">to repay and collateral valuation, the </w:t>
            </w:r>
            <w:r w:rsidRPr="00057ABF">
              <w:rPr>
                <w:rFonts w:eastAsia="Times New Roman"/>
                <w:szCs w:val="22"/>
              </w:rPr>
              <w:t xml:space="preserve">appropriateness </w:t>
            </w:r>
            <w:r>
              <w:rPr>
                <w:rFonts w:eastAsia="Times New Roman"/>
                <w:szCs w:val="22"/>
              </w:rPr>
              <w:t xml:space="preserve">and accuracy </w:t>
            </w:r>
            <w:r w:rsidRPr="00057ABF">
              <w:rPr>
                <w:rFonts w:eastAsia="Times New Roman"/>
                <w:szCs w:val="22"/>
              </w:rPr>
              <w:t>of internal credit ratings</w:t>
            </w:r>
            <w:r>
              <w:rPr>
                <w:rFonts w:eastAsia="Times New Roman"/>
                <w:szCs w:val="22"/>
              </w:rPr>
              <w:t xml:space="preserve"> and ECL parameters assigned for </w:t>
            </w:r>
            <w:r w:rsidRPr="00057ABF">
              <w:rPr>
                <w:rFonts w:eastAsia="Times New Roman"/>
                <w:szCs w:val="22"/>
              </w:rPr>
              <w:t>those customers</w:t>
            </w:r>
            <w:r>
              <w:rPr>
                <w:rFonts w:eastAsia="Times New Roman"/>
                <w:szCs w:val="22"/>
              </w:rPr>
              <w:t>.</w:t>
            </w:r>
            <w:r w:rsidRPr="00057ABF">
              <w:rPr>
                <w:rFonts w:eastAsia="Times New Roman"/>
                <w:szCs w:val="22"/>
              </w:rPr>
              <w:t xml:space="preserve"> </w:t>
            </w:r>
          </w:p>
          <w:bookmarkEnd w:id="0"/>
          <w:p w14:paraId="067E3058" w14:textId="77777777" w:rsidR="00821076" w:rsidRDefault="00821076" w:rsidP="00F87FF8">
            <w:pPr>
              <w:pStyle w:val="ListParagraph"/>
              <w:numPr>
                <w:ilvl w:val="0"/>
                <w:numId w:val="29"/>
              </w:numPr>
              <w:suppressAutoHyphens w:val="0"/>
              <w:autoSpaceDE w:val="0"/>
              <w:autoSpaceDN w:val="0"/>
              <w:adjustRightInd w:val="0"/>
              <w:spacing w:after="200" w:line="240" w:lineRule="atLeast"/>
              <w:ind w:left="254" w:hanging="254"/>
              <w:contextualSpacing/>
              <w:jc w:val="both"/>
              <w:rPr>
                <w:rFonts w:eastAsia="Times New Roman"/>
                <w:szCs w:val="22"/>
              </w:rPr>
            </w:pPr>
            <w:r>
              <w:rPr>
                <w:rFonts w:eastAsia="Times New Roman"/>
                <w:szCs w:val="22"/>
              </w:rPr>
              <w:t xml:space="preserve">Assessing and testing the reasonableness of the SICR and staging criteria applied by the Group for different types of loans to customers in order to evaluate </w:t>
            </w:r>
            <w:r w:rsidRPr="005362E5">
              <w:rPr>
                <w:rFonts w:eastAsia="Times New Roman"/>
                <w:szCs w:val="22"/>
              </w:rPr>
              <w:t>whether the criteria applied are consistent</w:t>
            </w:r>
            <w:r>
              <w:rPr>
                <w:rFonts w:eastAsia="Times New Roman"/>
                <w:szCs w:val="22"/>
              </w:rPr>
              <w:t xml:space="preserve"> </w:t>
            </w:r>
            <w:r w:rsidRPr="005362E5">
              <w:rPr>
                <w:rFonts w:eastAsia="Times New Roman"/>
                <w:szCs w:val="22"/>
              </w:rPr>
              <w:t>with the Group credit risk management practices, requirements under TFRS 9 and related BoT notifications.</w:t>
            </w:r>
          </w:p>
          <w:p w14:paraId="32115744" w14:textId="0710CEE8" w:rsidR="00821076" w:rsidRDefault="00821076" w:rsidP="00F87FF8">
            <w:pPr>
              <w:pStyle w:val="ListParagraph"/>
              <w:numPr>
                <w:ilvl w:val="0"/>
                <w:numId w:val="29"/>
              </w:numPr>
              <w:suppressAutoHyphens w:val="0"/>
              <w:autoSpaceDE w:val="0"/>
              <w:autoSpaceDN w:val="0"/>
              <w:adjustRightInd w:val="0"/>
              <w:spacing w:after="200" w:line="240" w:lineRule="atLeast"/>
              <w:ind w:left="257" w:hanging="257"/>
              <w:contextualSpacing/>
              <w:jc w:val="both"/>
              <w:rPr>
                <w:rFonts w:eastAsia="Times New Roman"/>
                <w:szCs w:val="22"/>
              </w:rPr>
            </w:pPr>
            <w:r w:rsidRPr="006F60A0">
              <w:rPr>
                <w:rFonts w:eastAsia="Times New Roman"/>
                <w:szCs w:val="22"/>
              </w:rPr>
              <w:t>I</w:t>
            </w:r>
            <w:r>
              <w:rPr>
                <w:rFonts w:eastAsia="Times New Roman"/>
                <w:szCs w:val="22"/>
              </w:rPr>
              <w:t xml:space="preserve">nvolving </w:t>
            </w:r>
            <w:r w:rsidRPr="006F60A0">
              <w:rPr>
                <w:rFonts w:eastAsia="Times New Roman"/>
                <w:szCs w:val="22"/>
              </w:rPr>
              <w:t xml:space="preserve">my own credit specialists to assess key data, assumptions, method, models including mathematically theory to derive ECL model parameters on significant loans to customers portfolios. They also perform the test for reasonableness of macroeconomic factors used and probability-weighted multiple scenarios including the </w:t>
            </w:r>
            <w:r w:rsidR="00CB2837" w:rsidRPr="006F60A0">
              <w:rPr>
                <w:rFonts w:eastAsia="Times New Roman"/>
                <w:szCs w:val="22"/>
              </w:rPr>
              <w:t>back</w:t>
            </w:r>
            <w:r w:rsidR="00CB2837">
              <w:rPr>
                <w:rFonts w:eastAsia="Times New Roman"/>
                <w:szCs w:val="22"/>
                <w:lang w:val="en-US"/>
              </w:rPr>
              <w:t>-</w:t>
            </w:r>
            <w:r w:rsidR="00CB2837" w:rsidRPr="006F60A0">
              <w:rPr>
                <w:rFonts w:eastAsia="Times New Roman"/>
                <w:szCs w:val="22"/>
              </w:rPr>
              <w:t>testing</w:t>
            </w:r>
            <w:r w:rsidRPr="006F60A0">
              <w:rPr>
                <w:rFonts w:eastAsia="Times New Roman"/>
                <w:szCs w:val="22"/>
              </w:rPr>
              <w:t xml:space="preserve"> and assess methodology and data used by the management in the identification and estimation of qualitative adjustments including the management overlay.</w:t>
            </w:r>
          </w:p>
          <w:p w14:paraId="5E4DA77D" w14:textId="77777777" w:rsidR="00821076" w:rsidRDefault="00821076" w:rsidP="00F87FF8">
            <w:pPr>
              <w:pStyle w:val="ListParagraph"/>
              <w:numPr>
                <w:ilvl w:val="0"/>
                <w:numId w:val="29"/>
              </w:numPr>
              <w:suppressAutoHyphens w:val="0"/>
              <w:autoSpaceDE w:val="0"/>
              <w:autoSpaceDN w:val="0"/>
              <w:adjustRightInd w:val="0"/>
              <w:spacing w:after="200" w:line="240" w:lineRule="atLeast"/>
              <w:ind w:left="257" w:hanging="257"/>
              <w:contextualSpacing/>
              <w:jc w:val="both"/>
              <w:rPr>
                <w:rFonts w:eastAsia="Times New Roman"/>
                <w:szCs w:val="22"/>
              </w:rPr>
            </w:pPr>
            <w:r w:rsidRPr="00EB5E6B">
              <w:rPr>
                <w:rFonts w:eastAsia="Times New Roman"/>
                <w:szCs w:val="22"/>
              </w:rPr>
              <w:lastRenderedPageBreak/>
              <w:t xml:space="preserve">Involving my own IT </w:t>
            </w:r>
            <w:r>
              <w:rPr>
                <w:rFonts w:eastAsia="Times New Roman"/>
                <w:szCs w:val="22"/>
              </w:rPr>
              <w:t>specialists</w:t>
            </w:r>
            <w:r w:rsidRPr="00B36910">
              <w:rPr>
                <w:rFonts w:eastAsia="Times New Roman"/>
                <w:szCs w:val="22"/>
              </w:rPr>
              <w:t xml:space="preserve"> </w:t>
            </w:r>
            <w:r w:rsidRPr="00EB5E6B">
              <w:rPr>
                <w:rFonts w:eastAsia="Times New Roman"/>
                <w:szCs w:val="22"/>
              </w:rPr>
              <w:t xml:space="preserve">to </w:t>
            </w:r>
            <w:r>
              <w:rPr>
                <w:rFonts w:eastAsia="Times New Roman"/>
                <w:szCs w:val="22"/>
              </w:rPr>
              <w:t xml:space="preserve">test </w:t>
            </w:r>
            <w:r w:rsidRPr="00EB5E6B">
              <w:rPr>
                <w:rFonts w:eastAsia="Times New Roman"/>
                <w:szCs w:val="22"/>
              </w:rPr>
              <w:t xml:space="preserve"> reconciliations of data including ECL parameters among the underlying systems.</w:t>
            </w:r>
          </w:p>
          <w:p w14:paraId="641F53CE" w14:textId="77777777" w:rsidR="00821076" w:rsidRDefault="00821076" w:rsidP="00F87FF8">
            <w:pPr>
              <w:pStyle w:val="ListParagraph"/>
              <w:numPr>
                <w:ilvl w:val="0"/>
                <w:numId w:val="29"/>
              </w:numPr>
              <w:suppressAutoHyphens w:val="0"/>
              <w:autoSpaceDE w:val="0"/>
              <w:autoSpaceDN w:val="0"/>
              <w:adjustRightInd w:val="0"/>
              <w:spacing w:after="200" w:line="240" w:lineRule="atLeast"/>
              <w:ind w:left="257" w:hanging="257"/>
              <w:contextualSpacing/>
              <w:jc w:val="both"/>
              <w:rPr>
                <w:rFonts w:eastAsia="Times New Roman"/>
                <w:szCs w:val="22"/>
              </w:rPr>
            </w:pPr>
            <w:r w:rsidRPr="00EB5E6B">
              <w:rPr>
                <w:rFonts w:eastAsia="Times New Roman"/>
                <w:szCs w:val="22"/>
              </w:rPr>
              <w:t>Testing the mathematical accuracy of the ECL calculation including qualitative adjustment on a sample basis.</w:t>
            </w:r>
          </w:p>
          <w:p w14:paraId="20DEE72C" w14:textId="77777777" w:rsidR="00821076" w:rsidRPr="00EB5E6B" w:rsidRDefault="00821076" w:rsidP="00F87FF8">
            <w:pPr>
              <w:pStyle w:val="ListParagraph"/>
              <w:numPr>
                <w:ilvl w:val="0"/>
                <w:numId w:val="29"/>
              </w:numPr>
              <w:suppressAutoHyphens w:val="0"/>
              <w:autoSpaceDE w:val="0"/>
              <w:autoSpaceDN w:val="0"/>
              <w:adjustRightInd w:val="0"/>
              <w:spacing w:after="200" w:line="240" w:lineRule="atLeast"/>
              <w:ind w:left="257" w:hanging="257"/>
              <w:contextualSpacing/>
              <w:jc w:val="both"/>
              <w:rPr>
                <w:rFonts w:eastAsia="Times New Roman"/>
                <w:szCs w:val="22"/>
              </w:rPr>
            </w:pPr>
            <w:r w:rsidRPr="00EB5E6B">
              <w:rPr>
                <w:rFonts w:eastAsia="Times New Roman"/>
                <w:szCs w:val="22"/>
              </w:rPr>
              <w:t>Considering the adequacy of disclosures in accordance with Thai Financial Reporting Standards and BoT notification</w:t>
            </w:r>
            <w:r>
              <w:rPr>
                <w:rFonts w:eastAsia="Times New Roman"/>
                <w:szCs w:val="22"/>
              </w:rPr>
              <w:t>s</w:t>
            </w:r>
            <w:r w:rsidRPr="00EB5E6B">
              <w:rPr>
                <w:rFonts w:eastAsia="Times New Roman"/>
                <w:szCs w:val="22"/>
              </w:rPr>
              <w:t xml:space="preserve"> and guidelines.</w:t>
            </w:r>
          </w:p>
        </w:tc>
      </w:tr>
    </w:tbl>
    <w:p w14:paraId="62FBE359" w14:textId="42254BD9" w:rsidR="00821076" w:rsidRDefault="00821076" w:rsidP="000E7CF3">
      <w:pPr>
        <w:jc w:val="both"/>
        <w:rPr>
          <w:rFonts w:cstheme="minorBidi"/>
          <w:i/>
          <w:sz w:val="22"/>
          <w:szCs w:val="22"/>
        </w:rPr>
      </w:pPr>
    </w:p>
    <w:tbl>
      <w:tblPr>
        <w:tblStyle w:val="TableGrid"/>
        <w:tblW w:w="9630" w:type="dxa"/>
        <w:tblInd w:w="-5" w:type="dxa"/>
        <w:tblLook w:val="04A0" w:firstRow="1" w:lastRow="0" w:firstColumn="1" w:lastColumn="0" w:noHBand="0" w:noVBand="1"/>
      </w:tblPr>
      <w:tblGrid>
        <w:gridCol w:w="4860"/>
        <w:gridCol w:w="4770"/>
      </w:tblGrid>
      <w:tr w:rsidR="003E4ED0" w:rsidRPr="00D10972" w14:paraId="38E4961B" w14:textId="77777777" w:rsidTr="00457699">
        <w:tc>
          <w:tcPr>
            <w:tcW w:w="9630" w:type="dxa"/>
            <w:gridSpan w:val="2"/>
            <w:shd w:val="clear" w:color="auto" w:fill="auto"/>
          </w:tcPr>
          <w:p w14:paraId="224B2C06" w14:textId="77777777" w:rsidR="003E4ED0" w:rsidRPr="00127873" w:rsidRDefault="003E4ED0" w:rsidP="00457699">
            <w:pPr>
              <w:autoSpaceDE w:val="0"/>
              <w:autoSpaceDN w:val="0"/>
              <w:adjustRightInd w:val="0"/>
              <w:spacing w:line="240" w:lineRule="atLeast"/>
              <w:rPr>
                <w:b/>
                <w:bCs/>
                <w:sz w:val="22"/>
                <w:szCs w:val="22"/>
              </w:rPr>
            </w:pPr>
            <w:r w:rsidRPr="00127873">
              <w:rPr>
                <w:b/>
                <w:bCs/>
                <w:sz w:val="22"/>
                <w:szCs w:val="22"/>
              </w:rPr>
              <w:t>Valuation of financial instruments in the statement of financial position</w:t>
            </w:r>
          </w:p>
        </w:tc>
      </w:tr>
      <w:tr w:rsidR="003E4ED0" w:rsidRPr="00D10972" w14:paraId="49C99120" w14:textId="77777777" w:rsidTr="00457699">
        <w:tc>
          <w:tcPr>
            <w:tcW w:w="9630" w:type="dxa"/>
            <w:gridSpan w:val="2"/>
            <w:shd w:val="clear" w:color="auto" w:fill="auto"/>
          </w:tcPr>
          <w:p w14:paraId="345F5EEE" w14:textId="17A26BF6" w:rsidR="003E4ED0" w:rsidRPr="009153D3" w:rsidRDefault="003E4ED0" w:rsidP="00457699">
            <w:pPr>
              <w:autoSpaceDE w:val="0"/>
              <w:autoSpaceDN w:val="0"/>
              <w:adjustRightInd w:val="0"/>
              <w:spacing w:line="240" w:lineRule="atLeast"/>
              <w:jc w:val="both"/>
              <w:rPr>
                <w:rFonts w:cstheme="minorBidi"/>
                <w:sz w:val="22"/>
              </w:rPr>
            </w:pPr>
            <w:r w:rsidRPr="009153D3">
              <w:rPr>
                <w:sz w:val="22"/>
                <w:szCs w:val="22"/>
              </w:rPr>
              <w:t>Refer to notes 3.3.1, 3.3.2, 3.1</w:t>
            </w:r>
            <w:r w:rsidR="005A66E8">
              <w:rPr>
                <w:sz w:val="22"/>
                <w:szCs w:val="22"/>
              </w:rPr>
              <w:t>3</w:t>
            </w:r>
            <w:r w:rsidRPr="009153D3">
              <w:rPr>
                <w:sz w:val="22"/>
                <w:szCs w:val="22"/>
              </w:rPr>
              <w:t>, 8, 9, 10, 2</w:t>
            </w:r>
            <w:r w:rsidR="00BA27AD" w:rsidRPr="009153D3">
              <w:rPr>
                <w:sz w:val="22"/>
                <w:szCs w:val="22"/>
              </w:rPr>
              <w:t>7</w:t>
            </w:r>
            <w:r w:rsidR="00AF3239" w:rsidRPr="009153D3">
              <w:rPr>
                <w:rFonts w:cstheme="minorBidi" w:hint="cs"/>
                <w:sz w:val="22"/>
                <w:szCs w:val="22"/>
                <w:cs/>
              </w:rPr>
              <w:t xml:space="preserve"> </w:t>
            </w:r>
          </w:p>
        </w:tc>
      </w:tr>
      <w:tr w:rsidR="003E4ED0" w:rsidRPr="00D10972" w14:paraId="797772F9" w14:textId="77777777" w:rsidTr="00457699">
        <w:tc>
          <w:tcPr>
            <w:tcW w:w="4860" w:type="dxa"/>
            <w:shd w:val="clear" w:color="auto" w:fill="auto"/>
          </w:tcPr>
          <w:p w14:paraId="54D14919" w14:textId="77777777" w:rsidR="003E4ED0" w:rsidRPr="00127873" w:rsidRDefault="003E4ED0" w:rsidP="00457699">
            <w:pPr>
              <w:autoSpaceDE w:val="0"/>
              <w:autoSpaceDN w:val="0"/>
              <w:adjustRightInd w:val="0"/>
              <w:spacing w:line="240" w:lineRule="atLeast"/>
              <w:rPr>
                <w:b/>
                <w:bCs/>
                <w:sz w:val="22"/>
                <w:szCs w:val="22"/>
              </w:rPr>
            </w:pPr>
            <w:r w:rsidRPr="00127873">
              <w:rPr>
                <w:b/>
                <w:bCs/>
                <w:sz w:val="22"/>
                <w:szCs w:val="22"/>
              </w:rPr>
              <w:t>The key audit matter</w:t>
            </w:r>
          </w:p>
        </w:tc>
        <w:tc>
          <w:tcPr>
            <w:tcW w:w="4770" w:type="dxa"/>
            <w:shd w:val="clear" w:color="auto" w:fill="auto"/>
          </w:tcPr>
          <w:p w14:paraId="7BEE2111" w14:textId="77777777" w:rsidR="003E4ED0" w:rsidRPr="00127873" w:rsidRDefault="003E4ED0" w:rsidP="00457699">
            <w:pPr>
              <w:autoSpaceDE w:val="0"/>
              <w:autoSpaceDN w:val="0"/>
              <w:adjustRightInd w:val="0"/>
              <w:spacing w:line="240" w:lineRule="atLeast"/>
              <w:rPr>
                <w:b/>
                <w:bCs/>
                <w:sz w:val="22"/>
                <w:szCs w:val="22"/>
              </w:rPr>
            </w:pPr>
            <w:r w:rsidRPr="00127873">
              <w:rPr>
                <w:b/>
                <w:bCs/>
                <w:sz w:val="22"/>
                <w:szCs w:val="22"/>
              </w:rPr>
              <w:t>How the matter was addressed in the audit</w:t>
            </w:r>
          </w:p>
        </w:tc>
      </w:tr>
      <w:tr w:rsidR="003E4ED0" w:rsidRPr="00665DBE" w14:paraId="6542A9A6" w14:textId="77777777" w:rsidTr="00457699">
        <w:tc>
          <w:tcPr>
            <w:tcW w:w="4860" w:type="dxa"/>
          </w:tcPr>
          <w:p w14:paraId="7682A693" w14:textId="1B66B2D8" w:rsidR="003E4ED0" w:rsidRPr="00B41681" w:rsidRDefault="003E4ED0" w:rsidP="00457699">
            <w:pPr>
              <w:autoSpaceDE w:val="0"/>
              <w:autoSpaceDN w:val="0"/>
              <w:adjustRightInd w:val="0"/>
              <w:spacing w:line="240" w:lineRule="atLeast"/>
              <w:jc w:val="both"/>
              <w:rPr>
                <w:color w:val="000000" w:themeColor="text1"/>
                <w:sz w:val="22"/>
                <w:szCs w:val="22"/>
              </w:rPr>
            </w:pPr>
            <w:r w:rsidRPr="008050F0">
              <w:rPr>
                <w:color w:val="000000" w:themeColor="text1"/>
                <w:sz w:val="22"/>
                <w:szCs w:val="22"/>
              </w:rPr>
              <w:t>As at 3</w:t>
            </w:r>
            <w:r w:rsidR="00B51129">
              <w:rPr>
                <w:color w:val="000000" w:themeColor="text1"/>
                <w:sz w:val="22"/>
                <w:szCs w:val="22"/>
              </w:rPr>
              <w:t>1 December</w:t>
            </w:r>
            <w:r w:rsidRPr="008050F0">
              <w:rPr>
                <w:color w:val="000000" w:themeColor="text1"/>
                <w:sz w:val="22"/>
                <w:szCs w:val="22"/>
              </w:rPr>
              <w:t xml:space="preserve"> 2022, financial assets measured at fair value classified as level 2 and 3 in the </w:t>
            </w:r>
            <w:r w:rsidRPr="00F64765">
              <w:rPr>
                <w:color w:val="000000" w:themeColor="text1"/>
                <w:sz w:val="22"/>
                <w:szCs w:val="22"/>
              </w:rPr>
              <w:t>consolidated</w:t>
            </w:r>
            <w:r w:rsidR="00623552" w:rsidRPr="00F64765">
              <w:rPr>
                <w:color w:val="000000" w:themeColor="text1"/>
                <w:sz w:val="22"/>
                <w:szCs w:val="22"/>
              </w:rPr>
              <w:t xml:space="preserve"> </w:t>
            </w:r>
            <w:r w:rsidRPr="00F64765">
              <w:rPr>
                <w:color w:val="000000" w:themeColor="text1"/>
                <w:sz w:val="22"/>
                <w:szCs w:val="22"/>
              </w:rPr>
              <w:t xml:space="preserve">financial statements amounted to Baht </w:t>
            </w:r>
            <w:r w:rsidR="00737A64" w:rsidRPr="00F64765">
              <w:rPr>
                <w:rFonts w:cstheme="minorBidi"/>
                <w:sz w:val="22"/>
              </w:rPr>
              <w:t>302</w:t>
            </w:r>
            <w:r w:rsidRPr="00F64765">
              <w:rPr>
                <w:color w:val="000000" w:themeColor="text1"/>
                <w:sz w:val="22"/>
                <w:szCs w:val="22"/>
              </w:rPr>
              <w:t xml:space="preserve"> billion. Financial liabilities measured at fair value classified as level 2 and 3 in the consolidated financial statements amounted to Baht </w:t>
            </w:r>
            <w:r w:rsidR="00737A64" w:rsidRPr="00F64765">
              <w:rPr>
                <w:rFonts w:cstheme="minorBidi"/>
                <w:sz w:val="22"/>
              </w:rPr>
              <w:t>61</w:t>
            </w:r>
            <w:r w:rsidRPr="00F64765">
              <w:rPr>
                <w:color w:val="000000" w:themeColor="text1"/>
                <w:sz w:val="22"/>
                <w:szCs w:val="22"/>
              </w:rPr>
              <w:t xml:space="preserve"> billion.</w:t>
            </w:r>
          </w:p>
          <w:p w14:paraId="0D3D59CE" w14:textId="77777777" w:rsidR="003E4ED0" w:rsidRPr="00B41681" w:rsidRDefault="003E4ED0" w:rsidP="00457699">
            <w:pPr>
              <w:autoSpaceDE w:val="0"/>
              <w:autoSpaceDN w:val="0"/>
              <w:adjustRightInd w:val="0"/>
              <w:spacing w:line="240" w:lineRule="atLeast"/>
              <w:jc w:val="both"/>
              <w:rPr>
                <w:sz w:val="22"/>
                <w:szCs w:val="22"/>
              </w:rPr>
            </w:pPr>
          </w:p>
          <w:p w14:paraId="05AAE5D1" w14:textId="51AE2FC7" w:rsidR="003E4ED0" w:rsidRPr="00DB2A65" w:rsidRDefault="003E4ED0" w:rsidP="00457699">
            <w:pPr>
              <w:autoSpaceDE w:val="0"/>
              <w:autoSpaceDN w:val="0"/>
              <w:adjustRightInd w:val="0"/>
              <w:spacing w:line="240" w:lineRule="atLeast"/>
              <w:jc w:val="both"/>
              <w:rPr>
                <w:sz w:val="22"/>
                <w:szCs w:val="22"/>
              </w:rPr>
            </w:pPr>
            <w:r w:rsidRPr="00B41681">
              <w:rPr>
                <w:sz w:val="22"/>
                <w:szCs w:val="22"/>
              </w:rPr>
              <w:t>There is a risk that</w:t>
            </w:r>
            <w:r>
              <w:rPr>
                <w:sz w:val="22"/>
                <w:szCs w:val="22"/>
              </w:rPr>
              <w:t xml:space="preserve"> </w:t>
            </w:r>
            <w:r w:rsidRPr="00B41681">
              <w:rPr>
                <w:sz w:val="22"/>
                <w:szCs w:val="22"/>
              </w:rPr>
              <w:t xml:space="preserve">financial instruments </w:t>
            </w:r>
            <w:r w:rsidRPr="00DB2A65">
              <w:rPr>
                <w:sz w:val="22"/>
                <w:szCs w:val="22"/>
              </w:rPr>
              <w:t xml:space="preserve">classified as level 2 and level 3 in the fair value hierarchy may be mispriced in the statement of financial position because they are not based on objective external prices or, where these are not easily observable, the best estimate of what they may be. </w:t>
            </w:r>
          </w:p>
          <w:p w14:paraId="083F3C53" w14:textId="77777777" w:rsidR="003E4ED0" w:rsidRPr="00DB2A65" w:rsidRDefault="003E4ED0" w:rsidP="00457699">
            <w:pPr>
              <w:autoSpaceDE w:val="0"/>
              <w:autoSpaceDN w:val="0"/>
              <w:adjustRightInd w:val="0"/>
              <w:spacing w:line="240" w:lineRule="atLeast"/>
              <w:jc w:val="both"/>
              <w:rPr>
                <w:sz w:val="22"/>
                <w:szCs w:val="22"/>
              </w:rPr>
            </w:pPr>
          </w:p>
          <w:p w14:paraId="7CF9F4DF" w14:textId="77777777" w:rsidR="003E4ED0" w:rsidRPr="00B41681" w:rsidRDefault="003E4ED0" w:rsidP="00457699">
            <w:pPr>
              <w:autoSpaceDE w:val="0"/>
              <w:autoSpaceDN w:val="0"/>
              <w:adjustRightInd w:val="0"/>
              <w:spacing w:line="240" w:lineRule="atLeast"/>
              <w:jc w:val="both"/>
              <w:rPr>
                <w:sz w:val="22"/>
                <w:szCs w:val="22"/>
              </w:rPr>
            </w:pPr>
            <w:r w:rsidRPr="00DB2A65">
              <w:rPr>
                <w:sz w:val="22"/>
                <w:szCs w:val="22"/>
              </w:rPr>
              <w:t xml:space="preserve">The valuation of financial instruments is considered a </w:t>
            </w:r>
            <w:r>
              <w:rPr>
                <w:sz w:val="22"/>
                <w:szCs w:val="22"/>
              </w:rPr>
              <w:t>k</w:t>
            </w:r>
            <w:r w:rsidRPr="00DB2A65">
              <w:rPr>
                <w:sz w:val="22"/>
                <w:szCs w:val="22"/>
              </w:rPr>
              <w:t xml:space="preserve">ey </w:t>
            </w:r>
            <w:r>
              <w:rPr>
                <w:sz w:val="22"/>
                <w:szCs w:val="22"/>
              </w:rPr>
              <w:t>a</w:t>
            </w:r>
            <w:r w:rsidRPr="00DB2A65">
              <w:rPr>
                <w:sz w:val="22"/>
                <w:szCs w:val="22"/>
              </w:rPr>
              <w:t xml:space="preserve">udit </w:t>
            </w:r>
            <w:r>
              <w:rPr>
                <w:sz w:val="22"/>
                <w:szCs w:val="22"/>
              </w:rPr>
              <w:t>m</w:t>
            </w:r>
            <w:r w:rsidRPr="00DB2A65">
              <w:rPr>
                <w:sz w:val="22"/>
                <w:szCs w:val="22"/>
              </w:rPr>
              <w:t>atter due to the degree of complexity involved in valuing certain level 2 and 3</w:t>
            </w:r>
            <w:r w:rsidRPr="00B41681">
              <w:rPr>
                <w:sz w:val="22"/>
                <w:szCs w:val="22"/>
              </w:rPr>
              <w:t xml:space="preserve"> instruments and the significance of judgment</w:t>
            </w:r>
            <w:r>
              <w:rPr>
                <w:sz w:val="22"/>
                <w:szCs w:val="22"/>
              </w:rPr>
              <w:t>s</w:t>
            </w:r>
            <w:r w:rsidRPr="00B41681">
              <w:rPr>
                <w:sz w:val="22"/>
                <w:szCs w:val="22"/>
              </w:rPr>
              <w:t xml:space="preserve"> and estimates involved.</w:t>
            </w:r>
          </w:p>
          <w:p w14:paraId="1C33FC1C" w14:textId="77777777" w:rsidR="003E4ED0" w:rsidRPr="004E7892" w:rsidRDefault="003E4ED0" w:rsidP="00457699">
            <w:pPr>
              <w:autoSpaceDE w:val="0"/>
              <w:autoSpaceDN w:val="0"/>
              <w:adjustRightInd w:val="0"/>
              <w:spacing w:line="240" w:lineRule="atLeast"/>
              <w:jc w:val="both"/>
              <w:rPr>
                <w:szCs w:val="22"/>
              </w:rPr>
            </w:pPr>
          </w:p>
        </w:tc>
        <w:tc>
          <w:tcPr>
            <w:tcW w:w="4770" w:type="dxa"/>
          </w:tcPr>
          <w:p w14:paraId="115B83A2" w14:textId="77777777" w:rsidR="003E4ED0" w:rsidRDefault="003E4ED0" w:rsidP="00457699">
            <w:pPr>
              <w:spacing w:line="240" w:lineRule="atLeast"/>
              <w:jc w:val="both"/>
              <w:rPr>
                <w:color w:val="000000" w:themeColor="text1"/>
                <w:sz w:val="22"/>
                <w:szCs w:val="22"/>
              </w:rPr>
            </w:pPr>
            <w:r>
              <w:rPr>
                <w:color w:val="000000" w:themeColor="text1"/>
                <w:sz w:val="22"/>
                <w:szCs w:val="22"/>
              </w:rPr>
              <w:t>My audit procedures included:</w:t>
            </w:r>
          </w:p>
          <w:p w14:paraId="7ED59FEF" w14:textId="77777777" w:rsidR="003E4ED0" w:rsidRPr="00361B4D" w:rsidRDefault="003E4ED0" w:rsidP="00F87FF8">
            <w:pPr>
              <w:pStyle w:val="ListParagraph"/>
              <w:numPr>
                <w:ilvl w:val="0"/>
                <w:numId w:val="30"/>
              </w:numPr>
              <w:suppressAutoHyphens w:val="0"/>
              <w:spacing w:after="200" w:line="240" w:lineRule="atLeast"/>
              <w:ind w:left="254" w:hanging="254"/>
              <w:contextualSpacing/>
              <w:jc w:val="both"/>
              <w:rPr>
                <w:rFonts w:eastAsia="Times New Roman"/>
                <w:color w:val="000000" w:themeColor="text1"/>
                <w:szCs w:val="22"/>
              </w:rPr>
            </w:pPr>
            <w:r w:rsidRPr="00361B4D">
              <w:rPr>
                <w:rFonts w:eastAsia="Times New Roman"/>
                <w:color w:val="000000" w:themeColor="text1"/>
                <w:szCs w:val="22"/>
              </w:rPr>
              <w:t>Performing a risk assessment by considering the factors which could affect the fair value of financial instruments, both in terms of the inputs used for valuation and the appropriateness of valuation techniques applied.</w:t>
            </w:r>
          </w:p>
          <w:p w14:paraId="64659BF8" w14:textId="77777777" w:rsidR="003E4ED0" w:rsidRPr="0050045D" w:rsidRDefault="003E4ED0" w:rsidP="00F87FF8">
            <w:pPr>
              <w:pStyle w:val="ListParagraph"/>
              <w:numPr>
                <w:ilvl w:val="0"/>
                <w:numId w:val="30"/>
              </w:numPr>
              <w:suppressAutoHyphens w:val="0"/>
              <w:spacing w:after="200" w:line="240" w:lineRule="atLeast"/>
              <w:ind w:left="254" w:hanging="254"/>
              <w:contextualSpacing/>
              <w:jc w:val="both"/>
              <w:rPr>
                <w:rFonts w:eastAsia="Times New Roman"/>
                <w:color w:val="000000" w:themeColor="text1"/>
                <w:szCs w:val="22"/>
              </w:rPr>
            </w:pPr>
            <w:r w:rsidRPr="0050045D">
              <w:rPr>
                <w:rFonts w:eastAsia="Times New Roman"/>
                <w:color w:val="000000" w:themeColor="text1"/>
                <w:szCs w:val="22"/>
              </w:rPr>
              <w:t>Testing a sample of financial instruments that pricing inputs used were externally sourced and correctly input into pricing models for financial instruments, including the liquidity of prices, where applicable. Furthermore, I checked that the criteria used for determining the fair value measurement approach for financial instruments with significant unobservable inputs were appropriate. I used my own valuation specialists to assess that the models were appropriate and tested the fair value of a sample of the Group’s financial instruments independently and compared their valuation to the Group’s valuation.</w:t>
            </w:r>
          </w:p>
          <w:p w14:paraId="291D5495" w14:textId="77777777" w:rsidR="003E4ED0" w:rsidRPr="00770FFD" w:rsidRDefault="003E4ED0" w:rsidP="00F87FF8">
            <w:pPr>
              <w:pStyle w:val="ListParagraph"/>
              <w:numPr>
                <w:ilvl w:val="0"/>
                <w:numId w:val="30"/>
              </w:numPr>
              <w:suppressAutoHyphens w:val="0"/>
              <w:spacing w:after="200" w:line="240" w:lineRule="atLeast"/>
              <w:ind w:left="254" w:hanging="254"/>
              <w:contextualSpacing/>
              <w:jc w:val="both"/>
              <w:rPr>
                <w:rFonts w:eastAsia="Times New Roman"/>
                <w:color w:val="000000" w:themeColor="text1"/>
                <w:szCs w:val="22"/>
              </w:rPr>
            </w:pPr>
            <w:r>
              <w:rPr>
                <w:rFonts w:eastAsia="Times New Roman"/>
                <w:color w:val="000000" w:themeColor="text1"/>
                <w:szCs w:val="22"/>
              </w:rPr>
              <w:t xml:space="preserve">Considering the adequacy of disclosures in accordance with Thai Financial </w:t>
            </w:r>
            <w:r w:rsidRPr="00770FFD">
              <w:rPr>
                <w:rFonts w:eastAsia="Times New Roman"/>
                <w:color w:val="000000" w:themeColor="text1"/>
                <w:szCs w:val="22"/>
              </w:rPr>
              <w:t>Reporting Standards</w:t>
            </w:r>
            <w:r>
              <w:rPr>
                <w:rFonts w:eastAsia="Times New Roman"/>
                <w:color w:val="000000" w:themeColor="text1"/>
                <w:szCs w:val="22"/>
              </w:rPr>
              <w:t xml:space="preserve"> </w:t>
            </w:r>
            <w:r w:rsidRPr="00770FFD">
              <w:rPr>
                <w:rFonts w:eastAsia="Times New Roman"/>
                <w:color w:val="000000" w:themeColor="text1"/>
                <w:szCs w:val="22"/>
              </w:rPr>
              <w:t>and BoT notification</w:t>
            </w:r>
            <w:r>
              <w:rPr>
                <w:rFonts w:eastAsia="Times New Roman"/>
                <w:color w:val="000000" w:themeColor="text1"/>
                <w:szCs w:val="22"/>
              </w:rPr>
              <w:t>s</w:t>
            </w:r>
            <w:r w:rsidRPr="00770FFD">
              <w:rPr>
                <w:rFonts w:eastAsia="Times New Roman"/>
                <w:color w:val="000000" w:themeColor="text1"/>
                <w:szCs w:val="22"/>
              </w:rPr>
              <w:t xml:space="preserve"> and guidelines.</w:t>
            </w:r>
            <w:r w:rsidRPr="00770FFD">
              <w:rPr>
                <w:color w:val="000000" w:themeColor="text1"/>
                <w:szCs w:val="22"/>
              </w:rPr>
              <w:t xml:space="preserve"> </w:t>
            </w:r>
          </w:p>
        </w:tc>
      </w:tr>
    </w:tbl>
    <w:p w14:paraId="2BDB9761" w14:textId="77777777" w:rsidR="003E4ED0" w:rsidRPr="003E4ED0" w:rsidRDefault="003E4ED0" w:rsidP="000E7CF3">
      <w:pPr>
        <w:jc w:val="both"/>
        <w:rPr>
          <w:rFonts w:cstheme="minorBidi"/>
          <w:i/>
          <w:sz w:val="22"/>
          <w:szCs w:val="22"/>
        </w:rPr>
      </w:pPr>
    </w:p>
    <w:p w14:paraId="4DAB5D40" w14:textId="211BB095" w:rsidR="008F284D" w:rsidRDefault="008F284D">
      <w:pPr>
        <w:suppressAutoHyphens w:val="0"/>
        <w:rPr>
          <w:rFonts w:cstheme="minorBidi"/>
          <w:i/>
          <w:sz w:val="22"/>
          <w:szCs w:val="22"/>
        </w:rPr>
      </w:pPr>
      <w:r>
        <w:rPr>
          <w:rFonts w:cstheme="minorBidi"/>
          <w:i/>
          <w:sz w:val="22"/>
          <w:szCs w:val="22"/>
        </w:rPr>
        <w:br w:type="page"/>
      </w:r>
    </w:p>
    <w:p w14:paraId="1B148756" w14:textId="0F7051B9" w:rsidR="000E7CF3" w:rsidRDefault="000E7CF3" w:rsidP="000E7CF3">
      <w:pPr>
        <w:jc w:val="both"/>
        <w:rPr>
          <w:i/>
          <w:sz w:val="22"/>
          <w:szCs w:val="22"/>
        </w:rPr>
      </w:pPr>
      <w:r w:rsidRPr="00E05E66">
        <w:rPr>
          <w:i/>
          <w:sz w:val="22"/>
          <w:szCs w:val="22"/>
        </w:rPr>
        <w:lastRenderedPageBreak/>
        <w:t>Emphasis of Matter</w:t>
      </w:r>
    </w:p>
    <w:p w14:paraId="7D98B918" w14:textId="77777777" w:rsidR="000E7CF3" w:rsidRPr="00E05E66" w:rsidRDefault="000E7CF3" w:rsidP="000E7CF3">
      <w:pPr>
        <w:jc w:val="both"/>
        <w:rPr>
          <w:i/>
          <w:sz w:val="22"/>
          <w:szCs w:val="22"/>
        </w:rPr>
      </w:pPr>
    </w:p>
    <w:p w14:paraId="6701B92A" w14:textId="1AAFBD71" w:rsidR="000E7CF3" w:rsidRDefault="000E7CF3" w:rsidP="000E7CF3">
      <w:pPr>
        <w:jc w:val="both"/>
        <w:rPr>
          <w:sz w:val="22"/>
          <w:szCs w:val="22"/>
        </w:rPr>
      </w:pPr>
      <w:r w:rsidRPr="003B7530">
        <w:rPr>
          <w:sz w:val="22"/>
          <w:szCs w:val="22"/>
        </w:rPr>
        <w:t xml:space="preserve">I draw attention to Note </w:t>
      </w:r>
      <w:r w:rsidR="00B23E32" w:rsidRPr="009153D3">
        <w:rPr>
          <w:sz w:val="22"/>
          <w:szCs w:val="22"/>
        </w:rPr>
        <w:t>4</w:t>
      </w:r>
      <w:r w:rsidR="00C714C0">
        <w:rPr>
          <w:sz w:val="22"/>
          <w:szCs w:val="22"/>
        </w:rPr>
        <w:t>5</w:t>
      </w:r>
      <w:r w:rsidRPr="003B7530">
        <w:rPr>
          <w:sz w:val="22"/>
          <w:szCs w:val="22"/>
        </w:rPr>
        <w:t>, which describes shareholding restructuring plan. On 22 April 2022, the Company allocated 3,367,107,286 newly issued ordinary shares, at the par value of Baht 10 per share to shareholders of the Bank who accepted the tender offer. The Company, consequently, acquired the ordinary shares and preferred shares of the Bank in the total number of 3,367,107,286 shares, at the par value of Baht 10 per share from the shareholders of the Bank who accepted the tender offer as part of the share swap. On 27 April 2022,</w:t>
      </w:r>
      <w:r>
        <w:rPr>
          <w:rFonts w:cstheme="minorBidi" w:hint="cs"/>
          <w:sz w:val="22"/>
          <w:cs/>
        </w:rPr>
        <w:t xml:space="preserve"> </w:t>
      </w:r>
      <w:r w:rsidRPr="003B7530">
        <w:rPr>
          <w:sz w:val="22"/>
          <w:szCs w:val="22"/>
        </w:rPr>
        <w:t xml:space="preserve">the Company's shares were listed on the Stock Exchange of Thailand in place of the securities of the Bank, which were delisted on the same day. In addition, I draw attention to </w:t>
      </w:r>
      <w:r w:rsidRPr="00ED4E5D">
        <w:rPr>
          <w:sz w:val="22"/>
          <w:szCs w:val="22"/>
        </w:rPr>
        <w:t>note 2</w:t>
      </w:r>
      <w:r w:rsidRPr="003B7530">
        <w:rPr>
          <w:sz w:val="22"/>
          <w:szCs w:val="22"/>
        </w:rPr>
        <w:t xml:space="preserve"> describing the effect of the business combination under common control. The consolidated statement of financial position as at 31 December 2021, a component of the audited financial statements as at</w:t>
      </w:r>
      <w:r>
        <w:rPr>
          <w:rFonts w:cstheme="minorBidi" w:hint="cs"/>
          <w:sz w:val="22"/>
          <w:cs/>
        </w:rPr>
        <w:t xml:space="preserve"> </w:t>
      </w:r>
      <w:r w:rsidRPr="003B7530">
        <w:rPr>
          <w:sz w:val="22"/>
          <w:szCs w:val="22"/>
        </w:rPr>
        <w:t xml:space="preserve">31 December 2021 </w:t>
      </w:r>
      <w:r>
        <w:rPr>
          <w:sz w:val="22"/>
          <w:szCs w:val="22"/>
        </w:rPr>
        <w:t xml:space="preserve">including </w:t>
      </w:r>
      <w:r w:rsidRPr="003B7530">
        <w:rPr>
          <w:sz w:val="22"/>
          <w:szCs w:val="22"/>
        </w:rPr>
        <w:t xml:space="preserve">the consolidated statements of profit or loss and other comprehensive income, changes in equity and cash flows for the </w:t>
      </w:r>
      <w:r w:rsidR="008F63B2">
        <w:rPr>
          <w:sz w:val="22"/>
          <w:szCs w:val="22"/>
        </w:rPr>
        <w:t>year</w:t>
      </w:r>
      <w:r w:rsidRPr="003B7530">
        <w:rPr>
          <w:sz w:val="22"/>
          <w:szCs w:val="22"/>
        </w:rPr>
        <w:t xml:space="preserve"> </w:t>
      </w:r>
      <w:r w:rsidR="00903616">
        <w:rPr>
          <w:sz w:val="22"/>
          <w:szCs w:val="22"/>
        </w:rPr>
        <w:t>then ended</w:t>
      </w:r>
      <w:r w:rsidRPr="003B7530">
        <w:rPr>
          <w:sz w:val="22"/>
          <w:szCs w:val="22"/>
        </w:rPr>
        <w:t xml:space="preserve">, which are included as comparative information have also been adjusted as described in </w:t>
      </w:r>
      <w:r w:rsidRPr="00ED4E5D">
        <w:rPr>
          <w:sz w:val="22"/>
          <w:szCs w:val="22"/>
        </w:rPr>
        <w:t>note 2.</w:t>
      </w:r>
      <w:r w:rsidRPr="003B7530">
        <w:rPr>
          <w:sz w:val="22"/>
          <w:szCs w:val="22"/>
        </w:rPr>
        <w:t xml:space="preserve"> My conclusion is not modified in respect of this matter.</w:t>
      </w:r>
    </w:p>
    <w:p w14:paraId="78AD258D" w14:textId="258679C7" w:rsidR="00541534" w:rsidRDefault="00541534" w:rsidP="000E7CF3">
      <w:pPr>
        <w:jc w:val="both"/>
        <w:rPr>
          <w:sz w:val="22"/>
          <w:szCs w:val="22"/>
        </w:rPr>
      </w:pPr>
    </w:p>
    <w:p w14:paraId="4E72A72B" w14:textId="77777777" w:rsidR="00541534" w:rsidRPr="00EF6257" w:rsidRDefault="00541534" w:rsidP="00541534">
      <w:pPr>
        <w:pStyle w:val="Default"/>
        <w:rPr>
          <w:i/>
          <w:iCs/>
          <w:sz w:val="22"/>
          <w:szCs w:val="22"/>
        </w:rPr>
      </w:pPr>
      <w:r w:rsidRPr="00EF6257">
        <w:rPr>
          <w:i/>
          <w:iCs/>
          <w:sz w:val="22"/>
          <w:szCs w:val="22"/>
        </w:rPr>
        <w:t>Other Information</w:t>
      </w:r>
    </w:p>
    <w:p w14:paraId="1F8400CD" w14:textId="77777777" w:rsidR="00541534" w:rsidRPr="00EF6257" w:rsidRDefault="00541534" w:rsidP="00541534">
      <w:pPr>
        <w:pStyle w:val="Default"/>
        <w:rPr>
          <w:i/>
          <w:iCs/>
          <w:sz w:val="22"/>
          <w:szCs w:val="22"/>
        </w:rPr>
      </w:pPr>
    </w:p>
    <w:p w14:paraId="261F8CB2" w14:textId="77777777" w:rsidR="00541534" w:rsidRPr="00B173DC" w:rsidRDefault="00541534" w:rsidP="00541534">
      <w:pPr>
        <w:pStyle w:val="Default"/>
        <w:jc w:val="both"/>
        <w:rPr>
          <w:color w:val="auto"/>
          <w:sz w:val="22"/>
          <w:szCs w:val="22"/>
        </w:rPr>
      </w:pPr>
      <w:r w:rsidRPr="00EF6257">
        <w:rPr>
          <w:sz w:val="22"/>
          <w:szCs w:val="22"/>
        </w:rPr>
        <w:t xml:space="preserve">Management is responsible for the other information. The other information comprises the information included in the annual report, but does </w:t>
      </w:r>
      <w:r w:rsidRPr="00B173DC">
        <w:rPr>
          <w:color w:val="auto"/>
          <w:sz w:val="22"/>
          <w:szCs w:val="22"/>
        </w:rPr>
        <w:t xml:space="preserve">not include the consolidated and separate financial statements and my auditor’s report thereon. The annual report is expected to be made available to me after the date of this auditor's report. </w:t>
      </w:r>
    </w:p>
    <w:p w14:paraId="23654270" w14:textId="77777777" w:rsidR="00541534" w:rsidRPr="00B173DC" w:rsidRDefault="00541534" w:rsidP="00541534">
      <w:pPr>
        <w:pStyle w:val="Default"/>
        <w:rPr>
          <w:color w:val="auto"/>
          <w:sz w:val="22"/>
          <w:szCs w:val="22"/>
        </w:rPr>
      </w:pPr>
    </w:p>
    <w:p w14:paraId="7EB277E2" w14:textId="77777777" w:rsidR="00541534" w:rsidRPr="00B173DC" w:rsidRDefault="00541534" w:rsidP="00541534">
      <w:pPr>
        <w:autoSpaceDE w:val="0"/>
        <w:autoSpaceDN w:val="0"/>
        <w:adjustRightInd w:val="0"/>
        <w:jc w:val="both"/>
        <w:rPr>
          <w:sz w:val="22"/>
          <w:szCs w:val="22"/>
        </w:rPr>
      </w:pPr>
      <w:r w:rsidRPr="00B173DC">
        <w:rPr>
          <w:sz w:val="22"/>
          <w:szCs w:val="22"/>
        </w:rPr>
        <w:t xml:space="preserve">My opinion on the consolidated and separate financial statements does not cover the other information and I will not express any form of assurance conclusion thereon. </w:t>
      </w:r>
    </w:p>
    <w:p w14:paraId="1FAE17F5" w14:textId="77777777" w:rsidR="00541534" w:rsidRPr="00B173DC" w:rsidRDefault="00541534" w:rsidP="00541534">
      <w:pPr>
        <w:autoSpaceDE w:val="0"/>
        <w:autoSpaceDN w:val="0"/>
        <w:adjustRightInd w:val="0"/>
        <w:rPr>
          <w:sz w:val="22"/>
          <w:szCs w:val="22"/>
        </w:rPr>
      </w:pPr>
    </w:p>
    <w:p w14:paraId="74D9D968" w14:textId="77777777" w:rsidR="00541534" w:rsidRDefault="00541534" w:rsidP="00541534">
      <w:pPr>
        <w:autoSpaceDE w:val="0"/>
        <w:autoSpaceDN w:val="0"/>
        <w:adjustRightInd w:val="0"/>
        <w:jc w:val="both"/>
        <w:rPr>
          <w:color w:val="000000"/>
          <w:sz w:val="22"/>
          <w:szCs w:val="22"/>
        </w:rPr>
      </w:pPr>
      <w:r w:rsidRPr="00B173DC">
        <w:rPr>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w:t>
      </w:r>
      <w:r w:rsidRPr="00EF6257">
        <w:rPr>
          <w:color w:val="000000"/>
          <w:sz w:val="22"/>
          <w:szCs w:val="22"/>
        </w:rPr>
        <w:t xml:space="preserve">ncial statements or my knowledge obtained in the audit, or otherwise appears to be materially misstated. </w:t>
      </w:r>
    </w:p>
    <w:p w14:paraId="64766EF4" w14:textId="77777777" w:rsidR="00541534" w:rsidRDefault="00541534" w:rsidP="00541534">
      <w:pPr>
        <w:autoSpaceDE w:val="0"/>
        <w:autoSpaceDN w:val="0"/>
        <w:adjustRightInd w:val="0"/>
        <w:jc w:val="both"/>
        <w:rPr>
          <w:color w:val="000000"/>
          <w:sz w:val="22"/>
          <w:szCs w:val="22"/>
        </w:rPr>
      </w:pPr>
    </w:p>
    <w:p w14:paraId="32FA7BF8" w14:textId="59C4CB4E" w:rsidR="00541534" w:rsidRDefault="00800C70" w:rsidP="000E7CF3">
      <w:pPr>
        <w:jc w:val="both"/>
      </w:pPr>
      <w:r w:rsidRPr="00800C70">
        <w:rPr>
          <w:color w:val="000000"/>
          <w:sz w:val="22"/>
          <w:szCs w:val="22"/>
        </w:rPr>
        <w:t>When I read the annual report, if I conclude that there is a material misstatement therein, I am required to communicate the matter to those charged with governance and request that the correction be made.</w:t>
      </w:r>
    </w:p>
    <w:p w14:paraId="48296C61" w14:textId="0E202522" w:rsidR="000E7CF3" w:rsidRDefault="000E7CF3" w:rsidP="000E7CF3">
      <w:pPr>
        <w:jc w:val="both"/>
      </w:pPr>
    </w:p>
    <w:p w14:paraId="5E1F54FF" w14:textId="77777777" w:rsidR="00E00F44" w:rsidRPr="00E00F44" w:rsidRDefault="00E00F44" w:rsidP="00E00F44">
      <w:pPr>
        <w:autoSpaceDE w:val="0"/>
        <w:autoSpaceDN w:val="0"/>
        <w:adjustRightInd w:val="0"/>
        <w:jc w:val="thaiDistribute"/>
        <w:rPr>
          <w:i/>
          <w:iCs/>
          <w:sz w:val="22"/>
          <w:szCs w:val="22"/>
        </w:rPr>
      </w:pPr>
      <w:r w:rsidRPr="00EF6257">
        <w:rPr>
          <w:i/>
          <w:iCs/>
          <w:sz w:val="22"/>
          <w:szCs w:val="22"/>
        </w:rPr>
        <w:t xml:space="preserve">Responsibilities of Management and Those Charged with </w:t>
      </w:r>
      <w:r w:rsidRPr="00E00F44">
        <w:rPr>
          <w:i/>
          <w:iCs/>
          <w:sz w:val="22"/>
          <w:szCs w:val="22"/>
        </w:rPr>
        <w:t>Governance for the Consolidated and Separate Financial Statements</w:t>
      </w:r>
    </w:p>
    <w:p w14:paraId="730C90F4" w14:textId="77777777" w:rsidR="00E00F44" w:rsidRPr="00EF6257" w:rsidRDefault="00E00F44" w:rsidP="00E00F44">
      <w:pPr>
        <w:autoSpaceDE w:val="0"/>
        <w:autoSpaceDN w:val="0"/>
        <w:adjustRightInd w:val="0"/>
        <w:rPr>
          <w:color w:val="000000"/>
          <w:sz w:val="22"/>
          <w:szCs w:val="22"/>
        </w:rPr>
      </w:pPr>
    </w:p>
    <w:p w14:paraId="4421C412" w14:textId="77777777" w:rsidR="00E00F44" w:rsidRPr="00E00F44" w:rsidRDefault="00E00F44" w:rsidP="00E00F44">
      <w:pPr>
        <w:autoSpaceDE w:val="0"/>
        <w:autoSpaceDN w:val="0"/>
        <w:adjustRightInd w:val="0"/>
        <w:jc w:val="both"/>
        <w:rPr>
          <w:sz w:val="22"/>
          <w:szCs w:val="22"/>
        </w:rPr>
      </w:pPr>
      <w:r w:rsidRPr="00EF6257">
        <w:rPr>
          <w:sz w:val="22"/>
          <w:szCs w:val="22"/>
        </w:rPr>
        <w:t xml:space="preserve">Management is responsible for </w:t>
      </w:r>
      <w:r w:rsidRPr="00E00F44">
        <w:rPr>
          <w:sz w:val="22"/>
          <w:szCs w:val="22"/>
        </w:rPr>
        <w:t xml:space="preserve">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E6BC1E0" w14:textId="77777777" w:rsidR="00E00F44" w:rsidRPr="00E00F44" w:rsidRDefault="00E00F44" w:rsidP="00E00F44">
      <w:pPr>
        <w:autoSpaceDE w:val="0"/>
        <w:autoSpaceDN w:val="0"/>
        <w:adjustRightInd w:val="0"/>
        <w:jc w:val="center"/>
        <w:rPr>
          <w:sz w:val="22"/>
          <w:szCs w:val="22"/>
        </w:rPr>
      </w:pPr>
    </w:p>
    <w:p w14:paraId="66F99852" w14:textId="77777777" w:rsidR="00E00F44" w:rsidRPr="00E00F44" w:rsidRDefault="00E00F44" w:rsidP="00E00F44">
      <w:pPr>
        <w:autoSpaceDE w:val="0"/>
        <w:autoSpaceDN w:val="0"/>
        <w:adjustRightInd w:val="0"/>
        <w:jc w:val="both"/>
        <w:rPr>
          <w:sz w:val="22"/>
          <w:szCs w:val="22"/>
        </w:rPr>
      </w:pPr>
      <w:r w:rsidRPr="00E00F44">
        <w:rPr>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0557BDA" w14:textId="77777777" w:rsidR="00E00F44" w:rsidRPr="00E00F44" w:rsidRDefault="00E00F44" w:rsidP="00E00F44">
      <w:pPr>
        <w:autoSpaceDE w:val="0"/>
        <w:autoSpaceDN w:val="0"/>
        <w:adjustRightInd w:val="0"/>
        <w:jc w:val="both"/>
        <w:rPr>
          <w:sz w:val="22"/>
          <w:szCs w:val="22"/>
        </w:rPr>
      </w:pPr>
    </w:p>
    <w:p w14:paraId="3A7D098D" w14:textId="77777777" w:rsidR="00E00F44" w:rsidRPr="00E00F44" w:rsidRDefault="00E00F44" w:rsidP="00E00F44">
      <w:pPr>
        <w:autoSpaceDE w:val="0"/>
        <w:autoSpaceDN w:val="0"/>
        <w:adjustRightInd w:val="0"/>
        <w:jc w:val="both"/>
        <w:rPr>
          <w:sz w:val="22"/>
          <w:szCs w:val="22"/>
        </w:rPr>
      </w:pPr>
      <w:r w:rsidRPr="00E00F44">
        <w:rPr>
          <w:sz w:val="22"/>
          <w:szCs w:val="22"/>
        </w:rPr>
        <w:t xml:space="preserve">Those charged with governance are responsible for overseeing the Group’s and the Company’s financial reporting process. </w:t>
      </w:r>
    </w:p>
    <w:p w14:paraId="69E43844" w14:textId="77777777" w:rsidR="00E00F44" w:rsidRPr="00E00F44" w:rsidRDefault="00E00F44" w:rsidP="00E00F44">
      <w:pPr>
        <w:spacing w:line="259" w:lineRule="auto"/>
        <w:rPr>
          <w:i/>
          <w:iCs/>
          <w:sz w:val="22"/>
          <w:szCs w:val="22"/>
        </w:rPr>
      </w:pPr>
    </w:p>
    <w:p w14:paraId="3D5265C9" w14:textId="77777777" w:rsidR="00E00F44" w:rsidRDefault="00E00F44">
      <w:pPr>
        <w:suppressAutoHyphens w:val="0"/>
        <w:rPr>
          <w:i/>
          <w:iCs/>
          <w:sz w:val="22"/>
          <w:szCs w:val="22"/>
        </w:rPr>
      </w:pPr>
      <w:r>
        <w:rPr>
          <w:i/>
          <w:iCs/>
          <w:sz w:val="22"/>
          <w:szCs w:val="22"/>
        </w:rPr>
        <w:br w:type="page"/>
      </w:r>
    </w:p>
    <w:p w14:paraId="734F84EE" w14:textId="2A709D61" w:rsidR="00E00F44" w:rsidRPr="00E00F44" w:rsidRDefault="00E00F44" w:rsidP="00E00F44">
      <w:pPr>
        <w:autoSpaceDE w:val="0"/>
        <w:autoSpaceDN w:val="0"/>
        <w:adjustRightInd w:val="0"/>
        <w:jc w:val="thaiDistribute"/>
        <w:rPr>
          <w:i/>
          <w:iCs/>
          <w:sz w:val="22"/>
          <w:szCs w:val="22"/>
        </w:rPr>
      </w:pPr>
      <w:r w:rsidRPr="00E00F44">
        <w:rPr>
          <w:i/>
          <w:iCs/>
          <w:sz w:val="22"/>
          <w:szCs w:val="22"/>
        </w:rPr>
        <w:lastRenderedPageBreak/>
        <w:t xml:space="preserve">Auditor’s Responsibilities for the Audit of the Consolidated and Separate Financial Statements </w:t>
      </w:r>
    </w:p>
    <w:p w14:paraId="4CABA4CF" w14:textId="77777777" w:rsidR="00E00F44" w:rsidRPr="00E00F44" w:rsidRDefault="00E00F44" w:rsidP="00E00F44">
      <w:pPr>
        <w:autoSpaceDE w:val="0"/>
        <w:autoSpaceDN w:val="0"/>
        <w:adjustRightInd w:val="0"/>
        <w:rPr>
          <w:sz w:val="22"/>
          <w:szCs w:val="22"/>
        </w:rPr>
      </w:pPr>
    </w:p>
    <w:p w14:paraId="6FDE66E6" w14:textId="77777777" w:rsidR="00E00F44" w:rsidRPr="00E00F44" w:rsidRDefault="00E00F44" w:rsidP="00E00F44">
      <w:pPr>
        <w:autoSpaceDE w:val="0"/>
        <w:autoSpaceDN w:val="0"/>
        <w:adjustRightInd w:val="0"/>
        <w:jc w:val="both"/>
        <w:rPr>
          <w:sz w:val="22"/>
          <w:szCs w:val="22"/>
        </w:rPr>
      </w:pPr>
      <w:r w:rsidRPr="00E00F44">
        <w:rPr>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421E6D41" w14:textId="77777777" w:rsidR="00E00F44" w:rsidRPr="00E00F44" w:rsidRDefault="00E00F44" w:rsidP="00E00F44">
      <w:pPr>
        <w:autoSpaceDE w:val="0"/>
        <w:autoSpaceDN w:val="0"/>
        <w:adjustRightInd w:val="0"/>
        <w:jc w:val="both"/>
        <w:rPr>
          <w:sz w:val="22"/>
          <w:szCs w:val="22"/>
        </w:rPr>
      </w:pPr>
    </w:p>
    <w:p w14:paraId="24523F71" w14:textId="77777777" w:rsidR="00E00F44" w:rsidRPr="00E00F44" w:rsidRDefault="00E00F44" w:rsidP="00E00F44">
      <w:pPr>
        <w:autoSpaceDE w:val="0"/>
        <w:autoSpaceDN w:val="0"/>
        <w:adjustRightInd w:val="0"/>
        <w:jc w:val="both"/>
        <w:rPr>
          <w:sz w:val="22"/>
          <w:szCs w:val="22"/>
        </w:rPr>
      </w:pPr>
      <w:r w:rsidRPr="00E00F44">
        <w:rPr>
          <w:sz w:val="22"/>
          <w:szCs w:val="22"/>
        </w:rPr>
        <w:t xml:space="preserve">As part of an audit in accordance with TSAs, I exercise professional judgment and maintain professional skepticism throughout the audit. I also: </w:t>
      </w:r>
    </w:p>
    <w:p w14:paraId="19B0F616" w14:textId="77777777" w:rsidR="00E00F44" w:rsidRPr="00EF6257" w:rsidRDefault="00E00F44" w:rsidP="00F87FF8">
      <w:pPr>
        <w:pStyle w:val="ListParagraph"/>
        <w:numPr>
          <w:ilvl w:val="0"/>
          <w:numId w:val="31"/>
        </w:numPr>
        <w:suppressAutoHyphens w:val="0"/>
        <w:autoSpaceDE w:val="0"/>
        <w:autoSpaceDN w:val="0"/>
        <w:adjustRightInd w:val="0"/>
        <w:spacing w:after="200" w:line="276" w:lineRule="auto"/>
        <w:contextualSpacing/>
        <w:jc w:val="both"/>
        <w:rPr>
          <w:szCs w:val="22"/>
        </w:rPr>
      </w:pPr>
      <w:r w:rsidRPr="00E00F44">
        <w:rPr>
          <w:szCs w:val="22"/>
        </w:rPr>
        <w:t xml:space="preserve">Identify and assess the risks of material misstatement of the consolidated and separate financial </w:t>
      </w:r>
      <w:r w:rsidRPr="00EF6257">
        <w:rPr>
          <w:szCs w:val="22"/>
        </w:rP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4DD766C" w14:textId="77777777" w:rsidR="00E00F44" w:rsidRPr="00DD5242" w:rsidRDefault="00E00F44" w:rsidP="00F87FF8">
      <w:pPr>
        <w:pStyle w:val="ListParagraph"/>
        <w:numPr>
          <w:ilvl w:val="0"/>
          <w:numId w:val="31"/>
        </w:numPr>
        <w:suppressAutoHyphens w:val="0"/>
        <w:autoSpaceDE w:val="0"/>
        <w:autoSpaceDN w:val="0"/>
        <w:adjustRightInd w:val="0"/>
        <w:spacing w:after="200" w:line="276" w:lineRule="auto"/>
        <w:contextualSpacing/>
        <w:jc w:val="both"/>
        <w:rPr>
          <w:szCs w:val="22"/>
        </w:rPr>
      </w:pPr>
      <w:r w:rsidRPr="00DD5242">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F14E234" w14:textId="77777777" w:rsidR="00E00F44" w:rsidRPr="00DD5242" w:rsidRDefault="00E00F44" w:rsidP="00F87FF8">
      <w:pPr>
        <w:pStyle w:val="ListParagraph"/>
        <w:numPr>
          <w:ilvl w:val="0"/>
          <w:numId w:val="31"/>
        </w:numPr>
        <w:suppressAutoHyphens w:val="0"/>
        <w:autoSpaceDE w:val="0"/>
        <w:autoSpaceDN w:val="0"/>
        <w:adjustRightInd w:val="0"/>
        <w:spacing w:after="200" w:line="276" w:lineRule="auto"/>
        <w:contextualSpacing/>
        <w:jc w:val="both"/>
        <w:rPr>
          <w:szCs w:val="22"/>
        </w:rPr>
      </w:pPr>
      <w:r w:rsidRPr="00DD5242">
        <w:rPr>
          <w:szCs w:val="22"/>
        </w:rPr>
        <w:t xml:space="preserve">Evaluate the appropriateness of accounting policies used and the reasonableness of accounting estimates and related disclosures made by management. </w:t>
      </w:r>
    </w:p>
    <w:p w14:paraId="4F36BDFB" w14:textId="77777777" w:rsidR="00E00F44" w:rsidRPr="00DD5242" w:rsidRDefault="00E00F44" w:rsidP="00F87FF8">
      <w:pPr>
        <w:pStyle w:val="ListParagraph"/>
        <w:numPr>
          <w:ilvl w:val="0"/>
          <w:numId w:val="31"/>
        </w:numPr>
        <w:suppressAutoHyphens w:val="0"/>
        <w:autoSpaceDE w:val="0"/>
        <w:autoSpaceDN w:val="0"/>
        <w:adjustRightInd w:val="0"/>
        <w:spacing w:after="200" w:line="276" w:lineRule="auto"/>
        <w:contextualSpacing/>
        <w:jc w:val="both"/>
        <w:rPr>
          <w:szCs w:val="22"/>
        </w:rPr>
      </w:pPr>
      <w:r w:rsidRPr="00DD5242">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2231EE7" w14:textId="77777777" w:rsidR="00E00F44" w:rsidRPr="00DD5242" w:rsidRDefault="00E00F44" w:rsidP="00F87FF8">
      <w:pPr>
        <w:pStyle w:val="ListParagraph"/>
        <w:numPr>
          <w:ilvl w:val="0"/>
          <w:numId w:val="31"/>
        </w:numPr>
        <w:suppressAutoHyphens w:val="0"/>
        <w:autoSpaceDE w:val="0"/>
        <w:autoSpaceDN w:val="0"/>
        <w:adjustRightInd w:val="0"/>
        <w:spacing w:after="200" w:line="276" w:lineRule="auto"/>
        <w:contextualSpacing/>
        <w:jc w:val="both"/>
        <w:rPr>
          <w:szCs w:val="22"/>
        </w:rPr>
      </w:pPr>
      <w:r w:rsidRPr="00DD5242">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23D32B7" w14:textId="186539CB" w:rsidR="0077613C" w:rsidRPr="00186149" w:rsidRDefault="00E00F44" w:rsidP="00F87FF8">
      <w:pPr>
        <w:pStyle w:val="ListParagraph"/>
        <w:numPr>
          <w:ilvl w:val="0"/>
          <w:numId w:val="31"/>
        </w:numPr>
        <w:jc w:val="both"/>
        <w:rPr>
          <w:szCs w:val="22"/>
        </w:rPr>
      </w:pPr>
      <w:r w:rsidRPr="00186149">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CDBFC17" w14:textId="77777777" w:rsidR="0077613C" w:rsidRDefault="0077613C" w:rsidP="000E7CF3">
      <w:pPr>
        <w:jc w:val="both"/>
      </w:pPr>
    </w:p>
    <w:p w14:paraId="5C09F04F" w14:textId="77777777" w:rsidR="00186149" w:rsidRPr="00EF6257" w:rsidRDefault="00186149" w:rsidP="00186149">
      <w:pPr>
        <w:autoSpaceDE w:val="0"/>
        <w:autoSpaceDN w:val="0"/>
        <w:adjustRightInd w:val="0"/>
        <w:jc w:val="both"/>
        <w:rPr>
          <w:sz w:val="22"/>
          <w:szCs w:val="22"/>
        </w:rPr>
      </w:pPr>
      <w:r w:rsidRPr="00EF6257">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454F5AC" w14:textId="77777777" w:rsidR="00186149" w:rsidRPr="00EF6257" w:rsidRDefault="00186149" w:rsidP="00186149">
      <w:pPr>
        <w:autoSpaceDE w:val="0"/>
        <w:autoSpaceDN w:val="0"/>
        <w:adjustRightInd w:val="0"/>
        <w:rPr>
          <w:sz w:val="22"/>
          <w:szCs w:val="22"/>
        </w:rPr>
      </w:pPr>
    </w:p>
    <w:p w14:paraId="4A617B56" w14:textId="6998D962" w:rsidR="00186149" w:rsidRPr="00EF6257" w:rsidRDefault="00186149" w:rsidP="008A0651">
      <w:pPr>
        <w:pStyle w:val="Default"/>
        <w:spacing w:line="240" w:lineRule="atLeast"/>
        <w:jc w:val="both"/>
        <w:rPr>
          <w:sz w:val="22"/>
          <w:szCs w:val="22"/>
        </w:rPr>
      </w:pPr>
      <w:r w:rsidRPr="00EF6257">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8A0651" w:rsidRPr="008A0651">
        <w:rPr>
          <w:sz w:val="22"/>
          <w:szCs w:val="22"/>
        </w:rPr>
        <w:t>actions taken to eliminate threats or safeguards applied.</w:t>
      </w:r>
    </w:p>
    <w:p w14:paraId="18C56065" w14:textId="77777777" w:rsidR="00186149" w:rsidRPr="00EF6257" w:rsidRDefault="00186149" w:rsidP="00186149">
      <w:pPr>
        <w:autoSpaceDE w:val="0"/>
        <w:autoSpaceDN w:val="0"/>
        <w:adjustRightInd w:val="0"/>
        <w:jc w:val="both"/>
        <w:rPr>
          <w:sz w:val="22"/>
          <w:szCs w:val="22"/>
        </w:rPr>
      </w:pPr>
    </w:p>
    <w:p w14:paraId="0E813F4D" w14:textId="77777777" w:rsidR="00186149" w:rsidRDefault="00186149">
      <w:pPr>
        <w:suppressAutoHyphens w:val="0"/>
        <w:rPr>
          <w:sz w:val="22"/>
          <w:szCs w:val="22"/>
        </w:rPr>
      </w:pPr>
      <w:r>
        <w:rPr>
          <w:sz w:val="22"/>
          <w:szCs w:val="22"/>
        </w:rPr>
        <w:br w:type="page"/>
      </w:r>
    </w:p>
    <w:p w14:paraId="670FC779" w14:textId="75E5DDF7" w:rsidR="00186149" w:rsidRPr="00EF6257" w:rsidRDefault="00186149" w:rsidP="00186149">
      <w:pPr>
        <w:autoSpaceDE w:val="0"/>
        <w:autoSpaceDN w:val="0"/>
        <w:adjustRightInd w:val="0"/>
        <w:jc w:val="both"/>
        <w:rPr>
          <w:sz w:val="22"/>
          <w:szCs w:val="22"/>
        </w:rPr>
      </w:pPr>
      <w:r w:rsidRPr="00EF6257">
        <w:rPr>
          <w:sz w:val="22"/>
          <w:szCs w:val="22"/>
        </w:rPr>
        <w:lastRenderedPageBreak/>
        <w:t xml:space="preserve">From the matters communicated with those charged with governance, I determine those matters that were of most significance in the </w:t>
      </w:r>
      <w:r w:rsidRPr="00186149">
        <w:rPr>
          <w:sz w:val="22"/>
          <w:szCs w:val="22"/>
        </w:rPr>
        <w:t xml:space="preserve">audit of the consolidated and separate financial </w:t>
      </w:r>
      <w:r w:rsidRPr="00EF6257">
        <w:rPr>
          <w:sz w:val="22"/>
          <w:szCs w:val="22"/>
        </w:rPr>
        <w:t>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82FA332" w14:textId="77777777" w:rsidR="000E7CF3" w:rsidRDefault="000E7CF3" w:rsidP="000E7CF3">
      <w:pPr>
        <w:jc w:val="both"/>
      </w:pPr>
    </w:p>
    <w:p w14:paraId="5694ACD3" w14:textId="77777777" w:rsidR="000E7CF3" w:rsidRDefault="000E7CF3" w:rsidP="000E7CF3">
      <w:pPr>
        <w:jc w:val="both"/>
      </w:pPr>
    </w:p>
    <w:p w14:paraId="20B6F7A4" w14:textId="31C59239" w:rsidR="000E7CF3" w:rsidRDefault="000E7CF3" w:rsidP="000E7CF3">
      <w:pPr>
        <w:jc w:val="both"/>
        <w:rPr>
          <w:sz w:val="22"/>
        </w:rPr>
      </w:pPr>
    </w:p>
    <w:p w14:paraId="03875BF8" w14:textId="332D7209" w:rsidR="000E7CF3" w:rsidRDefault="000E7CF3" w:rsidP="000E7CF3">
      <w:pPr>
        <w:jc w:val="both"/>
        <w:rPr>
          <w:rFonts w:cstheme="minorBidi"/>
          <w:sz w:val="22"/>
        </w:rPr>
      </w:pPr>
    </w:p>
    <w:p w14:paraId="717C807C" w14:textId="5059FE3F" w:rsidR="003841C7" w:rsidRDefault="003841C7" w:rsidP="000E7CF3">
      <w:pPr>
        <w:jc w:val="both"/>
        <w:rPr>
          <w:rFonts w:cstheme="minorBidi"/>
          <w:sz w:val="22"/>
        </w:rPr>
      </w:pPr>
    </w:p>
    <w:p w14:paraId="277B91A0" w14:textId="4A8E7FB1" w:rsidR="003841C7" w:rsidRDefault="003841C7" w:rsidP="000E7CF3">
      <w:pPr>
        <w:jc w:val="both"/>
        <w:rPr>
          <w:rFonts w:cstheme="minorBidi"/>
          <w:sz w:val="22"/>
        </w:rPr>
      </w:pPr>
    </w:p>
    <w:p w14:paraId="57C5779A" w14:textId="77777777" w:rsidR="003841C7" w:rsidRPr="003841C7" w:rsidRDefault="003841C7" w:rsidP="000E7CF3">
      <w:pPr>
        <w:jc w:val="both"/>
        <w:rPr>
          <w:rFonts w:cstheme="minorBidi"/>
          <w:sz w:val="22"/>
        </w:rPr>
      </w:pPr>
    </w:p>
    <w:p w14:paraId="7A051FE8" w14:textId="77777777" w:rsidR="000E7CF3" w:rsidRPr="00C23B4D" w:rsidRDefault="000E7CF3" w:rsidP="000E7CF3">
      <w:pPr>
        <w:jc w:val="both"/>
        <w:rPr>
          <w:sz w:val="22"/>
        </w:rPr>
      </w:pPr>
    </w:p>
    <w:p w14:paraId="26471204" w14:textId="77777777" w:rsidR="000E7CF3" w:rsidRPr="005D63B0" w:rsidRDefault="000E7CF3" w:rsidP="000E7CF3">
      <w:pPr>
        <w:pStyle w:val="RNormal"/>
        <w:rPr>
          <w:szCs w:val="22"/>
        </w:rPr>
      </w:pPr>
      <w:r w:rsidRPr="005D63B0">
        <w:rPr>
          <w:szCs w:val="22"/>
        </w:rPr>
        <w:t>(</w:t>
      </w:r>
      <w:r>
        <w:rPr>
          <w:szCs w:val="22"/>
        </w:rPr>
        <w:t>Orawan Chunhakitpaisan</w:t>
      </w:r>
      <w:r w:rsidRPr="005D63B0">
        <w:rPr>
          <w:szCs w:val="22"/>
        </w:rPr>
        <w:t>)</w:t>
      </w:r>
    </w:p>
    <w:p w14:paraId="0F8AE937" w14:textId="77777777" w:rsidR="000E7CF3" w:rsidRPr="005D63B0" w:rsidRDefault="000E7CF3" w:rsidP="000E7CF3">
      <w:pPr>
        <w:pStyle w:val="RNormal"/>
        <w:rPr>
          <w:szCs w:val="22"/>
        </w:rPr>
      </w:pPr>
      <w:r w:rsidRPr="005D63B0">
        <w:rPr>
          <w:szCs w:val="22"/>
        </w:rPr>
        <w:t>Certified Public Accountant</w:t>
      </w:r>
    </w:p>
    <w:p w14:paraId="5F219A93" w14:textId="77777777" w:rsidR="000E7CF3" w:rsidRPr="009A514E" w:rsidRDefault="000E7CF3" w:rsidP="000E7CF3">
      <w:pPr>
        <w:pStyle w:val="RNormal"/>
        <w:rPr>
          <w:rFonts w:cs="Angsana New"/>
          <w:szCs w:val="28"/>
          <w:lang w:bidi="th-TH"/>
        </w:rPr>
      </w:pPr>
      <w:r w:rsidRPr="005D63B0">
        <w:rPr>
          <w:szCs w:val="22"/>
        </w:rPr>
        <w:t>Registration No.</w:t>
      </w:r>
      <w:r>
        <w:rPr>
          <w:szCs w:val="22"/>
        </w:rPr>
        <w:t xml:space="preserve"> 6105</w:t>
      </w:r>
    </w:p>
    <w:p w14:paraId="2733F111" w14:textId="77777777" w:rsidR="000E7CF3" w:rsidRDefault="000E7CF3" w:rsidP="000E7CF3">
      <w:pPr>
        <w:pStyle w:val="RNormal"/>
        <w:rPr>
          <w:szCs w:val="22"/>
        </w:rPr>
      </w:pPr>
    </w:p>
    <w:p w14:paraId="0EB3CFBA" w14:textId="77777777" w:rsidR="000E7CF3" w:rsidRPr="00361B4D" w:rsidRDefault="000E7CF3" w:rsidP="000E7CF3">
      <w:pPr>
        <w:pStyle w:val="Default"/>
        <w:jc w:val="both"/>
        <w:rPr>
          <w:sz w:val="22"/>
          <w:szCs w:val="22"/>
        </w:rPr>
      </w:pPr>
    </w:p>
    <w:p w14:paraId="2334CF0A" w14:textId="77777777" w:rsidR="000E7CF3" w:rsidRPr="004317A6" w:rsidRDefault="000E7CF3" w:rsidP="000E7CF3">
      <w:pPr>
        <w:pStyle w:val="RNormal"/>
        <w:rPr>
          <w:szCs w:val="22"/>
        </w:rPr>
      </w:pPr>
      <w:r w:rsidRPr="004317A6">
        <w:rPr>
          <w:szCs w:val="22"/>
        </w:rPr>
        <w:t>KPMG Phoomchai Audit Ltd.</w:t>
      </w:r>
    </w:p>
    <w:p w14:paraId="3BF77C83" w14:textId="77777777" w:rsidR="000E7CF3" w:rsidRPr="004317A6" w:rsidRDefault="000E7CF3" w:rsidP="000E7CF3">
      <w:pPr>
        <w:pStyle w:val="RNormal"/>
        <w:rPr>
          <w:szCs w:val="22"/>
        </w:rPr>
      </w:pPr>
      <w:r w:rsidRPr="004317A6">
        <w:rPr>
          <w:szCs w:val="22"/>
        </w:rPr>
        <w:t>Bangkok</w:t>
      </w:r>
    </w:p>
    <w:p w14:paraId="7D3292B0" w14:textId="1E8D1D0E" w:rsidR="00525F17" w:rsidRDefault="003841C7" w:rsidP="00525F17">
      <w:pPr>
        <w:pStyle w:val="RNormal"/>
        <w:rPr>
          <w:b/>
          <w:bCs/>
          <w:szCs w:val="22"/>
        </w:rPr>
      </w:pPr>
      <w:r w:rsidRPr="004317A6">
        <w:rPr>
          <w:rFonts w:cs="Angsana New"/>
          <w:lang w:bidi="th-TH"/>
        </w:rPr>
        <w:t>17</w:t>
      </w:r>
      <w:r w:rsidR="002F062E" w:rsidRPr="004317A6">
        <w:rPr>
          <w:rFonts w:cs="Angsana New"/>
          <w:lang w:bidi="th-TH"/>
        </w:rPr>
        <w:t xml:space="preserve"> February 202</w:t>
      </w:r>
      <w:r w:rsidR="00535AD1" w:rsidRPr="004317A6">
        <w:rPr>
          <w:rFonts w:cs="Angsana New"/>
          <w:lang w:bidi="th-TH"/>
        </w:rPr>
        <w:t>3</w:t>
      </w:r>
      <w:r w:rsidR="002F062E">
        <w:rPr>
          <w:rFonts w:cs="Angsana New"/>
          <w:lang w:bidi="th-TH"/>
        </w:rPr>
        <w:t xml:space="preserve"> </w:t>
      </w:r>
    </w:p>
    <w:sectPr w:rsidR="00525F17" w:rsidSect="00D81BC0">
      <w:headerReference w:type="default" r:id="rId14"/>
      <w:footerReference w:type="default" r:id="rId15"/>
      <w:pgSz w:w="11906" w:h="16838" w:code="9"/>
      <w:pgMar w:top="2070" w:right="1151" w:bottom="578" w:left="115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7D867" w14:textId="77777777" w:rsidR="0043632E" w:rsidRDefault="0043632E">
      <w:r>
        <w:separator/>
      </w:r>
    </w:p>
  </w:endnote>
  <w:endnote w:type="continuationSeparator" w:id="0">
    <w:p w14:paraId="635BCA5F" w14:textId="77777777" w:rsidR="0043632E" w:rsidRDefault="0043632E">
      <w:r>
        <w:continuationSeparator/>
      </w:r>
    </w:p>
  </w:endnote>
  <w:endnote w:type="continuationNotice" w:id="1">
    <w:p w14:paraId="770F9EDD" w14:textId="77777777" w:rsidR="0043632E" w:rsidRDefault="004363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OpenSymbol">
    <w:altName w:val="Calibri"/>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tarSymbol">
    <w:altName w:val="Browallia New"/>
    <w:charset w:val="DE"/>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7414920"/>
      <w:docPartObj>
        <w:docPartGallery w:val="Page Numbers (Bottom of Page)"/>
        <w:docPartUnique/>
      </w:docPartObj>
    </w:sdtPr>
    <w:sdtEndPr>
      <w:rPr>
        <w:noProof/>
      </w:rPr>
    </w:sdtEndPr>
    <w:sdtContent>
      <w:p w14:paraId="3B060196" w14:textId="77777777" w:rsidR="000E7CF3" w:rsidRDefault="000E7CF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077A27E" w14:textId="77777777" w:rsidR="000E7CF3" w:rsidRDefault="000E7C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3334C" w14:textId="1F0499D7" w:rsidR="0063137E" w:rsidRPr="00E15587" w:rsidRDefault="0063137E" w:rsidP="003E278E">
    <w:pPr>
      <w:pStyle w:val="Footer"/>
      <w:jc w:val="center"/>
      <w:rPr>
        <w:rFonts w:cs="Angsana New"/>
        <w:sz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C9773" w14:textId="77777777" w:rsidR="00B558A3" w:rsidRPr="00E15587" w:rsidRDefault="00B558A3" w:rsidP="003E278E">
    <w:pPr>
      <w:pStyle w:val="Footer"/>
      <w:jc w:val="center"/>
      <w:rPr>
        <w:rFonts w:cs="Angsana New"/>
        <w:sz w:val="22"/>
        <w:lang w:val="en-US"/>
      </w:rPr>
    </w:pPr>
    <w:r w:rsidRPr="00290D68">
      <w:rPr>
        <w:sz w:val="22"/>
        <w:szCs w:val="22"/>
      </w:rPr>
      <w:fldChar w:fldCharType="begin"/>
    </w:r>
    <w:r w:rsidRPr="00290D68">
      <w:rPr>
        <w:sz w:val="22"/>
        <w:szCs w:val="22"/>
        <w:cs/>
      </w:rPr>
      <w:instrText xml:space="preserve"> PAGE   \* MERGEFORMAT </w:instrText>
    </w:r>
    <w:r w:rsidRPr="00290D68">
      <w:rPr>
        <w:sz w:val="22"/>
        <w:szCs w:val="22"/>
      </w:rPr>
      <w:fldChar w:fldCharType="separate"/>
    </w:r>
    <w:r w:rsidRPr="00E346CF">
      <w:rPr>
        <w:noProof/>
        <w:sz w:val="22"/>
        <w:szCs w:val="22"/>
        <w:cs/>
      </w:rPr>
      <w:t>36</w:t>
    </w:r>
    <w:r w:rsidRPr="00290D68">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25328" w14:textId="77777777" w:rsidR="0043632E" w:rsidRDefault="0043632E">
      <w:r>
        <w:separator/>
      </w:r>
    </w:p>
  </w:footnote>
  <w:footnote w:type="continuationSeparator" w:id="0">
    <w:p w14:paraId="7BF4DBA8" w14:textId="77777777" w:rsidR="0043632E" w:rsidRDefault="0043632E">
      <w:r>
        <w:continuationSeparator/>
      </w:r>
    </w:p>
  </w:footnote>
  <w:footnote w:type="continuationNotice" w:id="1">
    <w:p w14:paraId="1EC81009" w14:textId="77777777" w:rsidR="0043632E" w:rsidRDefault="004363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C95D5" w14:textId="5C53555D" w:rsidR="0063137E" w:rsidRPr="000E7CF3" w:rsidRDefault="0063137E" w:rsidP="00AD4DBB">
    <w:pPr>
      <w:pStyle w:val="Header"/>
      <w:rPr>
        <w:lang w:val="en-US"/>
      </w:rPr>
    </w:pPr>
  </w:p>
  <w:p w14:paraId="03FEC59A" w14:textId="5FEF5F3D" w:rsidR="000E7CF3" w:rsidRPr="000E7CF3" w:rsidRDefault="000E7CF3" w:rsidP="00AD4DBB">
    <w:pPr>
      <w:pStyle w:val="Header"/>
      <w:rPr>
        <w:lang w:val="en-US"/>
      </w:rPr>
    </w:pPr>
  </w:p>
  <w:p w14:paraId="7D258D22" w14:textId="24A459B9" w:rsidR="000E7CF3" w:rsidRPr="000E7CF3" w:rsidRDefault="000E7CF3" w:rsidP="00AD4DBB">
    <w:pPr>
      <w:pStyle w:val="Header"/>
      <w:rPr>
        <w:lang w:val="en-US"/>
      </w:rPr>
    </w:pPr>
  </w:p>
  <w:p w14:paraId="5012D829" w14:textId="77777777" w:rsidR="000E7CF3" w:rsidRPr="000E7CF3" w:rsidRDefault="000E7CF3" w:rsidP="00AD4DBB">
    <w:pPr>
      <w:pStyle w:val="Header"/>
      <w:rPr>
        <w:lang w:val="en-US"/>
      </w:rPr>
    </w:pPr>
  </w:p>
  <w:p w14:paraId="16ECF847" w14:textId="45E470FF" w:rsidR="0063137E" w:rsidRPr="000E7CF3" w:rsidRDefault="0063137E" w:rsidP="00AD4DBB">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DC9BC" w14:textId="77777777" w:rsidR="000E7CF3" w:rsidRPr="007712D1" w:rsidRDefault="000E7CF3" w:rsidP="00AD4DBB">
    <w:pPr>
      <w:pStyle w:val="Header"/>
      <w:rPr>
        <w:sz w:val="24"/>
        <w:szCs w:val="24"/>
        <w:lang w:val="en-US"/>
      </w:rPr>
    </w:pPr>
  </w:p>
  <w:p w14:paraId="71611506" w14:textId="77777777" w:rsidR="000E7CF3" w:rsidRPr="00AD4DBB" w:rsidRDefault="000E7CF3" w:rsidP="00AD4DB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539"/>
        </w:tabs>
        <w:ind w:left="-107" w:hanging="432"/>
      </w:pPr>
    </w:lvl>
    <w:lvl w:ilvl="1">
      <w:start w:val="1"/>
      <w:numFmt w:val="none"/>
      <w:pStyle w:val="Heading2"/>
      <w:suff w:val="nothing"/>
      <w:lvlText w:val=""/>
      <w:lvlJc w:val="left"/>
      <w:pPr>
        <w:tabs>
          <w:tab w:val="num" w:pos="-539"/>
        </w:tabs>
        <w:ind w:left="37" w:hanging="576"/>
      </w:pPr>
    </w:lvl>
    <w:lvl w:ilvl="2">
      <w:start w:val="1"/>
      <w:numFmt w:val="none"/>
      <w:pStyle w:val="Heading3"/>
      <w:suff w:val="nothing"/>
      <w:lvlText w:val=""/>
      <w:lvlJc w:val="left"/>
      <w:pPr>
        <w:tabs>
          <w:tab w:val="num" w:pos="-539"/>
        </w:tabs>
        <w:ind w:left="181" w:hanging="720"/>
      </w:pPr>
    </w:lvl>
    <w:lvl w:ilvl="3">
      <w:start w:val="1"/>
      <w:numFmt w:val="none"/>
      <w:pStyle w:val="Heading4"/>
      <w:suff w:val="nothing"/>
      <w:lvlText w:val=""/>
      <w:lvlJc w:val="left"/>
      <w:pPr>
        <w:tabs>
          <w:tab w:val="num" w:pos="-539"/>
        </w:tabs>
        <w:ind w:left="325" w:hanging="864"/>
      </w:pPr>
    </w:lvl>
    <w:lvl w:ilvl="4">
      <w:start w:val="1"/>
      <w:numFmt w:val="none"/>
      <w:pStyle w:val="Heading5"/>
      <w:suff w:val="nothing"/>
      <w:lvlText w:val=""/>
      <w:lvlJc w:val="left"/>
      <w:pPr>
        <w:tabs>
          <w:tab w:val="num" w:pos="-539"/>
        </w:tabs>
        <w:ind w:left="469" w:hanging="1008"/>
      </w:pPr>
    </w:lvl>
    <w:lvl w:ilvl="5">
      <w:start w:val="1"/>
      <w:numFmt w:val="none"/>
      <w:pStyle w:val="Heading6"/>
      <w:suff w:val="nothing"/>
      <w:lvlText w:val=""/>
      <w:lvlJc w:val="left"/>
      <w:pPr>
        <w:tabs>
          <w:tab w:val="num" w:pos="-539"/>
        </w:tabs>
        <w:ind w:left="613" w:hanging="1152"/>
      </w:pPr>
    </w:lvl>
    <w:lvl w:ilvl="6">
      <w:start w:val="1"/>
      <w:numFmt w:val="none"/>
      <w:pStyle w:val="Heading7"/>
      <w:suff w:val="nothing"/>
      <w:lvlText w:val=""/>
      <w:lvlJc w:val="left"/>
      <w:pPr>
        <w:tabs>
          <w:tab w:val="num" w:pos="-539"/>
        </w:tabs>
        <w:ind w:left="757" w:hanging="1296"/>
      </w:pPr>
    </w:lvl>
    <w:lvl w:ilvl="7">
      <w:start w:val="1"/>
      <w:numFmt w:val="none"/>
      <w:pStyle w:val="Heading8"/>
      <w:suff w:val="nothing"/>
      <w:lvlText w:val=""/>
      <w:lvlJc w:val="left"/>
      <w:pPr>
        <w:tabs>
          <w:tab w:val="num" w:pos="-539"/>
        </w:tabs>
        <w:ind w:left="901" w:hanging="1440"/>
      </w:pPr>
    </w:lvl>
    <w:lvl w:ilvl="8">
      <w:start w:val="1"/>
      <w:numFmt w:val="none"/>
      <w:pStyle w:val="Heading9"/>
      <w:suff w:val="nothing"/>
      <w:lvlText w:val=""/>
      <w:lvlJc w:val="left"/>
      <w:pPr>
        <w:tabs>
          <w:tab w:val="num" w:pos="-539"/>
        </w:tabs>
        <w:ind w:left="1045"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2"/>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B5C82948"/>
    <w:name w:val="WW8Num3"/>
    <w:lvl w:ilvl="0">
      <w:start w:val="31"/>
      <w:numFmt w:val="bullet"/>
      <w:lvlText w:val="-"/>
      <w:lvlJc w:val="left"/>
      <w:pPr>
        <w:tabs>
          <w:tab w:val="num" w:pos="-180"/>
        </w:tabs>
        <w:ind w:left="360" w:hanging="360"/>
      </w:pPr>
      <w:rPr>
        <w:rFonts w:ascii="Times New Roman" w:hAnsi="Times New Roman" w:cs="Times New Roman"/>
        <w:b w:val="0"/>
        <w:bCs w:val="0"/>
      </w:rPr>
    </w:lvl>
  </w:abstractNum>
  <w:abstractNum w:abstractNumId="4" w15:restartNumberingAfterBreak="0">
    <w:nsid w:val="00000005"/>
    <w:multiLevelType w:val="singleLevel"/>
    <w:tmpl w:val="00000005"/>
    <w:name w:val="WW8Num4"/>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5"/>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6"/>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7"/>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8"/>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9"/>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461C1F2C"/>
    <w:lvl w:ilvl="0">
      <w:start w:val="1"/>
      <w:numFmt w:val="decimal"/>
      <w:lvlText w:val="%1"/>
      <w:lvlJc w:val="left"/>
      <w:pPr>
        <w:tabs>
          <w:tab w:val="num" w:pos="-180"/>
        </w:tabs>
        <w:ind w:left="1260" w:hanging="360"/>
      </w:pPr>
      <w:rPr>
        <w:rFonts w:hint="default"/>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1"/>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2"/>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3"/>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4"/>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01623310"/>
    <w:multiLevelType w:val="hybridMultilevel"/>
    <w:tmpl w:val="817CCF04"/>
    <w:lvl w:ilvl="0" w:tplc="00000004">
      <w:start w:val="31"/>
      <w:numFmt w:val="bullet"/>
      <w:lvlText w:val="-"/>
      <w:lvlJc w:val="left"/>
      <w:pPr>
        <w:ind w:left="720" w:hanging="360"/>
      </w:pPr>
      <w:rPr>
        <w:rFonts w:ascii="Times New Roman" w:hAnsi="Times New Roman" w:cs="Times New Roman"/>
      </w:rPr>
    </w:lvl>
    <w:lvl w:ilvl="1" w:tplc="00000004">
      <w:start w:val="3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D308C1"/>
    <w:multiLevelType w:val="multilevel"/>
    <w:tmpl w:val="1312F0E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0FB247E7"/>
    <w:multiLevelType w:val="hybridMultilevel"/>
    <w:tmpl w:val="70B67C70"/>
    <w:name w:val="WW8Num112334"/>
    <w:lvl w:ilvl="0" w:tplc="00000004">
      <w:start w:val="1"/>
      <w:numFmt w:val="decimal"/>
      <w:lvlText w:val="14.%1"/>
      <w:lvlJc w:val="left"/>
      <w:pPr>
        <w:ind w:left="1260" w:hanging="360"/>
      </w:pPr>
      <w:rPr>
        <w:rFonts w:hint="default"/>
      </w:rPr>
    </w:lvl>
    <w:lvl w:ilvl="1" w:tplc="04090003" w:tentative="1">
      <w:start w:val="1"/>
      <w:numFmt w:val="lowerLetter"/>
      <w:lvlText w:val="%2."/>
      <w:lvlJc w:val="left"/>
      <w:pPr>
        <w:ind w:left="1980" w:hanging="360"/>
      </w:pPr>
    </w:lvl>
    <w:lvl w:ilvl="2" w:tplc="04090005" w:tentative="1">
      <w:start w:val="1"/>
      <w:numFmt w:val="lowerRoman"/>
      <w:lvlText w:val="%3."/>
      <w:lvlJc w:val="right"/>
      <w:pPr>
        <w:ind w:left="2700" w:hanging="180"/>
      </w:pPr>
    </w:lvl>
    <w:lvl w:ilvl="3" w:tplc="04090001" w:tentative="1">
      <w:start w:val="1"/>
      <w:numFmt w:val="decimal"/>
      <w:lvlText w:val="%4."/>
      <w:lvlJc w:val="left"/>
      <w:pPr>
        <w:ind w:left="3420" w:hanging="360"/>
      </w:pPr>
    </w:lvl>
    <w:lvl w:ilvl="4" w:tplc="04090003" w:tentative="1">
      <w:start w:val="1"/>
      <w:numFmt w:val="lowerLetter"/>
      <w:lvlText w:val="%5."/>
      <w:lvlJc w:val="left"/>
      <w:pPr>
        <w:ind w:left="4140" w:hanging="360"/>
      </w:pPr>
    </w:lvl>
    <w:lvl w:ilvl="5" w:tplc="04090005" w:tentative="1">
      <w:start w:val="1"/>
      <w:numFmt w:val="lowerRoman"/>
      <w:lvlText w:val="%6."/>
      <w:lvlJc w:val="right"/>
      <w:pPr>
        <w:ind w:left="4860" w:hanging="180"/>
      </w:pPr>
    </w:lvl>
    <w:lvl w:ilvl="6" w:tplc="04090001" w:tentative="1">
      <w:start w:val="1"/>
      <w:numFmt w:val="decimal"/>
      <w:lvlText w:val="%7."/>
      <w:lvlJc w:val="left"/>
      <w:pPr>
        <w:ind w:left="5580" w:hanging="360"/>
      </w:pPr>
    </w:lvl>
    <w:lvl w:ilvl="7" w:tplc="04090003" w:tentative="1">
      <w:start w:val="1"/>
      <w:numFmt w:val="lowerLetter"/>
      <w:lvlText w:val="%8."/>
      <w:lvlJc w:val="left"/>
      <w:pPr>
        <w:ind w:left="6300" w:hanging="360"/>
      </w:pPr>
    </w:lvl>
    <w:lvl w:ilvl="8" w:tplc="04090005" w:tentative="1">
      <w:start w:val="1"/>
      <w:numFmt w:val="lowerRoman"/>
      <w:lvlText w:val="%9."/>
      <w:lvlJc w:val="right"/>
      <w:pPr>
        <w:ind w:left="7020" w:hanging="180"/>
      </w:pPr>
    </w:lvl>
  </w:abstractNum>
  <w:abstractNum w:abstractNumId="18" w15:restartNumberingAfterBreak="0">
    <w:nsid w:val="11AC2DF5"/>
    <w:multiLevelType w:val="multilevel"/>
    <w:tmpl w:val="A014BF0E"/>
    <w:lvl w:ilvl="0">
      <w:start w:val="1"/>
      <w:numFmt w:val="decimal"/>
      <w:lvlText w:val="(%1)"/>
      <w:lvlJc w:val="left"/>
      <w:pPr>
        <w:tabs>
          <w:tab w:val="num" w:pos="2050"/>
        </w:tabs>
        <w:ind w:left="2050" w:hanging="340"/>
      </w:pPr>
      <w:rPr>
        <w:rFonts w:hint="default"/>
        <w:i w:val="0"/>
        <w:iCs w:val="0"/>
      </w:rPr>
    </w:lvl>
    <w:lvl w:ilvl="1">
      <w:start w:val="2"/>
      <w:numFmt w:val="bullet"/>
      <w:lvlText w:val="-"/>
      <w:lvlJc w:val="left"/>
      <w:pPr>
        <w:tabs>
          <w:tab w:val="num" w:pos="680"/>
        </w:tabs>
        <w:ind w:left="680" w:hanging="340"/>
      </w:pPr>
      <w:rPr>
        <w:rFonts w:ascii="Times New Roman" w:eastAsiaTheme="minorHAnsi" w:hAnsi="Times New Roman" w:cs="Times New Roman" w:hint="default"/>
        <w:i w:val="0"/>
        <w:iCs w:val="0"/>
        <w:sz w:val="22"/>
        <w:szCs w:val="22"/>
      </w:rPr>
    </w:lvl>
    <w:lvl w:ilvl="2">
      <w:start w:val="2"/>
      <w:numFmt w:val="bullet"/>
      <w:lvlText w:val="-"/>
      <w:lvlJc w:val="left"/>
      <w:pPr>
        <w:tabs>
          <w:tab w:val="num" w:pos="1780"/>
        </w:tabs>
        <w:ind w:left="1780" w:hanging="340"/>
      </w:pPr>
      <w:rPr>
        <w:rFonts w:ascii="Times New Roman" w:eastAsiaTheme="minorHAnsi" w:hAnsi="Times New Roman" w:cs="Times New Roman"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9"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13665B98"/>
    <w:multiLevelType w:val="multilevel"/>
    <w:tmpl w:val="67267C6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4.1.%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4BD3DD2"/>
    <w:multiLevelType w:val="multilevel"/>
    <w:tmpl w:val="983846A4"/>
    <w:name w:val="WW8Num11233532"/>
    <w:lvl w:ilvl="0">
      <w:start w:val="1"/>
      <w:numFmt w:val="decimal"/>
      <w:lvlText w:val="4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15E81240"/>
    <w:multiLevelType w:val="multilevel"/>
    <w:tmpl w:val="C28E783A"/>
    <w:name w:val="WW8Num1123354"/>
    <w:lvl w:ilvl="0">
      <w:start w:val="1"/>
      <w:numFmt w:val="decimal"/>
      <w:lvlText w:val="24.%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3" w15:restartNumberingAfterBreak="0">
    <w:nsid w:val="199107F2"/>
    <w:multiLevelType w:val="multilevel"/>
    <w:tmpl w:val="95F8EB34"/>
    <w:styleLink w:val="Style5"/>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1DC84365"/>
    <w:multiLevelType w:val="hybridMultilevel"/>
    <w:tmpl w:val="84FC3DF6"/>
    <w:name w:val="WW8Num112422"/>
    <w:lvl w:ilvl="0" w:tplc="0510AE46">
      <w:start w:val="31"/>
      <w:numFmt w:val="bullet"/>
      <w:lvlText w:val="-"/>
      <w:lvlJc w:val="left"/>
      <w:pPr>
        <w:ind w:left="3060" w:hanging="360"/>
      </w:pPr>
      <w:rPr>
        <w:rFonts w:ascii="Times New Roman" w:hAnsi="Times New Roman" w:cs="Times New Roman"/>
      </w:rPr>
    </w:lvl>
    <w:lvl w:ilvl="1" w:tplc="4788B4B2" w:tentative="1">
      <w:start w:val="1"/>
      <w:numFmt w:val="bullet"/>
      <w:lvlText w:val="o"/>
      <w:lvlJc w:val="left"/>
      <w:pPr>
        <w:ind w:left="3780" w:hanging="360"/>
      </w:pPr>
      <w:rPr>
        <w:rFonts w:ascii="Courier New" w:hAnsi="Courier New" w:cs="Courier New" w:hint="default"/>
      </w:rPr>
    </w:lvl>
    <w:lvl w:ilvl="2" w:tplc="BDEA437C" w:tentative="1">
      <w:start w:val="1"/>
      <w:numFmt w:val="bullet"/>
      <w:lvlText w:val=""/>
      <w:lvlJc w:val="left"/>
      <w:pPr>
        <w:ind w:left="4500" w:hanging="360"/>
      </w:pPr>
      <w:rPr>
        <w:rFonts w:ascii="Wingdings" w:hAnsi="Wingdings" w:hint="default"/>
      </w:rPr>
    </w:lvl>
    <w:lvl w:ilvl="3" w:tplc="3BAC98F8" w:tentative="1">
      <w:start w:val="1"/>
      <w:numFmt w:val="bullet"/>
      <w:lvlText w:val=""/>
      <w:lvlJc w:val="left"/>
      <w:pPr>
        <w:ind w:left="5220" w:hanging="360"/>
      </w:pPr>
      <w:rPr>
        <w:rFonts w:ascii="Symbol" w:hAnsi="Symbol" w:hint="default"/>
      </w:rPr>
    </w:lvl>
    <w:lvl w:ilvl="4" w:tplc="F940A212" w:tentative="1">
      <w:start w:val="1"/>
      <w:numFmt w:val="bullet"/>
      <w:lvlText w:val="o"/>
      <w:lvlJc w:val="left"/>
      <w:pPr>
        <w:ind w:left="5940" w:hanging="360"/>
      </w:pPr>
      <w:rPr>
        <w:rFonts w:ascii="Courier New" w:hAnsi="Courier New" w:cs="Courier New" w:hint="default"/>
      </w:rPr>
    </w:lvl>
    <w:lvl w:ilvl="5" w:tplc="F6049BD4" w:tentative="1">
      <w:start w:val="1"/>
      <w:numFmt w:val="bullet"/>
      <w:lvlText w:val=""/>
      <w:lvlJc w:val="left"/>
      <w:pPr>
        <w:ind w:left="6660" w:hanging="360"/>
      </w:pPr>
      <w:rPr>
        <w:rFonts w:ascii="Wingdings" w:hAnsi="Wingdings" w:hint="default"/>
      </w:rPr>
    </w:lvl>
    <w:lvl w:ilvl="6" w:tplc="95D47160" w:tentative="1">
      <w:start w:val="1"/>
      <w:numFmt w:val="bullet"/>
      <w:lvlText w:val=""/>
      <w:lvlJc w:val="left"/>
      <w:pPr>
        <w:ind w:left="7380" w:hanging="360"/>
      </w:pPr>
      <w:rPr>
        <w:rFonts w:ascii="Symbol" w:hAnsi="Symbol" w:hint="default"/>
      </w:rPr>
    </w:lvl>
    <w:lvl w:ilvl="7" w:tplc="D208FCA4" w:tentative="1">
      <w:start w:val="1"/>
      <w:numFmt w:val="bullet"/>
      <w:lvlText w:val="o"/>
      <w:lvlJc w:val="left"/>
      <w:pPr>
        <w:ind w:left="8100" w:hanging="360"/>
      </w:pPr>
      <w:rPr>
        <w:rFonts w:ascii="Courier New" w:hAnsi="Courier New" w:cs="Courier New" w:hint="default"/>
      </w:rPr>
    </w:lvl>
    <w:lvl w:ilvl="8" w:tplc="BAD8A976" w:tentative="1">
      <w:start w:val="1"/>
      <w:numFmt w:val="bullet"/>
      <w:lvlText w:val=""/>
      <w:lvlJc w:val="left"/>
      <w:pPr>
        <w:ind w:left="8820" w:hanging="360"/>
      </w:pPr>
      <w:rPr>
        <w:rFonts w:ascii="Wingdings" w:hAnsi="Wingdings" w:hint="default"/>
      </w:rPr>
    </w:lvl>
  </w:abstractNum>
  <w:abstractNum w:abstractNumId="25" w15:restartNumberingAfterBreak="0">
    <w:nsid w:val="1DCF567B"/>
    <w:multiLevelType w:val="hybridMultilevel"/>
    <w:tmpl w:val="F18E7C58"/>
    <w:name w:val="WW8Num1124222"/>
    <w:lvl w:ilvl="0" w:tplc="00000004">
      <w:start w:val="1"/>
      <w:numFmt w:val="decimal"/>
      <w:lvlText w:val="4.%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15:restartNumberingAfterBreak="0">
    <w:nsid w:val="1E4505CE"/>
    <w:multiLevelType w:val="multilevel"/>
    <w:tmpl w:val="D6DE9186"/>
    <w:styleLink w:val="Style2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4F8767D"/>
    <w:multiLevelType w:val="multilevel"/>
    <w:tmpl w:val="0EB0B50E"/>
    <w:name w:val="WW8Num112423"/>
    <w:lvl w:ilvl="0">
      <w:start w:val="6"/>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8" w15:restartNumberingAfterBreak="0">
    <w:nsid w:val="25DD3785"/>
    <w:multiLevelType w:val="multilevel"/>
    <w:tmpl w:val="EFDA0B70"/>
    <w:lvl w:ilvl="0">
      <w:start w:val="1"/>
      <w:numFmt w:val="decimal"/>
      <w:lvlText w:val="3.%1"/>
      <w:lvlJc w:val="left"/>
      <w:pPr>
        <w:ind w:left="1440" w:hanging="360"/>
      </w:pPr>
      <w:rPr>
        <w:rFonts w:hint="default"/>
        <w:lang w:val="en-US"/>
      </w:rPr>
    </w:lvl>
    <w:lvl w:ilvl="1">
      <w:start w:val="1"/>
      <w:numFmt w:val="lowerLetter"/>
      <w:lvlText w:val="%2."/>
      <w:lvlJc w:val="left"/>
      <w:pPr>
        <w:ind w:left="2160" w:hanging="360"/>
      </w:pPr>
      <w:rPr>
        <w:rFonts w:hint="default"/>
      </w:rPr>
    </w:lvl>
    <w:lvl w:ilvl="2">
      <w:start w:val="1"/>
      <w:numFmt w:val="decimal"/>
      <w:lvlText w:val="4.4.%3"/>
      <w:lvlJc w:val="right"/>
      <w:pPr>
        <w:ind w:left="2880" w:hanging="180"/>
      </w:pPr>
      <w:rPr>
        <w:rFonts w:hint="default"/>
      </w:rPr>
    </w:lvl>
    <w:lvl w:ilvl="3">
      <w:start w:val="1"/>
      <w:numFmt w:val="decimal"/>
      <w:lvlText w:val="3.3.%4"/>
      <w:lvlJc w:val="left"/>
      <w:pPr>
        <w:ind w:left="1350" w:hanging="360"/>
      </w:pPr>
      <w:rPr>
        <w:rFonts w:hint="default"/>
        <w:sz w:val="22"/>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9" w15:restartNumberingAfterBreak="0">
    <w:nsid w:val="29182BF1"/>
    <w:multiLevelType w:val="hybridMultilevel"/>
    <w:tmpl w:val="25C6A3CE"/>
    <w:name w:val="WW8Num11232"/>
    <w:lvl w:ilvl="0" w:tplc="FF20FF0C">
      <w:start w:val="1"/>
      <w:numFmt w:val="decimal"/>
      <w:lvlText w:val="1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2964255E"/>
    <w:multiLevelType w:val="multilevel"/>
    <w:tmpl w:val="A49EB566"/>
    <w:styleLink w:val="Style41"/>
    <w:lvl w:ilvl="0">
      <w:start w:val="39"/>
      <w:numFmt w:val="decimal"/>
      <w:lvlText w:val="%1"/>
      <w:lvlJc w:val="left"/>
      <w:pPr>
        <w:ind w:left="390" w:hanging="390"/>
      </w:pPr>
      <w:rPr>
        <w:rFonts w:hint="default"/>
      </w:rPr>
    </w:lvl>
    <w:lvl w:ilvl="1">
      <w:start w:val="1"/>
      <w:numFmt w:val="decimal"/>
      <w:lvlText w:val="38.%2"/>
      <w:lvlJc w:val="left"/>
      <w:pPr>
        <w:ind w:left="930" w:hanging="39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31F70888"/>
    <w:multiLevelType w:val="hybridMultilevel"/>
    <w:tmpl w:val="08D074A4"/>
    <w:styleLink w:val="Style11"/>
    <w:lvl w:ilvl="0" w:tplc="D7F0A9FC">
      <w:start w:val="30"/>
      <w:numFmt w:val="decimal"/>
      <w:lvlText w:val="(%1)"/>
      <w:lvlJc w:val="left"/>
      <w:pPr>
        <w:ind w:left="144" w:hanging="252"/>
      </w:pPr>
      <w:rPr>
        <w:rFonts w:eastAsia="SimSun" w:hint="default"/>
      </w:rPr>
    </w:lvl>
    <w:lvl w:ilvl="1" w:tplc="A426ED4E" w:tentative="1">
      <w:start w:val="1"/>
      <w:numFmt w:val="lowerLetter"/>
      <w:lvlText w:val="%2."/>
      <w:lvlJc w:val="left"/>
      <w:pPr>
        <w:ind w:left="972" w:hanging="360"/>
      </w:pPr>
    </w:lvl>
    <w:lvl w:ilvl="2" w:tplc="54665038" w:tentative="1">
      <w:start w:val="1"/>
      <w:numFmt w:val="lowerRoman"/>
      <w:lvlText w:val="%3."/>
      <w:lvlJc w:val="right"/>
      <w:pPr>
        <w:ind w:left="1692" w:hanging="180"/>
      </w:pPr>
    </w:lvl>
    <w:lvl w:ilvl="3" w:tplc="F1D2B17A" w:tentative="1">
      <w:start w:val="1"/>
      <w:numFmt w:val="decimal"/>
      <w:lvlText w:val="%4."/>
      <w:lvlJc w:val="left"/>
      <w:pPr>
        <w:ind w:left="2412" w:hanging="360"/>
      </w:pPr>
    </w:lvl>
    <w:lvl w:ilvl="4" w:tplc="49189652" w:tentative="1">
      <w:start w:val="1"/>
      <w:numFmt w:val="lowerLetter"/>
      <w:lvlText w:val="%5."/>
      <w:lvlJc w:val="left"/>
      <w:pPr>
        <w:ind w:left="3132" w:hanging="360"/>
      </w:pPr>
    </w:lvl>
    <w:lvl w:ilvl="5" w:tplc="37E80960" w:tentative="1">
      <w:start w:val="1"/>
      <w:numFmt w:val="lowerRoman"/>
      <w:lvlText w:val="%6."/>
      <w:lvlJc w:val="right"/>
      <w:pPr>
        <w:ind w:left="3852" w:hanging="180"/>
      </w:pPr>
    </w:lvl>
    <w:lvl w:ilvl="6" w:tplc="11847842" w:tentative="1">
      <w:start w:val="1"/>
      <w:numFmt w:val="decimal"/>
      <w:lvlText w:val="%7."/>
      <w:lvlJc w:val="left"/>
      <w:pPr>
        <w:ind w:left="4572" w:hanging="360"/>
      </w:pPr>
    </w:lvl>
    <w:lvl w:ilvl="7" w:tplc="FDA2EC62" w:tentative="1">
      <w:start w:val="1"/>
      <w:numFmt w:val="lowerLetter"/>
      <w:lvlText w:val="%8."/>
      <w:lvlJc w:val="left"/>
      <w:pPr>
        <w:ind w:left="5292" w:hanging="360"/>
      </w:pPr>
    </w:lvl>
    <w:lvl w:ilvl="8" w:tplc="270AF6BE" w:tentative="1">
      <w:start w:val="1"/>
      <w:numFmt w:val="lowerRoman"/>
      <w:lvlText w:val="%9."/>
      <w:lvlJc w:val="right"/>
      <w:pPr>
        <w:ind w:left="6012" w:hanging="180"/>
      </w:pPr>
    </w:lvl>
  </w:abstractNum>
  <w:abstractNum w:abstractNumId="33" w15:restartNumberingAfterBreak="0">
    <w:nsid w:val="321F1868"/>
    <w:multiLevelType w:val="multilevel"/>
    <w:tmpl w:val="2D06A8BC"/>
    <w:name w:val="WW8Num112335"/>
    <w:lvl w:ilvl="0">
      <w:start w:val="1"/>
      <w:numFmt w:val="decimal"/>
      <w:lvlText w:val="20.%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4" w15:restartNumberingAfterBreak="0">
    <w:nsid w:val="36C72F35"/>
    <w:multiLevelType w:val="multilevel"/>
    <w:tmpl w:val="5E5A31D8"/>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780"/>
        </w:tabs>
        <w:ind w:left="178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5" w15:restartNumberingAfterBreak="0">
    <w:nsid w:val="37A870DD"/>
    <w:multiLevelType w:val="hybridMultilevel"/>
    <w:tmpl w:val="E43C8432"/>
    <w:lvl w:ilvl="0" w:tplc="54D6099C">
      <w:start w:val="31"/>
      <w:numFmt w:val="bullet"/>
      <w:lvlText w:val="-"/>
      <w:lvlJc w:val="left"/>
      <w:pPr>
        <w:ind w:left="2466" w:hanging="360"/>
      </w:pPr>
      <w:rPr>
        <w:rFonts w:ascii="Times New Roman" w:hAnsi="Times New Roman" w:cs="Times New Roman"/>
        <w:b w:val="0"/>
        <w:bCs w:val="0"/>
        <w:lang w:val="en-US"/>
      </w:rPr>
    </w:lvl>
    <w:lvl w:ilvl="1" w:tplc="264A3EDA" w:tentative="1">
      <w:start w:val="1"/>
      <w:numFmt w:val="bullet"/>
      <w:lvlText w:val="o"/>
      <w:lvlJc w:val="left"/>
      <w:pPr>
        <w:ind w:left="3186" w:hanging="360"/>
      </w:pPr>
      <w:rPr>
        <w:rFonts w:ascii="Courier New" w:hAnsi="Courier New" w:cs="Courier New" w:hint="default"/>
      </w:rPr>
    </w:lvl>
    <w:lvl w:ilvl="2" w:tplc="BE904B8E" w:tentative="1">
      <w:start w:val="1"/>
      <w:numFmt w:val="bullet"/>
      <w:lvlText w:val=""/>
      <w:lvlJc w:val="left"/>
      <w:pPr>
        <w:ind w:left="3906" w:hanging="360"/>
      </w:pPr>
      <w:rPr>
        <w:rFonts w:ascii="Wingdings" w:hAnsi="Wingdings" w:hint="default"/>
      </w:rPr>
    </w:lvl>
    <w:lvl w:ilvl="3" w:tplc="11147B64" w:tentative="1">
      <w:start w:val="1"/>
      <w:numFmt w:val="bullet"/>
      <w:lvlText w:val=""/>
      <w:lvlJc w:val="left"/>
      <w:pPr>
        <w:ind w:left="4626" w:hanging="360"/>
      </w:pPr>
      <w:rPr>
        <w:rFonts w:ascii="Symbol" w:hAnsi="Symbol" w:hint="default"/>
      </w:rPr>
    </w:lvl>
    <w:lvl w:ilvl="4" w:tplc="3F4A60F6" w:tentative="1">
      <w:start w:val="1"/>
      <w:numFmt w:val="bullet"/>
      <w:lvlText w:val="o"/>
      <w:lvlJc w:val="left"/>
      <w:pPr>
        <w:ind w:left="5346" w:hanging="360"/>
      </w:pPr>
      <w:rPr>
        <w:rFonts w:ascii="Courier New" w:hAnsi="Courier New" w:cs="Courier New" w:hint="default"/>
      </w:rPr>
    </w:lvl>
    <w:lvl w:ilvl="5" w:tplc="1C0096C2" w:tentative="1">
      <w:start w:val="1"/>
      <w:numFmt w:val="bullet"/>
      <w:lvlText w:val=""/>
      <w:lvlJc w:val="left"/>
      <w:pPr>
        <w:ind w:left="6066" w:hanging="360"/>
      </w:pPr>
      <w:rPr>
        <w:rFonts w:ascii="Wingdings" w:hAnsi="Wingdings" w:hint="default"/>
      </w:rPr>
    </w:lvl>
    <w:lvl w:ilvl="6" w:tplc="06FC70F4" w:tentative="1">
      <w:start w:val="1"/>
      <w:numFmt w:val="bullet"/>
      <w:lvlText w:val=""/>
      <w:lvlJc w:val="left"/>
      <w:pPr>
        <w:ind w:left="6786" w:hanging="360"/>
      </w:pPr>
      <w:rPr>
        <w:rFonts w:ascii="Symbol" w:hAnsi="Symbol" w:hint="default"/>
      </w:rPr>
    </w:lvl>
    <w:lvl w:ilvl="7" w:tplc="9BD27196" w:tentative="1">
      <w:start w:val="1"/>
      <w:numFmt w:val="bullet"/>
      <w:lvlText w:val="o"/>
      <w:lvlJc w:val="left"/>
      <w:pPr>
        <w:ind w:left="7506" w:hanging="360"/>
      </w:pPr>
      <w:rPr>
        <w:rFonts w:ascii="Courier New" w:hAnsi="Courier New" w:cs="Courier New" w:hint="default"/>
      </w:rPr>
    </w:lvl>
    <w:lvl w:ilvl="8" w:tplc="FAFACBEA" w:tentative="1">
      <w:start w:val="1"/>
      <w:numFmt w:val="bullet"/>
      <w:lvlText w:val=""/>
      <w:lvlJc w:val="left"/>
      <w:pPr>
        <w:ind w:left="8226" w:hanging="360"/>
      </w:pPr>
      <w:rPr>
        <w:rFonts w:ascii="Wingdings" w:hAnsi="Wingdings" w:hint="default"/>
      </w:rPr>
    </w:lvl>
  </w:abstractNum>
  <w:abstractNum w:abstractNumId="36" w15:restartNumberingAfterBreak="0">
    <w:nsid w:val="38402F67"/>
    <w:multiLevelType w:val="multilevel"/>
    <w:tmpl w:val="69E01598"/>
    <w:styleLink w:val="Style2"/>
    <w:lvl w:ilvl="0">
      <w:start w:val="1"/>
      <w:numFmt w:val="decimal"/>
      <w:lvlText w:val="%1"/>
      <w:lvlJc w:val="left"/>
      <w:pPr>
        <w:tabs>
          <w:tab w:val="num" w:pos="720"/>
        </w:tabs>
        <w:ind w:left="2160" w:hanging="360"/>
      </w:pPr>
      <w:rPr>
        <w:rFonts w:cs="Times New Roman"/>
        <w:b/>
        <w:bCs/>
        <w:color w:val="auto"/>
        <w:szCs w:val="24"/>
      </w:rPr>
    </w:lvl>
    <w:lvl w:ilvl="1">
      <w:start w:val="2"/>
      <w:numFmt w:val="decimal"/>
      <w:lvlText w:val="%2.1"/>
      <w:lvlJc w:val="left"/>
      <w:pPr>
        <w:tabs>
          <w:tab w:val="num" w:pos="-1080"/>
        </w:tabs>
        <w:ind w:left="720" w:hanging="360"/>
      </w:pPr>
      <w:rPr>
        <w:rFonts w:ascii="Times New Roman" w:hAnsi="Times New Roman"/>
        <w:b/>
        <w:sz w:val="22"/>
      </w:r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37" w15:restartNumberingAfterBreak="0">
    <w:nsid w:val="38D34907"/>
    <w:multiLevelType w:val="hybridMultilevel"/>
    <w:tmpl w:val="9B3E4AC4"/>
    <w:lvl w:ilvl="0" w:tplc="783AC220">
      <w:start w:val="1"/>
      <w:numFmt w:val="bullet"/>
      <w:lvlText w:val=""/>
      <w:lvlJc w:val="left"/>
      <w:pPr>
        <w:ind w:left="2520" w:hanging="360"/>
      </w:pPr>
      <w:rPr>
        <w:rFonts w:ascii="Symbol" w:hAnsi="Symbol" w:cs="Times New Roman"/>
        <w:b w:val="0"/>
        <w:sz w:val="20"/>
      </w:rPr>
    </w:lvl>
    <w:lvl w:ilvl="1" w:tplc="C2967676" w:tentative="1">
      <w:start w:val="1"/>
      <w:numFmt w:val="bullet"/>
      <w:lvlText w:val="o"/>
      <w:lvlJc w:val="left"/>
      <w:pPr>
        <w:ind w:left="3240" w:hanging="360"/>
      </w:pPr>
      <w:rPr>
        <w:rFonts w:ascii="Courier New" w:hAnsi="Courier New" w:cs="Courier New" w:hint="default"/>
      </w:rPr>
    </w:lvl>
    <w:lvl w:ilvl="2" w:tplc="E99A43AE" w:tentative="1">
      <w:start w:val="1"/>
      <w:numFmt w:val="bullet"/>
      <w:lvlText w:val=""/>
      <w:lvlJc w:val="left"/>
      <w:pPr>
        <w:ind w:left="3960" w:hanging="360"/>
      </w:pPr>
      <w:rPr>
        <w:rFonts w:ascii="Wingdings" w:hAnsi="Wingdings" w:hint="default"/>
      </w:rPr>
    </w:lvl>
    <w:lvl w:ilvl="3" w:tplc="DCB00BF2" w:tentative="1">
      <w:start w:val="1"/>
      <w:numFmt w:val="bullet"/>
      <w:lvlText w:val=""/>
      <w:lvlJc w:val="left"/>
      <w:pPr>
        <w:ind w:left="4680" w:hanging="360"/>
      </w:pPr>
      <w:rPr>
        <w:rFonts w:ascii="Symbol" w:hAnsi="Symbol" w:hint="default"/>
      </w:rPr>
    </w:lvl>
    <w:lvl w:ilvl="4" w:tplc="B3FC6B6E" w:tentative="1">
      <w:start w:val="1"/>
      <w:numFmt w:val="bullet"/>
      <w:lvlText w:val="o"/>
      <w:lvlJc w:val="left"/>
      <w:pPr>
        <w:ind w:left="5400" w:hanging="360"/>
      </w:pPr>
      <w:rPr>
        <w:rFonts w:ascii="Courier New" w:hAnsi="Courier New" w:cs="Courier New" w:hint="default"/>
      </w:rPr>
    </w:lvl>
    <w:lvl w:ilvl="5" w:tplc="D5F48A40" w:tentative="1">
      <w:start w:val="1"/>
      <w:numFmt w:val="bullet"/>
      <w:lvlText w:val=""/>
      <w:lvlJc w:val="left"/>
      <w:pPr>
        <w:ind w:left="6120" w:hanging="360"/>
      </w:pPr>
      <w:rPr>
        <w:rFonts w:ascii="Wingdings" w:hAnsi="Wingdings" w:hint="default"/>
      </w:rPr>
    </w:lvl>
    <w:lvl w:ilvl="6" w:tplc="2E446956" w:tentative="1">
      <w:start w:val="1"/>
      <w:numFmt w:val="bullet"/>
      <w:lvlText w:val=""/>
      <w:lvlJc w:val="left"/>
      <w:pPr>
        <w:ind w:left="6840" w:hanging="360"/>
      </w:pPr>
      <w:rPr>
        <w:rFonts w:ascii="Symbol" w:hAnsi="Symbol" w:hint="default"/>
      </w:rPr>
    </w:lvl>
    <w:lvl w:ilvl="7" w:tplc="60F03C0C" w:tentative="1">
      <w:start w:val="1"/>
      <w:numFmt w:val="bullet"/>
      <w:lvlText w:val="o"/>
      <w:lvlJc w:val="left"/>
      <w:pPr>
        <w:ind w:left="7560" w:hanging="360"/>
      </w:pPr>
      <w:rPr>
        <w:rFonts w:ascii="Courier New" w:hAnsi="Courier New" w:cs="Courier New" w:hint="default"/>
      </w:rPr>
    </w:lvl>
    <w:lvl w:ilvl="8" w:tplc="FCC4B050" w:tentative="1">
      <w:start w:val="1"/>
      <w:numFmt w:val="bullet"/>
      <w:lvlText w:val=""/>
      <w:lvlJc w:val="left"/>
      <w:pPr>
        <w:ind w:left="8280" w:hanging="360"/>
      </w:pPr>
      <w:rPr>
        <w:rFonts w:ascii="Wingdings" w:hAnsi="Wingdings" w:hint="default"/>
      </w:rPr>
    </w:lvl>
  </w:abstractNum>
  <w:abstractNum w:abstractNumId="38" w15:restartNumberingAfterBreak="0">
    <w:nsid w:val="39787CFD"/>
    <w:multiLevelType w:val="hybridMultilevel"/>
    <w:tmpl w:val="94C27692"/>
    <w:lvl w:ilvl="0" w:tplc="000000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865310"/>
    <w:multiLevelType w:val="multilevel"/>
    <w:tmpl w:val="875C7CDE"/>
    <w:name w:val="WW8Num11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40" w15:restartNumberingAfterBreak="0">
    <w:nsid w:val="3FC94AA7"/>
    <w:multiLevelType w:val="hybridMultilevel"/>
    <w:tmpl w:val="61100F2E"/>
    <w:lvl w:ilvl="0" w:tplc="5B484E42">
      <w:start w:val="1"/>
      <w:numFmt w:val="bullet"/>
      <w:lvlText w:val=""/>
      <w:lvlJc w:val="left"/>
      <w:pPr>
        <w:ind w:left="450" w:hanging="360"/>
      </w:pPr>
      <w:rPr>
        <w:rFonts w:ascii="Symbol" w:hAnsi="Symbol" w:hint="default"/>
      </w:rPr>
    </w:lvl>
    <w:lvl w:ilvl="1" w:tplc="ACE44BAC">
      <w:start w:val="1"/>
      <w:numFmt w:val="bullet"/>
      <w:lvlText w:val="o"/>
      <w:lvlJc w:val="left"/>
      <w:pPr>
        <w:ind w:left="1980" w:hanging="360"/>
      </w:pPr>
      <w:rPr>
        <w:rFonts w:ascii="Courier New" w:hAnsi="Courier New" w:cs="Courier New" w:hint="default"/>
      </w:rPr>
    </w:lvl>
    <w:lvl w:ilvl="2" w:tplc="73224F58" w:tentative="1">
      <w:start w:val="1"/>
      <w:numFmt w:val="bullet"/>
      <w:lvlText w:val=""/>
      <w:lvlJc w:val="left"/>
      <w:pPr>
        <w:ind w:left="2700" w:hanging="360"/>
      </w:pPr>
      <w:rPr>
        <w:rFonts w:ascii="Wingdings" w:hAnsi="Wingdings" w:hint="default"/>
      </w:rPr>
    </w:lvl>
    <w:lvl w:ilvl="3" w:tplc="648CA4C4" w:tentative="1">
      <w:start w:val="1"/>
      <w:numFmt w:val="bullet"/>
      <w:lvlText w:val=""/>
      <w:lvlJc w:val="left"/>
      <w:pPr>
        <w:ind w:left="3420" w:hanging="360"/>
      </w:pPr>
      <w:rPr>
        <w:rFonts w:ascii="Symbol" w:hAnsi="Symbol" w:hint="default"/>
      </w:rPr>
    </w:lvl>
    <w:lvl w:ilvl="4" w:tplc="8D8A5366" w:tentative="1">
      <w:start w:val="1"/>
      <w:numFmt w:val="bullet"/>
      <w:lvlText w:val="o"/>
      <w:lvlJc w:val="left"/>
      <w:pPr>
        <w:ind w:left="4140" w:hanging="360"/>
      </w:pPr>
      <w:rPr>
        <w:rFonts w:ascii="Courier New" w:hAnsi="Courier New" w:cs="Courier New" w:hint="default"/>
      </w:rPr>
    </w:lvl>
    <w:lvl w:ilvl="5" w:tplc="E93C448E" w:tentative="1">
      <w:start w:val="1"/>
      <w:numFmt w:val="bullet"/>
      <w:lvlText w:val=""/>
      <w:lvlJc w:val="left"/>
      <w:pPr>
        <w:ind w:left="4860" w:hanging="360"/>
      </w:pPr>
      <w:rPr>
        <w:rFonts w:ascii="Wingdings" w:hAnsi="Wingdings" w:hint="default"/>
      </w:rPr>
    </w:lvl>
    <w:lvl w:ilvl="6" w:tplc="5B844CD6" w:tentative="1">
      <w:start w:val="1"/>
      <w:numFmt w:val="bullet"/>
      <w:lvlText w:val=""/>
      <w:lvlJc w:val="left"/>
      <w:pPr>
        <w:ind w:left="5580" w:hanging="360"/>
      </w:pPr>
      <w:rPr>
        <w:rFonts w:ascii="Symbol" w:hAnsi="Symbol" w:hint="default"/>
      </w:rPr>
    </w:lvl>
    <w:lvl w:ilvl="7" w:tplc="197ABA34" w:tentative="1">
      <w:start w:val="1"/>
      <w:numFmt w:val="bullet"/>
      <w:lvlText w:val="o"/>
      <w:lvlJc w:val="left"/>
      <w:pPr>
        <w:ind w:left="6300" w:hanging="360"/>
      </w:pPr>
      <w:rPr>
        <w:rFonts w:ascii="Courier New" w:hAnsi="Courier New" w:cs="Courier New" w:hint="default"/>
      </w:rPr>
    </w:lvl>
    <w:lvl w:ilvl="8" w:tplc="E2325D5C" w:tentative="1">
      <w:start w:val="1"/>
      <w:numFmt w:val="bullet"/>
      <w:lvlText w:val=""/>
      <w:lvlJc w:val="left"/>
      <w:pPr>
        <w:ind w:left="7020" w:hanging="360"/>
      </w:pPr>
      <w:rPr>
        <w:rFonts w:ascii="Wingdings" w:hAnsi="Wingdings" w:hint="default"/>
      </w:rPr>
    </w:lvl>
  </w:abstractNum>
  <w:abstractNum w:abstractNumId="41" w15:restartNumberingAfterBreak="0">
    <w:nsid w:val="404E2822"/>
    <w:multiLevelType w:val="multilevel"/>
    <w:tmpl w:val="5F0CD0EE"/>
    <w:lvl w:ilvl="0">
      <w:start w:val="1"/>
      <w:numFmt w:val="none"/>
      <w:lvlText w:val="10.3"/>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2" w15:restartNumberingAfterBreak="0">
    <w:nsid w:val="40FE0AAD"/>
    <w:multiLevelType w:val="multilevel"/>
    <w:tmpl w:val="ECB2F846"/>
    <w:lvl w:ilvl="0">
      <w:start w:val="1"/>
      <w:numFmt w:val="none"/>
      <w:lvlText w:val="10.2"/>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3" w15:restartNumberingAfterBreak="0">
    <w:nsid w:val="435F4E8D"/>
    <w:multiLevelType w:val="multilevel"/>
    <w:tmpl w:val="5C964BF4"/>
    <w:lvl w:ilvl="0">
      <w:start w:val="1"/>
      <w:numFmt w:val="decimal"/>
      <w:lvlText w:val="4.%1"/>
      <w:lvlJc w:val="left"/>
      <w:pPr>
        <w:ind w:left="1797" w:hanging="360"/>
      </w:pPr>
      <w:rPr>
        <w:rFonts w:ascii="Times New Roman" w:hAnsi="Times New Roman" w:cs="Times New Roman" w:hint="default"/>
        <w:b/>
        <w:bCs/>
        <w:i/>
        <w:iCs/>
        <w:sz w:val="22"/>
        <w:szCs w:val="22"/>
      </w:rPr>
    </w:lvl>
    <w:lvl w:ilvl="1">
      <w:start w:val="1"/>
      <w:numFmt w:val="decimal"/>
      <w:lvlText w:val="5.%2"/>
      <w:lvlJc w:val="left"/>
      <w:pPr>
        <w:ind w:left="2517" w:hanging="360"/>
      </w:pPr>
      <w:rPr>
        <w:rFonts w:ascii="Times New Roman" w:hAnsi="Times New Roman" w:cs="Times New Roman" w:hint="default"/>
        <w:b/>
        <w:bCs/>
        <w:i/>
        <w:iCs/>
        <w:sz w:val="22"/>
        <w:szCs w:val="22"/>
      </w:rPr>
    </w:lvl>
    <w:lvl w:ilvl="2">
      <w:start w:val="1"/>
      <w:numFmt w:val="lowerRoman"/>
      <w:lvlText w:val="%3."/>
      <w:lvlJc w:val="right"/>
      <w:pPr>
        <w:ind w:left="3237" w:hanging="180"/>
      </w:pPr>
      <w:rPr>
        <w:rFonts w:hint="default"/>
      </w:rPr>
    </w:lvl>
    <w:lvl w:ilvl="3">
      <w:start w:val="1"/>
      <w:numFmt w:val="decimal"/>
      <w:lvlText w:val="%4."/>
      <w:lvlJc w:val="left"/>
      <w:pPr>
        <w:ind w:left="3957" w:hanging="360"/>
      </w:pPr>
      <w:rPr>
        <w:rFonts w:hint="default"/>
      </w:rPr>
    </w:lvl>
    <w:lvl w:ilvl="4">
      <w:start w:val="1"/>
      <w:numFmt w:val="lowerLetter"/>
      <w:lvlText w:val="%5."/>
      <w:lvlJc w:val="left"/>
      <w:pPr>
        <w:ind w:left="4677" w:hanging="360"/>
      </w:pPr>
      <w:rPr>
        <w:rFonts w:hint="default"/>
      </w:rPr>
    </w:lvl>
    <w:lvl w:ilvl="5">
      <w:start w:val="1"/>
      <w:numFmt w:val="lowerRoman"/>
      <w:lvlText w:val="%6."/>
      <w:lvlJc w:val="right"/>
      <w:pPr>
        <w:ind w:left="5397" w:hanging="180"/>
      </w:pPr>
      <w:rPr>
        <w:rFonts w:hint="default"/>
      </w:rPr>
    </w:lvl>
    <w:lvl w:ilvl="6">
      <w:start w:val="1"/>
      <w:numFmt w:val="decimal"/>
      <w:lvlText w:val="%7."/>
      <w:lvlJc w:val="left"/>
      <w:pPr>
        <w:ind w:left="6117" w:hanging="360"/>
      </w:pPr>
      <w:rPr>
        <w:rFonts w:hint="default"/>
      </w:rPr>
    </w:lvl>
    <w:lvl w:ilvl="7">
      <w:start w:val="1"/>
      <w:numFmt w:val="lowerLetter"/>
      <w:lvlText w:val="%8."/>
      <w:lvlJc w:val="left"/>
      <w:pPr>
        <w:ind w:left="6837" w:hanging="360"/>
      </w:pPr>
      <w:rPr>
        <w:rFonts w:hint="default"/>
      </w:rPr>
    </w:lvl>
    <w:lvl w:ilvl="8">
      <w:start w:val="1"/>
      <w:numFmt w:val="lowerRoman"/>
      <w:lvlText w:val="%9."/>
      <w:lvlJc w:val="right"/>
      <w:pPr>
        <w:ind w:left="7557" w:hanging="180"/>
      </w:pPr>
      <w:rPr>
        <w:rFonts w:hint="default"/>
      </w:rPr>
    </w:lvl>
  </w:abstractNum>
  <w:abstractNum w:abstractNumId="44" w15:restartNumberingAfterBreak="0">
    <w:nsid w:val="436118D6"/>
    <w:multiLevelType w:val="hybridMultilevel"/>
    <w:tmpl w:val="6E9A924A"/>
    <w:lvl w:ilvl="0" w:tplc="4A2A7D44">
      <w:start w:val="1"/>
      <w:numFmt w:val="bullet"/>
      <w:lvlText w:val=""/>
      <w:lvlJc w:val="left"/>
      <w:pPr>
        <w:ind w:left="720" w:hanging="360"/>
      </w:pPr>
      <w:rPr>
        <w:rFonts w:ascii="Symbol" w:hAnsi="Symbol" w:hint="default"/>
        <w:color w:val="auto"/>
        <w:sz w:val="24"/>
      </w:rPr>
    </w:lvl>
    <w:lvl w:ilvl="1" w:tplc="187EF290" w:tentative="1">
      <w:start w:val="1"/>
      <w:numFmt w:val="bullet"/>
      <w:lvlText w:val="o"/>
      <w:lvlJc w:val="left"/>
      <w:pPr>
        <w:ind w:left="1440" w:hanging="360"/>
      </w:pPr>
      <w:rPr>
        <w:rFonts w:ascii="Courier New" w:hAnsi="Courier New" w:cs="Courier New" w:hint="default"/>
      </w:rPr>
    </w:lvl>
    <w:lvl w:ilvl="2" w:tplc="0E541FAE" w:tentative="1">
      <w:start w:val="1"/>
      <w:numFmt w:val="bullet"/>
      <w:lvlText w:val=""/>
      <w:lvlJc w:val="left"/>
      <w:pPr>
        <w:ind w:left="2160" w:hanging="360"/>
      </w:pPr>
      <w:rPr>
        <w:rFonts w:ascii="Wingdings" w:hAnsi="Wingdings" w:hint="default"/>
      </w:rPr>
    </w:lvl>
    <w:lvl w:ilvl="3" w:tplc="B36267CA" w:tentative="1">
      <w:start w:val="1"/>
      <w:numFmt w:val="bullet"/>
      <w:lvlText w:val=""/>
      <w:lvlJc w:val="left"/>
      <w:pPr>
        <w:ind w:left="2880" w:hanging="360"/>
      </w:pPr>
      <w:rPr>
        <w:rFonts w:ascii="Symbol" w:hAnsi="Symbol" w:hint="default"/>
      </w:rPr>
    </w:lvl>
    <w:lvl w:ilvl="4" w:tplc="3474B9D0" w:tentative="1">
      <w:start w:val="1"/>
      <w:numFmt w:val="bullet"/>
      <w:lvlText w:val="o"/>
      <w:lvlJc w:val="left"/>
      <w:pPr>
        <w:ind w:left="3600" w:hanging="360"/>
      </w:pPr>
      <w:rPr>
        <w:rFonts w:ascii="Courier New" w:hAnsi="Courier New" w:cs="Courier New" w:hint="default"/>
      </w:rPr>
    </w:lvl>
    <w:lvl w:ilvl="5" w:tplc="0390FBCC" w:tentative="1">
      <w:start w:val="1"/>
      <w:numFmt w:val="bullet"/>
      <w:lvlText w:val=""/>
      <w:lvlJc w:val="left"/>
      <w:pPr>
        <w:ind w:left="4320" w:hanging="360"/>
      </w:pPr>
      <w:rPr>
        <w:rFonts w:ascii="Wingdings" w:hAnsi="Wingdings" w:hint="default"/>
      </w:rPr>
    </w:lvl>
    <w:lvl w:ilvl="6" w:tplc="7D1E8A80" w:tentative="1">
      <w:start w:val="1"/>
      <w:numFmt w:val="bullet"/>
      <w:lvlText w:val=""/>
      <w:lvlJc w:val="left"/>
      <w:pPr>
        <w:ind w:left="5040" w:hanging="360"/>
      </w:pPr>
      <w:rPr>
        <w:rFonts w:ascii="Symbol" w:hAnsi="Symbol" w:hint="default"/>
      </w:rPr>
    </w:lvl>
    <w:lvl w:ilvl="7" w:tplc="C6148802" w:tentative="1">
      <w:start w:val="1"/>
      <w:numFmt w:val="bullet"/>
      <w:lvlText w:val="o"/>
      <w:lvlJc w:val="left"/>
      <w:pPr>
        <w:ind w:left="5760" w:hanging="360"/>
      </w:pPr>
      <w:rPr>
        <w:rFonts w:ascii="Courier New" w:hAnsi="Courier New" w:cs="Courier New" w:hint="default"/>
      </w:rPr>
    </w:lvl>
    <w:lvl w:ilvl="8" w:tplc="3874443E" w:tentative="1">
      <w:start w:val="1"/>
      <w:numFmt w:val="bullet"/>
      <w:lvlText w:val=""/>
      <w:lvlJc w:val="left"/>
      <w:pPr>
        <w:ind w:left="6480" w:hanging="360"/>
      </w:pPr>
      <w:rPr>
        <w:rFonts w:ascii="Wingdings" w:hAnsi="Wingdings" w:hint="default"/>
      </w:rPr>
    </w:lvl>
  </w:abstractNum>
  <w:abstractNum w:abstractNumId="45" w15:restartNumberingAfterBreak="0">
    <w:nsid w:val="52636AFE"/>
    <w:multiLevelType w:val="multilevel"/>
    <w:tmpl w:val="BB2AC7FA"/>
    <w:styleLink w:val="Style31"/>
    <w:lvl w:ilvl="0">
      <w:start w:val="5"/>
      <w:numFmt w:val="decimal"/>
      <w:lvlText w:val="%1"/>
      <w:lvlJc w:val="left"/>
      <w:pPr>
        <w:ind w:left="450" w:hanging="450"/>
      </w:pPr>
      <w:rPr>
        <w:rFonts w:hint="default"/>
      </w:rPr>
    </w:lvl>
    <w:lvl w:ilvl="1">
      <w:start w:val="3"/>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6" w15:restartNumberingAfterBreak="0">
    <w:nsid w:val="5FA45E6D"/>
    <w:multiLevelType w:val="hybridMultilevel"/>
    <w:tmpl w:val="6B088752"/>
    <w:name w:val="WW8Num1123"/>
    <w:lvl w:ilvl="0" w:tplc="62F009E6">
      <w:start w:val="1"/>
      <w:numFmt w:val="decimal"/>
      <w:lvlText w:val="9.%1"/>
      <w:lvlJc w:val="left"/>
      <w:pPr>
        <w:ind w:left="1260" w:hanging="360"/>
      </w:pPr>
      <w:rPr>
        <w:rFonts w:hint="default"/>
      </w:rPr>
    </w:lvl>
    <w:lvl w:ilvl="1" w:tplc="288C0A9E" w:tentative="1">
      <w:start w:val="1"/>
      <w:numFmt w:val="lowerLetter"/>
      <w:lvlText w:val="%2."/>
      <w:lvlJc w:val="left"/>
      <w:pPr>
        <w:ind w:left="1980" w:hanging="360"/>
      </w:pPr>
    </w:lvl>
    <w:lvl w:ilvl="2" w:tplc="D11473A6" w:tentative="1">
      <w:start w:val="1"/>
      <w:numFmt w:val="lowerRoman"/>
      <w:lvlText w:val="%3."/>
      <w:lvlJc w:val="right"/>
      <w:pPr>
        <w:ind w:left="2700" w:hanging="180"/>
      </w:pPr>
    </w:lvl>
    <w:lvl w:ilvl="3" w:tplc="475295AE" w:tentative="1">
      <w:start w:val="1"/>
      <w:numFmt w:val="decimal"/>
      <w:lvlText w:val="%4."/>
      <w:lvlJc w:val="left"/>
      <w:pPr>
        <w:ind w:left="3420" w:hanging="360"/>
      </w:pPr>
    </w:lvl>
    <w:lvl w:ilvl="4" w:tplc="C9321B18" w:tentative="1">
      <w:start w:val="1"/>
      <w:numFmt w:val="lowerLetter"/>
      <w:lvlText w:val="%5."/>
      <w:lvlJc w:val="left"/>
      <w:pPr>
        <w:ind w:left="4140" w:hanging="360"/>
      </w:pPr>
    </w:lvl>
    <w:lvl w:ilvl="5" w:tplc="C9DA430A" w:tentative="1">
      <w:start w:val="1"/>
      <w:numFmt w:val="lowerRoman"/>
      <w:lvlText w:val="%6."/>
      <w:lvlJc w:val="right"/>
      <w:pPr>
        <w:ind w:left="4860" w:hanging="180"/>
      </w:pPr>
    </w:lvl>
    <w:lvl w:ilvl="6" w:tplc="54FE1306" w:tentative="1">
      <w:start w:val="1"/>
      <w:numFmt w:val="decimal"/>
      <w:lvlText w:val="%7."/>
      <w:lvlJc w:val="left"/>
      <w:pPr>
        <w:ind w:left="5580" w:hanging="360"/>
      </w:pPr>
    </w:lvl>
    <w:lvl w:ilvl="7" w:tplc="0CB6F49E" w:tentative="1">
      <w:start w:val="1"/>
      <w:numFmt w:val="lowerLetter"/>
      <w:lvlText w:val="%8."/>
      <w:lvlJc w:val="left"/>
      <w:pPr>
        <w:ind w:left="6300" w:hanging="360"/>
      </w:pPr>
    </w:lvl>
    <w:lvl w:ilvl="8" w:tplc="ECF622E4" w:tentative="1">
      <w:start w:val="1"/>
      <w:numFmt w:val="lowerRoman"/>
      <w:lvlText w:val="%9."/>
      <w:lvlJc w:val="right"/>
      <w:pPr>
        <w:ind w:left="7020" w:hanging="180"/>
      </w:pPr>
    </w:lvl>
  </w:abstractNum>
  <w:abstractNum w:abstractNumId="47" w15:restartNumberingAfterBreak="0">
    <w:nsid w:val="68097E9A"/>
    <w:multiLevelType w:val="hybridMultilevel"/>
    <w:tmpl w:val="C8A63B42"/>
    <w:name w:val="WW8Num112322"/>
    <w:lvl w:ilvl="0" w:tplc="6F188BA6">
      <w:start w:val="1"/>
      <w:numFmt w:val="decimal"/>
      <w:lvlText w:val="13.%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48" w15:restartNumberingAfterBreak="0">
    <w:nsid w:val="6B641AB1"/>
    <w:multiLevelType w:val="hybridMultilevel"/>
    <w:tmpl w:val="C44AC07A"/>
    <w:name w:val="WW8Num1122"/>
    <w:lvl w:ilvl="0" w:tplc="F62206CE">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EEB7587"/>
    <w:multiLevelType w:val="multilevel"/>
    <w:tmpl w:val="875C7CDE"/>
    <w:name w:val="WW8Num1124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0" w15:restartNumberingAfterBreak="0">
    <w:nsid w:val="6F2062F9"/>
    <w:multiLevelType w:val="singleLevel"/>
    <w:tmpl w:val="14E4C938"/>
    <w:name w:val="WW8Num1123"/>
    <w:lvl w:ilvl="0">
      <w:start w:val="1"/>
      <w:numFmt w:val="decimal"/>
      <w:lvlText w:val="10.%1"/>
      <w:lvlJc w:val="left"/>
      <w:pPr>
        <w:ind w:left="360" w:hanging="360"/>
      </w:pPr>
      <w:rPr>
        <w:rFonts w:hint="default"/>
      </w:rPr>
    </w:lvl>
  </w:abstractNum>
  <w:abstractNum w:abstractNumId="51" w15:restartNumberingAfterBreak="0">
    <w:nsid w:val="6F96242C"/>
    <w:multiLevelType w:val="multilevel"/>
    <w:tmpl w:val="0D3E7A7C"/>
    <w:lvl w:ilvl="0">
      <w:start w:val="1"/>
      <w:numFmt w:val="decimal"/>
      <w:lvlText w:val="1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52" w15:restartNumberingAfterBreak="0">
    <w:nsid w:val="70CD49CB"/>
    <w:multiLevelType w:val="hybridMultilevel"/>
    <w:tmpl w:val="5EB6CEFC"/>
    <w:name w:val="WW8Num102"/>
    <w:lvl w:ilvl="0" w:tplc="B982277C">
      <w:start w:val="4"/>
      <w:numFmt w:val="bullet"/>
      <w:lvlText w:val="-"/>
      <w:lvlJc w:val="left"/>
      <w:pPr>
        <w:ind w:left="2160" w:hanging="360"/>
      </w:pPr>
      <w:rPr>
        <w:rFonts w:ascii="Times New Roman" w:hAnsi="Times New Roman" w:cs="Symbol"/>
      </w:rPr>
    </w:lvl>
    <w:lvl w:ilvl="1" w:tplc="0A8E312A" w:tentative="1">
      <w:start w:val="1"/>
      <w:numFmt w:val="bullet"/>
      <w:lvlText w:val="o"/>
      <w:lvlJc w:val="left"/>
      <w:pPr>
        <w:ind w:left="2880" w:hanging="360"/>
      </w:pPr>
      <w:rPr>
        <w:rFonts w:ascii="Courier New" w:hAnsi="Courier New" w:cs="Courier New" w:hint="default"/>
      </w:rPr>
    </w:lvl>
    <w:lvl w:ilvl="2" w:tplc="94EED27E" w:tentative="1">
      <w:start w:val="1"/>
      <w:numFmt w:val="bullet"/>
      <w:lvlText w:val=""/>
      <w:lvlJc w:val="left"/>
      <w:pPr>
        <w:ind w:left="3600" w:hanging="360"/>
      </w:pPr>
      <w:rPr>
        <w:rFonts w:ascii="Wingdings" w:hAnsi="Wingdings" w:hint="default"/>
      </w:rPr>
    </w:lvl>
    <w:lvl w:ilvl="3" w:tplc="CE565C64" w:tentative="1">
      <w:start w:val="1"/>
      <w:numFmt w:val="bullet"/>
      <w:lvlText w:val=""/>
      <w:lvlJc w:val="left"/>
      <w:pPr>
        <w:ind w:left="4320" w:hanging="360"/>
      </w:pPr>
      <w:rPr>
        <w:rFonts w:ascii="Symbol" w:hAnsi="Symbol" w:hint="default"/>
      </w:rPr>
    </w:lvl>
    <w:lvl w:ilvl="4" w:tplc="D194A8AC" w:tentative="1">
      <w:start w:val="1"/>
      <w:numFmt w:val="bullet"/>
      <w:lvlText w:val="o"/>
      <w:lvlJc w:val="left"/>
      <w:pPr>
        <w:ind w:left="5040" w:hanging="360"/>
      </w:pPr>
      <w:rPr>
        <w:rFonts w:ascii="Courier New" w:hAnsi="Courier New" w:cs="Courier New" w:hint="default"/>
      </w:rPr>
    </w:lvl>
    <w:lvl w:ilvl="5" w:tplc="41ACCBA0" w:tentative="1">
      <w:start w:val="1"/>
      <w:numFmt w:val="bullet"/>
      <w:lvlText w:val=""/>
      <w:lvlJc w:val="left"/>
      <w:pPr>
        <w:ind w:left="5760" w:hanging="360"/>
      </w:pPr>
      <w:rPr>
        <w:rFonts w:ascii="Wingdings" w:hAnsi="Wingdings" w:hint="default"/>
      </w:rPr>
    </w:lvl>
    <w:lvl w:ilvl="6" w:tplc="368E4C44" w:tentative="1">
      <w:start w:val="1"/>
      <w:numFmt w:val="bullet"/>
      <w:lvlText w:val=""/>
      <w:lvlJc w:val="left"/>
      <w:pPr>
        <w:ind w:left="6480" w:hanging="360"/>
      </w:pPr>
      <w:rPr>
        <w:rFonts w:ascii="Symbol" w:hAnsi="Symbol" w:hint="default"/>
      </w:rPr>
    </w:lvl>
    <w:lvl w:ilvl="7" w:tplc="4A5C38EC" w:tentative="1">
      <w:start w:val="1"/>
      <w:numFmt w:val="bullet"/>
      <w:lvlText w:val="o"/>
      <w:lvlJc w:val="left"/>
      <w:pPr>
        <w:ind w:left="7200" w:hanging="360"/>
      </w:pPr>
      <w:rPr>
        <w:rFonts w:ascii="Courier New" w:hAnsi="Courier New" w:cs="Courier New" w:hint="default"/>
      </w:rPr>
    </w:lvl>
    <w:lvl w:ilvl="8" w:tplc="25CEBD7C" w:tentative="1">
      <w:start w:val="1"/>
      <w:numFmt w:val="bullet"/>
      <w:lvlText w:val=""/>
      <w:lvlJc w:val="left"/>
      <w:pPr>
        <w:ind w:left="7920" w:hanging="360"/>
      </w:pPr>
      <w:rPr>
        <w:rFonts w:ascii="Wingdings" w:hAnsi="Wingdings" w:hint="default"/>
      </w:rPr>
    </w:lvl>
  </w:abstractNum>
  <w:abstractNum w:abstractNumId="53" w15:restartNumberingAfterBreak="0">
    <w:nsid w:val="734B58D1"/>
    <w:multiLevelType w:val="multilevel"/>
    <w:tmpl w:val="875C7CDE"/>
    <w:styleLink w:val="Style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ascii="Times New Roman" w:hAnsi="Times New Roman"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4" w15:restartNumberingAfterBreak="0">
    <w:nsid w:val="77BF36C0"/>
    <w:multiLevelType w:val="hybridMultilevel"/>
    <w:tmpl w:val="02722E32"/>
    <w:lvl w:ilvl="0" w:tplc="AA389240">
      <w:start w:val="3"/>
      <w:numFmt w:val="bullet"/>
      <w:lvlText w:val="-"/>
      <w:lvlJc w:val="left"/>
      <w:pPr>
        <w:ind w:left="495" w:hanging="360"/>
      </w:pPr>
      <w:rPr>
        <w:rFonts w:ascii="Times New Roman" w:eastAsia="Times New Roman" w:hAnsi="Times New Roman" w:cs="Times New Roman" w:hint="default"/>
      </w:rPr>
    </w:lvl>
    <w:lvl w:ilvl="1" w:tplc="13A60CE0" w:tentative="1">
      <w:start w:val="1"/>
      <w:numFmt w:val="bullet"/>
      <w:lvlText w:val="o"/>
      <w:lvlJc w:val="left"/>
      <w:pPr>
        <w:ind w:left="1215" w:hanging="360"/>
      </w:pPr>
      <w:rPr>
        <w:rFonts w:ascii="Courier New" w:hAnsi="Courier New" w:cs="Courier New" w:hint="default"/>
      </w:rPr>
    </w:lvl>
    <w:lvl w:ilvl="2" w:tplc="72B87E78" w:tentative="1">
      <w:start w:val="1"/>
      <w:numFmt w:val="bullet"/>
      <w:lvlText w:val=""/>
      <w:lvlJc w:val="left"/>
      <w:pPr>
        <w:ind w:left="1935" w:hanging="360"/>
      </w:pPr>
      <w:rPr>
        <w:rFonts w:ascii="Wingdings" w:hAnsi="Wingdings" w:hint="default"/>
      </w:rPr>
    </w:lvl>
    <w:lvl w:ilvl="3" w:tplc="3C3C1306" w:tentative="1">
      <w:start w:val="1"/>
      <w:numFmt w:val="bullet"/>
      <w:lvlText w:val=""/>
      <w:lvlJc w:val="left"/>
      <w:pPr>
        <w:ind w:left="2655" w:hanging="360"/>
      </w:pPr>
      <w:rPr>
        <w:rFonts w:ascii="Symbol" w:hAnsi="Symbol" w:hint="default"/>
      </w:rPr>
    </w:lvl>
    <w:lvl w:ilvl="4" w:tplc="2B9C6358" w:tentative="1">
      <w:start w:val="1"/>
      <w:numFmt w:val="bullet"/>
      <w:lvlText w:val="o"/>
      <w:lvlJc w:val="left"/>
      <w:pPr>
        <w:ind w:left="3375" w:hanging="360"/>
      </w:pPr>
      <w:rPr>
        <w:rFonts w:ascii="Courier New" w:hAnsi="Courier New" w:cs="Courier New" w:hint="default"/>
      </w:rPr>
    </w:lvl>
    <w:lvl w:ilvl="5" w:tplc="BCF240CA" w:tentative="1">
      <w:start w:val="1"/>
      <w:numFmt w:val="bullet"/>
      <w:lvlText w:val=""/>
      <w:lvlJc w:val="left"/>
      <w:pPr>
        <w:ind w:left="4095" w:hanging="360"/>
      </w:pPr>
      <w:rPr>
        <w:rFonts w:ascii="Wingdings" w:hAnsi="Wingdings" w:hint="default"/>
      </w:rPr>
    </w:lvl>
    <w:lvl w:ilvl="6" w:tplc="DCF6701C" w:tentative="1">
      <w:start w:val="1"/>
      <w:numFmt w:val="bullet"/>
      <w:lvlText w:val=""/>
      <w:lvlJc w:val="left"/>
      <w:pPr>
        <w:ind w:left="4815" w:hanging="360"/>
      </w:pPr>
      <w:rPr>
        <w:rFonts w:ascii="Symbol" w:hAnsi="Symbol" w:hint="default"/>
      </w:rPr>
    </w:lvl>
    <w:lvl w:ilvl="7" w:tplc="604E109E" w:tentative="1">
      <w:start w:val="1"/>
      <w:numFmt w:val="bullet"/>
      <w:lvlText w:val="o"/>
      <w:lvlJc w:val="left"/>
      <w:pPr>
        <w:ind w:left="5535" w:hanging="360"/>
      </w:pPr>
      <w:rPr>
        <w:rFonts w:ascii="Courier New" w:hAnsi="Courier New" w:cs="Courier New" w:hint="default"/>
      </w:rPr>
    </w:lvl>
    <w:lvl w:ilvl="8" w:tplc="EE5CC900" w:tentative="1">
      <w:start w:val="1"/>
      <w:numFmt w:val="bullet"/>
      <w:lvlText w:val=""/>
      <w:lvlJc w:val="left"/>
      <w:pPr>
        <w:ind w:left="6255" w:hanging="360"/>
      </w:pPr>
      <w:rPr>
        <w:rFonts w:ascii="Wingdings" w:hAnsi="Wingdings" w:hint="default"/>
      </w:rPr>
    </w:lvl>
  </w:abstractNum>
  <w:abstractNum w:abstractNumId="55" w15:restartNumberingAfterBreak="0">
    <w:nsid w:val="78A92D2F"/>
    <w:multiLevelType w:val="hybridMultilevel"/>
    <w:tmpl w:val="BBC02474"/>
    <w:name w:val="WW8Num11233"/>
    <w:lvl w:ilvl="0" w:tplc="97368F68">
      <w:start w:val="1"/>
      <w:numFmt w:val="decimal"/>
      <w:lvlText w:val="12.%1"/>
      <w:lvlJc w:val="left"/>
      <w:pPr>
        <w:ind w:left="1260" w:hanging="360"/>
      </w:pPr>
      <w:rPr>
        <w:rFonts w:hint="default"/>
      </w:rPr>
    </w:lvl>
    <w:lvl w:ilvl="1" w:tplc="04090003" w:tentative="1">
      <w:start w:val="1"/>
      <w:numFmt w:val="lowerLetter"/>
      <w:lvlText w:val="%2."/>
      <w:lvlJc w:val="left"/>
      <w:pPr>
        <w:ind w:left="1980" w:hanging="360"/>
      </w:pPr>
    </w:lvl>
    <w:lvl w:ilvl="2" w:tplc="04090005" w:tentative="1">
      <w:start w:val="1"/>
      <w:numFmt w:val="lowerRoman"/>
      <w:lvlText w:val="%3."/>
      <w:lvlJc w:val="right"/>
      <w:pPr>
        <w:ind w:left="2700" w:hanging="180"/>
      </w:pPr>
    </w:lvl>
    <w:lvl w:ilvl="3" w:tplc="04090001" w:tentative="1">
      <w:start w:val="1"/>
      <w:numFmt w:val="decimal"/>
      <w:lvlText w:val="%4."/>
      <w:lvlJc w:val="left"/>
      <w:pPr>
        <w:ind w:left="3420" w:hanging="360"/>
      </w:pPr>
    </w:lvl>
    <w:lvl w:ilvl="4" w:tplc="04090003" w:tentative="1">
      <w:start w:val="1"/>
      <w:numFmt w:val="lowerLetter"/>
      <w:lvlText w:val="%5."/>
      <w:lvlJc w:val="left"/>
      <w:pPr>
        <w:ind w:left="4140" w:hanging="360"/>
      </w:pPr>
    </w:lvl>
    <w:lvl w:ilvl="5" w:tplc="04090005" w:tentative="1">
      <w:start w:val="1"/>
      <w:numFmt w:val="lowerRoman"/>
      <w:lvlText w:val="%6."/>
      <w:lvlJc w:val="right"/>
      <w:pPr>
        <w:ind w:left="4860" w:hanging="180"/>
      </w:pPr>
    </w:lvl>
    <w:lvl w:ilvl="6" w:tplc="04090001" w:tentative="1">
      <w:start w:val="1"/>
      <w:numFmt w:val="decimal"/>
      <w:lvlText w:val="%7."/>
      <w:lvlJc w:val="left"/>
      <w:pPr>
        <w:ind w:left="5580" w:hanging="360"/>
      </w:pPr>
    </w:lvl>
    <w:lvl w:ilvl="7" w:tplc="04090003" w:tentative="1">
      <w:start w:val="1"/>
      <w:numFmt w:val="lowerLetter"/>
      <w:lvlText w:val="%8."/>
      <w:lvlJc w:val="left"/>
      <w:pPr>
        <w:ind w:left="6300" w:hanging="360"/>
      </w:pPr>
    </w:lvl>
    <w:lvl w:ilvl="8" w:tplc="04090005" w:tentative="1">
      <w:start w:val="1"/>
      <w:numFmt w:val="lowerRoman"/>
      <w:lvlText w:val="%9."/>
      <w:lvlJc w:val="right"/>
      <w:pPr>
        <w:ind w:left="7020" w:hanging="180"/>
      </w:pPr>
    </w:lvl>
  </w:abstractNum>
  <w:abstractNum w:abstractNumId="56" w15:restartNumberingAfterBreak="0">
    <w:nsid w:val="7C0C1E32"/>
    <w:multiLevelType w:val="multilevel"/>
    <w:tmpl w:val="A2B0EC0A"/>
    <w:styleLink w:val="Style3"/>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7" w15:restartNumberingAfterBreak="0">
    <w:nsid w:val="7F175FD0"/>
    <w:multiLevelType w:val="hybridMultilevel"/>
    <w:tmpl w:val="07A2501C"/>
    <w:lvl w:ilvl="0" w:tplc="73D8C6BA">
      <w:start w:val="1"/>
      <w:numFmt w:val="bullet"/>
      <w:lvlText w:val=""/>
      <w:lvlJc w:val="left"/>
      <w:pPr>
        <w:ind w:left="720" w:hanging="360"/>
      </w:pPr>
      <w:rPr>
        <w:rFonts w:ascii="Symbol" w:hAnsi="Symbol" w:hint="default"/>
        <w:color w:val="auto"/>
        <w:sz w:val="24"/>
      </w:rPr>
    </w:lvl>
    <w:lvl w:ilvl="1" w:tplc="511ADE68" w:tentative="1">
      <w:start w:val="1"/>
      <w:numFmt w:val="bullet"/>
      <w:lvlText w:val="o"/>
      <w:lvlJc w:val="left"/>
      <w:pPr>
        <w:ind w:left="1440" w:hanging="360"/>
      </w:pPr>
      <w:rPr>
        <w:rFonts w:ascii="Courier New" w:hAnsi="Courier New" w:cs="Courier New" w:hint="default"/>
      </w:rPr>
    </w:lvl>
    <w:lvl w:ilvl="2" w:tplc="BC0C9BA0" w:tentative="1">
      <w:start w:val="1"/>
      <w:numFmt w:val="bullet"/>
      <w:lvlText w:val=""/>
      <w:lvlJc w:val="left"/>
      <w:pPr>
        <w:ind w:left="2160" w:hanging="360"/>
      </w:pPr>
      <w:rPr>
        <w:rFonts w:ascii="Wingdings" w:hAnsi="Wingdings" w:hint="default"/>
      </w:rPr>
    </w:lvl>
    <w:lvl w:ilvl="3" w:tplc="E8F8FAEA" w:tentative="1">
      <w:start w:val="1"/>
      <w:numFmt w:val="bullet"/>
      <w:lvlText w:val=""/>
      <w:lvlJc w:val="left"/>
      <w:pPr>
        <w:ind w:left="2880" w:hanging="360"/>
      </w:pPr>
      <w:rPr>
        <w:rFonts w:ascii="Symbol" w:hAnsi="Symbol" w:hint="default"/>
      </w:rPr>
    </w:lvl>
    <w:lvl w:ilvl="4" w:tplc="8E82B17A" w:tentative="1">
      <w:start w:val="1"/>
      <w:numFmt w:val="bullet"/>
      <w:lvlText w:val="o"/>
      <w:lvlJc w:val="left"/>
      <w:pPr>
        <w:ind w:left="3600" w:hanging="360"/>
      </w:pPr>
      <w:rPr>
        <w:rFonts w:ascii="Courier New" w:hAnsi="Courier New" w:cs="Courier New" w:hint="default"/>
      </w:rPr>
    </w:lvl>
    <w:lvl w:ilvl="5" w:tplc="3A2CF508" w:tentative="1">
      <w:start w:val="1"/>
      <w:numFmt w:val="bullet"/>
      <w:lvlText w:val=""/>
      <w:lvlJc w:val="left"/>
      <w:pPr>
        <w:ind w:left="4320" w:hanging="360"/>
      </w:pPr>
      <w:rPr>
        <w:rFonts w:ascii="Wingdings" w:hAnsi="Wingdings" w:hint="default"/>
      </w:rPr>
    </w:lvl>
    <w:lvl w:ilvl="6" w:tplc="CE46D378" w:tentative="1">
      <w:start w:val="1"/>
      <w:numFmt w:val="bullet"/>
      <w:lvlText w:val=""/>
      <w:lvlJc w:val="left"/>
      <w:pPr>
        <w:ind w:left="5040" w:hanging="360"/>
      </w:pPr>
      <w:rPr>
        <w:rFonts w:ascii="Symbol" w:hAnsi="Symbol" w:hint="default"/>
      </w:rPr>
    </w:lvl>
    <w:lvl w:ilvl="7" w:tplc="3104B40E" w:tentative="1">
      <w:start w:val="1"/>
      <w:numFmt w:val="bullet"/>
      <w:lvlText w:val="o"/>
      <w:lvlJc w:val="left"/>
      <w:pPr>
        <w:ind w:left="5760" w:hanging="360"/>
      </w:pPr>
      <w:rPr>
        <w:rFonts w:ascii="Courier New" w:hAnsi="Courier New" w:cs="Courier New" w:hint="default"/>
      </w:rPr>
    </w:lvl>
    <w:lvl w:ilvl="8" w:tplc="F30493D4" w:tentative="1">
      <w:start w:val="1"/>
      <w:numFmt w:val="bullet"/>
      <w:lvlText w:val=""/>
      <w:lvlJc w:val="left"/>
      <w:pPr>
        <w:ind w:left="6480" w:hanging="360"/>
      </w:pPr>
      <w:rPr>
        <w:rFonts w:ascii="Wingdings" w:hAnsi="Wingdings" w:hint="default"/>
      </w:rPr>
    </w:lvl>
  </w:abstractNum>
  <w:abstractNum w:abstractNumId="58" w15:restartNumberingAfterBreak="0">
    <w:nsid w:val="7F257D5E"/>
    <w:multiLevelType w:val="hybridMultilevel"/>
    <w:tmpl w:val="A1B65438"/>
    <w:lvl w:ilvl="0" w:tplc="04090001">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10"/>
  </w:num>
  <w:num w:numId="8">
    <w:abstractNumId w:val="11"/>
  </w:num>
  <w:num w:numId="9">
    <w:abstractNumId w:val="12"/>
  </w:num>
  <w:num w:numId="10">
    <w:abstractNumId w:val="13"/>
  </w:num>
  <w:num w:numId="11">
    <w:abstractNumId w:val="14"/>
  </w:num>
  <w:num w:numId="12">
    <w:abstractNumId w:val="58"/>
  </w:num>
  <w:num w:numId="13">
    <w:abstractNumId w:val="39"/>
  </w:num>
  <w:num w:numId="14">
    <w:abstractNumId w:val="16"/>
  </w:num>
  <w:num w:numId="15">
    <w:abstractNumId w:val="36"/>
  </w:num>
  <w:num w:numId="16">
    <w:abstractNumId w:val="56"/>
  </w:num>
  <w:num w:numId="17">
    <w:abstractNumId w:val="53"/>
  </w:num>
  <w:num w:numId="18">
    <w:abstractNumId w:val="28"/>
  </w:num>
  <w:num w:numId="19">
    <w:abstractNumId w:val="32"/>
  </w:num>
  <w:num w:numId="20">
    <w:abstractNumId w:val="26"/>
  </w:num>
  <w:num w:numId="21">
    <w:abstractNumId w:val="50"/>
  </w:num>
  <w:num w:numId="22">
    <w:abstractNumId w:val="23"/>
  </w:num>
  <w:num w:numId="23">
    <w:abstractNumId w:val="40"/>
  </w:num>
  <w:num w:numId="24">
    <w:abstractNumId w:val="54"/>
  </w:num>
  <w:num w:numId="25">
    <w:abstractNumId w:val="34"/>
  </w:num>
  <w:num w:numId="26">
    <w:abstractNumId w:val="15"/>
  </w:num>
  <w:num w:numId="27">
    <w:abstractNumId w:val="18"/>
  </w:num>
  <w:num w:numId="28">
    <w:abstractNumId w:val="38"/>
  </w:num>
  <w:num w:numId="29">
    <w:abstractNumId w:val="44"/>
  </w:num>
  <w:num w:numId="30">
    <w:abstractNumId w:val="57"/>
  </w:num>
  <w:num w:numId="31">
    <w:abstractNumId w:val="31"/>
  </w:num>
  <w:num w:numId="32">
    <w:abstractNumId w:val="43"/>
  </w:num>
  <w:num w:numId="33">
    <w:abstractNumId w:val="20"/>
  </w:num>
  <w:num w:numId="34">
    <w:abstractNumId w:val="45"/>
  </w:num>
  <w:num w:numId="35">
    <w:abstractNumId w:val="30"/>
  </w:num>
  <w:num w:numId="36">
    <w:abstractNumId w:val="9"/>
  </w:num>
  <w:num w:numId="37">
    <w:abstractNumId w:val="46"/>
  </w:num>
  <w:num w:numId="38">
    <w:abstractNumId w:val="51"/>
  </w:num>
  <w:num w:numId="39">
    <w:abstractNumId w:val="33"/>
  </w:num>
  <w:num w:numId="40">
    <w:abstractNumId w:val="52"/>
  </w:num>
  <w:num w:numId="41">
    <w:abstractNumId w:val="37"/>
  </w:num>
  <w:num w:numId="42">
    <w:abstractNumId w:val="35"/>
  </w:num>
  <w:num w:numId="43">
    <w:abstractNumId w:val="29"/>
  </w:num>
  <w:num w:numId="44">
    <w:abstractNumId w:val="47"/>
  </w:num>
  <w:num w:numId="45">
    <w:abstractNumId w:val="42"/>
  </w:num>
  <w:num w:numId="46">
    <w:abstractNumId w:val="4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37"/>
  <w:defaultTableStyle w:val="Normal"/>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AA14DD"/>
    <w:rsid w:val="00000145"/>
    <w:rsid w:val="00000183"/>
    <w:rsid w:val="00000C1D"/>
    <w:rsid w:val="0000152C"/>
    <w:rsid w:val="0000153D"/>
    <w:rsid w:val="00001660"/>
    <w:rsid w:val="00001868"/>
    <w:rsid w:val="00001937"/>
    <w:rsid w:val="00001B22"/>
    <w:rsid w:val="00001EA9"/>
    <w:rsid w:val="000027CC"/>
    <w:rsid w:val="00002AFA"/>
    <w:rsid w:val="00002C1B"/>
    <w:rsid w:val="00002CDF"/>
    <w:rsid w:val="000031AA"/>
    <w:rsid w:val="00003D26"/>
    <w:rsid w:val="00004076"/>
    <w:rsid w:val="0000434A"/>
    <w:rsid w:val="00004490"/>
    <w:rsid w:val="0000476F"/>
    <w:rsid w:val="00004C66"/>
    <w:rsid w:val="000050DA"/>
    <w:rsid w:val="0000577E"/>
    <w:rsid w:val="000059F7"/>
    <w:rsid w:val="00005DC4"/>
    <w:rsid w:val="0000629D"/>
    <w:rsid w:val="00006451"/>
    <w:rsid w:val="000067B2"/>
    <w:rsid w:val="00006914"/>
    <w:rsid w:val="00006BD9"/>
    <w:rsid w:val="00007036"/>
    <w:rsid w:val="000077D0"/>
    <w:rsid w:val="00007AD6"/>
    <w:rsid w:val="00007CC8"/>
    <w:rsid w:val="0001006D"/>
    <w:rsid w:val="00010360"/>
    <w:rsid w:val="000103AE"/>
    <w:rsid w:val="0001044F"/>
    <w:rsid w:val="00010564"/>
    <w:rsid w:val="00010B6D"/>
    <w:rsid w:val="00010C88"/>
    <w:rsid w:val="00010C9C"/>
    <w:rsid w:val="00011264"/>
    <w:rsid w:val="00011467"/>
    <w:rsid w:val="000118E6"/>
    <w:rsid w:val="00011B1B"/>
    <w:rsid w:val="00011D68"/>
    <w:rsid w:val="000129A3"/>
    <w:rsid w:val="00012EE7"/>
    <w:rsid w:val="00013037"/>
    <w:rsid w:val="00013BFA"/>
    <w:rsid w:val="000147C9"/>
    <w:rsid w:val="00014C49"/>
    <w:rsid w:val="00014D9C"/>
    <w:rsid w:val="00014F6F"/>
    <w:rsid w:val="00015631"/>
    <w:rsid w:val="000157B1"/>
    <w:rsid w:val="00015BF4"/>
    <w:rsid w:val="00015CC3"/>
    <w:rsid w:val="00015D8B"/>
    <w:rsid w:val="0001643A"/>
    <w:rsid w:val="00016F31"/>
    <w:rsid w:val="000175D3"/>
    <w:rsid w:val="00017695"/>
    <w:rsid w:val="00017905"/>
    <w:rsid w:val="0001799C"/>
    <w:rsid w:val="00020533"/>
    <w:rsid w:val="00020768"/>
    <w:rsid w:val="00020A37"/>
    <w:rsid w:val="00020C9D"/>
    <w:rsid w:val="00021073"/>
    <w:rsid w:val="00021543"/>
    <w:rsid w:val="0002184B"/>
    <w:rsid w:val="00021C3C"/>
    <w:rsid w:val="000232FE"/>
    <w:rsid w:val="00023979"/>
    <w:rsid w:val="00023B40"/>
    <w:rsid w:val="00023DCC"/>
    <w:rsid w:val="00024078"/>
    <w:rsid w:val="00024761"/>
    <w:rsid w:val="00024900"/>
    <w:rsid w:val="00025195"/>
    <w:rsid w:val="0002576E"/>
    <w:rsid w:val="00025AFD"/>
    <w:rsid w:val="00025F87"/>
    <w:rsid w:val="000261A1"/>
    <w:rsid w:val="000264E9"/>
    <w:rsid w:val="0002669E"/>
    <w:rsid w:val="00026A9D"/>
    <w:rsid w:val="00026BEE"/>
    <w:rsid w:val="00026F40"/>
    <w:rsid w:val="00027329"/>
    <w:rsid w:val="00027503"/>
    <w:rsid w:val="00027B75"/>
    <w:rsid w:val="00027BC4"/>
    <w:rsid w:val="00027CEA"/>
    <w:rsid w:val="00027DA7"/>
    <w:rsid w:val="00027F08"/>
    <w:rsid w:val="000304BB"/>
    <w:rsid w:val="000305B8"/>
    <w:rsid w:val="000305D7"/>
    <w:rsid w:val="00030D68"/>
    <w:rsid w:val="00030EE6"/>
    <w:rsid w:val="00031433"/>
    <w:rsid w:val="0003147A"/>
    <w:rsid w:val="00031751"/>
    <w:rsid w:val="0003189E"/>
    <w:rsid w:val="0003201F"/>
    <w:rsid w:val="000320F5"/>
    <w:rsid w:val="0003210D"/>
    <w:rsid w:val="0003244B"/>
    <w:rsid w:val="0003257B"/>
    <w:rsid w:val="00032C0A"/>
    <w:rsid w:val="00033802"/>
    <w:rsid w:val="00033BAB"/>
    <w:rsid w:val="00033CC6"/>
    <w:rsid w:val="00033DD3"/>
    <w:rsid w:val="000348F0"/>
    <w:rsid w:val="00034BDE"/>
    <w:rsid w:val="000354A4"/>
    <w:rsid w:val="00035755"/>
    <w:rsid w:val="00035EF3"/>
    <w:rsid w:val="0003615A"/>
    <w:rsid w:val="00036251"/>
    <w:rsid w:val="0003625D"/>
    <w:rsid w:val="0003639D"/>
    <w:rsid w:val="0003693C"/>
    <w:rsid w:val="000371EF"/>
    <w:rsid w:val="00037282"/>
    <w:rsid w:val="000375F3"/>
    <w:rsid w:val="00037808"/>
    <w:rsid w:val="0003783C"/>
    <w:rsid w:val="000378C1"/>
    <w:rsid w:val="00037D77"/>
    <w:rsid w:val="0004034B"/>
    <w:rsid w:val="00040E82"/>
    <w:rsid w:val="0004124C"/>
    <w:rsid w:val="00041361"/>
    <w:rsid w:val="00041BAF"/>
    <w:rsid w:val="00041F61"/>
    <w:rsid w:val="00042374"/>
    <w:rsid w:val="00042DB3"/>
    <w:rsid w:val="00042EA9"/>
    <w:rsid w:val="00043386"/>
    <w:rsid w:val="00044622"/>
    <w:rsid w:val="00044F29"/>
    <w:rsid w:val="000450A2"/>
    <w:rsid w:val="00045173"/>
    <w:rsid w:val="00045846"/>
    <w:rsid w:val="0004584C"/>
    <w:rsid w:val="00045E46"/>
    <w:rsid w:val="00046791"/>
    <w:rsid w:val="00046940"/>
    <w:rsid w:val="00046952"/>
    <w:rsid w:val="00046AEC"/>
    <w:rsid w:val="00046F55"/>
    <w:rsid w:val="0004715B"/>
    <w:rsid w:val="00047161"/>
    <w:rsid w:val="0004721F"/>
    <w:rsid w:val="000478E6"/>
    <w:rsid w:val="00047FC8"/>
    <w:rsid w:val="000505EC"/>
    <w:rsid w:val="00050AE4"/>
    <w:rsid w:val="00050F05"/>
    <w:rsid w:val="000517EC"/>
    <w:rsid w:val="00051846"/>
    <w:rsid w:val="00051B26"/>
    <w:rsid w:val="00051E4E"/>
    <w:rsid w:val="0005209C"/>
    <w:rsid w:val="000520F7"/>
    <w:rsid w:val="00052335"/>
    <w:rsid w:val="0005293D"/>
    <w:rsid w:val="00052945"/>
    <w:rsid w:val="000529B5"/>
    <w:rsid w:val="000529C8"/>
    <w:rsid w:val="00052AA2"/>
    <w:rsid w:val="00053205"/>
    <w:rsid w:val="0005323C"/>
    <w:rsid w:val="0005325D"/>
    <w:rsid w:val="0005359E"/>
    <w:rsid w:val="0005366F"/>
    <w:rsid w:val="000539A5"/>
    <w:rsid w:val="00054BA0"/>
    <w:rsid w:val="00054C32"/>
    <w:rsid w:val="00054CDE"/>
    <w:rsid w:val="000552E6"/>
    <w:rsid w:val="0005530C"/>
    <w:rsid w:val="0005548D"/>
    <w:rsid w:val="0005551F"/>
    <w:rsid w:val="000555CF"/>
    <w:rsid w:val="00055A1A"/>
    <w:rsid w:val="00055CC7"/>
    <w:rsid w:val="00056058"/>
    <w:rsid w:val="000561BB"/>
    <w:rsid w:val="000561D1"/>
    <w:rsid w:val="000566BC"/>
    <w:rsid w:val="00056C32"/>
    <w:rsid w:val="00056D91"/>
    <w:rsid w:val="00057013"/>
    <w:rsid w:val="00057049"/>
    <w:rsid w:val="00057207"/>
    <w:rsid w:val="000572E6"/>
    <w:rsid w:val="00057345"/>
    <w:rsid w:val="00057C86"/>
    <w:rsid w:val="00057DDE"/>
    <w:rsid w:val="00057ED9"/>
    <w:rsid w:val="000600A1"/>
    <w:rsid w:val="00060492"/>
    <w:rsid w:val="00060589"/>
    <w:rsid w:val="00060761"/>
    <w:rsid w:val="000608A8"/>
    <w:rsid w:val="000608BB"/>
    <w:rsid w:val="00060BD1"/>
    <w:rsid w:val="00060C5B"/>
    <w:rsid w:val="00060DB9"/>
    <w:rsid w:val="00061034"/>
    <w:rsid w:val="000614CE"/>
    <w:rsid w:val="00061939"/>
    <w:rsid w:val="00061C2E"/>
    <w:rsid w:val="00061D67"/>
    <w:rsid w:val="00061D8D"/>
    <w:rsid w:val="00062200"/>
    <w:rsid w:val="00062637"/>
    <w:rsid w:val="000629D0"/>
    <w:rsid w:val="00062B2B"/>
    <w:rsid w:val="00063022"/>
    <w:rsid w:val="0006313C"/>
    <w:rsid w:val="0006332B"/>
    <w:rsid w:val="000633B2"/>
    <w:rsid w:val="000635A5"/>
    <w:rsid w:val="0006366A"/>
    <w:rsid w:val="000636BC"/>
    <w:rsid w:val="000639BE"/>
    <w:rsid w:val="00063B65"/>
    <w:rsid w:val="000644FE"/>
    <w:rsid w:val="00064561"/>
    <w:rsid w:val="00064A7B"/>
    <w:rsid w:val="00065103"/>
    <w:rsid w:val="0006510A"/>
    <w:rsid w:val="0006528C"/>
    <w:rsid w:val="00065FAF"/>
    <w:rsid w:val="0006624A"/>
    <w:rsid w:val="000666BD"/>
    <w:rsid w:val="00066DD2"/>
    <w:rsid w:val="00066F51"/>
    <w:rsid w:val="00066FE1"/>
    <w:rsid w:val="00067077"/>
    <w:rsid w:val="000672B1"/>
    <w:rsid w:val="000673E6"/>
    <w:rsid w:val="00067B9E"/>
    <w:rsid w:val="00067C6C"/>
    <w:rsid w:val="00067E36"/>
    <w:rsid w:val="00070125"/>
    <w:rsid w:val="0007105D"/>
    <w:rsid w:val="000715E6"/>
    <w:rsid w:val="0007180E"/>
    <w:rsid w:val="00071B6D"/>
    <w:rsid w:val="00071D6F"/>
    <w:rsid w:val="00071F31"/>
    <w:rsid w:val="0007255C"/>
    <w:rsid w:val="00072685"/>
    <w:rsid w:val="0007296F"/>
    <w:rsid w:val="00072AB0"/>
    <w:rsid w:val="00072B1C"/>
    <w:rsid w:val="00072E75"/>
    <w:rsid w:val="00073170"/>
    <w:rsid w:val="00073226"/>
    <w:rsid w:val="000732BA"/>
    <w:rsid w:val="00073756"/>
    <w:rsid w:val="0007386C"/>
    <w:rsid w:val="00073A32"/>
    <w:rsid w:val="00073D59"/>
    <w:rsid w:val="00073DB1"/>
    <w:rsid w:val="00073DB4"/>
    <w:rsid w:val="0007429D"/>
    <w:rsid w:val="000742C2"/>
    <w:rsid w:val="0007438B"/>
    <w:rsid w:val="00074489"/>
    <w:rsid w:val="00074E7A"/>
    <w:rsid w:val="00074F8D"/>
    <w:rsid w:val="00075466"/>
    <w:rsid w:val="000757B1"/>
    <w:rsid w:val="0007597F"/>
    <w:rsid w:val="00075B7D"/>
    <w:rsid w:val="00076372"/>
    <w:rsid w:val="000767E6"/>
    <w:rsid w:val="00076993"/>
    <w:rsid w:val="00076FFE"/>
    <w:rsid w:val="00077008"/>
    <w:rsid w:val="0007740E"/>
    <w:rsid w:val="000774D4"/>
    <w:rsid w:val="00077776"/>
    <w:rsid w:val="00077AF9"/>
    <w:rsid w:val="0008018A"/>
    <w:rsid w:val="000802C2"/>
    <w:rsid w:val="000805F3"/>
    <w:rsid w:val="000807EE"/>
    <w:rsid w:val="00080A7F"/>
    <w:rsid w:val="00080AFF"/>
    <w:rsid w:val="00080E60"/>
    <w:rsid w:val="00081052"/>
    <w:rsid w:val="00081BDD"/>
    <w:rsid w:val="00081C89"/>
    <w:rsid w:val="00081CDE"/>
    <w:rsid w:val="0008235E"/>
    <w:rsid w:val="00082447"/>
    <w:rsid w:val="0008291B"/>
    <w:rsid w:val="00082AF4"/>
    <w:rsid w:val="00082B3B"/>
    <w:rsid w:val="00082E69"/>
    <w:rsid w:val="000831AE"/>
    <w:rsid w:val="00083536"/>
    <w:rsid w:val="000836E1"/>
    <w:rsid w:val="00083AC2"/>
    <w:rsid w:val="00084186"/>
    <w:rsid w:val="00084257"/>
    <w:rsid w:val="000849C8"/>
    <w:rsid w:val="00084A2B"/>
    <w:rsid w:val="00084D21"/>
    <w:rsid w:val="000850A6"/>
    <w:rsid w:val="0008516C"/>
    <w:rsid w:val="000855B7"/>
    <w:rsid w:val="000856A2"/>
    <w:rsid w:val="00085773"/>
    <w:rsid w:val="00085A1B"/>
    <w:rsid w:val="00085F08"/>
    <w:rsid w:val="00086226"/>
    <w:rsid w:val="000862EA"/>
    <w:rsid w:val="0008651B"/>
    <w:rsid w:val="000865A2"/>
    <w:rsid w:val="0008675E"/>
    <w:rsid w:val="00086771"/>
    <w:rsid w:val="00086A88"/>
    <w:rsid w:val="00086CAB"/>
    <w:rsid w:val="00087146"/>
    <w:rsid w:val="0008727F"/>
    <w:rsid w:val="000877A7"/>
    <w:rsid w:val="00087E77"/>
    <w:rsid w:val="00090055"/>
    <w:rsid w:val="00090061"/>
    <w:rsid w:val="00090073"/>
    <w:rsid w:val="00090152"/>
    <w:rsid w:val="000907E5"/>
    <w:rsid w:val="00090C0D"/>
    <w:rsid w:val="00091115"/>
    <w:rsid w:val="00091E76"/>
    <w:rsid w:val="000926F1"/>
    <w:rsid w:val="00092946"/>
    <w:rsid w:val="000929F2"/>
    <w:rsid w:val="00092D3C"/>
    <w:rsid w:val="00092E1F"/>
    <w:rsid w:val="00093346"/>
    <w:rsid w:val="00093AC2"/>
    <w:rsid w:val="00093EF3"/>
    <w:rsid w:val="000947E5"/>
    <w:rsid w:val="00094E8B"/>
    <w:rsid w:val="00095447"/>
    <w:rsid w:val="00095525"/>
    <w:rsid w:val="0009576B"/>
    <w:rsid w:val="00095D2F"/>
    <w:rsid w:val="00095DDE"/>
    <w:rsid w:val="00095EA8"/>
    <w:rsid w:val="00095EB9"/>
    <w:rsid w:val="00096D49"/>
    <w:rsid w:val="00097018"/>
    <w:rsid w:val="00097226"/>
    <w:rsid w:val="00097D90"/>
    <w:rsid w:val="00097ECB"/>
    <w:rsid w:val="000A00E3"/>
    <w:rsid w:val="000A0117"/>
    <w:rsid w:val="000A09ED"/>
    <w:rsid w:val="000A1312"/>
    <w:rsid w:val="000A16A9"/>
    <w:rsid w:val="000A19F4"/>
    <w:rsid w:val="000A1ADE"/>
    <w:rsid w:val="000A1AF9"/>
    <w:rsid w:val="000A223E"/>
    <w:rsid w:val="000A22F5"/>
    <w:rsid w:val="000A28DD"/>
    <w:rsid w:val="000A2F30"/>
    <w:rsid w:val="000A3037"/>
    <w:rsid w:val="000A352E"/>
    <w:rsid w:val="000A358E"/>
    <w:rsid w:val="000A3758"/>
    <w:rsid w:val="000A3A57"/>
    <w:rsid w:val="000A3A68"/>
    <w:rsid w:val="000A43E9"/>
    <w:rsid w:val="000A4485"/>
    <w:rsid w:val="000A46AA"/>
    <w:rsid w:val="000A5214"/>
    <w:rsid w:val="000A5427"/>
    <w:rsid w:val="000A54E6"/>
    <w:rsid w:val="000A5734"/>
    <w:rsid w:val="000A5764"/>
    <w:rsid w:val="000A58DF"/>
    <w:rsid w:val="000A5E10"/>
    <w:rsid w:val="000A6071"/>
    <w:rsid w:val="000A61FA"/>
    <w:rsid w:val="000A642E"/>
    <w:rsid w:val="000A64C0"/>
    <w:rsid w:val="000A6518"/>
    <w:rsid w:val="000A66D8"/>
    <w:rsid w:val="000A77F3"/>
    <w:rsid w:val="000A7992"/>
    <w:rsid w:val="000A79F3"/>
    <w:rsid w:val="000B0751"/>
    <w:rsid w:val="000B0981"/>
    <w:rsid w:val="000B0B3D"/>
    <w:rsid w:val="000B0F6B"/>
    <w:rsid w:val="000B1093"/>
    <w:rsid w:val="000B124D"/>
    <w:rsid w:val="000B1441"/>
    <w:rsid w:val="000B1767"/>
    <w:rsid w:val="000B2914"/>
    <w:rsid w:val="000B2F81"/>
    <w:rsid w:val="000B30E9"/>
    <w:rsid w:val="000B3AD8"/>
    <w:rsid w:val="000B3B82"/>
    <w:rsid w:val="000B3D3C"/>
    <w:rsid w:val="000B3D5A"/>
    <w:rsid w:val="000B4230"/>
    <w:rsid w:val="000B435F"/>
    <w:rsid w:val="000B43B4"/>
    <w:rsid w:val="000B455F"/>
    <w:rsid w:val="000B460F"/>
    <w:rsid w:val="000B4660"/>
    <w:rsid w:val="000B480C"/>
    <w:rsid w:val="000B507E"/>
    <w:rsid w:val="000B52B8"/>
    <w:rsid w:val="000B5429"/>
    <w:rsid w:val="000B5D46"/>
    <w:rsid w:val="000B65C1"/>
    <w:rsid w:val="000B65FD"/>
    <w:rsid w:val="000B6702"/>
    <w:rsid w:val="000B6787"/>
    <w:rsid w:val="000B6FAD"/>
    <w:rsid w:val="000B7626"/>
    <w:rsid w:val="000B76D8"/>
    <w:rsid w:val="000B78F9"/>
    <w:rsid w:val="000B7C4C"/>
    <w:rsid w:val="000B7CEF"/>
    <w:rsid w:val="000C0023"/>
    <w:rsid w:val="000C00AB"/>
    <w:rsid w:val="000C0E0C"/>
    <w:rsid w:val="000C0ED9"/>
    <w:rsid w:val="000C1158"/>
    <w:rsid w:val="000C155D"/>
    <w:rsid w:val="000C1711"/>
    <w:rsid w:val="000C1837"/>
    <w:rsid w:val="000C188B"/>
    <w:rsid w:val="000C1EC4"/>
    <w:rsid w:val="000C27AE"/>
    <w:rsid w:val="000C2BF0"/>
    <w:rsid w:val="000C2F7D"/>
    <w:rsid w:val="000C32D9"/>
    <w:rsid w:val="000C3422"/>
    <w:rsid w:val="000C360F"/>
    <w:rsid w:val="000C3640"/>
    <w:rsid w:val="000C39C6"/>
    <w:rsid w:val="000C493F"/>
    <w:rsid w:val="000C4D78"/>
    <w:rsid w:val="000C4E15"/>
    <w:rsid w:val="000C54B0"/>
    <w:rsid w:val="000C56C5"/>
    <w:rsid w:val="000C5A15"/>
    <w:rsid w:val="000C5B3A"/>
    <w:rsid w:val="000C5C9C"/>
    <w:rsid w:val="000C62CE"/>
    <w:rsid w:val="000C69C4"/>
    <w:rsid w:val="000C6A89"/>
    <w:rsid w:val="000C7003"/>
    <w:rsid w:val="000C7408"/>
    <w:rsid w:val="000C794A"/>
    <w:rsid w:val="000C7A42"/>
    <w:rsid w:val="000C7A79"/>
    <w:rsid w:val="000C7C70"/>
    <w:rsid w:val="000C7FBC"/>
    <w:rsid w:val="000D0198"/>
    <w:rsid w:val="000D01FB"/>
    <w:rsid w:val="000D02A5"/>
    <w:rsid w:val="000D04F6"/>
    <w:rsid w:val="000D068F"/>
    <w:rsid w:val="000D06DA"/>
    <w:rsid w:val="000D0879"/>
    <w:rsid w:val="000D0D50"/>
    <w:rsid w:val="000D0E00"/>
    <w:rsid w:val="000D117D"/>
    <w:rsid w:val="000D1211"/>
    <w:rsid w:val="000D1709"/>
    <w:rsid w:val="000D174E"/>
    <w:rsid w:val="000D1895"/>
    <w:rsid w:val="000D1B32"/>
    <w:rsid w:val="000D1CFA"/>
    <w:rsid w:val="000D1DD3"/>
    <w:rsid w:val="000D1E2A"/>
    <w:rsid w:val="000D2337"/>
    <w:rsid w:val="000D2511"/>
    <w:rsid w:val="000D2710"/>
    <w:rsid w:val="000D291C"/>
    <w:rsid w:val="000D2CBC"/>
    <w:rsid w:val="000D2D15"/>
    <w:rsid w:val="000D2DB4"/>
    <w:rsid w:val="000D2E01"/>
    <w:rsid w:val="000D30C9"/>
    <w:rsid w:val="000D3344"/>
    <w:rsid w:val="000D366B"/>
    <w:rsid w:val="000D36B7"/>
    <w:rsid w:val="000D38E9"/>
    <w:rsid w:val="000D3AD9"/>
    <w:rsid w:val="000D461F"/>
    <w:rsid w:val="000D4706"/>
    <w:rsid w:val="000D5A0D"/>
    <w:rsid w:val="000D61B3"/>
    <w:rsid w:val="000D64CF"/>
    <w:rsid w:val="000D7464"/>
    <w:rsid w:val="000D755B"/>
    <w:rsid w:val="000D799C"/>
    <w:rsid w:val="000D7C61"/>
    <w:rsid w:val="000E06B5"/>
    <w:rsid w:val="000E0760"/>
    <w:rsid w:val="000E080A"/>
    <w:rsid w:val="000E0A17"/>
    <w:rsid w:val="000E0D1D"/>
    <w:rsid w:val="000E0E86"/>
    <w:rsid w:val="000E1A19"/>
    <w:rsid w:val="000E1DD6"/>
    <w:rsid w:val="000E1E5C"/>
    <w:rsid w:val="000E1F9F"/>
    <w:rsid w:val="000E21EC"/>
    <w:rsid w:val="000E26B0"/>
    <w:rsid w:val="000E2BDF"/>
    <w:rsid w:val="000E2D95"/>
    <w:rsid w:val="000E30E1"/>
    <w:rsid w:val="000E31AC"/>
    <w:rsid w:val="000E331F"/>
    <w:rsid w:val="000E3BDE"/>
    <w:rsid w:val="000E3DFF"/>
    <w:rsid w:val="000E3E85"/>
    <w:rsid w:val="000E407E"/>
    <w:rsid w:val="000E423A"/>
    <w:rsid w:val="000E4322"/>
    <w:rsid w:val="000E4A2C"/>
    <w:rsid w:val="000E4DA7"/>
    <w:rsid w:val="000E5B68"/>
    <w:rsid w:val="000E6070"/>
    <w:rsid w:val="000E678F"/>
    <w:rsid w:val="000E6843"/>
    <w:rsid w:val="000E6B08"/>
    <w:rsid w:val="000E6EB0"/>
    <w:rsid w:val="000E791F"/>
    <w:rsid w:val="000E7977"/>
    <w:rsid w:val="000E7CB9"/>
    <w:rsid w:val="000E7CF3"/>
    <w:rsid w:val="000E7D90"/>
    <w:rsid w:val="000F006B"/>
    <w:rsid w:val="000F0078"/>
    <w:rsid w:val="000F00DE"/>
    <w:rsid w:val="000F00FD"/>
    <w:rsid w:val="000F0C8C"/>
    <w:rsid w:val="000F0E4C"/>
    <w:rsid w:val="000F1067"/>
    <w:rsid w:val="000F1C98"/>
    <w:rsid w:val="000F1D39"/>
    <w:rsid w:val="000F2098"/>
    <w:rsid w:val="000F2394"/>
    <w:rsid w:val="000F2C6F"/>
    <w:rsid w:val="000F35B4"/>
    <w:rsid w:val="000F393E"/>
    <w:rsid w:val="000F3A02"/>
    <w:rsid w:val="000F3AB6"/>
    <w:rsid w:val="000F3EAF"/>
    <w:rsid w:val="000F41F0"/>
    <w:rsid w:val="000F4BB0"/>
    <w:rsid w:val="000F4BCC"/>
    <w:rsid w:val="000F4E2B"/>
    <w:rsid w:val="000F507D"/>
    <w:rsid w:val="000F54F2"/>
    <w:rsid w:val="000F6209"/>
    <w:rsid w:val="000F6BB5"/>
    <w:rsid w:val="000F6C0B"/>
    <w:rsid w:val="000F6C1C"/>
    <w:rsid w:val="000F717C"/>
    <w:rsid w:val="000F74E3"/>
    <w:rsid w:val="000F75D4"/>
    <w:rsid w:val="000F76A5"/>
    <w:rsid w:val="000F791F"/>
    <w:rsid w:val="000F7A80"/>
    <w:rsid w:val="000F7E1D"/>
    <w:rsid w:val="00100AC3"/>
    <w:rsid w:val="00100AF0"/>
    <w:rsid w:val="00100BED"/>
    <w:rsid w:val="00101089"/>
    <w:rsid w:val="001011A3"/>
    <w:rsid w:val="00101577"/>
    <w:rsid w:val="001021D0"/>
    <w:rsid w:val="001025DA"/>
    <w:rsid w:val="00102AD9"/>
    <w:rsid w:val="00102CBA"/>
    <w:rsid w:val="00102F0E"/>
    <w:rsid w:val="00103676"/>
    <w:rsid w:val="001040DA"/>
    <w:rsid w:val="00104C87"/>
    <w:rsid w:val="001051F6"/>
    <w:rsid w:val="00105B1F"/>
    <w:rsid w:val="0010621B"/>
    <w:rsid w:val="0010624A"/>
    <w:rsid w:val="0010673C"/>
    <w:rsid w:val="0010678E"/>
    <w:rsid w:val="00106832"/>
    <w:rsid w:val="00106AD6"/>
    <w:rsid w:val="00106BE5"/>
    <w:rsid w:val="00106C0F"/>
    <w:rsid w:val="00106DB7"/>
    <w:rsid w:val="00106F0F"/>
    <w:rsid w:val="00106F89"/>
    <w:rsid w:val="0010718E"/>
    <w:rsid w:val="00107712"/>
    <w:rsid w:val="00107907"/>
    <w:rsid w:val="001103EE"/>
    <w:rsid w:val="0011056B"/>
    <w:rsid w:val="00110948"/>
    <w:rsid w:val="00110C7D"/>
    <w:rsid w:val="00110D5C"/>
    <w:rsid w:val="00110E3A"/>
    <w:rsid w:val="001111F6"/>
    <w:rsid w:val="001114AD"/>
    <w:rsid w:val="001115A5"/>
    <w:rsid w:val="0011182D"/>
    <w:rsid w:val="0011187B"/>
    <w:rsid w:val="00111ED2"/>
    <w:rsid w:val="00112124"/>
    <w:rsid w:val="00112168"/>
    <w:rsid w:val="001122D0"/>
    <w:rsid w:val="00112322"/>
    <w:rsid w:val="00112490"/>
    <w:rsid w:val="00112683"/>
    <w:rsid w:val="00112E0C"/>
    <w:rsid w:val="001131CB"/>
    <w:rsid w:val="001135F0"/>
    <w:rsid w:val="00113953"/>
    <w:rsid w:val="001139BD"/>
    <w:rsid w:val="00113B1A"/>
    <w:rsid w:val="001140CA"/>
    <w:rsid w:val="0011421F"/>
    <w:rsid w:val="001148FC"/>
    <w:rsid w:val="00114D2A"/>
    <w:rsid w:val="00115F60"/>
    <w:rsid w:val="00115F87"/>
    <w:rsid w:val="00116170"/>
    <w:rsid w:val="00116567"/>
    <w:rsid w:val="00116A5D"/>
    <w:rsid w:val="00116D60"/>
    <w:rsid w:val="0011711A"/>
    <w:rsid w:val="00117185"/>
    <w:rsid w:val="00117242"/>
    <w:rsid w:val="0011753E"/>
    <w:rsid w:val="0011755A"/>
    <w:rsid w:val="001176E4"/>
    <w:rsid w:val="00120036"/>
    <w:rsid w:val="00120597"/>
    <w:rsid w:val="00120690"/>
    <w:rsid w:val="001208D1"/>
    <w:rsid w:val="0012165D"/>
    <w:rsid w:val="001218F6"/>
    <w:rsid w:val="00122043"/>
    <w:rsid w:val="001226EA"/>
    <w:rsid w:val="00122834"/>
    <w:rsid w:val="0012287C"/>
    <w:rsid w:val="00122AF1"/>
    <w:rsid w:val="00122EB7"/>
    <w:rsid w:val="00123129"/>
    <w:rsid w:val="00123132"/>
    <w:rsid w:val="00123A19"/>
    <w:rsid w:val="001240D4"/>
    <w:rsid w:val="001241D4"/>
    <w:rsid w:val="001241FE"/>
    <w:rsid w:val="001243E6"/>
    <w:rsid w:val="0012469C"/>
    <w:rsid w:val="001255E3"/>
    <w:rsid w:val="00125829"/>
    <w:rsid w:val="00125965"/>
    <w:rsid w:val="00125EF1"/>
    <w:rsid w:val="001262EC"/>
    <w:rsid w:val="00126862"/>
    <w:rsid w:val="00126ABD"/>
    <w:rsid w:val="00126D60"/>
    <w:rsid w:val="00126EFC"/>
    <w:rsid w:val="00127587"/>
    <w:rsid w:val="0012777E"/>
    <w:rsid w:val="00127DFB"/>
    <w:rsid w:val="001301E9"/>
    <w:rsid w:val="0013089B"/>
    <w:rsid w:val="00130CC3"/>
    <w:rsid w:val="00131195"/>
    <w:rsid w:val="00131F15"/>
    <w:rsid w:val="00132089"/>
    <w:rsid w:val="0013222B"/>
    <w:rsid w:val="00132694"/>
    <w:rsid w:val="00132785"/>
    <w:rsid w:val="001329B8"/>
    <w:rsid w:val="00132A9E"/>
    <w:rsid w:val="00133071"/>
    <w:rsid w:val="001335E1"/>
    <w:rsid w:val="0013372E"/>
    <w:rsid w:val="001337C5"/>
    <w:rsid w:val="00133DA5"/>
    <w:rsid w:val="001347A5"/>
    <w:rsid w:val="00134814"/>
    <w:rsid w:val="00134945"/>
    <w:rsid w:val="00134BC7"/>
    <w:rsid w:val="00135431"/>
    <w:rsid w:val="0013608F"/>
    <w:rsid w:val="00136094"/>
    <w:rsid w:val="00136167"/>
    <w:rsid w:val="001364B4"/>
    <w:rsid w:val="00136CBF"/>
    <w:rsid w:val="001375A9"/>
    <w:rsid w:val="001379A3"/>
    <w:rsid w:val="001379A9"/>
    <w:rsid w:val="00140189"/>
    <w:rsid w:val="001408AB"/>
    <w:rsid w:val="00140CA7"/>
    <w:rsid w:val="00140D2E"/>
    <w:rsid w:val="00140D7A"/>
    <w:rsid w:val="00140DD4"/>
    <w:rsid w:val="00140F3F"/>
    <w:rsid w:val="00141794"/>
    <w:rsid w:val="00141F13"/>
    <w:rsid w:val="00142674"/>
    <w:rsid w:val="0014279F"/>
    <w:rsid w:val="00142BCB"/>
    <w:rsid w:val="00142C2A"/>
    <w:rsid w:val="001431FF"/>
    <w:rsid w:val="00143628"/>
    <w:rsid w:val="00143BF8"/>
    <w:rsid w:val="00143E6A"/>
    <w:rsid w:val="001442C0"/>
    <w:rsid w:val="00144416"/>
    <w:rsid w:val="0014450A"/>
    <w:rsid w:val="00144B50"/>
    <w:rsid w:val="001450B0"/>
    <w:rsid w:val="00145406"/>
    <w:rsid w:val="001457C3"/>
    <w:rsid w:val="0014589C"/>
    <w:rsid w:val="001459A7"/>
    <w:rsid w:val="00145D5F"/>
    <w:rsid w:val="00145EBA"/>
    <w:rsid w:val="001461C1"/>
    <w:rsid w:val="00146D23"/>
    <w:rsid w:val="00146EF2"/>
    <w:rsid w:val="00146F1A"/>
    <w:rsid w:val="00146F6B"/>
    <w:rsid w:val="00147621"/>
    <w:rsid w:val="0014762F"/>
    <w:rsid w:val="00147880"/>
    <w:rsid w:val="00147B07"/>
    <w:rsid w:val="00147E17"/>
    <w:rsid w:val="00151006"/>
    <w:rsid w:val="00151889"/>
    <w:rsid w:val="00151F99"/>
    <w:rsid w:val="0015207B"/>
    <w:rsid w:val="00152440"/>
    <w:rsid w:val="001524F7"/>
    <w:rsid w:val="001529A4"/>
    <w:rsid w:val="00152E93"/>
    <w:rsid w:val="00152F99"/>
    <w:rsid w:val="00153149"/>
    <w:rsid w:val="001531E8"/>
    <w:rsid w:val="001534F5"/>
    <w:rsid w:val="00153C17"/>
    <w:rsid w:val="00153C28"/>
    <w:rsid w:val="001545C0"/>
    <w:rsid w:val="00154E29"/>
    <w:rsid w:val="00154F77"/>
    <w:rsid w:val="00155330"/>
    <w:rsid w:val="0015553A"/>
    <w:rsid w:val="00155581"/>
    <w:rsid w:val="00155C53"/>
    <w:rsid w:val="00155E5D"/>
    <w:rsid w:val="00156098"/>
    <w:rsid w:val="00156773"/>
    <w:rsid w:val="00156AA0"/>
    <w:rsid w:val="00156AD4"/>
    <w:rsid w:val="00156B1D"/>
    <w:rsid w:val="0015793E"/>
    <w:rsid w:val="00157AC8"/>
    <w:rsid w:val="00160369"/>
    <w:rsid w:val="001605E6"/>
    <w:rsid w:val="00160A90"/>
    <w:rsid w:val="00160E62"/>
    <w:rsid w:val="00161062"/>
    <w:rsid w:val="00161089"/>
    <w:rsid w:val="00161E4D"/>
    <w:rsid w:val="00161F88"/>
    <w:rsid w:val="00162002"/>
    <w:rsid w:val="0016227E"/>
    <w:rsid w:val="00162534"/>
    <w:rsid w:val="00162664"/>
    <w:rsid w:val="00162981"/>
    <w:rsid w:val="00162A6E"/>
    <w:rsid w:val="00162E8B"/>
    <w:rsid w:val="00163137"/>
    <w:rsid w:val="00163DB1"/>
    <w:rsid w:val="00163EA4"/>
    <w:rsid w:val="00164872"/>
    <w:rsid w:val="00164884"/>
    <w:rsid w:val="00164CA7"/>
    <w:rsid w:val="00165DAA"/>
    <w:rsid w:val="00166387"/>
    <w:rsid w:val="0016641A"/>
    <w:rsid w:val="00166928"/>
    <w:rsid w:val="00166F0A"/>
    <w:rsid w:val="00166FBB"/>
    <w:rsid w:val="0016767F"/>
    <w:rsid w:val="001676CB"/>
    <w:rsid w:val="0017023E"/>
    <w:rsid w:val="00170FD9"/>
    <w:rsid w:val="00171A75"/>
    <w:rsid w:val="00171B2C"/>
    <w:rsid w:val="00171BE3"/>
    <w:rsid w:val="0017288F"/>
    <w:rsid w:val="00172C30"/>
    <w:rsid w:val="001733EF"/>
    <w:rsid w:val="00173668"/>
    <w:rsid w:val="001737B1"/>
    <w:rsid w:val="00173A5B"/>
    <w:rsid w:val="00173B97"/>
    <w:rsid w:val="00173C01"/>
    <w:rsid w:val="00173D16"/>
    <w:rsid w:val="00173E83"/>
    <w:rsid w:val="00173E95"/>
    <w:rsid w:val="00174BEC"/>
    <w:rsid w:val="00174CBF"/>
    <w:rsid w:val="001754F2"/>
    <w:rsid w:val="00175703"/>
    <w:rsid w:val="00176196"/>
    <w:rsid w:val="001769A7"/>
    <w:rsid w:val="00176B76"/>
    <w:rsid w:val="00176CD8"/>
    <w:rsid w:val="001776F6"/>
    <w:rsid w:val="001777F1"/>
    <w:rsid w:val="00180792"/>
    <w:rsid w:val="001807BA"/>
    <w:rsid w:val="00180821"/>
    <w:rsid w:val="00181116"/>
    <w:rsid w:val="00181F28"/>
    <w:rsid w:val="00182215"/>
    <w:rsid w:val="0018258D"/>
    <w:rsid w:val="0018259A"/>
    <w:rsid w:val="00182D8B"/>
    <w:rsid w:val="00182E28"/>
    <w:rsid w:val="001835A3"/>
    <w:rsid w:val="001838BA"/>
    <w:rsid w:val="0018393E"/>
    <w:rsid w:val="00183983"/>
    <w:rsid w:val="0018444B"/>
    <w:rsid w:val="00184A94"/>
    <w:rsid w:val="00184D22"/>
    <w:rsid w:val="00184D75"/>
    <w:rsid w:val="0018554C"/>
    <w:rsid w:val="0018567F"/>
    <w:rsid w:val="00185A21"/>
    <w:rsid w:val="00186149"/>
    <w:rsid w:val="001862EF"/>
    <w:rsid w:val="00186852"/>
    <w:rsid w:val="00186F41"/>
    <w:rsid w:val="00186FCB"/>
    <w:rsid w:val="00187217"/>
    <w:rsid w:val="001874AA"/>
    <w:rsid w:val="0018784D"/>
    <w:rsid w:val="00187AD4"/>
    <w:rsid w:val="00187C79"/>
    <w:rsid w:val="0019049C"/>
    <w:rsid w:val="0019076A"/>
    <w:rsid w:val="001908A6"/>
    <w:rsid w:val="0019090D"/>
    <w:rsid w:val="00190A05"/>
    <w:rsid w:val="00190CED"/>
    <w:rsid w:val="00190E6A"/>
    <w:rsid w:val="00191AB3"/>
    <w:rsid w:val="00191D61"/>
    <w:rsid w:val="001923B5"/>
    <w:rsid w:val="001927CE"/>
    <w:rsid w:val="00192B19"/>
    <w:rsid w:val="00192B2F"/>
    <w:rsid w:val="00192CA6"/>
    <w:rsid w:val="00193261"/>
    <w:rsid w:val="001933EE"/>
    <w:rsid w:val="001935DC"/>
    <w:rsid w:val="0019364F"/>
    <w:rsid w:val="001936E5"/>
    <w:rsid w:val="00193971"/>
    <w:rsid w:val="00193CFB"/>
    <w:rsid w:val="00193D30"/>
    <w:rsid w:val="0019408D"/>
    <w:rsid w:val="00194259"/>
    <w:rsid w:val="001947CA"/>
    <w:rsid w:val="001951D4"/>
    <w:rsid w:val="0019539C"/>
    <w:rsid w:val="00195759"/>
    <w:rsid w:val="00195801"/>
    <w:rsid w:val="0019580C"/>
    <w:rsid w:val="001959D3"/>
    <w:rsid w:val="00195A75"/>
    <w:rsid w:val="00195B68"/>
    <w:rsid w:val="00195D97"/>
    <w:rsid w:val="00195E56"/>
    <w:rsid w:val="001960F9"/>
    <w:rsid w:val="0019630F"/>
    <w:rsid w:val="00196311"/>
    <w:rsid w:val="001963C6"/>
    <w:rsid w:val="0019640B"/>
    <w:rsid w:val="001965BA"/>
    <w:rsid w:val="00196DD1"/>
    <w:rsid w:val="00196FE8"/>
    <w:rsid w:val="001976C6"/>
    <w:rsid w:val="00197969"/>
    <w:rsid w:val="00197B96"/>
    <w:rsid w:val="001A0EF4"/>
    <w:rsid w:val="001A128B"/>
    <w:rsid w:val="001A12A4"/>
    <w:rsid w:val="001A1378"/>
    <w:rsid w:val="001A14D2"/>
    <w:rsid w:val="001A1802"/>
    <w:rsid w:val="001A1DD5"/>
    <w:rsid w:val="001A1ECF"/>
    <w:rsid w:val="001A282E"/>
    <w:rsid w:val="001A2982"/>
    <w:rsid w:val="001A29C9"/>
    <w:rsid w:val="001A2B3A"/>
    <w:rsid w:val="001A3558"/>
    <w:rsid w:val="001A42B4"/>
    <w:rsid w:val="001A43BA"/>
    <w:rsid w:val="001A4A3E"/>
    <w:rsid w:val="001A4A67"/>
    <w:rsid w:val="001A4B1C"/>
    <w:rsid w:val="001A4F57"/>
    <w:rsid w:val="001A5BEA"/>
    <w:rsid w:val="001A65A4"/>
    <w:rsid w:val="001A6A24"/>
    <w:rsid w:val="001A6B19"/>
    <w:rsid w:val="001A79E4"/>
    <w:rsid w:val="001B00C9"/>
    <w:rsid w:val="001B0383"/>
    <w:rsid w:val="001B07ED"/>
    <w:rsid w:val="001B081A"/>
    <w:rsid w:val="001B0E51"/>
    <w:rsid w:val="001B1959"/>
    <w:rsid w:val="001B19B5"/>
    <w:rsid w:val="001B1A38"/>
    <w:rsid w:val="001B1CB2"/>
    <w:rsid w:val="001B2759"/>
    <w:rsid w:val="001B3136"/>
    <w:rsid w:val="001B34FF"/>
    <w:rsid w:val="001B39BE"/>
    <w:rsid w:val="001B3BBA"/>
    <w:rsid w:val="001B3C05"/>
    <w:rsid w:val="001B3C56"/>
    <w:rsid w:val="001B3E78"/>
    <w:rsid w:val="001B3FAA"/>
    <w:rsid w:val="001B40C0"/>
    <w:rsid w:val="001B4161"/>
    <w:rsid w:val="001B4A9B"/>
    <w:rsid w:val="001B562B"/>
    <w:rsid w:val="001B5A37"/>
    <w:rsid w:val="001B6126"/>
    <w:rsid w:val="001B70A4"/>
    <w:rsid w:val="001B7395"/>
    <w:rsid w:val="001B759D"/>
    <w:rsid w:val="001B7689"/>
    <w:rsid w:val="001B76AF"/>
    <w:rsid w:val="001B7EC6"/>
    <w:rsid w:val="001C10AD"/>
    <w:rsid w:val="001C1113"/>
    <w:rsid w:val="001C125A"/>
    <w:rsid w:val="001C1C6B"/>
    <w:rsid w:val="001C20A9"/>
    <w:rsid w:val="001C2257"/>
    <w:rsid w:val="001C2368"/>
    <w:rsid w:val="001C23DF"/>
    <w:rsid w:val="001C2D00"/>
    <w:rsid w:val="001C2F6C"/>
    <w:rsid w:val="001C30D9"/>
    <w:rsid w:val="001C30E9"/>
    <w:rsid w:val="001C3196"/>
    <w:rsid w:val="001C33C3"/>
    <w:rsid w:val="001C350D"/>
    <w:rsid w:val="001C3515"/>
    <w:rsid w:val="001C3C37"/>
    <w:rsid w:val="001C40FC"/>
    <w:rsid w:val="001C436D"/>
    <w:rsid w:val="001C44AA"/>
    <w:rsid w:val="001C4511"/>
    <w:rsid w:val="001C4531"/>
    <w:rsid w:val="001C48D4"/>
    <w:rsid w:val="001C4E7B"/>
    <w:rsid w:val="001C5204"/>
    <w:rsid w:val="001C54DE"/>
    <w:rsid w:val="001C5510"/>
    <w:rsid w:val="001C5D0F"/>
    <w:rsid w:val="001C6672"/>
    <w:rsid w:val="001C66F2"/>
    <w:rsid w:val="001C691C"/>
    <w:rsid w:val="001C6F17"/>
    <w:rsid w:val="001C7119"/>
    <w:rsid w:val="001C724C"/>
    <w:rsid w:val="001C74CA"/>
    <w:rsid w:val="001C75DE"/>
    <w:rsid w:val="001D01AE"/>
    <w:rsid w:val="001D09EA"/>
    <w:rsid w:val="001D0F8A"/>
    <w:rsid w:val="001D1146"/>
    <w:rsid w:val="001D1B70"/>
    <w:rsid w:val="001D1FA6"/>
    <w:rsid w:val="001D203B"/>
    <w:rsid w:val="001D23B3"/>
    <w:rsid w:val="001D26A4"/>
    <w:rsid w:val="001D2AF8"/>
    <w:rsid w:val="001D2E78"/>
    <w:rsid w:val="001D319F"/>
    <w:rsid w:val="001D32D8"/>
    <w:rsid w:val="001D33AD"/>
    <w:rsid w:val="001D35D0"/>
    <w:rsid w:val="001D3DB4"/>
    <w:rsid w:val="001D3F57"/>
    <w:rsid w:val="001D40AA"/>
    <w:rsid w:val="001D45FD"/>
    <w:rsid w:val="001D4AA9"/>
    <w:rsid w:val="001D4CE4"/>
    <w:rsid w:val="001D4D03"/>
    <w:rsid w:val="001D4D45"/>
    <w:rsid w:val="001D4F62"/>
    <w:rsid w:val="001D5161"/>
    <w:rsid w:val="001D53DA"/>
    <w:rsid w:val="001D644D"/>
    <w:rsid w:val="001D67FC"/>
    <w:rsid w:val="001D6D7B"/>
    <w:rsid w:val="001D6E28"/>
    <w:rsid w:val="001D7804"/>
    <w:rsid w:val="001D7932"/>
    <w:rsid w:val="001E0869"/>
    <w:rsid w:val="001E0CFA"/>
    <w:rsid w:val="001E162C"/>
    <w:rsid w:val="001E1A7D"/>
    <w:rsid w:val="001E1FC2"/>
    <w:rsid w:val="001E27D0"/>
    <w:rsid w:val="001E28BD"/>
    <w:rsid w:val="001E327F"/>
    <w:rsid w:val="001E3386"/>
    <w:rsid w:val="001E4016"/>
    <w:rsid w:val="001E449D"/>
    <w:rsid w:val="001E4538"/>
    <w:rsid w:val="001E49EF"/>
    <w:rsid w:val="001E4ADC"/>
    <w:rsid w:val="001E4B11"/>
    <w:rsid w:val="001E4CDB"/>
    <w:rsid w:val="001E4CED"/>
    <w:rsid w:val="001E50B8"/>
    <w:rsid w:val="001E5416"/>
    <w:rsid w:val="001E567D"/>
    <w:rsid w:val="001E581D"/>
    <w:rsid w:val="001E5D56"/>
    <w:rsid w:val="001E6333"/>
    <w:rsid w:val="001E63B7"/>
    <w:rsid w:val="001E656F"/>
    <w:rsid w:val="001E6A80"/>
    <w:rsid w:val="001E6CEB"/>
    <w:rsid w:val="001E6D7F"/>
    <w:rsid w:val="001E6E8F"/>
    <w:rsid w:val="001E6F32"/>
    <w:rsid w:val="001E7448"/>
    <w:rsid w:val="001E7634"/>
    <w:rsid w:val="001E7713"/>
    <w:rsid w:val="001E7907"/>
    <w:rsid w:val="001E7DF3"/>
    <w:rsid w:val="001F06F7"/>
    <w:rsid w:val="001F06FB"/>
    <w:rsid w:val="001F07FC"/>
    <w:rsid w:val="001F08D2"/>
    <w:rsid w:val="001F091E"/>
    <w:rsid w:val="001F0D9D"/>
    <w:rsid w:val="001F171B"/>
    <w:rsid w:val="001F1D2D"/>
    <w:rsid w:val="001F2C19"/>
    <w:rsid w:val="001F30A5"/>
    <w:rsid w:val="001F30A7"/>
    <w:rsid w:val="001F3571"/>
    <w:rsid w:val="001F3745"/>
    <w:rsid w:val="001F3844"/>
    <w:rsid w:val="001F3B2F"/>
    <w:rsid w:val="001F3FD2"/>
    <w:rsid w:val="001F410C"/>
    <w:rsid w:val="001F414B"/>
    <w:rsid w:val="001F426A"/>
    <w:rsid w:val="001F457E"/>
    <w:rsid w:val="001F4618"/>
    <w:rsid w:val="001F4761"/>
    <w:rsid w:val="001F4772"/>
    <w:rsid w:val="001F477B"/>
    <w:rsid w:val="001F478B"/>
    <w:rsid w:val="001F4805"/>
    <w:rsid w:val="001F48F6"/>
    <w:rsid w:val="001F495A"/>
    <w:rsid w:val="001F49A6"/>
    <w:rsid w:val="001F4B23"/>
    <w:rsid w:val="001F4BBD"/>
    <w:rsid w:val="001F4C35"/>
    <w:rsid w:val="001F4CC7"/>
    <w:rsid w:val="001F52FD"/>
    <w:rsid w:val="001F5308"/>
    <w:rsid w:val="001F54E1"/>
    <w:rsid w:val="001F5520"/>
    <w:rsid w:val="001F588B"/>
    <w:rsid w:val="001F5AA0"/>
    <w:rsid w:val="001F5B30"/>
    <w:rsid w:val="001F5B56"/>
    <w:rsid w:val="001F6CAE"/>
    <w:rsid w:val="001F721F"/>
    <w:rsid w:val="001F7299"/>
    <w:rsid w:val="001F74D4"/>
    <w:rsid w:val="001F7708"/>
    <w:rsid w:val="001F781A"/>
    <w:rsid w:val="001F7B22"/>
    <w:rsid w:val="00201008"/>
    <w:rsid w:val="002013B0"/>
    <w:rsid w:val="0020236E"/>
    <w:rsid w:val="00202460"/>
    <w:rsid w:val="00202470"/>
    <w:rsid w:val="00202864"/>
    <w:rsid w:val="00202C57"/>
    <w:rsid w:val="00202D1B"/>
    <w:rsid w:val="00203179"/>
    <w:rsid w:val="002032C0"/>
    <w:rsid w:val="002032D1"/>
    <w:rsid w:val="002037C7"/>
    <w:rsid w:val="00203843"/>
    <w:rsid w:val="002038D0"/>
    <w:rsid w:val="00203F33"/>
    <w:rsid w:val="0020442C"/>
    <w:rsid w:val="00205143"/>
    <w:rsid w:val="00205260"/>
    <w:rsid w:val="00205272"/>
    <w:rsid w:val="002054F2"/>
    <w:rsid w:val="002056C7"/>
    <w:rsid w:val="00205ACF"/>
    <w:rsid w:val="002060B3"/>
    <w:rsid w:val="0020627E"/>
    <w:rsid w:val="0020635A"/>
    <w:rsid w:val="00207DE8"/>
    <w:rsid w:val="002101A0"/>
    <w:rsid w:val="002103A2"/>
    <w:rsid w:val="00210897"/>
    <w:rsid w:val="00210D03"/>
    <w:rsid w:val="00210D5C"/>
    <w:rsid w:val="00210D95"/>
    <w:rsid w:val="0021133B"/>
    <w:rsid w:val="00211916"/>
    <w:rsid w:val="00211A2A"/>
    <w:rsid w:val="00211B50"/>
    <w:rsid w:val="00211ED4"/>
    <w:rsid w:val="00211F32"/>
    <w:rsid w:val="0021219D"/>
    <w:rsid w:val="00212511"/>
    <w:rsid w:val="002125EB"/>
    <w:rsid w:val="00212693"/>
    <w:rsid w:val="00212723"/>
    <w:rsid w:val="002128DA"/>
    <w:rsid w:val="002139B8"/>
    <w:rsid w:val="00213AD1"/>
    <w:rsid w:val="00213FAD"/>
    <w:rsid w:val="0021404E"/>
    <w:rsid w:val="00214A5E"/>
    <w:rsid w:val="00215084"/>
    <w:rsid w:val="002150B6"/>
    <w:rsid w:val="00215690"/>
    <w:rsid w:val="002156A0"/>
    <w:rsid w:val="0021577F"/>
    <w:rsid w:val="00216277"/>
    <w:rsid w:val="0021633F"/>
    <w:rsid w:val="00216407"/>
    <w:rsid w:val="00216467"/>
    <w:rsid w:val="002169A4"/>
    <w:rsid w:val="00216F07"/>
    <w:rsid w:val="0021709E"/>
    <w:rsid w:val="002178E6"/>
    <w:rsid w:val="00217964"/>
    <w:rsid w:val="00217D98"/>
    <w:rsid w:val="00220698"/>
    <w:rsid w:val="00220DFB"/>
    <w:rsid w:val="00221394"/>
    <w:rsid w:val="00221D78"/>
    <w:rsid w:val="00221FD4"/>
    <w:rsid w:val="00222003"/>
    <w:rsid w:val="00222040"/>
    <w:rsid w:val="00222146"/>
    <w:rsid w:val="002221E0"/>
    <w:rsid w:val="00222768"/>
    <w:rsid w:val="00222DD7"/>
    <w:rsid w:val="002231D8"/>
    <w:rsid w:val="002232F1"/>
    <w:rsid w:val="00223362"/>
    <w:rsid w:val="0022337D"/>
    <w:rsid w:val="0022351E"/>
    <w:rsid w:val="002236BE"/>
    <w:rsid w:val="002238C5"/>
    <w:rsid w:val="00223A06"/>
    <w:rsid w:val="00223A90"/>
    <w:rsid w:val="00223F8E"/>
    <w:rsid w:val="0022456A"/>
    <w:rsid w:val="002247E7"/>
    <w:rsid w:val="002249A6"/>
    <w:rsid w:val="00224BE5"/>
    <w:rsid w:val="00224D15"/>
    <w:rsid w:val="00224F9D"/>
    <w:rsid w:val="0022539C"/>
    <w:rsid w:val="00225620"/>
    <w:rsid w:val="002257C5"/>
    <w:rsid w:val="002259B0"/>
    <w:rsid w:val="002259F3"/>
    <w:rsid w:val="00225C44"/>
    <w:rsid w:val="00225D2B"/>
    <w:rsid w:val="00226370"/>
    <w:rsid w:val="002264AE"/>
    <w:rsid w:val="002264F1"/>
    <w:rsid w:val="002265EF"/>
    <w:rsid w:val="00226A85"/>
    <w:rsid w:val="00226F11"/>
    <w:rsid w:val="002270A0"/>
    <w:rsid w:val="002270D9"/>
    <w:rsid w:val="00227453"/>
    <w:rsid w:val="0022748A"/>
    <w:rsid w:val="00227745"/>
    <w:rsid w:val="00227C97"/>
    <w:rsid w:val="00230085"/>
    <w:rsid w:val="0023069F"/>
    <w:rsid w:val="00230701"/>
    <w:rsid w:val="0023080E"/>
    <w:rsid w:val="00230F70"/>
    <w:rsid w:val="00230FCB"/>
    <w:rsid w:val="00231873"/>
    <w:rsid w:val="002318EA"/>
    <w:rsid w:val="00231AD0"/>
    <w:rsid w:val="00231CDD"/>
    <w:rsid w:val="0023253C"/>
    <w:rsid w:val="00232704"/>
    <w:rsid w:val="0023276F"/>
    <w:rsid w:val="002327D2"/>
    <w:rsid w:val="00232B20"/>
    <w:rsid w:val="00232CD1"/>
    <w:rsid w:val="00233287"/>
    <w:rsid w:val="00233453"/>
    <w:rsid w:val="0023357C"/>
    <w:rsid w:val="00233754"/>
    <w:rsid w:val="00233A72"/>
    <w:rsid w:val="00233C1F"/>
    <w:rsid w:val="00233D5A"/>
    <w:rsid w:val="002340DA"/>
    <w:rsid w:val="00234236"/>
    <w:rsid w:val="00234AD6"/>
    <w:rsid w:val="00234F2B"/>
    <w:rsid w:val="0023523A"/>
    <w:rsid w:val="002358D7"/>
    <w:rsid w:val="002359BC"/>
    <w:rsid w:val="002366C8"/>
    <w:rsid w:val="00236BC0"/>
    <w:rsid w:val="00236D1C"/>
    <w:rsid w:val="00236DB6"/>
    <w:rsid w:val="0023708E"/>
    <w:rsid w:val="002377BA"/>
    <w:rsid w:val="0024005A"/>
    <w:rsid w:val="0024092C"/>
    <w:rsid w:val="00240FF3"/>
    <w:rsid w:val="002414CD"/>
    <w:rsid w:val="0024152E"/>
    <w:rsid w:val="0024173A"/>
    <w:rsid w:val="002417C3"/>
    <w:rsid w:val="00241C1B"/>
    <w:rsid w:val="00241CA7"/>
    <w:rsid w:val="0024232C"/>
    <w:rsid w:val="0024238F"/>
    <w:rsid w:val="002426AF"/>
    <w:rsid w:val="002428D0"/>
    <w:rsid w:val="00243190"/>
    <w:rsid w:val="00243340"/>
    <w:rsid w:val="002435D8"/>
    <w:rsid w:val="0024386E"/>
    <w:rsid w:val="00243A93"/>
    <w:rsid w:val="00243C37"/>
    <w:rsid w:val="00243D0D"/>
    <w:rsid w:val="00244EC0"/>
    <w:rsid w:val="00244F98"/>
    <w:rsid w:val="00245208"/>
    <w:rsid w:val="0024538E"/>
    <w:rsid w:val="00245403"/>
    <w:rsid w:val="00245B74"/>
    <w:rsid w:val="00245E11"/>
    <w:rsid w:val="00245F55"/>
    <w:rsid w:val="002460AE"/>
    <w:rsid w:val="0024612C"/>
    <w:rsid w:val="0024625D"/>
    <w:rsid w:val="00246FB8"/>
    <w:rsid w:val="00246FF5"/>
    <w:rsid w:val="00247483"/>
    <w:rsid w:val="00247933"/>
    <w:rsid w:val="00250252"/>
    <w:rsid w:val="002504CA"/>
    <w:rsid w:val="002505E4"/>
    <w:rsid w:val="00250A99"/>
    <w:rsid w:val="00250EE4"/>
    <w:rsid w:val="002510B9"/>
    <w:rsid w:val="002514DF"/>
    <w:rsid w:val="00251944"/>
    <w:rsid w:val="002521A7"/>
    <w:rsid w:val="002521CE"/>
    <w:rsid w:val="0025233A"/>
    <w:rsid w:val="0025274B"/>
    <w:rsid w:val="00252786"/>
    <w:rsid w:val="00252B14"/>
    <w:rsid w:val="00252DFB"/>
    <w:rsid w:val="0025347F"/>
    <w:rsid w:val="002537CE"/>
    <w:rsid w:val="002538D0"/>
    <w:rsid w:val="00253BE4"/>
    <w:rsid w:val="0025456F"/>
    <w:rsid w:val="00254AAF"/>
    <w:rsid w:val="0025513C"/>
    <w:rsid w:val="00255512"/>
    <w:rsid w:val="0025551A"/>
    <w:rsid w:val="002556E1"/>
    <w:rsid w:val="00255745"/>
    <w:rsid w:val="0025637F"/>
    <w:rsid w:val="0025649A"/>
    <w:rsid w:val="0025680E"/>
    <w:rsid w:val="00256E3B"/>
    <w:rsid w:val="00256EFD"/>
    <w:rsid w:val="00256F8C"/>
    <w:rsid w:val="00257308"/>
    <w:rsid w:val="002574F6"/>
    <w:rsid w:val="00257DAE"/>
    <w:rsid w:val="0026031D"/>
    <w:rsid w:val="0026042E"/>
    <w:rsid w:val="00260474"/>
    <w:rsid w:val="00260941"/>
    <w:rsid w:val="00260C47"/>
    <w:rsid w:val="0026106C"/>
    <w:rsid w:val="002616DC"/>
    <w:rsid w:val="00261896"/>
    <w:rsid w:val="002622A7"/>
    <w:rsid w:val="00262E41"/>
    <w:rsid w:val="0026327F"/>
    <w:rsid w:val="002635D7"/>
    <w:rsid w:val="002635DA"/>
    <w:rsid w:val="00263A9A"/>
    <w:rsid w:val="00263ED9"/>
    <w:rsid w:val="00263F6B"/>
    <w:rsid w:val="002642D4"/>
    <w:rsid w:val="002642D7"/>
    <w:rsid w:val="00264494"/>
    <w:rsid w:val="002644B6"/>
    <w:rsid w:val="00264782"/>
    <w:rsid w:val="00264A88"/>
    <w:rsid w:val="00264AD3"/>
    <w:rsid w:val="00264C8B"/>
    <w:rsid w:val="0026554A"/>
    <w:rsid w:val="002656B5"/>
    <w:rsid w:val="00265AD1"/>
    <w:rsid w:val="002663F0"/>
    <w:rsid w:val="002666AC"/>
    <w:rsid w:val="00266AE1"/>
    <w:rsid w:val="00266BA0"/>
    <w:rsid w:val="00266EC3"/>
    <w:rsid w:val="00266FD6"/>
    <w:rsid w:val="00267171"/>
    <w:rsid w:val="002673D1"/>
    <w:rsid w:val="0026746F"/>
    <w:rsid w:val="00267861"/>
    <w:rsid w:val="00267C7C"/>
    <w:rsid w:val="00267F58"/>
    <w:rsid w:val="00270356"/>
    <w:rsid w:val="00270529"/>
    <w:rsid w:val="00270843"/>
    <w:rsid w:val="00270CE1"/>
    <w:rsid w:val="00270DC1"/>
    <w:rsid w:val="0027177C"/>
    <w:rsid w:val="002717BC"/>
    <w:rsid w:val="002717CD"/>
    <w:rsid w:val="0027188C"/>
    <w:rsid w:val="00271A8E"/>
    <w:rsid w:val="002723FE"/>
    <w:rsid w:val="002724D8"/>
    <w:rsid w:val="00272547"/>
    <w:rsid w:val="00272571"/>
    <w:rsid w:val="00272F80"/>
    <w:rsid w:val="00273A10"/>
    <w:rsid w:val="00273D28"/>
    <w:rsid w:val="00273F96"/>
    <w:rsid w:val="00274727"/>
    <w:rsid w:val="0027476E"/>
    <w:rsid w:val="00274780"/>
    <w:rsid w:val="00274872"/>
    <w:rsid w:val="00274C5A"/>
    <w:rsid w:val="002752E9"/>
    <w:rsid w:val="002757F1"/>
    <w:rsid w:val="002759BF"/>
    <w:rsid w:val="00275ACF"/>
    <w:rsid w:val="00275AD0"/>
    <w:rsid w:val="00275B2A"/>
    <w:rsid w:val="00275DB0"/>
    <w:rsid w:val="00276D32"/>
    <w:rsid w:val="00276E1D"/>
    <w:rsid w:val="00277290"/>
    <w:rsid w:val="002774E0"/>
    <w:rsid w:val="002775CE"/>
    <w:rsid w:val="00277651"/>
    <w:rsid w:val="00277AE0"/>
    <w:rsid w:val="0028060D"/>
    <w:rsid w:val="002809D0"/>
    <w:rsid w:val="00280D7A"/>
    <w:rsid w:val="00280F29"/>
    <w:rsid w:val="0028107B"/>
    <w:rsid w:val="00281AC6"/>
    <w:rsid w:val="00281FC3"/>
    <w:rsid w:val="00282852"/>
    <w:rsid w:val="002829FA"/>
    <w:rsid w:val="00282C0A"/>
    <w:rsid w:val="00282F54"/>
    <w:rsid w:val="00282FFB"/>
    <w:rsid w:val="002834D1"/>
    <w:rsid w:val="00283BB2"/>
    <w:rsid w:val="0028494D"/>
    <w:rsid w:val="002853C8"/>
    <w:rsid w:val="002853F6"/>
    <w:rsid w:val="002856A7"/>
    <w:rsid w:val="002859E3"/>
    <w:rsid w:val="00285AF7"/>
    <w:rsid w:val="00286160"/>
    <w:rsid w:val="0028628A"/>
    <w:rsid w:val="00286651"/>
    <w:rsid w:val="00286788"/>
    <w:rsid w:val="002867FA"/>
    <w:rsid w:val="00286DBA"/>
    <w:rsid w:val="0028745D"/>
    <w:rsid w:val="0028746B"/>
    <w:rsid w:val="00287A96"/>
    <w:rsid w:val="00287EF9"/>
    <w:rsid w:val="0029073D"/>
    <w:rsid w:val="00290BDD"/>
    <w:rsid w:val="00290D68"/>
    <w:rsid w:val="00290D91"/>
    <w:rsid w:val="00290F09"/>
    <w:rsid w:val="002914DA"/>
    <w:rsid w:val="0029253B"/>
    <w:rsid w:val="00292DD6"/>
    <w:rsid w:val="00293079"/>
    <w:rsid w:val="002933EB"/>
    <w:rsid w:val="00293764"/>
    <w:rsid w:val="0029378C"/>
    <w:rsid w:val="002937DC"/>
    <w:rsid w:val="00293E7B"/>
    <w:rsid w:val="00294039"/>
    <w:rsid w:val="002944D9"/>
    <w:rsid w:val="0029450E"/>
    <w:rsid w:val="0029485A"/>
    <w:rsid w:val="00294ED2"/>
    <w:rsid w:val="00294FAC"/>
    <w:rsid w:val="00295091"/>
    <w:rsid w:val="0029533F"/>
    <w:rsid w:val="002958C1"/>
    <w:rsid w:val="002966E3"/>
    <w:rsid w:val="00296964"/>
    <w:rsid w:val="00296B75"/>
    <w:rsid w:val="00296CDA"/>
    <w:rsid w:val="00296DCC"/>
    <w:rsid w:val="00297C12"/>
    <w:rsid w:val="00297FDC"/>
    <w:rsid w:val="002A021E"/>
    <w:rsid w:val="002A134A"/>
    <w:rsid w:val="002A1704"/>
    <w:rsid w:val="002A18E7"/>
    <w:rsid w:val="002A19D8"/>
    <w:rsid w:val="002A19E8"/>
    <w:rsid w:val="002A1A67"/>
    <w:rsid w:val="002A243D"/>
    <w:rsid w:val="002A2BDB"/>
    <w:rsid w:val="002A2DA8"/>
    <w:rsid w:val="002A4172"/>
    <w:rsid w:val="002A451C"/>
    <w:rsid w:val="002A4E80"/>
    <w:rsid w:val="002A4EB5"/>
    <w:rsid w:val="002A4F08"/>
    <w:rsid w:val="002A5788"/>
    <w:rsid w:val="002A5CCD"/>
    <w:rsid w:val="002A6102"/>
    <w:rsid w:val="002A686C"/>
    <w:rsid w:val="002A68C5"/>
    <w:rsid w:val="002A6AB9"/>
    <w:rsid w:val="002A6F4A"/>
    <w:rsid w:val="002A7341"/>
    <w:rsid w:val="002A73F7"/>
    <w:rsid w:val="002A74B2"/>
    <w:rsid w:val="002A762E"/>
    <w:rsid w:val="002A7B74"/>
    <w:rsid w:val="002A7F7A"/>
    <w:rsid w:val="002B0176"/>
    <w:rsid w:val="002B0207"/>
    <w:rsid w:val="002B031E"/>
    <w:rsid w:val="002B0606"/>
    <w:rsid w:val="002B06DD"/>
    <w:rsid w:val="002B13FE"/>
    <w:rsid w:val="002B172F"/>
    <w:rsid w:val="002B1CBF"/>
    <w:rsid w:val="002B1D7E"/>
    <w:rsid w:val="002B1E6E"/>
    <w:rsid w:val="002B2148"/>
    <w:rsid w:val="002B2B2D"/>
    <w:rsid w:val="002B2F52"/>
    <w:rsid w:val="002B3154"/>
    <w:rsid w:val="002B3229"/>
    <w:rsid w:val="002B3D6C"/>
    <w:rsid w:val="002B4167"/>
    <w:rsid w:val="002B446F"/>
    <w:rsid w:val="002B4693"/>
    <w:rsid w:val="002B46AA"/>
    <w:rsid w:val="002B4DA6"/>
    <w:rsid w:val="002B4E7D"/>
    <w:rsid w:val="002B4E8C"/>
    <w:rsid w:val="002B5766"/>
    <w:rsid w:val="002B5A26"/>
    <w:rsid w:val="002B5B0E"/>
    <w:rsid w:val="002B6414"/>
    <w:rsid w:val="002B64B4"/>
    <w:rsid w:val="002B64F9"/>
    <w:rsid w:val="002B6989"/>
    <w:rsid w:val="002B6B70"/>
    <w:rsid w:val="002B6CA4"/>
    <w:rsid w:val="002B6FD3"/>
    <w:rsid w:val="002B7B1D"/>
    <w:rsid w:val="002B7F14"/>
    <w:rsid w:val="002C0EDA"/>
    <w:rsid w:val="002C1090"/>
    <w:rsid w:val="002C1118"/>
    <w:rsid w:val="002C129D"/>
    <w:rsid w:val="002C12F9"/>
    <w:rsid w:val="002C1431"/>
    <w:rsid w:val="002C1672"/>
    <w:rsid w:val="002C19C0"/>
    <w:rsid w:val="002C1BD2"/>
    <w:rsid w:val="002C2DFF"/>
    <w:rsid w:val="002C3E3A"/>
    <w:rsid w:val="002C42C4"/>
    <w:rsid w:val="002C452F"/>
    <w:rsid w:val="002C4C79"/>
    <w:rsid w:val="002C4D63"/>
    <w:rsid w:val="002C53B1"/>
    <w:rsid w:val="002C5ED5"/>
    <w:rsid w:val="002C63EF"/>
    <w:rsid w:val="002C6432"/>
    <w:rsid w:val="002C65DD"/>
    <w:rsid w:val="002C679F"/>
    <w:rsid w:val="002C6851"/>
    <w:rsid w:val="002C6886"/>
    <w:rsid w:val="002C73F2"/>
    <w:rsid w:val="002C769A"/>
    <w:rsid w:val="002C7952"/>
    <w:rsid w:val="002C7D0B"/>
    <w:rsid w:val="002C7E2D"/>
    <w:rsid w:val="002D01EA"/>
    <w:rsid w:val="002D12A6"/>
    <w:rsid w:val="002D1389"/>
    <w:rsid w:val="002D1C3C"/>
    <w:rsid w:val="002D1E1F"/>
    <w:rsid w:val="002D20D0"/>
    <w:rsid w:val="002D2247"/>
    <w:rsid w:val="002D2751"/>
    <w:rsid w:val="002D2808"/>
    <w:rsid w:val="002D28D7"/>
    <w:rsid w:val="002D2C00"/>
    <w:rsid w:val="002D348C"/>
    <w:rsid w:val="002D3849"/>
    <w:rsid w:val="002D3A69"/>
    <w:rsid w:val="002D3D23"/>
    <w:rsid w:val="002D43FE"/>
    <w:rsid w:val="002D463A"/>
    <w:rsid w:val="002D4897"/>
    <w:rsid w:val="002D4991"/>
    <w:rsid w:val="002D49CC"/>
    <w:rsid w:val="002D5050"/>
    <w:rsid w:val="002D5342"/>
    <w:rsid w:val="002D5477"/>
    <w:rsid w:val="002D55FE"/>
    <w:rsid w:val="002D578C"/>
    <w:rsid w:val="002D5B9D"/>
    <w:rsid w:val="002D6B85"/>
    <w:rsid w:val="002D6F5C"/>
    <w:rsid w:val="002D739B"/>
    <w:rsid w:val="002D75C1"/>
    <w:rsid w:val="002D7687"/>
    <w:rsid w:val="002D7C9A"/>
    <w:rsid w:val="002D7F1B"/>
    <w:rsid w:val="002E005C"/>
    <w:rsid w:val="002E0233"/>
    <w:rsid w:val="002E0351"/>
    <w:rsid w:val="002E07AD"/>
    <w:rsid w:val="002E0C5A"/>
    <w:rsid w:val="002E1156"/>
    <w:rsid w:val="002E13B6"/>
    <w:rsid w:val="002E1483"/>
    <w:rsid w:val="002E16DD"/>
    <w:rsid w:val="002E18DA"/>
    <w:rsid w:val="002E19F1"/>
    <w:rsid w:val="002E1A52"/>
    <w:rsid w:val="002E1CB2"/>
    <w:rsid w:val="002E2507"/>
    <w:rsid w:val="002E291D"/>
    <w:rsid w:val="002E34D5"/>
    <w:rsid w:val="002E35BF"/>
    <w:rsid w:val="002E3ABA"/>
    <w:rsid w:val="002E3BDB"/>
    <w:rsid w:val="002E3C8C"/>
    <w:rsid w:val="002E3FC4"/>
    <w:rsid w:val="002E4209"/>
    <w:rsid w:val="002E4774"/>
    <w:rsid w:val="002E4967"/>
    <w:rsid w:val="002E4C17"/>
    <w:rsid w:val="002E4C81"/>
    <w:rsid w:val="002E520D"/>
    <w:rsid w:val="002E541D"/>
    <w:rsid w:val="002E5959"/>
    <w:rsid w:val="002E6148"/>
    <w:rsid w:val="002E70A8"/>
    <w:rsid w:val="002E75B1"/>
    <w:rsid w:val="002E76BD"/>
    <w:rsid w:val="002E7F11"/>
    <w:rsid w:val="002F0442"/>
    <w:rsid w:val="002F062E"/>
    <w:rsid w:val="002F07E9"/>
    <w:rsid w:val="002F0A1D"/>
    <w:rsid w:val="002F10DB"/>
    <w:rsid w:val="002F1277"/>
    <w:rsid w:val="002F12C7"/>
    <w:rsid w:val="002F12FD"/>
    <w:rsid w:val="002F1CAD"/>
    <w:rsid w:val="002F236C"/>
    <w:rsid w:val="002F24DE"/>
    <w:rsid w:val="002F25D9"/>
    <w:rsid w:val="002F29A0"/>
    <w:rsid w:val="002F2E81"/>
    <w:rsid w:val="002F2F7B"/>
    <w:rsid w:val="002F2FCB"/>
    <w:rsid w:val="002F3019"/>
    <w:rsid w:val="002F3345"/>
    <w:rsid w:val="002F384E"/>
    <w:rsid w:val="002F435E"/>
    <w:rsid w:val="002F46D3"/>
    <w:rsid w:val="002F4AA0"/>
    <w:rsid w:val="002F4ADD"/>
    <w:rsid w:val="002F5460"/>
    <w:rsid w:val="002F56A8"/>
    <w:rsid w:val="002F56D2"/>
    <w:rsid w:val="002F578E"/>
    <w:rsid w:val="002F5B49"/>
    <w:rsid w:val="002F5F43"/>
    <w:rsid w:val="002F606A"/>
    <w:rsid w:val="002F622F"/>
    <w:rsid w:val="002F62A3"/>
    <w:rsid w:val="002F6461"/>
    <w:rsid w:val="002F6607"/>
    <w:rsid w:val="002F6ADE"/>
    <w:rsid w:val="002F6D01"/>
    <w:rsid w:val="002F6D8D"/>
    <w:rsid w:val="002F6DA2"/>
    <w:rsid w:val="002F6F88"/>
    <w:rsid w:val="002F76AB"/>
    <w:rsid w:val="002F7F48"/>
    <w:rsid w:val="002F7F50"/>
    <w:rsid w:val="003001F4"/>
    <w:rsid w:val="00300352"/>
    <w:rsid w:val="0030068F"/>
    <w:rsid w:val="00300725"/>
    <w:rsid w:val="00300DB6"/>
    <w:rsid w:val="00300E8F"/>
    <w:rsid w:val="00301259"/>
    <w:rsid w:val="00301301"/>
    <w:rsid w:val="003013AB"/>
    <w:rsid w:val="00301721"/>
    <w:rsid w:val="00301C9B"/>
    <w:rsid w:val="00301ECF"/>
    <w:rsid w:val="00302128"/>
    <w:rsid w:val="00302AF0"/>
    <w:rsid w:val="00302D53"/>
    <w:rsid w:val="003030C0"/>
    <w:rsid w:val="0030340A"/>
    <w:rsid w:val="00303513"/>
    <w:rsid w:val="0030371A"/>
    <w:rsid w:val="0030379B"/>
    <w:rsid w:val="00303829"/>
    <w:rsid w:val="00303DE3"/>
    <w:rsid w:val="00304175"/>
    <w:rsid w:val="0030428C"/>
    <w:rsid w:val="00304FAB"/>
    <w:rsid w:val="0030543F"/>
    <w:rsid w:val="003054F9"/>
    <w:rsid w:val="00306055"/>
    <w:rsid w:val="00306BD2"/>
    <w:rsid w:val="00306C93"/>
    <w:rsid w:val="003078CC"/>
    <w:rsid w:val="00307D89"/>
    <w:rsid w:val="003101AE"/>
    <w:rsid w:val="0031033D"/>
    <w:rsid w:val="003103AC"/>
    <w:rsid w:val="003103CE"/>
    <w:rsid w:val="00310B6C"/>
    <w:rsid w:val="00310BCA"/>
    <w:rsid w:val="003119CD"/>
    <w:rsid w:val="00311E36"/>
    <w:rsid w:val="00311ED0"/>
    <w:rsid w:val="00311F27"/>
    <w:rsid w:val="0031212E"/>
    <w:rsid w:val="003122EA"/>
    <w:rsid w:val="00312599"/>
    <w:rsid w:val="003127EF"/>
    <w:rsid w:val="00312AB2"/>
    <w:rsid w:val="00312C71"/>
    <w:rsid w:val="00312CEE"/>
    <w:rsid w:val="00312F70"/>
    <w:rsid w:val="00313681"/>
    <w:rsid w:val="003138D1"/>
    <w:rsid w:val="00313F99"/>
    <w:rsid w:val="00314372"/>
    <w:rsid w:val="003148B8"/>
    <w:rsid w:val="00314992"/>
    <w:rsid w:val="00314C7E"/>
    <w:rsid w:val="00314D54"/>
    <w:rsid w:val="0031518B"/>
    <w:rsid w:val="00315649"/>
    <w:rsid w:val="00315848"/>
    <w:rsid w:val="003158C5"/>
    <w:rsid w:val="00315903"/>
    <w:rsid w:val="00315CCF"/>
    <w:rsid w:val="00315CD3"/>
    <w:rsid w:val="003164C1"/>
    <w:rsid w:val="00316E2F"/>
    <w:rsid w:val="003171B4"/>
    <w:rsid w:val="003174EE"/>
    <w:rsid w:val="003179C9"/>
    <w:rsid w:val="00317AB4"/>
    <w:rsid w:val="00317C06"/>
    <w:rsid w:val="00317F0B"/>
    <w:rsid w:val="00320172"/>
    <w:rsid w:val="00320748"/>
    <w:rsid w:val="003209F2"/>
    <w:rsid w:val="00320B79"/>
    <w:rsid w:val="00320BAA"/>
    <w:rsid w:val="003214B0"/>
    <w:rsid w:val="003216E7"/>
    <w:rsid w:val="003217A3"/>
    <w:rsid w:val="003217F7"/>
    <w:rsid w:val="003219B2"/>
    <w:rsid w:val="00321C42"/>
    <w:rsid w:val="0032222C"/>
    <w:rsid w:val="003222C5"/>
    <w:rsid w:val="00322842"/>
    <w:rsid w:val="003231D5"/>
    <w:rsid w:val="0032333C"/>
    <w:rsid w:val="00323A54"/>
    <w:rsid w:val="00323FB9"/>
    <w:rsid w:val="00324483"/>
    <w:rsid w:val="003246AE"/>
    <w:rsid w:val="003247BC"/>
    <w:rsid w:val="00324BAD"/>
    <w:rsid w:val="00324EEE"/>
    <w:rsid w:val="00325CA6"/>
    <w:rsid w:val="0032638C"/>
    <w:rsid w:val="003264AD"/>
    <w:rsid w:val="00326518"/>
    <w:rsid w:val="0032651B"/>
    <w:rsid w:val="0032690F"/>
    <w:rsid w:val="00326CC2"/>
    <w:rsid w:val="003270DD"/>
    <w:rsid w:val="003271CB"/>
    <w:rsid w:val="00327985"/>
    <w:rsid w:val="00327CED"/>
    <w:rsid w:val="00327DCA"/>
    <w:rsid w:val="00327F80"/>
    <w:rsid w:val="00330119"/>
    <w:rsid w:val="00330A26"/>
    <w:rsid w:val="00330DF6"/>
    <w:rsid w:val="00331000"/>
    <w:rsid w:val="00331332"/>
    <w:rsid w:val="00331519"/>
    <w:rsid w:val="003316B3"/>
    <w:rsid w:val="00331DD6"/>
    <w:rsid w:val="00331E5A"/>
    <w:rsid w:val="00331E7A"/>
    <w:rsid w:val="00332E2A"/>
    <w:rsid w:val="00333161"/>
    <w:rsid w:val="00333355"/>
    <w:rsid w:val="00333987"/>
    <w:rsid w:val="003339C4"/>
    <w:rsid w:val="00334507"/>
    <w:rsid w:val="00334679"/>
    <w:rsid w:val="00334A9E"/>
    <w:rsid w:val="00334C78"/>
    <w:rsid w:val="00334E30"/>
    <w:rsid w:val="003350C6"/>
    <w:rsid w:val="003356D2"/>
    <w:rsid w:val="00335DC5"/>
    <w:rsid w:val="00336864"/>
    <w:rsid w:val="00336E5F"/>
    <w:rsid w:val="003374A4"/>
    <w:rsid w:val="00337776"/>
    <w:rsid w:val="00337D32"/>
    <w:rsid w:val="00340405"/>
    <w:rsid w:val="00340409"/>
    <w:rsid w:val="00340486"/>
    <w:rsid w:val="00340658"/>
    <w:rsid w:val="00340931"/>
    <w:rsid w:val="00340D70"/>
    <w:rsid w:val="00340DA5"/>
    <w:rsid w:val="00340FEE"/>
    <w:rsid w:val="0034114E"/>
    <w:rsid w:val="0034142A"/>
    <w:rsid w:val="0034163A"/>
    <w:rsid w:val="00341906"/>
    <w:rsid w:val="0034202C"/>
    <w:rsid w:val="0034204D"/>
    <w:rsid w:val="003423B2"/>
    <w:rsid w:val="003426D0"/>
    <w:rsid w:val="00342870"/>
    <w:rsid w:val="00342C77"/>
    <w:rsid w:val="00342DB7"/>
    <w:rsid w:val="00342F44"/>
    <w:rsid w:val="003434A5"/>
    <w:rsid w:val="003437C8"/>
    <w:rsid w:val="00343B1A"/>
    <w:rsid w:val="00343C24"/>
    <w:rsid w:val="003446D6"/>
    <w:rsid w:val="003447E4"/>
    <w:rsid w:val="003449D5"/>
    <w:rsid w:val="00344B25"/>
    <w:rsid w:val="00344CCD"/>
    <w:rsid w:val="00344D47"/>
    <w:rsid w:val="00344E1A"/>
    <w:rsid w:val="003452FF"/>
    <w:rsid w:val="0034561B"/>
    <w:rsid w:val="003458EF"/>
    <w:rsid w:val="00345988"/>
    <w:rsid w:val="00345C23"/>
    <w:rsid w:val="00345D5B"/>
    <w:rsid w:val="00346043"/>
    <w:rsid w:val="00346614"/>
    <w:rsid w:val="00346FB8"/>
    <w:rsid w:val="00346FE3"/>
    <w:rsid w:val="0034729E"/>
    <w:rsid w:val="0034790C"/>
    <w:rsid w:val="00347CAC"/>
    <w:rsid w:val="00347E8D"/>
    <w:rsid w:val="00347EC7"/>
    <w:rsid w:val="00347F85"/>
    <w:rsid w:val="00347FAF"/>
    <w:rsid w:val="00350098"/>
    <w:rsid w:val="003508DB"/>
    <w:rsid w:val="00350B0F"/>
    <w:rsid w:val="00350B20"/>
    <w:rsid w:val="00351036"/>
    <w:rsid w:val="0035120B"/>
    <w:rsid w:val="00351393"/>
    <w:rsid w:val="00351A91"/>
    <w:rsid w:val="00351BDF"/>
    <w:rsid w:val="00352087"/>
    <w:rsid w:val="00352740"/>
    <w:rsid w:val="003527F9"/>
    <w:rsid w:val="00352BAC"/>
    <w:rsid w:val="00352C79"/>
    <w:rsid w:val="0035388C"/>
    <w:rsid w:val="00354732"/>
    <w:rsid w:val="00355735"/>
    <w:rsid w:val="00355B28"/>
    <w:rsid w:val="003564B5"/>
    <w:rsid w:val="0035650A"/>
    <w:rsid w:val="003569F3"/>
    <w:rsid w:val="00356A45"/>
    <w:rsid w:val="00356A89"/>
    <w:rsid w:val="00356B97"/>
    <w:rsid w:val="00357492"/>
    <w:rsid w:val="003574FD"/>
    <w:rsid w:val="00357CBE"/>
    <w:rsid w:val="00360067"/>
    <w:rsid w:val="00360166"/>
    <w:rsid w:val="00360510"/>
    <w:rsid w:val="00360606"/>
    <w:rsid w:val="00360BE0"/>
    <w:rsid w:val="00361504"/>
    <w:rsid w:val="003616BD"/>
    <w:rsid w:val="00361DB4"/>
    <w:rsid w:val="00361DDD"/>
    <w:rsid w:val="00362393"/>
    <w:rsid w:val="0036276C"/>
    <w:rsid w:val="0036288E"/>
    <w:rsid w:val="00362B19"/>
    <w:rsid w:val="00363190"/>
    <w:rsid w:val="003631CC"/>
    <w:rsid w:val="003636AE"/>
    <w:rsid w:val="003638F1"/>
    <w:rsid w:val="00363A89"/>
    <w:rsid w:val="00363B0D"/>
    <w:rsid w:val="00363B6E"/>
    <w:rsid w:val="00363CB9"/>
    <w:rsid w:val="00363FA2"/>
    <w:rsid w:val="00363FFB"/>
    <w:rsid w:val="003643E5"/>
    <w:rsid w:val="00364679"/>
    <w:rsid w:val="00364D6C"/>
    <w:rsid w:val="00364F9B"/>
    <w:rsid w:val="00365346"/>
    <w:rsid w:val="00365A5B"/>
    <w:rsid w:val="00365B69"/>
    <w:rsid w:val="00365D15"/>
    <w:rsid w:val="0036649B"/>
    <w:rsid w:val="003669A4"/>
    <w:rsid w:val="00366B9F"/>
    <w:rsid w:val="00366C73"/>
    <w:rsid w:val="00366FEC"/>
    <w:rsid w:val="00367DD3"/>
    <w:rsid w:val="003700CA"/>
    <w:rsid w:val="003722C0"/>
    <w:rsid w:val="0037309E"/>
    <w:rsid w:val="00373187"/>
    <w:rsid w:val="00373192"/>
    <w:rsid w:val="00373A4A"/>
    <w:rsid w:val="00373DC8"/>
    <w:rsid w:val="00373FA3"/>
    <w:rsid w:val="00374122"/>
    <w:rsid w:val="00374399"/>
    <w:rsid w:val="003745B3"/>
    <w:rsid w:val="00375154"/>
    <w:rsid w:val="003753E8"/>
    <w:rsid w:val="003755C9"/>
    <w:rsid w:val="00375682"/>
    <w:rsid w:val="00375904"/>
    <w:rsid w:val="00375924"/>
    <w:rsid w:val="0037593D"/>
    <w:rsid w:val="00375BC4"/>
    <w:rsid w:val="003767C9"/>
    <w:rsid w:val="00377623"/>
    <w:rsid w:val="00380186"/>
    <w:rsid w:val="00380868"/>
    <w:rsid w:val="003809F7"/>
    <w:rsid w:val="00380A9A"/>
    <w:rsid w:val="00380E27"/>
    <w:rsid w:val="00381016"/>
    <w:rsid w:val="00381107"/>
    <w:rsid w:val="0038145F"/>
    <w:rsid w:val="0038169A"/>
    <w:rsid w:val="00381AA8"/>
    <w:rsid w:val="00381ED1"/>
    <w:rsid w:val="003823DF"/>
    <w:rsid w:val="003828C6"/>
    <w:rsid w:val="003828E2"/>
    <w:rsid w:val="00382CA3"/>
    <w:rsid w:val="00383608"/>
    <w:rsid w:val="0038393F"/>
    <w:rsid w:val="00383AD8"/>
    <w:rsid w:val="00383BB8"/>
    <w:rsid w:val="003841C7"/>
    <w:rsid w:val="003844A4"/>
    <w:rsid w:val="00384710"/>
    <w:rsid w:val="00384737"/>
    <w:rsid w:val="00384753"/>
    <w:rsid w:val="0038527D"/>
    <w:rsid w:val="00385403"/>
    <w:rsid w:val="00385C2D"/>
    <w:rsid w:val="00385F02"/>
    <w:rsid w:val="00385F33"/>
    <w:rsid w:val="0038612C"/>
    <w:rsid w:val="003863C1"/>
    <w:rsid w:val="00386407"/>
    <w:rsid w:val="0038659E"/>
    <w:rsid w:val="003868F8"/>
    <w:rsid w:val="00387235"/>
    <w:rsid w:val="00387400"/>
    <w:rsid w:val="003874F5"/>
    <w:rsid w:val="00387E8F"/>
    <w:rsid w:val="00387F9D"/>
    <w:rsid w:val="0039004A"/>
    <w:rsid w:val="003903A2"/>
    <w:rsid w:val="00390456"/>
    <w:rsid w:val="00390951"/>
    <w:rsid w:val="00390C7F"/>
    <w:rsid w:val="0039143A"/>
    <w:rsid w:val="0039180D"/>
    <w:rsid w:val="0039181D"/>
    <w:rsid w:val="00391889"/>
    <w:rsid w:val="00391FAA"/>
    <w:rsid w:val="003922DC"/>
    <w:rsid w:val="003925CC"/>
    <w:rsid w:val="00392672"/>
    <w:rsid w:val="003928C2"/>
    <w:rsid w:val="00392B09"/>
    <w:rsid w:val="00392F5A"/>
    <w:rsid w:val="0039304E"/>
    <w:rsid w:val="003932A8"/>
    <w:rsid w:val="003933C7"/>
    <w:rsid w:val="0039354F"/>
    <w:rsid w:val="00393D1B"/>
    <w:rsid w:val="0039410C"/>
    <w:rsid w:val="0039523D"/>
    <w:rsid w:val="00395261"/>
    <w:rsid w:val="00395285"/>
    <w:rsid w:val="0039589C"/>
    <w:rsid w:val="003958B7"/>
    <w:rsid w:val="00395F96"/>
    <w:rsid w:val="00396250"/>
    <w:rsid w:val="003964D9"/>
    <w:rsid w:val="0039668A"/>
    <w:rsid w:val="00396698"/>
    <w:rsid w:val="003966BA"/>
    <w:rsid w:val="0039679F"/>
    <w:rsid w:val="00396E4E"/>
    <w:rsid w:val="00397211"/>
    <w:rsid w:val="00397C47"/>
    <w:rsid w:val="003A00D2"/>
    <w:rsid w:val="003A0159"/>
    <w:rsid w:val="003A061A"/>
    <w:rsid w:val="003A0E58"/>
    <w:rsid w:val="003A107B"/>
    <w:rsid w:val="003A1270"/>
    <w:rsid w:val="003A1AF3"/>
    <w:rsid w:val="003A1C6E"/>
    <w:rsid w:val="003A2868"/>
    <w:rsid w:val="003A2B7C"/>
    <w:rsid w:val="003A2B80"/>
    <w:rsid w:val="003A2E50"/>
    <w:rsid w:val="003A3189"/>
    <w:rsid w:val="003A31D2"/>
    <w:rsid w:val="003A393E"/>
    <w:rsid w:val="003A3E1D"/>
    <w:rsid w:val="003A438D"/>
    <w:rsid w:val="003A4FB2"/>
    <w:rsid w:val="003A56D0"/>
    <w:rsid w:val="003A5946"/>
    <w:rsid w:val="003A5952"/>
    <w:rsid w:val="003A5AC7"/>
    <w:rsid w:val="003A5BA9"/>
    <w:rsid w:val="003A5CA8"/>
    <w:rsid w:val="003A5D08"/>
    <w:rsid w:val="003A5DDB"/>
    <w:rsid w:val="003A5E60"/>
    <w:rsid w:val="003A6403"/>
    <w:rsid w:val="003A65E4"/>
    <w:rsid w:val="003A6617"/>
    <w:rsid w:val="003A6A9E"/>
    <w:rsid w:val="003B05CE"/>
    <w:rsid w:val="003B083F"/>
    <w:rsid w:val="003B091A"/>
    <w:rsid w:val="003B0978"/>
    <w:rsid w:val="003B0B75"/>
    <w:rsid w:val="003B0BD4"/>
    <w:rsid w:val="003B0EFF"/>
    <w:rsid w:val="003B0F09"/>
    <w:rsid w:val="003B1146"/>
    <w:rsid w:val="003B11B9"/>
    <w:rsid w:val="003B11C7"/>
    <w:rsid w:val="003B134A"/>
    <w:rsid w:val="003B1399"/>
    <w:rsid w:val="003B1BD9"/>
    <w:rsid w:val="003B1C28"/>
    <w:rsid w:val="003B1CB2"/>
    <w:rsid w:val="003B23FA"/>
    <w:rsid w:val="003B262F"/>
    <w:rsid w:val="003B276C"/>
    <w:rsid w:val="003B2E0D"/>
    <w:rsid w:val="003B2E68"/>
    <w:rsid w:val="003B3087"/>
    <w:rsid w:val="003B317A"/>
    <w:rsid w:val="003B32E8"/>
    <w:rsid w:val="003B3A8C"/>
    <w:rsid w:val="003B3AF1"/>
    <w:rsid w:val="003B4651"/>
    <w:rsid w:val="003B4ABD"/>
    <w:rsid w:val="003B4B51"/>
    <w:rsid w:val="003B4D0D"/>
    <w:rsid w:val="003B4F79"/>
    <w:rsid w:val="003B50C5"/>
    <w:rsid w:val="003B59FB"/>
    <w:rsid w:val="003B5E08"/>
    <w:rsid w:val="003B6283"/>
    <w:rsid w:val="003B663B"/>
    <w:rsid w:val="003B69FF"/>
    <w:rsid w:val="003B6C04"/>
    <w:rsid w:val="003B7402"/>
    <w:rsid w:val="003B749F"/>
    <w:rsid w:val="003B781F"/>
    <w:rsid w:val="003C0072"/>
    <w:rsid w:val="003C15AB"/>
    <w:rsid w:val="003C1B99"/>
    <w:rsid w:val="003C1EB8"/>
    <w:rsid w:val="003C2262"/>
    <w:rsid w:val="003C30BF"/>
    <w:rsid w:val="003C3522"/>
    <w:rsid w:val="003C4C2E"/>
    <w:rsid w:val="003C50A3"/>
    <w:rsid w:val="003C5310"/>
    <w:rsid w:val="003C55EE"/>
    <w:rsid w:val="003C5611"/>
    <w:rsid w:val="003C57D8"/>
    <w:rsid w:val="003C5818"/>
    <w:rsid w:val="003C5870"/>
    <w:rsid w:val="003C5BF7"/>
    <w:rsid w:val="003C5C3B"/>
    <w:rsid w:val="003C5EB8"/>
    <w:rsid w:val="003C6345"/>
    <w:rsid w:val="003C6E6B"/>
    <w:rsid w:val="003C6F7E"/>
    <w:rsid w:val="003C6F9C"/>
    <w:rsid w:val="003C7295"/>
    <w:rsid w:val="003C733B"/>
    <w:rsid w:val="003C791A"/>
    <w:rsid w:val="003C7D24"/>
    <w:rsid w:val="003C7EEB"/>
    <w:rsid w:val="003D01D7"/>
    <w:rsid w:val="003D041A"/>
    <w:rsid w:val="003D073E"/>
    <w:rsid w:val="003D0907"/>
    <w:rsid w:val="003D0E40"/>
    <w:rsid w:val="003D1071"/>
    <w:rsid w:val="003D17BB"/>
    <w:rsid w:val="003D17EF"/>
    <w:rsid w:val="003D1A6B"/>
    <w:rsid w:val="003D1C3B"/>
    <w:rsid w:val="003D1E2B"/>
    <w:rsid w:val="003D2083"/>
    <w:rsid w:val="003D24CB"/>
    <w:rsid w:val="003D2CA1"/>
    <w:rsid w:val="003D2DA8"/>
    <w:rsid w:val="003D2DC7"/>
    <w:rsid w:val="003D304D"/>
    <w:rsid w:val="003D334F"/>
    <w:rsid w:val="003D3579"/>
    <w:rsid w:val="003D3664"/>
    <w:rsid w:val="003D3BC9"/>
    <w:rsid w:val="003D4567"/>
    <w:rsid w:val="003D4580"/>
    <w:rsid w:val="003D45A1"/>
    <w:rsid w:val="003D50A9"/>
    <w:rsid w:val="003D52B2"/>
    <w:rsid w:val="003D5328"/>
    <w:rsid w:val="003D5341"/>
    <w:rsid w:val="003D5343"/>
    <w:rsid w:val="003D59F7"/>
    <w:rsid w:val="003D5A96"/>
    <w:rsid w:val="003D5CA0"/>
    <w:rsid w:val="003D640C"/>
    <w:rsid w:val="003D6559"/>
    <w:rsid w:val="003D677C"/>
    <w:rsid w:val="003D721A"/>
    <w:rsid w:val="003D7423"/>
    <w:rsid w:val="003D7858"/>
    <w:rsid w:val="003D7B96"/>
    <w:rsid w:val="003D7E22"/>
    <w:rsid w:val="003E0348"/>
    <w:rsid w:val="003E03ED"/>
    <w:rsid w:val="003E05AA"/>
    <w:rsid w:val="003E0988"/>
    <w:rsid w:val="003E0C0A"/>
    <w:rsid w:val="003E0E12"/>
    <w:rsid w:val="003E1028"/>
    <w:rsid w:val="003E130A"/>
    <w:rsid w:val="003E16F6"/>
    <w:rsid w:val="003E2261"/>
    <w:rsid w:val="003E273E"/>
    <w:rsid w:val="003E278E"/>
    <w:rsid w:val="003E2F2D"/>
    <w:rsid w:val="003E30FF"/>
    <w:rsid w:val="003E310B"/>
    <w:rsid w:val="003E3B39"/>
    <w:rsid w:val="003E3DBC"/>
    <w:rsid w:val="003E4085"/>
    <w:rsid w:val="003E4334"/>
    <w:rsid w:val="003E4525"/>
    <w:rsid w:val="003E4766"/>
    <w:rsid w:val="003E47FB"/>
    <w:rsid w:val="003E4A8A"/>
    <w:rsid w:val="003E4BCC"/>
    <w:rsid w:val="003E4ED0"/>
    <w:rsid w:val="003E550B"/>
    <w:rsid w:val="003E5CBE"/>
    <w:rsid w:val="003E614A"/>
    <w:rsid w:val="003E61B5"/>
    <w:rsid w:val="003E65C1"/>
    <w:rsid w:val="003E65C7"/>
    <w:rsid w:val="003E695C"/>
    <w:rsid w:val="003E69C4"/>
    <w:rsid w:val="003E6B2D"/>
    <w:rsid w:val="003E6E99"/>
    <w:rsid w:val="003E7279"/>
    <w:rsid w:val="003E73E5"/>
    <w:rsid w:val="003E74DB"/>
    <w:rsid w:val="003E7600"/>
    <w:rsid w:val="003E770B"/>
    <w:rsid w:val="003E78C4"/>
    <w:rsid w:val="003E7C69"/>
    <w:rsid w:val="003E7CCC"/>
    <w:rsid w:val="003F0A98"/>
    <w:rsid w:val="003F0C0F"/>
    <w:rsid w:val="003F0EE9"/>
    <w:rsid w:val="003F1032"/>
    <w:rsid w:val="003F2786"/>
    <w:rsid w:val="003F2BE9"/>
    <w:rsid w:val="003F2D66"/>
    <w:rsid w:val="003F356B"/>
    <w:rsid w:val="003F3D9C"/>
    <w:rsid w:val="003F438F"/>
    <w:rsid w:val="003F4B25"/>
    <w:rsid w:val="003F4F26"/>
    <w:rsid w:val="003F5023"/>
    <w:rsid w:val="003F53E4"/>
    <w:rsid w:val="003F5535"/>
    <w:rsid w:val="003F5766"/>
    <w:rsid w:val="003F5E49"/>
    <w:rsid w:val="003F60FD"/>
    <w:rsid w:val="003F6595"/>
    <w:rsid w:val="003F661E"/>
    <w:rsid w:val="003F7963"/>
    <w:rsid w:val="003F79C1"/>
    <w:rsid w:val="003F7DD6"/>
    <w:rsid w:val="00400375"/>
    <w:rsid w:val="004003DF"/>
    <w:rsid w:val="0040065D"/>
    <w:rsid w:val="0040157C"/>
    <w:rsid w:val="004018E2"/>
    <w:rsid w:val="00401AA6"/>
    <w:rsid w:val="00401EB7"/>
    <w:rsid w:val="0040200E"/>
    <w:rsid w:val="00402584"/>
    <w:rsid w:val="00402670"/>
    <w:rsid w:val="00403551"/>
    <w:rsid w:val="00403A46"/>
    <w:rsid w:val="00404249"/>
    <w:rsid w:val="004044D4"/>
    <w:rsid w:val="004045D5"/>
    <w:rsid w:val="004046F0"/>
    <w:rsid w:val="00404B3E"/>
    <w:rsid w:val="00404EAC"/>
    <w:rsid w:val="004051E1"/>
    <w:rsid w:val="004053E6"/>
    <w:rsid w:val="00405DA8"/>
    <w:rsid w:val="004065F3"/>
    <w:rsid w:val="00406D87"/>
    <w:rsid w:val="0040761E"/>
    <w:rsid w:val="004077F3"/>
    <w:rsid w:val="00407EFE"/>
    <w:rsid w:val="00410255"/>
    <w:rsid w:val="0041030E"/>
    <w:rsid w:val="004103C2"/>
    <w:rsid w:val="0041088C"/>
    <w:rsid w:val="004109F4"/>
    <w:rsid w:val="0041162C"/>
    <w:rsid w:val="004116FE"/>
    <w:rsid w:val="00411F5F"/>
    <w:rsid w:val="00412005"/>
    <w:rsid w:val="00412361"/>
    <w:rsid w:val="004127BF"/>
    <w:rsid w:val="00412973"/>
    <w:rsid w:val="00412A63"/>
    <w:rsid w:val="00412FFB"/>
    <w:rsid w:val="00413406"/>
    <w:rsid w:val="00413552"/>
    <w:rsid w:val="004139DD"/>
    <w:rsid w:val="00413CD6"/>
    <w:rsid w:val="00413E3A"/>
    <w:rsid w:val="00414BD7"/>
    <w:rsid w:val="00414F47"/>
    <w:rsid w:val="00415159"/>
    <w:rsid w:val="004153D8"/>
    <w:rsid w:val="00416171"/>
    <w:rsid w:val="00416342"/>
    <w:rsid w:val="004166F1"/>
    <w:rsid w:val="004167A2"/>
    <w:rsid w:val="004169F4"/>
    <w:rsid w:val="00416B29"/>
    <w:rsid w:val="00416D0B"/>
    <w:rsid w:val="00416D7C"/>
    <w:rsid w:val="0041700D"/>
    <w:rsid w:val="004170E9"/>
    <w:rsid w:val="004171E0"/>
    <w:rsid w:val="00417454"/>
    <w:rsid w:val="004202C9"/>
    <w:rsid w:val="00420FA3"/>
    <w:rsid w:val="00420FDD"/>
    <w:rsid w:val="00421160"/>
    <w:rsid w:val="004215F0"/>
    <w:rsid w:val="00421C7C"/>
    <w:rsid w:val="00421EC9"/>
    <w:rsid w:val="004220E5"/>
    <w:rsid w:val="00422357"/>
    <w:rsid w:val="004226AE"/>
    <w:rsid w:val="00422A1E"/>
    <w:rsid w:val="00422B69"/>
    <w:rsid w:val="0042319A"/>
    <w:rsid w:val="004231AD"/>
    <w:rsid w:val="0042395B"/>
    <w:rsid w:val="00423E80"/>
    <w:rsid w:val="0042402A"/>
    <w:rsid w:val="00424893"/>
    <w:rsid w:val="00424E5D"/>
    <w:rsid w:val="004251FE"/>
    <w:rsid w:val="004256E7"/>
    <w:rsid w:val="00425A37"/>
    <w:rsid w:val="00425DF5"/>
    <w:rsid w:val="00425FE8"/>
    <w:rsid w:val="00426193"/>
    <w:rsid w:val="004262EB"/>
    <w:rsid w:val="00426470"/>
    <w:rsid w:val="004267EF"/>
    <w:rsid w:val="00426D28"/>
    <w:rsid w:val="00426E71"/>
    <w:rsid w:val="0042744C"/>
    <w:rsid w:val="00427CF0"/>
    <w:rsid w:val="00427D4A"/>
    <w:rsid w:val="00430073"/>
    <w:rsid w:val="004309E0"/>
    <w:rsid w:val="004309F0"/>
    <w:rsid w:val="00430B5D"/>
    <w:rsid w:val="00430D10"/>
    <w:rsid w:val="004310EC"/>
    <w:rsid w:val="004310EF"/>
    <w:rsid w:val="004311A2"/>
    <w:rsid w:val="0043122A"/>
    <w:rsid w:val="004312FA"/>
    <w:rsid w:val="004317A6"/>
    <w:rsid w:val="0043259D"/>
    <w:rsid w:val="00432880"/>
    <w:rsid w:val="004328C1"/>
    <w:rsid w:val="00432BA1"/>
    <w:rsid w:val="00432E0B"/>
    <w:rsid w:val="00433308"/>
    <w:rsid w:val="0043348C"/>
    <w:rsid w:val="004339A2"/>
    <w:rsid w:val="004342E5"/>
    <w:rsid w:val="004347ED"/>
    <w:rsid w:val="00434A97"/>
    <w:rsid w:val="00435749"/>
    <w:rsid w:val="00435F6C"/>
    <w:rsid w:val="0043632E"/>
    <w:rsid w:val="00436429"/>
    <w:rsid w:val="00436744"/>
    <w:rsid w:val="00436758"/>
    <w:rsid w:val="00436B9C"/>
    <w:rsid w:val="00436D7A"/>
    <w:rsid w:val="00436F19"/>
    <w:rsid w:val="00437014"/>
    <w:rsid w:val="00437131"/>
    <w:rsid w:val="00437893"/>
    <w:rsid w:val="00440CD2"/>
    <w:rsid w:val="00440D32"/>
    <w:rsid w:val="00440DDF"/>
    <w:rsid w:val="00440E89"/>
    <w:rsid w:val="00441281"/>
    <w:rsid w:val="0044136E"/>
    <w:rsid w:val="00441399"/>
    <w:rsid w:val="00441866"/>
    <w:rsid w:val="00441A6D"/>
    <w:rsid w:val="004439F3"/>
    <w:rsid w:val="004439F4"/>
    <w:rsid w:val="00443C79"/>
    <w:rsid w:val="00443CEB"/>
    <w:rsid w:val="004440F2"/>
    <w:rsid w:val="004445F3"/>
    <w:rsid w:val="0044464F"/>
    <w:rsid w:val="004446BB"/>
    <w:rsid w:val="0044521A"/>
    <w:rsid w:val="004454D5"/>
    <w:rsid w:val="00445B96"/>
    <w:rsid w:val="00445CC3"/>
    <w:rsid w:val="004464FF"/>
    <w:rsid w:val="00446B66"/>
    <w:rsid w:val="00447168"/>
    <w:rsid w:val="0044727F"/>
    <w:rsid w:val="004475D2"/>
    <w:rsid w:val="00447A78"/>
    <w:rsid w:val="0045014C"/>
    <w:rsid w:val="0045016D"/>
    <w:rsid w:val="00450308"/>
    <w:rsid w:val="004504FD"/>
    <w:rsid w:val="004505CF"/>
    <w:rsid w:val="00450C6A"/>
    <w:rsid w:val="00450CE3"/>
    <w:rsid w:val="00450E5C"/>
    <w:rsid w:val="00450FE8"/>
    <w:rsid w:val="00451A64"/>
    <w:rsid w:val="00451D4E"/>
    <w:rsid w:val="004527D7"/>
    <w:rsid w:val="0045295E"/>
    <w:rsid w:val="00452D44"/>
    <w:rsid w:val="00453011"/>
    <w:rsid w:val="00453A67"/>
    <w:rsid w:val="00453BAC"/>
    <w:rsid w:val="00454187"/>
    <w:rsid w:val="0045470A"/>
    <w:rsid w:val="0045475E"/>
    <w:rsid w:val="00454F70"/>
    <w:rsid w:val="00454FF9"/>
    <w:rsid w:val="00455556"/>
    <w:rsid w:val="0045573C"/>
    <w:rsid w:val="00455E07"/>
    <w:rsid w:val="004564B1"/>
    <w:rsid w:val="00456521"/>
    <w:rsid w:val="0045668A"/>
    <w:rsid w:val="0045671A"/>
    <w:rsid w:val="004567A4"/>
    <w:rsid w:val="00456B8E"/>
    <w:rsid w:val="00457179"/>
    <w:rsid w:val="004573B8"/>
    <w:rsid w:val="00457CB7"/>
    <w:rsid w:val="00457EEB"/>
    <w:rsid w:val="00457EED"/>
    <w:rsid w:val="004600F8"/>
    <w:rsid w:val="00460335"/>
    <w:rsid w:val="004607C0"/>
    <w:rsid w:val="004608A6"/>
    <w:rsid w:val="00461340"/>
    <w:rsid w:val="00461385"/>
    <w:rsid w:val="00461AAD"/>
    <w:rsid w:val="0046214B"/>
    <w:rsid w:val="004623D8"/>
    <w:rsid w:val="004626C0"/>
    <w:rsid w:val="00463187"/>
    <w:rsid w:val="00463E7F"/>
    <w:rsid w:val="004640D0"/>
    <w:rsid w:val="00464223"/>
    <w:rsid w:val="004643BE"/>
    <w:rsid w:val="004656A9"/>
    <w:rsid w:val="00465879"/>
    <w:rsid w:val="00465974"/>
    <w:rsid w:val="00465C34"/>
    <w:rsid w:val="00465D93"/>
    <w:rsid w:val="00466411"/>
    <w:rsid w:val="00466617"/>
    <w:rsid w:val="004666E2"/>
    <w:rsid w:val="00467067"/>
    <w:rsid w:val="004671F8"/>
    <w:rsid w:val="00467981"/>
    <w:rsid w:val="00467993"/>
    <w:rsid w:val="00467C4A"/>
    <w:rsid w:val="00467DDE"/>
    <w:rsid w:val="00467F6A"/>
    <w:rsid w:val="00467FBD"/>
    <w:rsid w:val="00470626"/>
    <w:rsid w:val="00470974"/>
    <w:rsid w:val="00471055"/>
    <w:rsid w:val="004719FF"/>
    <w:rsid w:val="00471ADB"/>
    <w:rsid w:val="00471CEE"/>
    <w:rsid w:val="00471D4A"/>
    <w:rsid w:val="00471E7B"/>
    <w:rsid w:val="004724F0"/>
    <w:rsid w:val="0047250E"/>
    <w:rsid w:val="004727BA"/>
    <w:rsid w:val="00472E3A"/>
    <w:rsid w:val="00473351"/>
    <w:rsid w:val="00473574"/>
    <w:rsid w:val="00473803"/>
    <w:rsid w:val="00473859"/>
    <w:rsid w:val="00473B89"/>
    <w:rsid w:val="00474123"/>
    <w:rsid w:val="00474D27"/>
    <w:rsid w:val="00474FDD"/>
    <w:rsid w:val="00475449"/>
    <w:rsid w:val="004758BC"/>
    <w:rsid w:val="00475C91"/>
    <w:rsid w:val="004762E8"/>
    <w:rsid w:val="00476355"/>
    <w:rsid w:val="00476E8F"/>
    <w:rsid w:val="00477020"/>
    <w:rsid w:val="0047732F"/>
    <w:rsid w:val="00477629"/>
    <w:rsid w:val="0047797C"/>
    <w:rsid w:val="00477A29"/>
    <w:rsid w:val="00477CCB"/>
    <w:rsid w:val="00477CDD"/>
    <w:rsid w:val="00477D25"/>
    <w:rsid w:val="0048029F"/>
    <w:rsid w:val="004802C3"/>
    <w:rsid w:val="004804AB"/>
    <w:rsid w:val="004806C4"/>
    <w:rsid w:val="004808AA"/>
    <w:rsid w:val="00480B92"/>
    <w:rsid w:val="00480F3F"/>
    <w:rsid w:val="00481746"/>
    <w:rsid w:val="0048194E"/>
    <w:rsid w:val="00481AA7"/>
    <w:rsid w:val="00481B0F"/>
    <w:rsid w:val="00481E5D"/>
    <w:rsid w:val="00482020"/>
    <w:rsid w:val="00482814"/>
    <w:rsid w:val="0048303A"/>
    <w:rsid w:val="00483410"/>
    <w:rsid w:val="00483B3C"/>
    <w:rsid w:val="00483EF4"/>
    <w:rsid w:val="00483FE6"/>
    <w:rsid w:val="004849FF"/>
    <w:rsid w:val="00485027"/>
    <w:rsid w:val="00485185"/>
    <w:rsid w:val="0048535C"/>
    <w:rsid w:val="00487435"/>
    <w:rsid w:val="0048746F"/>
    <w:rsid w:val="00487479"/>
    <w:rsid w:val="004876F5"/>
    <w:rsid w:val="00487AB9"/>
    <w:rsid w:val="00487D67"/>
    <w:rsid w:val="00490E43"/>
    <w:rsid w:val="00491DD9"/>
    <w:rsid w:val="00491ECF"/>
    <w:rsid w:val="0049225C"/>
    <w:rsid w:val="0049225E"/>
    <w:rsid w:val="00492DB8"/>
    <w:rsid w:val="0049319C"/>
    <w:rsid w:val="00493256"/>
    <w:rsid w:val="00493724"/>
    <w:rsid w:val="00493874"/>
    <w:rsid w:val="004939CF"/>
    <w:rsid w:val="00493A3B"/>
    <w:rsid w:val="00493CD2"/>
    <w:rsid w:val="004946DC"/>
    <w:rsid w:val="004948D2"/>
    <w:rsid w:val="0049589E"/>
    <w:rsid w:val="00495BD4"/>
    <w:rsid w:val="00495F97"/>
    <w:rsid w:val="0049630F"/>
    <w:rsid w:val="0049656C"/>
    <w:rsid w:val="004965B1"/>
    <w:rsid w:val="00496614"/>
    <w:rsid w:val="00497090"/>
    <w:rsid w:val="0049710D"/>
    <w:rsid w:val="0049729D"/>
    <w:rsid w:val="004975AC"/>
    <w:rsid w:val="00497703"/>
    <w:rsid w:val="004978D4"/>
    <w:rsid w:val="004A0054"/>
    <w:rsid w:val="004A0831"/>
    <w:rsid w:val="004A0C24"/>
    <w:rsid w:val="004A11A3"/>
    <w:rsid w:val="004A1778"/>
    <w:rsid w:val="004A1D53"/>
    <w:rsid w:val="004A1DFB"/>
    <w:rsid w:val="004A27C5"/>
    <w:rsid w:val="004A2B80"/>
    <w:rsid w:val="004A2BB9"/>
    <w:rsid w:val="004A2C5D"/>
    <w:rsid w:val="004A2D55"/>
    <w:rsid w:val="004A2E2C"/>
    <w:rsid w:val="004A3807"/>
    <w:rsid w:val="004A4E21"/>
    <w:rsid w:val="004A503D"/>
    <w:rsid w:val="004A51FB"/>
    <w:rsid w:val="004A525A"/>
    <w:rsid w:val="004A5F81"/>
    <w:rsid w:val="004A60AF"/>
    <w:rsid w:val="004A622C"/>
    <w:rsid w:val="004A6431"/>
    <w:rsid w:val="004A6601"/>
    <w:rsid w:val="004A6922"/>
    <w:rsid w:val="004A6BCF"/>
    <w:rsid w:val="004A6F2B"/>
    <w:rsid w:val="004A6FAD"/>
    <w:rsid w:val="004A7456"/>
    <w:rsid w:val="004A74C6"/>
    <w:rsid w:val="004A78FD"/>
    <w:rsid w:val="004B05BE"/>
    <w:rsid w:val="004B0C8B"/>
    <w:rsid w:val="004B1710"/>
    <w:rsid w:val="004B17D5"/>
    <w:rsid w:val="004B1EB8"/>
    <w:rsid w:val="004B1F8C"/>
    <w:rsid w:val="004B2087"/>
    <w:rsid w:val="004B2116"/>
    <w:rsid w:val="004B2559"/>
    <w:rsid w:val="004B282D"/>
    <w:rsid w:val="004B2C38"/>
    <w:rsid w:val="004B2F7A"/>
    <w:rsid w:val="004B320E"/>
    <w:rsid w:val="004B3222"/>
    <w:rsid w:val="004B3239"/>
    <w:rsid w:val="004B324E"/>
    <w:rsid w:val="004B3307"/>
    <w:rsid w:val="004B33E5"/>
    <w:rsid w:val="004B354B"/>
    <w:rsid w:val="004B3D8F"/>
    <w:rsid w:val="004B41DE"/>
    <w:rsid w:val="004B4514"/>
    <w:rsid w:val="004B468F"/>
    <w:rsid w:val="004B4BA8"/>
    <w:rsid w:val="004B4F12"/>
    <w:rsid w:val="004B57B9"/>
    <w:rsid w:val="004B5BC0"/>
    <w:rsid w:val="004B5DCA"/>
    <w:rsid w:val="004B64DE"/>
    <w:rsid w:val="004B6BDF"/>
    <w:rsid w:val="004B6CA8"/>
    <w:rsid w:val="004B6CDD"/>
    <w:rsid w:val="004B6D7F"/>
    <w:rsid w:val="004B6F9C"/>
    <w:rsid w:val="004B721D"/>
    <w:rsid w:val="004B7329"/>
    <w:rsid w:val="004B78B8"/>
    <w:rsid w:val="004B7EE2"/>
    <w:rsid w:val="004C005C"/>
    <w:rsid w:val="004C03A3"/>
    <w:rsid w:val="004C03D5"/>
    <w:rsid w:val="004C06B8"/>
    <w:rsid w:val="004C1A53"/>
    <w:rsid w:val="004C1B04"/>
    <w:rsid w:val="004C1F6C"/>
    <w:rsid w:val="004C285E"/>
    <w:rsid w:val="004C2F11"/>
    <w:rsid w:val="004C371A"/>
    <w:rsid w:val="004C3B09"/>
    <w:rsid w:val="004C3BB5"/>
    <w:rsid w:val="004C3CAD"/>
    <w:rsid w:val="004C3FA7"/>
    <w:rsid w:val="004C41C5"/>
    <w:rsid w:val="004C4212"/>
    <w:rsid w:val="004C43BC"/>
    <w:rsid w:val="004C4569"/>
    <w:rsid w:val="004C45F6"/>
    <w:rsid w:val="004C47F6"/>
    <w:rsid w:val="004C4C51"/>
    <w:rsid w:val="004C4F71"/>
    <w:rsid w:val="004C50C3"/>
    <w:rsid w:val="004C57DD"/>
    <w:rsid w:val="004C59D7"/>
    <w:rsid w:val="004C5AD6"/>
    <w:rsid w:val="004C6117"/>
    <w:rsid w:val="004C6A57"/>
    <w:rsid w:val="004C6DAB"/>
    <w:rsid w:val="004C6E42"/>
    <w:rsid w:val="004C6FCB"/>
    <w:rsid w:val="004C709F"/>
    <w:rsid w:val="004C7547"/>
    <w:rsid w:val="004C7ADE"/>
    <w:rsid w:val="004C7C0A"/>
    <w:rsid w:val="004D0274"/>
    <w:rsid w:val="004D02E9"/>
    <w:rsid w:val="004D041A"/>
    <w:rsid w:val="004D0AD5"/>
    <w:rsid w:val="004D0D04"/>
    <w:rsid w:val="004D18A4"/>
    <w:rsid w:val="004D1AE9"/>
    <w:rsid w:val="004D1B13"/>
    <w:rsid w:val="004D1C10"/>
    <w:rsid w:val="004D1CFB"/>
    <w:rsid w:val="004D1EBE"/>
    <w:rsid w:val="004D247E"/>
    <w:rsid w:val="004D276C"/>
    <w:rsid w:val="004D2938"/>
    <w:rsid w:val="004D2AF0"/>
    <w:rsid w:val="004D2D09"/>
    <w:rsid w:val="004D32B5"/>
    <w:rsid w:val="004D3414"/>
    <w:rsid w:val="004D36B0"/>
    <w:rsid w:val="004D4153"/>
    <w:rsid w:val="004D434D"/>
    <w:rsid w:val="004D493E"/>
    <w:rsid w:val="004D49B1"/>
    <w:rsid w:val="004D49E8"/>
    <w:rsid w:val="004D4B3A"/>
    <w:rsid w:val="004D4F97"/>
    <w:rsid w:val="004D5031"/>
    <w:rsid w:val="004D505F"/>
    <w:rsid w:val="004D5445"/>
    <w:rsid w:val="004D54AD"/>
    <w:rsid w:val="004D56A5"/>
    <w:rsid w:val="004D5C6D"/>
    <w:rsid w:val="004D5D5E"/>
    <w:rsid w:val="004D5DD3"/>
    <w:rsid w:val="004D64BC"/>
    <w:rsid w:val="004D65B6"/>
    <w:rsid w:val="004D6A55"/>
    <w:rsid w:val="004D6F2C"/>
    <w:rsid w:val="004D6F38"/>
    <w:rsid w:val="004D713E"/>
    <w:rsid w:val="004D75C0"/>
    <w:rsid w:val="004E0261"/>
    <w:rsid w:val="004E076D"/>
    <w:rsid w:val="004E0A16"/>
    <w:rsid w:val="004E0CB8"/>
    <w:rsid w:val="004E0E51"/>
    <w:rsid w:val="004E0EAB"/>
    <w:rsid w:val="004E116D"/>
    <w:rsid w:val="004E1187"/>
    <w:rsid w:val="004E1214"/>
    <w:rsid w:val="004E14F4"/>
    <w:rsid w:val="004E17AA"/>
    <w:rsid w:val="004E19BC"/>
    <w:rsid w:val="004E1F3F"/>
    <w:rsid w:val="004E2989"/>
    <w:rsid w:val="004E2F19"/>
    <w:rsid w:val="004E3110"/>
    <w:rsid w:val="004E3210"/>
    <w:rsid w:val="004E34FE"/>
    <w:rsid w:val="004E356E"/>
    <w:rsid w:val="004E3640"/>
    <w:rsid w:val="004E3894"/>
    <w:rsid w:val="004E4AA4"/>
    <w:rsid w:val="004E4FD0"/>
    <w:rsid w:val="004E56D9"/>
    <w:rsid w:val="004E5912"/>
    <w:rsid w:val="004E5A6C"/>
    <w:rsid w:val="004E625A"/>
    <w:rsid w:val="004E68A3"/>
    <w:rsid w:val="004E6C21"/>
    <w:rsid w:val="004E6E7B"/>
    <w:rsid w:val="004E6EE7"/>
    <w:rsid w:val="004E6F83"/>
    <w:rsid w:val="004E732D"/>
    <w:rsid w:val="004E7338"/>
    <w:rsid w:val="004E765F"/>
    <w:rsid w:val="004E78DF"/>
    <w:rsid w:val="004E7B16"/>
    <w:rsid w:val="004F0127"/>
    <w:rsid w:val="004F023D"/>
    <w:rsid w:val="004F0611"/>
    <w:rsid w:val="004F0BCB"/>
    <w:rsid w:val="004F0E92"/>
    <w:rsid w:val="004F12C6"/>
    <w:rsid w:val="004F1AD4"/>
    <w:rsid w:val="004F2184"/>
    <w:rsid w:val="004F2FDC"/>
    <w:rsid w:val="004F35C4"/>
    <w:rsid w:val="004F3762"/>
    <w:rsid w:val="004F3C2B"/>
    <w:rsid w:val="004F3E43"/>
    <w:rsid w:val="004F4543"/>
    <w:rsid w:val="004F47E4"/>
    <w:rsid w:val="004F4981"/>
    <w:rsid w:val="004F4BA9"/>
    <w:rsid w:val="004F4E19"/>
    <w:rsid w:val="004F5035"/>
    <w:rsid w:val="004F534D"/>
    <w:rsid w:val="004F5946"/>
    <w:rsid w:val="004F5BE4"/>
    <w:rsid w:val="004F609A"/>
    <w:rsid w:val="004F61AE"/>
    <w:rsid w:val="004F6404"/>
    <w:rsid w:val="004F642A"/>
    <w:rsid w:val="004F658B"/>
    <w:rsid w:val="004F6669"/>
    <w:rsid w:val="004F68D0"/>
    <w:rsid w:val="004F6B92"/>
    <w:rsid w:val="004F6E8C"/>
    <w:rsid w:val="004F6FE4"/>
    <w:rsid w:val="004F7084"/>
    <w:rsid w:val="004F73AD"/>
    <w:rsid w:val="004F7A57"/>
    <w:rsid w:val="004F7F67"/>
    <w:rsid w:val="00500630"/>
    <w:rsid w:val="00500BDA"/>
    <w:rsid w:val="00500EC4"/>
    <w:rsid w:val="005012F2"/>
    <w:rsid w:val="0050146F"/>
    <w:rsid w:val="00501901"/>
    <w:rsid w:val="00501A20"/>
    <w:rsid w:val="00501AB3"/>
    <w:rsid w:val="00501BA5"/>
    <w:rsid w:val="005024EC"/>
    <w:rsid w:val="005024ED"/>
    <w:rsid w:val="0050262D"/>
    <w:rsid w:val="0050297A"/>
    <w:rsid w:val="00502B6E"/>
    <w:rsid w:val="00502FCE"/>
    <w:rsid w:val="00503052"/>
    <w:rsid w:val="005032B6"/>
    <w:rsid w:val="0050332E"/>
    <w:rsid w:val="00503A54"/>
    <w:rsid w:val="00503E9D"/>
    <w:rsid w:val="00503EC3"/>
    <w:rsid w:val="00504629"/>
    <w:rsid w:val="00504689"/>
    <w:rsid w:val="0050488D"/>
    <w:rsid w:val="005048F7"/>
    <w:rsid w:val="00504D9B"/>
    <w:rsid w:val="00504F0E"/>
    <w:rsid w:val="00504F97"/>
    <w:rsid w:val="00505A17"/>
    <w:rsid w:val="00505C2F"/>
    <w:rsid w:val="0050620A"/>
    <w:rsid w:val="00506258"/>
    <w:rsid w:val="00506873"/>
    <w:rsid w:val="00506CEB"/>
    <w:rsid w:val="00506EED"/>
    <w:rsid w:val="00506FFF"/>
    <w:rsid w:val="005070F5"/>
    <w:rsid w:val="0050721D"/>
    <w:rsid w:val="00507618"/>
    <w:rsid w:val="00507A37"/>
    <w:rsid w:val="00507B0B"/>
    <w:rsid w:val="0051042F"/>
    <w:rsid w:val="0051059E"/>
    <w:rsid w:val="0051061B"/>
    <w:rsid w:val="00510620"/>
    <w:rsid w:val="005113A4"/>
    <w:rsid w:val="00512022"/>
    <w:rsid w:val="0051272F"/>
    <w:rsid w:val="00512862"/>
    <w:rsid w:val="00512FEA"/>
    <w:rsid w:val="00513509"/>
    <w:rsid w:val="00513561"/>
    <w:rsid w:val="00513862"/>
    <w:rsid w:val="00513B53"/>
    <w:rsid w:val="00513EA1"/>
    <w:rsid w:val="00513EC8"/>
    <w:rsid w:val="0051449E"/>
    <w:rsid w:val="005146B4"/>
    <w:rsid w:val="005148FD"/>
    <w:rsid w:val="00514CF3"/>
    <w:rsid w:val="005157EA"/>
    <w:rsid w:val="00515928"/>
    <w:rsid w:val="00515AA5"/>
    <w:rsid w:val="00516038"/>
    <w:rsid w:val="005162D9"/>
    <w:rsid w:val="005164F7"/>
    <w:rsid w:val="0051686F"/>
    <w:rsid w:val="005169CB"/>
    <w:rsid w:val="005175AB"/>
    <w:rsid w:val="0051762C"/>
    <w:rsid w:val="0052072C"/>
    <w:rsid w:val="00520775"/>
    <w:rsid w:val="00520B6E"/>
    <w:rsid w:val="00520BEC"/>
    <w:rsid w:val="005211A8"/>
    <w:rsid w:val="0052126D"/>
    <w:rsid w:val="0052136D"/>
    <w:rsid w:val="005219C9"/>
    <w:rsid w:val="00521F28"/>
    <w:rsid w:val="00522138"/>
    <w:rsid w:val="005228C1"/>
    <w:rsid w:val="005229E9"/>
    <w:rsid w:val="00523152"/>
    <w:rsid w:val="00523383"/>
    <w:rsid w:val="005239CA"/>
    <w:rsid w:val="00523A44"/>
    <w:rsid w:val="0052414D"/>
    <w:rsid w:val="0052429D"/>
    <w:rsid w:val="00524C16"/>
    <w:rsid w:val="00524D55"/>
    <w:rsid w:val="00525015"/>
    <w:rsid w:val="005251EA"/>
    <w:rsid w:val="005252C2"/>
    <w:rsid w:val="00525C54"/>
    <w:rsid w:val="00525EEE"/>
    <w:rsid w:val="00525F17"/>
    <w:rsid w:val="00526022"/>
    <w:rsid w:val="00526661"/>
    <w:rsid w:val="0052674C"/>
    <w:rsid w:val="00526989"/>
    <w:rsid w:val="00526B93"/>
    <w:rsid w:val="00526E28"/>
    <w:rsid w:val="00527135"/>
    <w:rsid w:val="0052714E"/>
    <w:rsid w:val="005272F4"/>
    <w:rsid w:val="00527385"/>
    <w:rsid w:val="00527AD3"/>
    <w:rsid w:val="00527BC4"/>
    <w:rsid w:val="00527BDD"/>
    <w:rsid w:val="00527FC8"/>
    <w:rsid w:val="00530230"/>
    <w:rsid w:val="005306BF"/>
    <w:rsid w:val="00530B92"/>
    <w:rsid w:val="00530C82"/>
    <w:rsid w:val="00530E3B"/>
    <w:rsid w:val="005311D8"/>
    <w:rsid w:val="00531597"/>
    <w:rsid w:val="00531884"/>
    <w:rsid w:val="00531D87"/>
    <w:rsid w:val="005326BA"/>
    <w:rsid w:val="0053303B"/>
    <w:rsid w:val="005330DA"/>
    <w:rsid w:val="00533717"/>
    <w:rsid w:val="0053399C"/>
    <w:rsid w:val="00533F0F"/>
    <w:rsid w:val="00534794"/>
    <w:rsid w:val="0053487C"/>
    <w:rsid w:val="0053495D"/>
    <w:rsid w:val="005349DB"/>
    <w:rsid w:val="00534A5F"/>
    <w:rsid w:val="005354A3"/>
    <w:rsid w:val="00535696"/>
    <w:rsid w:val="00535932"/>
    <w:rsid w:val="0053596C"/>
    <w:rsid w:val="00535AD1"/>
    <w:rsid w:val="00535CDD"/>
    <w:rsid w:val="00535EB1"/>
    <w:rsid w:val="005366C5"/>
    <w:rsid w:val="00536ECD"/>
    <w:rsid w:val="00537355"/>
    <w:rsid w:val="0053736F"/>
    <w:rsid w:val="0053762A"/>
    <w:rsid w:val="00537E24"/>
    <w:rsid w:val="00537F60"/>
    <w:rsid w:val="005400E9"/>
    <w:rsid w:val="0054080B"/>
    <w:rsid w:val="005409D8"/>
    <w:rsid w:val="00540B8B"/>
    <w:rsid w:val="00540E25"/>
    <w:rsid w:val="00540F67"/>
    <w:rsid w:val="00541534"/>
    <w:rsid w:val="005415A4"/>
    <w:rsid w:val="005418A6"/>
    <w:rsid w:val="00541A99"/>
    <w:rsid w:val="00541B5C"/>
    <w:rsid w:val="00541F3F"/>
    <w:rsid w:val="00541FE4"/>
    <w:rsid w:val="005420EC"/>
    <w:rsid w:val="00542100"/>
    <w:rsid w:val="00542375"/>
    <w:rsid w:val="0054273B"/>
    <w:rsid w:val="00542977"/>
    <w:rsid w:val="00542B60"/>
    <w:rsid w:val="00542DEF"/>
    <w:rsid w:val="00543134"/>
    <w:rsid w:val="00543861"/>
    <w:rsid w:val="005439BE"/>
    <w:rsid w:val="00543F6B"/>
    <w:rsid w:val="0054420B"/>
    <w:rsid w:val="0054445F"/>
    <w:rsid w:val="005444B2"/>
    <w:rsid w:val="005448FB"/>
    <w:rsid w:val="00544C4A"/>
    <w:rsid w:val="00544F3F"/>
    <w:rsid w:val="00545045"/>
    <w:rsid w:val="00545DC2"/>
    <w:rsid w:val="005461DC"/>
    <w:rsid w:val="00546247"/>
    <w:rsid w:val="0054630C"/>
    <w:rsid w:val="005463E7"/>
    <w:rsid w:val="005465EC"/>
    <w:rsid w:val="00546867"/>
    <w:rsid w:val="00546F64"/>
    <w:rsid w:val="00547051"/>
    <w:rsid w:val="005472B2"/>
    <w:rsid w:val="00547A28"/>
    <w:rsid w:val="00547BB2"/>
    <w:rsid w:val="00547F3D"/>
    <w:rsid w:val="00547FBC"/>
    <w:rsid w:val="0055072F"/>
    <w:rsid w:val="005508AB"/>
    <w:rsid w:val="00550F59"/>
    <w:rsid w:val="00550FD3"/>
    <w:rsid w:val="00551415"/>
    <w:rsid w:val="00551664"/>
    <w:rsid w:val="0055184B"/>
    <w:rsid w:val="00551A07"/>
    <w:rsid w:val="00551AE7"/>
    <w:rsid w:val="00551C61"/>
    <w:rsid w:val="005520BF"/>
    <w:rsid w:val="00552797"/>
    <w:rsid w:val="00552834"/>
    <w:rsid w:val="0055337F"/>
    <w:rsid w:val="00553950"/>
    <w:rsid w:val="00553C16"/>
    <w:rsid w:val="00554151"/>
    <w:rsid w:val="00555340"/>
    <w:rsid w:val="005555F1"/>
    <w:rsid w:val="005558D0"/>
    <w:rsid w:val="00555E44"/>
    <w:rsid w:val="00555FCB"/>
    <w:rsid w:val="0055605E"/>
    <w:rsid w:val="005562FA"/>
    <w:rsid w:val="00556568"/>
    <w:rsid w:val="005567F6"/>
    <w:rsid w:val="00556804"/>
    <w:rsid w:val="00556994"/>
    <w:rsid w:val="00556F3A"/>
    <w:rsid w:val="00556F5B"/>
    <w:rsid w:val="005578BF"/>
    <w:rsid w:val="005578C4"/>
    <w:rsid w:val="00557E42"/>
    <w:rsid w:val="00560011"/>
    <w:rsid w:val="005600CB"/>
    <w:rsid w:val="0056031A"/>
    <w:rsid w:val="00560489"/>
    <w:rsid w:val="005608DB"/>
    <w:rsid w:val="00560992"/>
    <w:rsid w:val="00560DD0"/>
    <w:rsid w:val="00561215"/>
    <w:rsid w:val="00561373"/>
    <w:rsid w:val="005616F1"/>
    <w:rsid w:val="00561B30"/>
    <w:rsid w:val="00562044"/>
    <w:rsid w:val="00562C7C"/>
    <w:rsid w:val="00562F5D"/>
    <w:rsid w:val="00563064"/>
    <w:rsid w:val="00563318"/>
    <w:rsid w:val="00565616"/>
    <w:rsid w:val="00565B29"/>
    <w:rsid w:val="00565B8B"/>
    <w:rsid w:val="00565CAE"/>
    <w:rsid w:val="00566420"/>
    <w:rsid w:val="005668D7"/>
    <w:rsid w:val="00566A85"/>
    <w:rsid w:val="00566C15"/>
    <w:rsid w:val="00566CD6"/>
    <w:rsid w:val="005674E6"/>
    <w:rsid w:val="005677D2"/>
    <w:rsid w:val="00567903"/>
    <w:rsid w:val="00567A22"/>
    <w:rsid w:val="00567B55"/>
    <w:rsid w:val="00567CE1"/>
    <w:rsid w:val="00567E67"/>
    <w:rsid w:val="005700EF"/>
    <w:rsid w:val="005704B2"/>
    <w:rsid w:val="00570851"/>
    <w:rsid w:val="00570A61"/>
    <w:rsid w:val="00570C5C"/>
    <w:rsid w:val="00570EEC"/>
    <w:rsid w:val="0057111E"/>
    <w:rsid w:val="00571388"/>
    <w:rsid w:val="005719A0"/>
    <w:rsid w:val="00571F28"/>
    <w:rsid w:val="0057256B"/>
    <w:rsid w:val="00572658"/>
    <w:rsid w:val="0057313F"/>
    <w:rsid w:val="0057318F"/>
    <w:rsid w:val="00573228"/>
    <w:rsid w:val="00573D10"/>
    <w:rsid w:val="0057417D"/>
    <w:rsid w:val="00574200"/>
    <w:rsid w:val="00574289"/>
    <w:rsid w:val="005742B2"/>
    <w:rsid w:val="00574565"/>
    <w:rsid w:val="00574DF5"/>
    <w:rsid w:val="005753B0"/>
    <w:rsid w:val="00575B69"/>
    <w:rsid w:val="00575FB7"/>
    <w:rsid w:val="00576761"/>
    <w:rsid w:val="0057685E"/>
    <w:rsid w:val="00576890"/>
    <w:rsid w:val="00576FED"/>
    <w:rsid w:val="00577130"/>
    <w:rsid w:val="005771B0"/>
    <w:rsid w:val="005774ED"/>
    <w:rsid w:val="00577720"/>
    <w:rsid w:val="00577894"/>
    <w:rsid w:val="00577986"/>
    <w:rsid w:val="00577A78"/>
    <w:rsid w:val="00577BC1"/>
    <w:rsid w:val="00580028"/>
    <w:rsid w:val="00580031"/>
    <w:rsid w:val="00580411"/>
    <w:rsid w:val="00580548"/>
    <w:rsid w:val="00580DED"/>
    <w:rsid w:val="005812AA"/>
    <w:rsid w:val="005819F1"/>
    <w:rsid w:val="005821DE"/>
    <w:rsid w:val="00582298"/>
    <w:rsid w:val="00582325"/>
    <w:rsid w:val="0058233A"/>
    <w:rsid w:val="00582681"/>
    <w:rsid w:val="00582849"/>
    <w:rsid w:val="0058296A"/>
    <w:rsid w:val="00582997"/>
    <w:rsid w:val="00582CE4"/>
    <w:rsid w:val="00582D86"/>
    <w:rsid w:val="005830B1"/>
    <w:rsid w:val="0058346E"/>
    <w:rsid w:val="00583773"/>
    <w:rsid w:val="00583FD7"/>
    <w:rsid w:val="00584076"/>
    <w:rsid w:val="005842CC"/>
    <w:rsid w:val="005845AE"/>
    <w:rsid w:val="00584A34"/>
    <w:rsid w:val="00584B59"/>
    <w:rsid w:val="00584C83"/>
    <w:rsid w:val="00585BF0"/>
    <w:rsid w:val="00585EA4"/>
    <w:rsid w:val="005865BD"/>
    <w:rsid w:val="00586609"/>
    <w:rsid w:val="00586D2F"/>
    <w:rsid w:val="00586DEE"/>
    <w:rsid w:val="00586E89"/>
    <w:rsid w:val="00586FB1"/>
    <w:rsid w:val="005872C6"/>
    <w:rsid w:val="005876A4"/>
    <w:rsid w:val="005877BC"/>
    <w:rsid w:val="00587D70"/>
    <w:rsid w:val="00587FA5"/>
    <w:rsid w:val="00587FF4"/>
    <w:rsid w:val="005903BB"/>
    <w:rsid w:val="00590846"/>
    <w:rsid w:val="00590A36"/>
    <w:rsid w:val="00590C87"/>
    <w:rsid w:val="00591333"/>
    <w:rsid w:val="0059182C"/>
    <w:rsid w:val="005919EC"/>
    <w:rsid w:val="00591CFA"/>
    <w:rsid w:val="00592442"/>
    <w:rsid w:val="0059250C"/>
    <w:rsid w:val="00592568"/>
    <w:rsid w:val="005925B6"/>
    <w:rsid w:val="005928B7"/>
    <w:rsid w:val="00592BF6"/>
    <w:rsid w:val="00592C5D"/>
    <w:rsid w:val="00593305"/>
    <w:rsid w:val="00593531"/>
    <w:rsid w:val="005936CA"/>
    <w:rsid w:val="005938AB"/>
    <w:rsid w:val="00594108"/>
    <w:rsid w:val="0059491A"/>
    <w:rsid w:val="00594B42"/>
    <w:rsid w:val="00594C22"/>
    <w:rsid w:val="00594E6C"/>
    <w:rsid w:val="00595091"/>
    <w:rsid w:val="005953EC"/>
    <w:rsid w:val="005958A5"/>
    <w:rsid w:val="005960A6"/>
    <w:rsid w:val="00596175"/>
    <w:rsid w:val="005969E2"/>
    <w:rsid w:val="00596BB7"/>
    <w:rsid w:val="00596F47"/>
    <w:rsid w:val="0059721D"/>
    <w:rsid w:val="005972C5"/>
    <w:rsid w:val="00597887"/>
    <w:rsid w:val="005978AA"/>
    <w:rsid w:val="005A0238"/>
    <w:rsid w:val="005A0347"/>
    <w:rsid w:val="005A05EB"/>
    <w:rsid w:val="005A12E6"/>
    <w:rsid w:val="005A15B5"/>
    <w:rsid w:val="005A19D2"/>
    <w:rsid w:val="005A2579"/>
    <w:rsid w:val="005A2D33"/>
    <w:rsid w:val="005A3594"/>
    <w:rsid w:val="005A37E1"/>
    <w:rsid w:val="005A385E"/>
    <w:rsid w:val="005A3C42"/>
    <w:rsid w:val="005A4C8E"/>
    <w:rsid w:val="005A4F7B"/>
    <w:rsid w:val="005A52A9"/>
    <w:rsid w:val="005A55EA"/>
    <w:rsid w:val="005A57BA"/>
    <w:rsid w:val="005A5959"/>
    <w:rsid w:val="005A5990"/>
    <w:rsid w:val="005A5A7F"/>
    <w:rsid w:val="005A5EFE"/>
    <w:rsid w:val="005A66C9"/>
    <w:rsid w:val="005A66E8"/>
    <w:rsid w:val="005A6A33"/>
    <w:rsid w:val="005A6E67"/>
    <w:rsid w:val="005A6E87"/>
    <w:rsid w:val="005A6E9C"/>
    <w:rsid w:val="005A7561"/>
    <w:rsid w:val="005A79D5"/>
    <w:rsid w:val="005A7DB4"/>
    <w:rsid w:val="005B025F"/>
    <w:rsid w:val="005B09E5"/>
    <w:rsid w:val="005B0C67"/>
    <w:rsid w:val="005B0CCE"/>
    <w:rsid w:val="005B0D71"/>
    <w:rsid w:val="005B0D91"/>
    <w:rsid w:val="005B0F77"/>
    <w:rsid w:val="005B1234"/>
    <w:rsid w:val="005B1939"/>
    <w:rsid w:val="005B19C3"/>
    <w:rsid w:val="005B1BF9"/>
    <w:rsid w:val="005B1D0F"/>
    <w:rsid w:val="005B2B7D"/>
    <w:rsid w:val="005B2E78"/>
    <w:rsid w:val="005B3CF6"/>
    <w:rsid w:val="005B43B4"/>
    <w:rsid w:val="005B47E8"/>
    <w:rsid w:val="005B4809"/>
    <w:rsid w:val="005B4D32"/>
    <w:rsid w:val="005B4E95"/>
    <w:rsid w:val="005B58C9"/>
    <w:rsid w:val="005B5BBC"/>
    <w:rsid w:val="005B5E1F"/>
    <w:rsid w:val="005B669E"/>
    <w:rsid w:val="005B6FB5"/>
    <w:rsid w:val="005B70D4"/>
    <w:rsid w:val="005B7968"/>
    <w:rsid w:val="005C016C"/>
    <w:rsid w:val="005C01CA"/>
    <w:rsid w:val="005C025D"/>
    <w:rsid w:val="005C04FA"/>
    <w:rsid w:val="005C08B3"/>
    <w:rsid w:val="005C0CA8"/>
    <w:rsid w:val="005C1651"/>
    <w:rsid w:val="005C1A67"/>
    <w:rsid w:val="005C1D4F"/>
    <w:rsid w:val="005C205E"/>
    <w:rsid w:val="005C21A2"/>
    <w:rsid w:val="005C2462"/>
    <w:rsid w:val="005C301A"/>
    <w:rsid w:val="005C3167"/>
    <w:rsid w:val="005C3924"/>
    <w:rsid w:val="005C3A95"/>
    <w:rsid w:val="005C3C23"/>
    <w:rsid w:val="005C3CC8"/>
    <w:rsid w:val="005C3D06"/>
    <w:rsid w:val="005C4292"/>
    <w:rsid w:val="005C4460"/>
    <w:rsid w:val="005C44A6"/>
    <w:rsid w:val="005C49E3"/>
    <w:rsid w:val="005C49EC"/>
    <w:rsid w:val="005C4AA5"/>
    <w:rsid w:val="005C4FAC"/>
    <w:rsid w:val="005C5354"/>
    <w:rsid w:val="005C5404"/>
    <w:rsid w:val="005C580A"/>
    <w:rsid w:val="005C584A"/>
    <w:rsid w:val="005C5974"/>
    <w:rsid w:val="005C5CF5"/>
    <w:rsid w:val="005C5D1E"/>
    <w:rsid w:val="005C5EF4"/>
    <w:rsid w:val="005C5F64"/>
    <w:rsid w:val="005C6240"/>
    <w:rsid w:val="005C62E9"/>
    <w:rsid w:val="005C6349"/>
    <w:rsid w:val="005C676F"/>
    <w:rsid w:val="005C6815"/>
    <w:rsid w:val="005C6CB3"/>
    <w:rsid w:val="005C6DD9"/>
    <w:rsid w:val="005C7512"/>
    <w:rsid w:val="005C7ABC"/>
    <w:rsid w:val="005C7B38"/>
    <w:rsid w:val="005D0041"/>
    <w:rsid w:val="005D00F4"/>
    <w:rsid w:val="005D0243"/>
    <w:rsid w:val="005D0389"/>
    <w:rsid w:val="005D081C"/>
    <w:rsid w:val="005D085D"/>
    <w:rsid w:val="005D095E"/>
    <w:rsid w:val="005D0A17"/>
    <w:rsid w:val="005D0B4C"/>
    <w:rsid w:val="005D0BA2"/>
    <w:rsid w:val="005D0FDA"/>
    <w:rsid w:val="005D1238"/>
    <w:rsid w:val="005D1260"/>
    <w:rsid w:val="005D1280"/>
    <w:rsid w:val="005D14FB"/>
    <w:rsid w:val="005D19BA"/>
    <w:rsid w:val="005D1A5B"/>
    <w:rsid w:val="005D1B49"/>
    <w:rsid w:val="005D22DF"/>
    <w:rsid w:val="005D2A37"/>
    <w:rsid w:val="005D3658"/>
    <w:rsid w:val="005D3B1D"/>
    <w:rsid w:val="005D4672"/>
    <w:rsid w:val="005D4B58"/>
    <w:rsid w:val="005D52F9"/>
    <w:rsid w:val="005D56FD"/>
    <w:rsid w:val="005D5824"/>
    <w:rsid w:val="005D5828"/>
    <w:rsid w:val="005D5A00"/>
    <w:rsid w:val="005D5E54"/>
    <w:rsid w:val="005D5F69"/>
    <w:rsid w:val="005D6639"/>
    <w:rsid w:val="005D6B85"/>
    <w:rsid w:val="005D706C"/>
    <w:rsid w:val="005D7156"/>
    <w:rsid w:val="005D75CA"/>
    <w:rsid w:val="005D7FB2"/>
    <w:rsid w:val="005E0423"/>
    <w:rsid w:val="005E059A"/>
    <w:rsid w:val="005E09E2"/>
    <w:rsid w:val="005E0B1D"/>
    <w:rsid w:val="005E14C8"/>
    <w:rsid w:val="005E14F9"/>
    <w:rsid w:val="005E1A1A"/>
    <w:rsid w:val="005E1A27"/>
    <w:rsid w:val="005E1ACC"/>
    <w:rsid w:val="005E23AC"/>
    <w:rsid w:val="005E27AD"/>
    <w:rsid w:val="005E2D18"/>
    <w:rsid w:val="005E32EC"/>
    <w:rsid w:val="005E3C40"/>
    <w:rsid w:val="005E4205"/>
    <w:rsid w:val="005E4899"/>
    <w:rsid w:val="005E4AC8"/>
    <w:rsid w:val="005E4F7B"/>
    <w:rsid w:val="005E509D"/>
    <w:rsid w:val="005E514F"/>
    <w:rsid w:val="005E536D"/>
    <w:rsid w:val="005E588C"/>
    <w:rsid w:val="005E59FA"/>
    <w:rsid w:val="005E5AFA"/>
    <w:rsid w:val="005E5B32"/>
    <w:rsid w:val="005E5BD3"/>
    <w:rsid w:val="005E60D8"/>
    <w:rsid w:val="005E6AE6"/>
    <w:rsid w:val="005E7D0F"/>
    <w:rsid w:val="005F08A2"/>
    <w:rsid w:val="005F09C6"/>
    <w:rsid w:val="005F09D2"/>
    <w:rsid w:val="005F0CBA"/>
    <w:rsid w:val="005F1202"/>
    <w:rsid w:val="005F1242"/>
    <w:rsid w:val="005F135A"/>
    <w:rsid w:val="005F167A"/>
    <w:rsid w:val="005F2838"/>
    <w:rsid w:val="005F2A0B"/>
    <w:rsid w:val="005F2A32"/>
    <w:rsid w:val="005F300C"/>
    <w:rsid w:val="005F3097"/>
    <w:rsid w:val="005F358A"/>
    <w:rsid w:val="005F39D7"/>
    <w:rsid w:val="005F3BAA"/>
    <w:rsid w:val="005F476D"/>
    <w:rsid w:val="005F4A62"/>
    <w:rsid w:val="005F4CA6"/>
    <w:rsid w:val="005F4FCF"/>
    <w:rsid w:val="005F5173"/>
    <w:rsid w:val="005F541A"/>
    <w:rsid w:val="005F543C"/>
    <w:rsid w:val="005F57F9"/>
    <w:rsid w:val="005F5E1E"/>
    <w:rsid w:val="005F6025"/>
    <w:rsid w:val="005F6513"/>
    <w:rsid w:val="005F665C"/>
    <w:rsid w:val="005F6D9B"/>
    <w:rsid w:val="005F6EEA"/>
    <w:rsid w:val="005F7073"/>
    <w:rsid w:val="005F7619"/>
    <w:rsid w:val="005F779B"/>
    <w:rsid w:val="005F7849"/>
    <w:rsid w:val="005F7BF8"/>
    <w:rsid w:val="005F7FA5"/>
    <w:rsid w:val="00600522"/>
    <w:rsid w:val="00600A9B"/>
    <w:rsid w:val="00600C32"/>
    <w:rsid w:val="00600C78"/>
    <w:rsid w:val="00600D0C"/>
    <w:rsid w:val="006012D4"/>
    <w:rsid w:val="0060136B"/>
    <w:rsid w:val="00601391"/>
    <w:rsid w:val="00601807"/>
    <w:rsid w:val="00601B9E"/>
    <w:rsid w:val="00601E2D"/>
    <w:rsid w:val="00602342"/>
    <w:rsid w:val="0060241A"/>
    <w:rsid w:val="00602580"/>
    <w:rsid w:val="00603066"/>
    <w:rsid w:val="006032A8"/>
    <w:rsid w:val="00603615"/>
    <w:rsid w:val="006037DC"/>
    <w:rsid w:val="00603A51"/>
    <w:rsid w:val="00603C60"/>
    <w:rsid w:val="00603E41"/>
    <w:rsid w:val="00603EE7"/>
    <w:rsid w:val="00604404"/>
    <w:rsid w:val="006044DC"/>
    <w:rsid w:val="006044F6"/>
    <w:rsid w:val="00604501"/>
    <w:rsid w:val="0060469B"/>
    <w:rsid w:val="00604774"/>
    <w:rsid w:val="006048F9"/>
    <w:rsid w:val="00604916"/>
    <w:rsid w:val="006049E3"/>
    <w:rsid w:val="00605B14"/>
    <w:rsid w:val="00605BA3"/>
    <w:rsid w:val="00605C0C"/>
    <w:rsid w:val="0060601C"/>
    <w:rsid w:val="00606250"/>
    <w:rsid w:val="0060638D"/>
    <w:rsid w:val="0060698B"/>
    <w:rsid w:val="00606AE8"/>
    <w:rsid w:val="00606C4B"/>
    <w:rsid w:val="00606D6E"/>
    <w:rsid w:val="00606EC7"/>
    <w:rsid w:val="00606FCC"/>
    <w:rsid w:val="00607035"/>
    <w:rsid w:val="006073F5"/>
    <w:rsid w:val="006077AD"/>
    <w:rsid w:val="00607BF5"/>
    <w:rsid w:val="00607E02"/>
    <w:rsid w:val="00610584"/>
    <w:rsid w:val="00610F4E"/>
    <w:rsid w:val="00611651"/>
    <w:rsid w:val="00611B6F"/>
    <w:rsid w:val="00611DDC"/>
    <w:rsid w:val="00612032"/>
    <w:rsid w:val="00612354"/>
    <w:rsid w:val="006123DF"/>
    <w:rsid w:val="0061265B"/>
    <w:rsid w:val="00612AF1"/>
    <w:rsid w:val="00612ECB"/>
    <w:rsid w:val="00612F38"/>
    <w:rsid w:val="006138FF"/>
    <w:rsid w:val="00614155"/>
    <w:rsid w:val="00614271"/>
    <w:rsid w:val="006144E2"/>
    <w:rsid w:val="00615292"/>
    <w:rsid w:val="0061537D"/>
    <w:rsid w:val="00615786"/>
    <w:rsid w:val="00615C79"/>
    <w:rsid w:val="00616187"/>
    <w:rsid w:val="00616B3D"/>
    <w:rsid w:val="00616FF8"/>
    <w:rsid w:val="0061725C"/>
    <w:rsid w:val="00617629"/>
    <w:rsid w:val="00617758"/>
    <w:rsid w:val="00617B56"/>
    <w:rsid w:val="00617C22"/>
    <w:rsid w:val="006200D9"/>
    <w:rsid w:val="00620321"/>
    <w:rsid w:val="0062087F"/>
    <w:rsid w:val="0062093B"/>
    <w:rsid w:val="00620E03"/>
    <w:rsid w:val="00621210"/>
    <w:rsid w:val="00621628"/>
    <w:rsid w:val="006218A4"/>
    <w:rsid w:val="00621C47"/>
    <w:rsid w:val="00621F8A"/>
    <w:rsid w:val="00622797"/>
    <w:rsid w:val="0062285A"/>
    <w:rsid w:val="00622A7B"/>
    <w:rsid w:val="00622DDB"/>
    <w:rsid w:val="006233CC"/>
    <w:rsid w:val="00623552"/>
    <w:rsid w:val="00623959"/>
    <w:rsid w:val="00623C82"/>
    <w:rsid w:val="00623CFB"/>
    <w:rsid w:val="00624099"/>
    <w:rsid w:val="0062423F"/>
    <w:rsid w:val="006244CE"/>
    <w:rsid w:val="00624B8A"/>
    <w:rsid w:val="00624BCD"/>
    <w:rsid w:val="00624D1D"/>
    <w:rsid w:val="00624DB7"/>
    <w:rsid w:val="00624E1B"/>
    <w:rsid w:val="00625580"/>
    <w:rsid w:val="0062589F"/>
    <w:rsid w:val="00625EB1"/>
    <w:rsid w:val="006264DF"/>
    <w:rsid w:val="00626501"/>
    <w:rsid w:val="006267D2"/>
    <w:rsid w:val="00626BCD"/>
    <w:rsid w:val="00626BF4"/>
    <w:rsid w:val="00626C2E"/>
    <w:rsid w:val="00626C3D"/>
    <w:rsid w:val="006273EC"/>
    <w:rsid w:val="006274B8"/>
    <w:rsid w:val="00627E7E"/>
    <w:rsid w:val="00627FAA"/>
    <w:rsid w:val="00630B6D"/>
    <w:rsid w:val="0063137E"/>
    <w:rsid w:val="0063166A"/>
    <w:rsid w:val="00631931"/>
    <w:rsid w:val="00631AD9"/>
    <w:rsid w:val="006323C4"/>
    <w:rsid w:val="0063250C"/>
    <w:rsid w:val="0063314A"/>
    <w:rsid w:val="0063323D"/>
    <w:rsid w:val="006332BD"/>
    <w:rsid w:val="00633A4C"/>
    <w:rsid w:val="00633A6B"/>
    <w:rsid w:val="006352D9"/>
    <w:rsid w:val="00635333"/>
    <w:rsid w:val="00635C87"/>
    <w:rsid w:val="00636817"/>
    <w:rsid w:val="00636B20"/>
    <w:rsid w:val="00636FEA"/>
    <w:rsid w:val="00637252"/>
    <w:rsid w:val="00637279"/>
    <w:rsid w:val="00637281"/>
    <w:rsid w:val="00637783"/>
    <w:rsid w:val="006379D4"/>
    <w:rsid w:val="00637C7D"/>
    <w:rsid w:val="00637EA4"/>
    <w:rsid w:val="00640251"/>
    <w:rsid w:val="006411CF"/>
    <w:rsid w:val="0064215B"/>
    <w:rsid w:val="00642581"/>
    <w:rsid w:val="00642B5D"/>
    <w:rsid w:val="0064319B"/>
    <w:rsid w:val="00643252"/>
    <w:rsid w:val="006438D3"/>
    <w:rsid w:val="00643A16"/>
    <w:rsid w:val="00643B68"/>
    <w:rsid w:val="00643DBB"/>
    <w:rsid w:val="00643F59"/>
    <w:rsid w:val="00644448"/>
    <w:rsid w:val="006445C1"/>
    <w:rsid w:val="006445D7"/>
    <w:rsid w:val="00644D0C"/>
    <w:rsid w:val="0064506F"/>
    <w:rsid w:val="006451B0"/>
    <w:rsid w:val="0064547F"/>
    <w:rsid w:val="00645A91"/>
    <w:rsid w:val="00645C16"/>
    <w:rsid w:val="00645EEF"/>
    <w:rsid w:val="00645F7C"/>
    <w:rsid w:val="0064617F"/>
    <w:rsid w:val="00646197"/>
    <w:rsid w:val="006464A8"/>
    <w:rsid w:val="00646744"/>
    <w:rsid w:val="006469B8"/>
    <w:rsid w:val="00646ACC"/>
    <w:rsid w:val="00646B33"/>
    <w:rsid w:val="0064708A"/>
    <w:rsid w:val="006474C1"/>
    <w:rsid w:val="006476C6"/>
    <w:rsid w:val="00647999"/>
    <w:rsid w:val="00647EE6"/>
    <w:rsid w:val="00650203"/>
    <w:rsid w:val="00650241"/>
    <w:rsid w:val="006503D2"/>
    <w:rsid w:val="0065075C"/>
    <w:rsid w:val="00650AF4"/>
    <w:rsid w:val="00650CE8"/>
    <w:rsid w:val="00651706"/>
    <w:rsid w:val="0065177C"/>
    <w:rsid w:val="00651D85"/>
    <w:rsid w:val="006529A0"/>
    <w:rsid w:val="00652B81"/>
    <w:rsid w:val="00652BF0"/>
    <w:rsid w:val="00652E44"/>
    <w:rsid w:val="00652FCC"/>
    <w:rsid w:val="0065300B"/>
    <w:rsid w:val="00653195"/>
    <w:rsid w:val="0065343D"/>
    <w:rsid w:val="0065387F"/>
    <w:rsid w:val="00653B7A"/>
    <w:rsid w:val="00653C80"/>
    <w:rsid w:val="006547DF"/>
    <w:rsid w:val="00654803"/>
    <w:rsid w:val="00655034"/>
    <w:rsid w:val="006551E6"/>
    <w:rsid w:val="00655375"/>
    <w:rsid w:val="00655927"/>
    <w:rsid w:val="00655C8B"/>
    <w:rsid w:val="00655F65"/>
    <w:rsid w:val="00655FC9"/>
    <w:rsid w:val="00656279"/>
    <w:rsid w:val="0065664A"/>
    <w:rsid w:val="00656750"/>
    <w:rsid w:val="00656ABD"/>
    <w:rsid w:val="00656D55"/>
    <w:rsid w:val="00656E3B"/>
    <w:rsid w:val="00656E3E"/>
    <w:rsid w:val="00657B32"/>
    <w:rsid w:val="00657B6D"/>
    <w:rsid w:val="006600DB"/>
    <w:rsid w:val="0066011F"/>
    <w:rsid w:val="00660386"/>
    <w:rsid w:val="006603AA"/>
    <w:rsid w:val="0066062D"/>
    <w:rsid w:val="0066094C"/>
    <w:rsid w:val="006609FC"/>
    <w:rsid w:val="0066116A"/>
    <w:rsid w:val="00661DFE"/>
    <w:rsid w:val="0066214B"/>
    <w:rsid w:val="006626DF"/>
    <w:rsid w:val="0066295F"/>
    <w:rsid w:val="00662F4C"/>
    <w:rsid w:val="00663712"/>
    <w:rsid w:val="00663D1F"/>
    <w:rsid w:val="00664015"/>
    <w:rsid w:val="006643BA"/>
    <w:rsid w:val="00664424"/>
    <w:rsid w:val="00664484"/>
    <w:rsid w:val="00664607"/>
    <w:rsid w:val="00664E17"/>
    <w:rsid w:val="0066580D"/>
    <w:rsid w:val="00665D48"/>
    <w:rsid w:val="00666189"/>
    <w:rsid w:val="0066627F"/>
    <w:rsid w:val="006669FD"/>
    <w:rsid w:val="00666C83"/>
    <w:rsid w:val="0066727E"/>
    <w:rsid w:val="00667573"/>
    <w:rsid w:val="0066783F"/>
    <w:rsid w:val="00667E8E"/>
    <w:rsid w:val="00667EF8"/>
    <w:rsid w:val="00667FD2"/>
    <w:rsid w:val="0067001F"/>
    <w:rsid w:val="0067010E"/>
    <w:rsid w:val="00670416"/>
    <w:rsid w:val="0067062B"/>
    <w:rsid w:val="0067085F"/>
    <w:rsid w:val="00670BC1"/>
    <w:rsid w:val="00670C0B"/>
    <w:rsid w:val="00670D68"/>
    <w:rsid w:val="0067106B"/>
    <w:rsid w:val="006714B4"/>
    <w:rsid w:val="0067174A"/>
    <w:rsid w:val="00671789"/>
    <w:rsid w:val="00671FD1"/>
    <w:rsid w:val="006729FC"/>
    <w:rsid w:val="00672EFE"/>
    <w:rsid w:val="00672FD4"/>
    <w:rsid w:val="00673012"/>
    <w:rsid w:val="006731ED"/>
    <w:rsid w:val="0067342E"/>
    <w:rsid w:val="00673CF4"/>
    <w:rsid w:val="00673D51"/>
    <w:rsid w:val="0067494C"/>
    <w:rsid w:val="00674A4C"/>
    <w:rsid w:val="0067520F"/>
    <w:rsid w:val="00675AB1"/>
    <w:rsid w:val="00676141"/>
    <w:rsid w:val="0067693E"/>
    <w:rsid w:val="00676944"/>
    <w:rsid w:val="00677500"/>
    <w:rsid w:val="00677719"/>
    <w:rsid w:val="0067795F"/>
    <w:rsid w:val="00680260"/>
    <w:rsid w:val="00680790"/>
    <w:rsid w:val="00680816"/>
    <w:rsid w:val="00680E3C"/>
    <w:rsid w:val="006811FD"/>
    <w:rsid w:val="006816F7"/>
    <w:rsid w:val="00681BE1"/>
    <w:rsid w:val="00682AB6"/>
    <w:rsid w:val="00682F03"/>
    <w:rsid w:val="00683449"/>
    <w:rsid w:val="0068384B"/>
    <w:rsid w:val="00683E80"/>
    <w:rsid w:val="00683FEB"/>
    <w:rsid w:val="00684128"/>
    <w:rsid w:val="0068415F"/>
    <w:rsid w:val="0068447A"/>
    <w:rsid w:val="006846FD"/>
    <w:rsid w:val="00684875"/>
    <w:rsid w:val="00684AFD"/>
    <w:rsid w:val="00684C5D"/>
    <w:rsid w:val="0068558F"/>
    <w:rsid w:val="00685C1C"/>
    <w:rsid w:val="00685C36"/>
    <w:rsid w:val="00685C9B"/>
    <w:rsid w:val="00685F50"/>
    <w:rsid w:val="006863F0"/>
    <w:rsid w:val="006868C6"/>
    <w:rsid w:val="00686988"/>
    <w:rsid w:val="00686A08"/>
    <w:rsid w:val="00686E2E"/>
    <w:rsid w:val="00686EA7"/>
    <w:rsid w:val="00686F92"/>
    <w:rsid w:val="00686FA3"/>
    <w:rsid w:val="006870C0"/>
    <w:rsid w:val="00687643"/>
    <w:rsid w:val="00687AFB"/>
    <w:rsid w:val="00687B6C"/>
    <w:rsid w:val="0069013E"/>
    <w:rsid w:val="00690481"/>
    <w:rsid w:val="006907E7"/>
    <w:rsid w:val="006919C8"/>
    <w:rsid w:val="00691B49"/>
    <w:rsid w:val="00691F7C"/>
    <w:rsid w:val="00692139"/>
    <w:rsid w:val="006923ED"/>
    <w:rsid w:val="00693223"/>
    <w:rsid w:val="006934C3"/>
    <w:rsid w:val="006935B9"/>
    <w:rsid w:val="006937D3"/>
    <w:rsid w:val="00693B5C"/>
    <w:rsid w:val="00693E32"/>
    <w:rsid w:val="00693FC7"/>
    <w:rsid w:val="0069439A"/>
    <w:rsid w:val="006943A3"/>
    <w:rsid w:val="0069442B"/>
    <w:rsid w:val="00694915"/>
    <w:rsid w:val="00694B38"/>
    <w:rsid w:val="00694C43"/>
    <w:rsid w:val="00695961"/>
    <w:rsid w:val="00695E89"/>
    <w:rsid w:val="00695F4A"/>
    <w:rsid w:val="0069639C"/>
    <w:rsid w:val="00696415"/>
    <w:rsid w:val="006967E6"/>
    <w:rsid w:val="00696BA3"/>
    <w:rsid w:val="00696CFB"/>
    <w:rsid w:val="006979BF"/>
    <w:rsid w:val="00697BEF"/>
    <w:rsid w:val="00697F98"/>
    <w:rsid w:val="006A0C3B"/>
    <w:rsid w:val="006A0E26"/>
    <w:rsid w:val="006A103F"/>
    <w:rsid w:val="006A10B8"/>
    <w:rsid w:val="006A1485"/>
    <w:rsid w:val="006A1499"/>
    <w:rsid w:val="006A1685"/>
    <w:rsid w:val="006A1CB4"/>
    <w:rsid w:val="006A1FB7"/>
    <w:rsid w:val="006A1FF7"/>
    <w:rsid w:val="006A20A6"/>
    <w:rsid w:val="006A253A"/>
    <w:rsid w:val="006A2944"/>
    <w:rsid w:val="006A2CC5"/>
    <w:rsid w:val="006A398D"/>
    <w:rsid w:val="006A3AF0"/>
    <w:rsid w:val="006A464B"/>
    <w:rsid w:val="006A4A14"/>
    <w:rsid w:val="006A4D69"/>
    <w:rsid w:val="006A5651"/>
    <w:rsid w:val="006A57EA"/>
    <w:rsid w:val="006A58C3"/>
    <w:rsid w:val="006A597D"/>
    <w:rsid w:val="006A5E30"/>
    <w:rsid w:val="006A61F4"/>
    <w:rsid w:val="006A672B"/>
    <w:rsid w:val="006A6731"/>
    <w:rsid w:val="006A745F"/>
    <w:rsid w:val="006A75FD"/>
    <w:rsid w:val="006A7900"/>
    <w:rsid w:val="006A7A1F"/>
    <w:rsid w:val="006A7F92"/>
    <w:rsid w:val="006A7FA2"/>
    <w:rsid w:val="006B016A"/>
    <w:rsid w:val="006B03F7"/>
    <w:rsid w:val="006B0404"/>
    <w:rsid w:val="006B08E3"/>
    <w:rsid w:val="006B0A16"/>
    <w:rsid w:val="006B0BFD"/>
    <w:rsid w:val="006B0C2D"/>
    <w:rsid w:val="006B0D1E"/>
    <w:rsid w:val="006B2010"/>
    <w:rsid w:val="006B202F"/>
    <w:rsid w:val="006B210F"/>
    <w:rsid w:val="006B256B"/>
    <w:rsid w:val="006B2861"/>
    <w:rsid w:val="006B2F6E"/>
    <w:rsid w:val="006B2F9A"/>
    <w:rsid w:val="006B2FCB"/>
    <w:rsid w:val="006B34C1"/>
    <w:rsid w:val="006B38F9"/>
    <w:rsid w:val="006B3C1A"/>
    <w:rsid w:val="006B3EB7"/>
    <w:rsid w:val="006B42F6"/>
    <w:rsid w:val="006B4575"/>
    <w:rsid w:val="006B46F0"/>
    <w:rsid w:val="006B4B3F"/>
    <w:rsid w:val="006B4DA1"/>
    <w:rsid w:val="006B5255"/>
    <w:rsid w:val="006B5466"/>
    <w:rsid w:val="006B5490"/>
    <w:rsid w:val="006B5574"/>
    <w:rsid w:val="006B55BC"/>
    <w:rsid w:val="006B567E"/>
    <w:rsid w:val="006B5A9B"/>
    <w:rsid w:val="006B5C58"/>
    <w:rsid w:val="006B5EDF"/>
    <w:rsid w:val="006B630D"/>
    <w:rsid w:val="006B645E"/>
    <w:rsid w:val="006B6CB8"/>
    <w:rsid w:val="006B6CF6"/>
    <w:rsid w:val="006B6E01"/>
    <w:rsid w:val="006B720E"/>
    <w:rsid w:val="006B72D8"/>
    <w:rsid w:val="006B741E"/>
    <w:rsid w:val="006B7506"/>
    <w:rsid w:val="006B751D"/>
    <w:rsid w:val="006B7809"/>
    <w:rsid w:val="006B7D77"/>
    <w:rsid w:val="006C0030"/>
    <w:rsid w:val="006C0281"/>
    <w:rsid w:val="006C06B9"/>
    <w:rsid w:val="006C06CA"/>
    <w:rsid w:val="006C0EB8"/>
    <w:rsid w:val="006C10B2"/>
    <w:rsid w:val="006C17DF"/>
    <w:rsid w:val="006C183A"/>
    <w:rsid w:val="006C191B"/>
    <w:rsid w:val="006C1BA0"/>
    <w:rsid w:val="006C1C8B"/>
    <w:rsid w:val="006C1DBD"/>
    <w:rsid w:val="006C1F4C"/>
    <w:rsid w:val="006C1FD4"/>
    <w:rsid w:val="006C2862"/>
    <w:rsid w:val="006C2CE1"/>
    <w:rsid w:val="006C2DBB"/>
    <w:rsid w:val="006C3AE9"/>
    <w:rsid w:val="006C3E5A"/>
    <w:rsid w:val="006C3E6E"/>
    <w:rsid w:val="006C3F19"/>
    <w:rsid w:val="006C3FE9"/>
    <w:rsid w:val="006C408F"/>
    <w:rsid w:val="006C5156"/>
    <w:rsid w:val="006C533F"/>
    <w:rsid w:val="006C56B3"/>
    <w:rsid w:val="006C5BE2"/>
    <w:rsid w:val="006C60F7"/>
    <w:rsid w:val="006C6203"/>
    <w:rsid w:val="006C6797"/>
    <w:rsid w:val="006C71FD"/>
    <w:rsid w:val="006C7214"/>
    <w:rsid w:val="006C7362"/>
    <w:rsid w:val="006C78FF"/>
    <w:rsid w:val="006D00FF"/>
    <w:rsid w:val="006D01A9"/>
    <w:rsid w:val="006D0A44"/>
    <w:rsid w:val="006D111C"/>
    <w:rsid w:val="006D1165"/>
    <w:rsid w:val="006D168D"/>
    <w:rsid w:val="006D17A4"/>
    <w:rsid w:val="006D1D1C"/>
    <w:rsid w:val="006D1D9D"/>
    <w:rsid w:val="006D2CB2"/>
    <w:rsid w:val="006D2E19"/>
    <w:rsid w:val="006D2FB6"/>
    <w:rsid w:val="006D3080"/>
    <w:rsid w:val="006D3362"/>
    <w:rsid w:val="006D340D"/>
    <w:rsid w:val="006D388B"/>
    <w:rsid w:val="006D3B7C"/>
    <w:rsid w:val="006D3C44"/>
    <w:rsid w:val="006D3C82"/>
    <w:rsid w:val="006D3FC1"/>
    <w:rsid w:val="006D4183"/>
    <w:rsid w:val="006D4DEC"/>
    <w:rsid w:val="006D4FE2"/>
    <w:rsid w:val="006D51E2"/>
    <w:rsid w:val="006D54A8"/>
    <w:rsid w:val="006D56B4"/>
    <w:rsid w:val="006D56D5"/>
    <w:rsid w:val="006D5802"/>
    <w:rsid w:val="006D597C"/>
    <w:rsid w:val="006D59D6"/>
    <w:rsid w:val="006D5DBA"/>
    <w:rsid w:val="006D6988"/>
    <w:rsid w:val="006D6BB3"/>
    <w:rsid w:val="006D72DE"/>
    <w:rsid w:val="006D72E5"/>
    <w:rsid w:val="006D73E6"/>
    <w:rsid w:val="006D75E2"/>
    <w:rsid w:val="006D7875"/>
    <w:rsid w:val="006D7B36"/>
    <w:rsid w:val="006D7DCA"/>
    <w:rsid w:val="006D7E72"/>
    <w:rsid w:val="006E01A8"/>
    <w:rsid w:val="006E021D"/>
    <w:rsid w:val="006E02EC"/>
    <w:rsid w:val="006E049A"/>
    <w:rsid w:val="006E1342"/>
    <w:rsid w:val="006E1EE1"/>
    <w:rsid w:val="006E20B9"/>
    <w:rsid w:val="006E277C"/>
    <w:rsid w:val="006E31B1"/>
    <w:rsid w:val="006E3363"/>
    <w:rsid w:val="006E394E"/>
    <w:rsid w:val="006E3C55"/>
    <w:rsid w:val="006E3CC7"/>
    <w:rsid w:val="006E3FE5"/>
    <w:rsid w:val="006E4232"/>
    <w:rsid w:val="006E438E"/>
    <w:rsid w:val="006E443D"/>
    <w:rsid w:val="006E478A"/>
    <w:rsid w:val="006E4826"/>
    <w:rsid w:val="006E4AF6"/>
    <w:rsid w:val="006E4E28"/>
    <w:rsid w:val="006E53BC"/>
    <w:rsid w:val="006E546A"/>
    <w:rsid w:val="006E5689"/>
    <w:rsid w:val="006E57CB"/>
    <w:rsid w:val="006E5E1F"/>
    <w:rsid w:val="006E606E"/>
    <w:rsid w:val="006E6152"/>
    <w:rsid w:val="006E67D3"/>
    <w:rsid w:val="006E69A1"/>
    <w:rsid w:val="006E6DF8"/>
    <w:rsid w:val="006E6DFC"/>
    <w:rsid w:val="006E7043"/>
    <w:rsid w:val="006E7209"/>
    <w:rsid w:val="006E780C"/>
    <w:rsid w:val="006F0ED4"/>
    <w:rsid w:val="006F12B2"/>
    <w:rsid w:val="006F1A67"/>
    <w:rsid w:val="006F1BBF"/>
    <w:rsid w:val="006F1C1D"/>
    <w:rsid w:val="006F1DEE"/>
    <w:rsid w:val="006F22D4"/>
    <w:rsid w:val="006F22DA"/>
    <w:rsid w:val="006F2561"/>
    <w:rsid w:val="006F25A4"/>
    <w:rsid w:val="006F2C3F"/>
    <w:rsid w:val="006F2FCE"/>
    <w:rsid w:val="006F3014"/>
    <w:rsid w:val="006F3156"/>
    <w:rsid w:val="006F35C0"/>
    <w:rsid w:val="006F3B26"/>
    <w:rsid w:val="006F3CE0"/>
    <w:rsid w:val="006F3E7B"/>
    <w:rsid w:val="006F40E6"/>
    <w:rsid w:val="006F422A"/>
    <w:rsid w:val="006F4D0C"/>
    <w:rsid w:val="006F4E22"/>
    <w:rsid w:val="006F5173"/>
    <w:rsid w:val="006F5AF4"/>
    <w:rsid w:val="006F60AE"/>
    <w:rsid w:val="006F640A"/>
    <w:rsid w:val="006F6982"/>
    <w:rsid w:val="006F6B75"/>
    <w:rsid w:val="006F6CA7"/>
    <w:rsid w:val="006F6E8E"/>
    <w:rsid w:val="006F7475"/>
    <w:rsid w:val="00700603"/>
    <w:rsid w:val="007010FC"/>
    <w:rsid w:val="00701365"/>
    <w:rsid w:val="00701926"/>
    <w:rsid w:val="00701B11"/>
    <w:rsid w:val="00701B76"/>
    <w:rsid w:val="0070202E"/>
    <w:rsid w:val="007021A8"/>
    <w:rsid w:val="007023D0"/>
    <w:rsid w:val="007028B6"/>
    <w:rsid w:val="00702A66"/>
    <w:rsid w:val="00702AED"/>
    <w:rsid w:val="00702B06"/>
    <w:rsid w:val="00702E22"/>
    <w:rsid w:val="00703162"/>
    <w:rsid w:val="00703828"/>
    <w:rsid w:val="00703862"/>
    <w:rsid w:val="00704941"/>
    <w:rsid w:val="00704E6E"/>
    <w:rsid w:val="0070508F"/>
    <w:rsid w:val="00705342"/>
    <w:rsid w:val="00705471"/>
    <w:rsid w:val="0070597E"/>
    <w:rsid w:val="00705B5A"/>
    <w:rsid w:val="00705BD1"/>
    <w:rsid w:val="00705C9B"/>
    <w:rsid w:val="007062E2"/>
    <w:rsid w:val="007064F6"/>
    <w:rsid w:val="0070696A"/>
    <w:rsid w:val="00706EA6"/>
    <w:rsid w:val="00707959"/>
    <w:rsid w:val="00707A29"/>
    <w:rsid w:val="00707F31"/>
    <w:rsid w:val="007104F7"/>
    <w:rsid w:val="00710757"/>
    <w:rsid w:val="007120FE"/>
    <w:rsid w:val="007121A6"/>
    <w:rsid w:val="007125FB"/>
    <w:rsid w:val="007126B4"/>
    <w:rsid w:val="00712A64"/>
    <w:rsid w:val="00712D90"/>
    <w:rsid w:val="00712DDE"/>
    <w:rsid w:val="007130F6"/>
    <w:rsid w:val="00713333"/>
    <w:rsid w:val="00713876"/>
    <w:rsid w:val="00713A0E"/>
    <w:rsid w:val="00713A41"/>
    <w:rsid w:val="00713B5A"/>
    <w:rsid w:val="007144C4"/>
    <w:rsid w:val="00714D90"/>
    <w:rsid w:val="007152C0"/>
    <w:rsid w:val="00715533"/>
    <w:rsid w:val="00715788"/>
    <w:rsid w:val="00715799"/>
    <w:rsid w:val="007157C4"/>
    <w:rsid w:val="0071583B"/>
    <w:rsid w:val="00715E7A"/>
    <w:rsid w:val="007164FA"/>
    <w:rsid w:val="007167F0"/>
    <w:rsid w:val="00716AAC"/>
    <w:rsid w:val="00716CD5"/>
    <w:rsid w:val="00717056"/>
    <w:rsid w:val="00717434"/>
    <w:rsid w:val="0071788B"/>
    <w:rsid w:val="007178B8"/>
    <w:rsid w:val="007209D7"/>
    <w:rsid w:val="00720FAC"/>
    <w:rsid w:val="0072131C"/>
    <w:rsid w:val="007217EE"/>
    <w:rsid w:val="00721B90"/>
    <w:rsid w:val="00721FAB"/>
    <w:rsid w:val="00722113"/>
    <w:rsid w:val="00722699"/>
    <w:rsid w:val="0072282E"/>
    <w:rsid w:val="00722AAB"/>
    <w:rsid w:val="007231DA"/>
    <w:rsid w:val="00723780"/>
    <w:rsid w:val="00723BFF"/>
    <w:rsid w:val="00723D7A"/>
    <w:rsid w:val="00723FCB"/>
    <w:rsid w:val="00724DF9"/>
    <w:rsid w:val="00724FEB"/>
    <w:rsid w:val="00725067"/>
    <w:rsid w:val="007253AA"/>
    <w:rsid w:val="00725AEE"/>
    <w:rsid w:val="00725DE0"/>
    <w:rsid w:val="00725DEA"/>
    <w:rsid w:val="007260BB"/>
    <w:rsid w:val="007262C2"/>
    <w:rsid w:val="00726515"/>
    <w:rsid w:val="007267C1"/>
    <w:rsid w:val="0072685C"/>
    <w:rsid w:val="00726A7E"/>
    <w:rsid w:val="00726D11"/>
    <w:rsid w:val="007271F5"/>
    <w:rsid w:val="0072759C"/>
    <w:rsid w:val="007276C9"/>
    <w:rsid w:val="007277EC"/>
    <w:rsid w:val="00727F13"/>
    <w:rsid w:val="00727F38"/>
    <w:rsid w:val="00730A6E"/>
    <w:rsid w:val="00730E15"/>
    <w:rsid w:val="00731281"/>
    <w:rsid w:val="0073157D"/>
    <w:rsid w:val="007316C1"/>
    <w:rsid w:val="00731838"/>
    <w:rsid w:val="00731F64"/>
    <w:rsid w:val="00731FBD"/>
    <w:rsid w:val="0073216A"/>
    <w:rsid w:val="007327B6"/>
    <w:rsid w:val="00732908"/>
    <w:rsid w:val="00732ACA"/>
    <w:rsid w:val="00733478"/>
    <w:rsid w:val="00733A65"/>
    <w:rsid w:val="00733C88"/>
    <w:rsid w:val="0073494D"/>
    <w:rsid w:val="00734C7A"/>
    <w:rsid w:val="00734D1F"/>
    <w:rsid w:val="00734F26"/>
    <w:rsid w:val="007354FD"/>
    <w:rsid w:val="00735743"/>
    <w:rsid w:val="007358B0"/>
    <w:rsid w:val="00735941"/>
    <w:rsid w:val="00736026"/>
    <w:rsid w:val="007360A6"/>
    <w:rsid w:val="00736593"/>
    <w:rsid w:val="007369B7"/>
    <w:rsid w:val="00736A09"/>
    <w:rsid w:val="00736A65"/>
    <w:rsid w:val="00736A99"/>
    <w:rsid w:val="00736E7F"/>
    <w:rsid w:val="00737A64"/>
    <w:rsid w:val="00740CD4"/>
    <w:rsid w:val="00741101"/>
    <w:rsid w:val="007412ED"/>
    <w:rsid w:val="007415F4"/>
    <w:rsid w:val="00741A07"/>
    <w:rsid w:val="007429DB"/>
    <w:rsid w:val="00742B2A"/>
    <w:rsid w:val="00742C46"/>
    <w:rsid w:val="00743056"/>
    <w:rsid w:val="00743153"/>
    <w:rsid w:val="0074359C"/>
    <w:rsid w:val="007435A5"/>
    <w:rsid w:val="00744525"/>
    <w:rsid w:val="0074594C"/>
    <w:rsid w:val="00745FD2"/>
    <w:rsid w:val="00746319"/>
    <w:rsid w:val="00746404"/>
    <w:rsid w:val="00746521"/>
    <w:rsid w:val="007465C7"/>
    <w:rsid w:val="007466F4"/>
    <w:rsid w:val="00746728"/>
    <w:rsid w:val="0074680A"/>
    <w:rsid w:val="00746870"/>
    <w:rsid w:val="0074687F"/>
    <w:rsid w:val="0074688F"/>
    <w:rsid w:val="00746A9E"/>
    <w:rsid w:val="00746DA9"/>
    <w:rsid w:val="0074780E"/>
    <w:rsid w:val="007479DE"/>
    <w:rsid w:val="007479EF"/>
    <w:rsid w:val="00747AB6"/>
    <w:rsid w:val="00747CA6"/>
    <w:rsid w:val="00747D91"/>
    <w:rsid w:val="00750AB9"/>
    <w:rsid w:val="00750CEA"/>
    <w:rsid w:val="00750D85"/>
    <w:rsid w:val="007515B9"/>
    <w:rsid w:val="00751B30"/>
    <w:rsid w:val="00751C91"/>
    <w:rsid w:val="00751F71"/>
    <w:rsid w:val="00752091"/>
    <w:rsid w:val="00752342"/>
    <w:rsid w:val="00752531"/>
    <w:rsid w:val="007526A1"/>
    <w:rsid w:val="007529CA"/>
    <w:rsid w:val="00752C48"/>
    <w:rsid w:val="00752D41"/>
    <w:rsid w:val="00752EE1"/>
    <w:rsid w:val="0075309C"/>
    <w:rsid w:val="007534E3"/>
    <w:rsid w:val="00753712"/>
    <w:rsid w:val="0075377D"/>
    <w:rsid w:val="00753F13"/>
    <w:rsid w:val="00755229"/>
    <w:rsid w:val="00755532"/>
    <w:rsid w:val="0075573E"/>
    <w:rsid w:val="007558BF"/>
    <w:rsid w:val="007561DA"/>
    <w:rsid w:val="007570B5"/>
    <w:rsid w:val="007571D9"/>
    <w:rsid w:val="0075734A"/>
    <w:rsid w:val="007577BF"/>
    <w:rsid w:val="00757AD8"/>
    <w:rsid w:val="00760011"/>
    <w:rsid w:val="00760020"/>
    <w:rsid w:val="00760052"/>
    <w:rsid w:val="007600B0"/>
    <w:rsid w:val="00760D49"/>
    <w:rsid w:val="00760E20"/>
    <w:rsid w:val="00760EC2"/>
    <w:rsid w:val="0076108A"/>
    <w:rsid w:val="0076140D"/>
    <w:rsid w:val="007616AC"/>
    <w:rsid w:val="0076192F"/>
    <w:rsid w:val="00761E7A"/>
    <w:rsid w:val="007622D8"/>
    <w:rsid w:val="00763525"/>
    <w:rsid w:val="00763626"/>
    <w:rsid w:val="00763962"/>
    <w:rsid w:val="00763E5E"/>
    <w:rsid w:val="00763F7A"/>
    <w:rsid w:val="0076442D"/>
    <w:rsid w:val="007654EF"/>
    <w:rsid w:val="00765916"/>
    <w:rsid w:val="00765B82"/>
    <w:rsid w:val="00765C1C"/>
    <w:rsid w:val="007662FE"/>
    <w:rsid w:val="00766373"/>
    <w:rsid w:val="0076638A"/>
    <w:rsid w:val="00766A5F"/>
    <w:rsid w:val="00767091"/>
    <w:rsid w:val="0076740E"/>
    <w:rsid w:val="00767834"/>
    <w:rsid w:val="00767964"/>
    <w:rsid w:val="00767D0B"/>
    <w:rsid w:val="00767D72"/>
    <w:rsid w:val="007707ED"/>
    <w:rsid w:val="00770A1A"/>
    <w:rsid w:val="00771090"/>
    <w:rsid w:val="007712D1"/>
    <w:rsid w:val="00771743"/>
    <w:rsid w:val="00771822"/>
    <w:rsid w:val="007727E8"/>
    <w:rsid w:val="00772D51"/>
    <w:rsid w:val="00773242"/>
    <w:rsid w:val="007735E1"/>
    <w:rsid w:val="0077384D"/>
    <w:rsid w:val="00773AF1"/>
    <w:rsid w:val="0077407A"/>
    <w:rsid w:val="0077432E"/>
    <w:rsid w:val="007748B9"/>
    <w:rsid w:val="0077499F"/>
    <w:rsid w:val="00774B51"/>
    <w:rsid w:val="00774C45"/>
    <w:rsid w:val="00775249"/>
    <w:rsid w:val="0077577D"/>
    <w:rsid w:val="00775A1E"/>
    <w:rsid w:val="0077613C"/>
    <w:rsid w:val="0077626E"/>
    <w:rsid w:val="007766EE"/>
    <w:rsid w:val="00776B45"/>
    <w:rsid w:val="00776FF0"/>
    <w:rsid w:val="0077727D"/>
    <w:rsid w:val="0077752A"/>
    <w:rsid w:val="0077756A"/>
    <w:rsid w:val="00780886"/>
    <w:rsid w:val="0078091F"/>
    <w:rsid w:val="00780FDC"/>
    <w:rsid w:val="00781196"/>
    <w:rsid w:val="0078123C"/>
    <w:rsid w:val="007813B3"/>
    <w:rsid w:val="007815FD"/>
    <w:rsid w:val="007817B6"/>
    <w:rsid w:val="00781825"/>
    <w:rsid w:val="00781D84"/>
    <w:rsid w:val="00782467"/>
    <w:rsid w:val="00782725"/>
    <w:rsid w:val="007829B4"/>
    <w:rsid w:val="00782A81"/>
    <w:rsid w:val="007831EF"/>
    <w:rsid w:val="0078447B"/>
    <w:rsid w:val="0078460E"/>
    <w:rsid w:val="00784AF6"/>
    <w:rsid w:val="00784E0E"/>
    <w:rsid w:val="007850D5"/>
    <w:rsid w:val="007857A2"/>
    <w:rsid w:val="00785CD4"/>
    <w:rsid w:val="00786058"/>
    <w:rsid w:val="007860AF"/>
    <w:rsid w:val="007865B2"/>
    <w:rsid w:val="00786920"/>
    <w:rsid w:val="00787192"/>
    <w:rsid w:val="00787558"/>
    <w:rsid w:val="00787827"/>
    <w:rsid w:val="00787A35"/>
    <w:rsid w:val="00787A36"/>
    <w:rsid w:val="00787F63"/>
    <w:rsid w:val="0079075E"/>
    <w:rsid w:val="00790F3B"/>
    <w:rsid w:val="00790FD7"/>
    <w:rsid w:val="00791111"/>
    <w:rsid w:val="007915FC"/>
    <w:rsid w:val="007923F0"/>
    <w:rsid w:val="007926B0"/>
    <w:rsid w:val="00792C42"/>
    <w:rsid w:val="007931FF"/>
    <w:rsid w:val="00793369"/>
    <w:rsid w:val="007934E5"/>
    <w:rsid w:val="00793A99"/>
    <w:rsid w:val="00793B88"/>
    <w:rsid w:val="007943B2"/>
    <w:rsid w:val="00794D36"/>
    <w:rsid w:val="007955AA"/>
    <w:rsid w:val="0079648C"/>
    <w:rsid w:val="007969B0"/>
    <w:rsid w:val="00796D29"/>
    <w:rsid w:val="00796EED"/>
    <w:rsid w:val="00797178"/>
    <w:rsid w:val="007979E9"/>
    <w:rsid w:val="00797DC4"/>
    <w:rsid w:val="007A01D4"/>
    <w:rsid w:val="007A01F6"/>
    <w:rsid w:val="007A09BF"/>
    <w:rsid w:val="007A0E5B"/>
    <w:rsid w:val="007A0F16"/>
    <w:rsid w:val="007A1395"/>
    <w:rsid w:val="007A1432"/>
    <w:rsid w:val="007A169A"/>
    <w:rsid w:val="007A1754"/>
    <w:rsid w:val="007A1B28"/>
    <w:rsid w:val="007A1B9E"/>
    <w:rsid w:val="007A23C4"/>
    <w:rsid w:val="007A26AE"/>
    <w:rsid w:val="007A2CC7"/>
    <w:rsid w:val="007A30AB"/>
    <w:rsid w:val="007A35CC"/>
    <w:rsid w:val="007A36AF"/>
    <w:rsid w:val="007A384B"/>
    <w:rsid w:val="007A3A1D"/>
    <w:rsid w:val="007A3BA4"/>
    <w:rsid w:val="007A3BF8"/>
    <w:rsid w:val="007A3E99"/>
    <w:rsid w:val="007A452A"/>
    <w:rsid w:val="007A4745"/>
    <w:rsid w:val="007A495D"/>
    <w:rsid w:val="007A4AEC"/>
    <w:rsid w:val="007A4BC5"/>
    <w:rsid w:val="007A518E"/>
    <w:rsid w:val="007A54AE"/>
    <w:rsid w:val="007A5F7E"/>
    <w:rsid w:val="007A6290"/>
    <w:rsid w:val="007A664D"/>
    <w:rsid w:val="007A70FB"/>
    <w:rsid w:val="007A7302"/>
    <w:rsid w:val="007A73D4"/>
    <w:rsid w:val="007A7D86"/>
    <w:rsid w:val="007A7DF4"/>
    <w:rsid w:val="007B02E3"/>
    <w:rsid w:val="007B0388"/>
    <w:rsid w:val="007B04EC"/>
    <w:rsid w:val="007B0530"/>
    <w:rsid w:val="007B0F1E"/>
    <w:rsid w:val="007B1678"/>
    <w:rsid w:val="007B19BB"/>
    <w:rsid w:val="007B1EAA"/>
    <w:rsid w:val="007B233E"/>
    <w:rsid w:val="007B23FE"/>
    <w:rsid w:val="007B24D8"/>
    <w:rsid w:val="007B2630"/>
    <w:rsid w:val="007B2765"/>
    <w:rsid w:val="007B2B34"/>
    <w:rsid w:val="007B30B4"/>
    <w:rsid w:val="007B3396"/>
    <w:rsid w:val="007B3991"/>
    <w:rsid w:val="007B3BEC"/>
    <w:rsid w:val="007B3CE6"/>
    <w:rsid w:val="007B4338"/>
    <w:rsid w:val="007B459F"/>
    <w:rsid w:val="007B5205"/>
    <w:rsid w:val="007B5554"/>
    <w:rsid w:val="007B56AC"/>
    <w:rsid w:val="007B5856"/>
    <w:rsid w:val="007B5E77"/>
    <w:rsid w:val="007B5F99"/>
    <w:rsid w:val="007B6D96"/>
    <w:rsid w:val="007B6F89"/>
    <w:rsid w:val="007B71C6"/>
    <w:rsid w:val="007B77A7"/>
    <w:rsid w:val="007B790B"/>
    <w:rsid w:val="007B7A1C"/>
    <w:rsid w:val="007B7A60"/>
    <w:rsid w:val="007B7B23"/>
    <w:rsid w:val="007C00C6"/>
    <w:rsid w:val="007C00F0"/>
    <w:rsid w:val="007C0155"/>
    <w:rsid w:val="007C02A6"/>
    <w:rsid w:val="007C0390"/>
    <w:rsid w:val="007C0453"/>
    <w:rsid w:val="007C0C1B"/>
    <w:rsid w:val="007C0E35"/>
    <w:rsid w:val="007C1098"/>
    <w:rsid w:val="007C11ED"/>
    <w:rsid w:val="007C124E"/>
    <w:rsid w:val="007C1337"/>
    <w:rsid w:val="007C1501"/>
    <w:rsid w:val="007C1560"/>
    <w:rsid w:val="007C1F81"/>
    <w:rsid w:val="007C2078"/>
    <w:rsid w:val="007C2567"/>
    <w:rsid w:val="007C26FF"/>
    <w:rsid w:val="007C2B5E"/>
    <w:rsid w:val="007C2D8B"/>
    <w:rsid w:val="007C3256"/>
    <w:rsid w:val="007C3A0B"/>
    <w:rsid w:val="007C3CF9"/>
    <w:rsid w:val="007C444F"/>
    <w:rsid w:val="007C4A17"/>
    <w:rsid w:val="007C4B33"/>
    <w:rsid w:val="007C4D42"/>
    <w:rsid w:val="007C5C63"/>
    <w:rsid w:val="007C5E25"/>
    <w:rsid w:val="007C649A"/>
    <w:rsid w:val="007C669D"/>
    <w:rsid w:val="007C6F02"/>
    <w:rsid w:val="007C70E1"/>
    <w:rsid w:val="007C79AD"/>
    <w:rsid w:val="007C7A3E"/>
    <w:rsid w:val="007C7C06"/>
    <w:rsid w:val="007D0BA0"/>
    <w:rsid w:val="007D0BC8"/>
    <w:rsid w:val="007D1647"/>
    <w:rsid w:val="007D1984"/>
    <w:rsid w:val="007D1C4C"/>
    <w:rsid w:val="007D22CF"/>
    <w:rsid w:val="007D297F"/>
    <w:rsid w:val="007D3167"/>
    <w:rsid w:val="007D3570"/>
    <w:rsid w:val="007D43CF"/>
    <w:rsid w:val="007D44B2"/>
    <w:rsid w:val="007D463B"/>
    <w:rsid w:val="007D4BD3"/>
    <w:rsid w:val="007D5BD7"/>
    <w:rsid w:val="007D5E43"/>
    <w:rsid w:val="007D643B"/>
    <w:rsid w:val="007D65F0"/>
    <w:rsid w:val="007D66B1"/>
    <w:rsid w:val="007D6866"/>
    <w:rsid w:val="007D7945"/>
    <w:rsid w:val="007D7B49"/>
    <w:rsid w:val="007D7DF5"/>
    <w:rsid w:val="007E0D2F"/>
    <w:rsid w:val="007E13B2"/>
    <w:rsid w:val="007E1500"/>
    <w:rsid w:val="007E1814"/>
    <w:rsid w:val="007E1BA8"/>
    <w:rsid w:val="007E1D35"/>
    <w:rsid w:val="007E1F80"/>
    <w:rsid w:val="007E2FA5"/>
    <w:rsid w:val="007E3161"/>
    <w:rsid w:val="007E33B5"/>
    <w:rsid w:val="007E3456"/>
    <w:rsid w:val="007E36B2"/>
    <w:rsid w:val="007E37FD"/>
    <w:rsid w:val="007E38F2"/>
    <w:rsid w:val="007E4142"/>
    <w:rsid w:val="007E4261"/>
    <w:rsid w:val="007E438A"/>
    <w:rsid w:val="007E4550"/>
    <w:rsid w:val="007E4AFD"/>
    <w:rsid w:val="007E4C06"/>
    <w:rsid w:val="007E53D6"/>
    <w:rsid w:val="007E57CB"/>
    <w:rsid w:val="007E5EDC"/>
    <w:rsid w:val="007E5F23"/>
    <w:rsid w:val="007E7417"/>
    <w:rsid w:val="007E742F"/>
    <w:rsid w:val="007E74E0"/>
    <w:rsid w:val="007E7626"/>
    <w:rsid w:val="007E780F"/>
    <w:rsid w:val="007E7AAB"/>
    <w:rsid w:val="007F0025"/>
    <w:rsid w:val="007F0287"/>
    <w:rsid w:val="007F0604"/>
    <w:rsid w:val="007F06A2"/>
    <w:rsid w:val="007F1379"/>
    <w:rsid w:val="007F1498"/>
    <w:rsid w:val="007F1E87"/>
    <w:rsid w:val="007F1F3D"/>
    <w:rsid w:val="007F1FEA"/>
    <w:rsid w:val="007F20D3"/>
    <w:rsid w:val="007F24DD"/>
    <w:rsid w:val="007F252B"/>
    <w:rsid w:val="007F25C8"/>
    <w:rsid w:val="007F2977"/>
    <w:rsid w:val="007F2DDD"/>
    <w:rsid w:val="007F3444"/>
    <w:rsid w:val="007F3D0E"/>
    <w:rsid w:val="007F40E2"/>
    <w:rsid w:val="007F4C44"/>
    <w:rsid w:val="007F537D"/>
    <w:rsid w:val="007F5459"/>
    <w:rsid w:val="007F57F3"/>
    <w:rsid w:val="007F5828"/>
    <w:rsid w:val="007F5A57"/>
    <w:rsid w:val="007F5CF7"/>
    <w:rsid w:val="007F610A"/>
    <w:rsid w:val="007F682F"/>
    <w:rsid w:val="007F690E"/>
    <w:rsid w:val="007F69C4"/>
    <w:rsid w:val="007F6E16"/>
    <w:rsid w:val="007F6EC6"/>
    <w:rsid w:val="007F7B51"/>
    <w:rsid w:val="007F7C51"/>
    <w:rsid w:val="007F7F04"/>
    <w:rsid w:val="00800390"/>
    <w:rsid w:val="008004AE"/>
    <w:rsid w:val="0080055A"/>
    <w:rsid w:val="0080077C"/>
    <w:rsid w:val="00800896"/>
    <w:rsid w:val="008008A7"/>
    <w:rsid w:val="00800C70"/>
    <w:rsid w:val="00800D2E"/>
    <w:rsid w:val="00800DD7"/>
    <w:rsid w:val="00801113"/>
    <w:rsid w:val="00801839"/>
    <w:rsid w:val="00801CFB"/>
    <w:rsid w:val="00801EF5"/>
    <w:rsid w:val="00802281"/>
    <w:rsid w:val="00802523"/>
    <w:rsid w:val="0080260E"/>
    <w:rsid w:val="00802C74"/>
    <w:rsid w:val="00802EA6"/>
    <w:rsid w:val="008036AA"/>
    <w:rsid w:val="0080370D"/>
    <w:rsid w:val="008037B4"/>
    <w:rsid w:val="00803EC7"/>
    <w:rsid w:val="00803FD9"/>
    <w:rsid w:val="0080497E"/>
    <w:rsid w:val="00804FFD"/>
    <w:rsid w:val="008050C2"/>
    <w:rsid w:val="0080538A"/>
    <w:rsid w:val="008054FB"/>
    <w:rsid w:val="00805AA6"/>
    <w:rsid w:val="008060D0"/>
    <w:rsid w:val="008060E6"/>
    <w:rsid w:val="0080665A"/>
    <w:rsid w:val="008072AE"/>
    <w:rsid w:val="00807B0F"/>
    <w:rsid w:val="00807B31"/>
    <w:rsid w:val="00807EFB"/>
    <w:rsid w:val="0081028E"/>
    <w:rsid w:val="00810CEA"/>
    <w:rsid w:val="00810D13"/>
    <w:rsid w:val="008111D4"/>
    <w:rsid w:val="00811881"/>
    <w:rsid w:val="008124C4"/>
    <w:rsid w:val="00812500"/>
    <w:rsid w:val="0081282A"/>
    <w:rsid w:val="00812F3B"/>
    <w:rsid w:val="00813135"/>
    <w:rsid w:val="0081327F"/>
    <w:rsid w:val="00813672"/>
    <w:rsid w:val="00813725"/>
    <w:rsid w:val="008138E1"/>
    <w:rsid w:val="008139ED"/>
    <w:rsid w:val="00813B04"/>
    <w:rsid w:val="00813B62"/>
    <w:rsid w:val="008140F4"/>
    <w:rsid w:val="00814192"/>
    <w:rsid w:val="008147C6"/>
    <w:rsid w:val="00814C1A"/>
    <w:rsid w:val="00814E7D"/>
    <w:rsid w:val="00814F19"/>
    <w:rsid w:val="008158AE"/>
    <w:rsid w:val="0081597A"/>
    <w:rsid w:val="008159D0"/>
    <w:rsid w:val="00816457"/>
    <w:rsid w:val="0081695A"/>
    <w:rsid w:val="008169AE"/>
    <w:rsid w:val="00816D98"/>
    <w:rsid w:val="00816E41"/>
    <w:rsid w:val="008173C0"/>
    <w:rsid w:val="0081797B"/>
    <w:rsid w:val="008179BB"/>
    <w:rsid w:val="00817D4C"/>
    <w:rsid w:val="008204F0"/>
    <w:rsid w:val="00820AD5"/>
    <w:rsid w:val="00820BCF"/>
    <w:rsid w:val="00820E68"/>
    <w:rsid w:val="00821076"/>
    <w:rsid w:val="0082123C"/>
    <w:rsid w:val="008215C9"/>
    <w:rsid w:val="00821881"/>
    <w:rsid w:val="00821BAE"/>
    <w:rsid w:val="00821D00"/>
    <w:rsid w:val="008220D1"/>
    <w:rsid w:val="008224F6"/>
    <w:rsid w:val="008227AA"/>
    <w:rsid w:val="008227F7"/>
    <w:rsid w:val="008228F4"/>
    <w:rsid w:val="00822FAD"/>
    <w:rsid w:val="008230C6"/>
    <w:rsid w:val="00823423"/>
    <w:rsid w:val="00823B82"/>
    <w:rsid w:val="00823C83"/>
    <w:rsid w:val="00823D68"/>
    <w:rsid w:val="00823E6D"/>
    <w:rsid w:val="00823F6C"/>
    <w:rsid w:val="008240CF"/>
    <w:rsid w:val="0082514E"/>
    <w:rsid w:val="00825A47"/>
    <w:rsid w:val="00825BB6"/>
    <w:rsid w:val="00825EC3"/>
    <w:rsid w:val="0082619D"/>
    <w:rsid w:val="008261F7"/>
    <w:rsid w:val="0082689B"/>
    <w:rsid w:val="00826F07"/>
    <w:rsid w:val="00826F42"/>
    <w:rsid w:val="0082719E"/>
    <w:rsid w:val="008271FE"/>
    <w:rsid w:val="008275EF"/>
    <w:rsid w:val="00827DBA"/>
    <w:rsid w:val="00827EFE"/>
    <w:rsid w:val="008300C0"/>
    <w:rsid w:val="008303C4"/>
    <w:rsid w:val="00830567"/>
    <w:rsid w:val="008306D2"/>
    <w:rsid w:val="00831027"/>
    <w:rsid w:val="00831145"/>
    <w:rsid w:val="008318F8"/>
    <w:rsid w:val="0083192C"/>
    <w:rsid w:val="00831AC1"/>
    <w:rsid w:val="00831E16"/>
    <w:rsid w:val="00831E9F"/>
    <w:rsid w:val="008321D8"/>
    <w:rsid w:val="008325D1"/>
    <w:rsid w:val="00832B38"/>
    <w:rsid w:val="00832FA0"/>
    <w:rsid w:val="008331A1"/>
    <w:rsid w:val="008333EB"/>
    <w:rsid w:val="00833471"/>
    <w:rsid w:val="00833E9D"/>
    <w:rsid w:val="008344AA"/>
    <w:rsid w:val="00834535"/>
    <w:rsid w:val="00834B91"/>
    <w:rsid w:val="00834C16"/>
    <w:rsid w:val="00834DD0"/>
    <w:rsid w:val="00835569"/>
    <w:rsid w:val="0083582B"/>
    <w:rsid w:val="0083582C"/>
    <w:rsid w:val="00836436"/>
    <w:rsid w:val="00836AA2"/>
    <w:rsid w:val="00836B40"/>
    <w:rsid w:val="00836DB2"/>
    <w:rsid w:val="00836E94"/>
    <w:rsid w:val="00837474"/>
    <w:rsid w:val="008377D0"/>
    <w:rsid w:val="00837BCF"/>
    <w:rsid w:val="0084010C"/>
    <w:rsid w:val="00840166"/>
    <w:rsid w:val="008401AA"/>
    <w:rsid w:val="008403A2"/>
    <w:rsid w:val="00840766"/>
    <w:rsid w:val="008409AB"/>
    <w:rsid w:val="0084116B"/>
    <w:rsid w:val="008411BA"/>
    <w:rsid w:val="0084196D"/>
    <w:rsid w:val="00841A0B"/>
    <w:rsid w:val="00842084"/>
    <w:rsid w:val="0084241F"/>
    <w:rsid w:val="00842BD8"/>
    <w:rsid w:val="00842C82"/>
    <w:rsid w:val="00842F5F"/>
    <w:rsid w:val="008433F2"/>
    <w:rsid w:val="00843869"/>
    <w:rsid w:val="00844ED7"/>
    <w:rsid w:val="008459BC"/>
    <w:rsid w:val="00845A67"/>
    <w:rsid w:val="00845BC2"/>
    <w:rsid w:val="00846381"/>
    <w:rsid w:val="008463BC"/>
    <w:rsid w:val="0084648F"/>
    <w:rsid w:val="00846911"/>
    <w:rsid w:val="00846974"/>
    <w:rsid w:val="00847425"/>
    <w:rsid w:val="008476FB"/>
    <w:rsid w:val="00847865"/>
    <w:rsid w:val="00847954"/>
    <w:rsid w:val="0085030C"/>
    <w:rsid w:val="008508EA"/>
    <w:rsid w:val="00850934"/>
    <w:rsid w:val="00850C36"/>
    <w:rsid w:val="00850E0D"/>
    <w:rsid w:val="00850F96"/>
    <w:rsid w:val="00851071"/>
    <w:rsid w:val="008517A7"/>
    <w:rsid w:val="00851EBF"/>
    <w:rsid w:val="0085207E"/>
    <w:rsid w:val="008520B2"/>
    <w:rsid w:val="00852B8A"/>
    <w:rsid w:val="00852BFF"/>
    <w:rsid w:val="00853451"/>
    <w:rsid w:val="00853827"/>
    <w:rsid w:val="008549C3"/>
    <w:rsid w:val="00854B87"/>
    <w:rsid w:val="00854CDF"/>
    <w:rsid w:val="008550AD"/>
    <w:rsid w:val="00855458"/>
    <w:rsid w:val="00855673"/>
    <w:rsid w:val="008556F1"/>
    <w:rsid w:val="00855B8B"/>
    <w:rsid w:val="00856268"/>
    <w:rsid w:val="008564C7"/>
    <w:rsid w:val="008565F4"/>
    <w:rsid w:val="00856E8D"/>
    <w:rsid w:val="00856F70"/>
    <w:rsid w:val="008571FD"/>
    <w:rsid w:val="008572F4"/>
    <w:rsid w:val="008578A9"/>
    <w:rsid w:val="00857A67"/>
    <w:rsid w:val="00857B9C"/>
    <w:rsid w:val="00857C81"/>
    <w:rsid w:val="00857DD9"/>
    <w:rsid w:val="00857E9C"/>
    <w:rsid w:val="00857F35"/>
    <w:rsid w:val="00860060"/>
    <w:rsid w:val="008604E9"/>
    <w:rsid w:val="00860A64"/>
    <w:rsid w:val="00860B52"/>
    <w:rsid w:val="00860E61"/>
    <w:rsid w:val="0086124B"/>
    <w:rsid w:val="0086139D"/>
    <w:rsid w:val="008615E9"/>
    <w:rsid w:val="00861677"/>
    <w:rsid w:val="008617AA"/>
    <w:rsid w:val="008617DF"/>
    <w:rsid w:val="00861E73"/>
    <w:rsid w:val="008621B0"/>
    <w:rsid w:val="008621C0"/>
    <w:rsid w:val="0086317F"/>
    <w:rsid w:val="008631F1"/>
    <w:rsid w:val="00863ED9"/>
    <w:rsid w:val="0086459D"/>
    <w:rsid w:val="008645D1"/>
    <w:rsid w:val="008647D1"/>
    <w:rsid w:val="00864AEF"/>
    <w:rsid w:val="00864EEC"/>
    <w:rsid w:val="00864F52"/>
    <w:rsid w:val="00865287"/>
    <w:rsid w:val="008652E5"/>
    <w:rsid w:val="008658EF"/>
    <w:rsid w:val="0086605F"/>
    <w:rsid w:val="008661E8"/>
    <w:rsid w:val="008661EE"/>
    <w:rsid w:val="00866313"/>
    <w:rsid w:val="008665C8"/>
    <w:rsid w:val="00866903"/>
    <w:rsid w:val="00866C9E"/>
    <w:rsid w:val="00867171"/>
    <w:rsid w:val="008671DC"/>
    <w:rsid w:val="0086721B"/>
    <w:rsid w:val="00867B4A"/>
    <w:rsid w:val="00870015"/>
    <w:rsid w:val="00870336"/>
    <w:rsid w:val="0087047B"/>
    <w:rsid w:val="00870C4D"/>
    <w:rsid w:val="00871033"/>
    <w:rsid w:val="00871555"/>
    <w:rsid w:val="008715B5"/>
    <w:rsid w:val="008715E8"/>
    <w:rsid w:val="00871A85"/>
    <w:rsid w:val="00871BB7"/>
    <w:rsid w:val="00871DB0"/>
    <w:rsid w:val="00871F1D"/>
    <w:rsid w:val="0087211F"/>
    <w:rsid w:val="008725D3"/>
    <w:rsid w:val="008726E8"/>
    <w:rsid w:val="008729D7"/>
    <w:rsid w:val="00872D83"/>
    <w:rsid w:val="00872F93"/>
    <w:rsid w:val="0087344A"/>
    <w:rsid w:val="008734D0"/>
    <w:rsid w:val="0087356F"/>
    <w:rsid w:val="00873D72"/>
    <w:rsid w:val="00873EAD"/>
    <w:rsid w:val="00873F39"/>
    <w:rsid w:val="008743D0"/>
    <w:rsid w:val="00874671"/>
    <w:rsid w:val="00874F3C"/>
    <w:rsid w:val="00875257"/>
    <w:rsid w:val="008754D1"/>
    <w:rsid w:val="00875617"/>
    <w:rsid w:val="00875885"/>
    <w:rsid w:val="008759D9"/>
    <w:rsid w:val="00875E1D"/>
    <w:rsid w:val="00876119"/>
    <w:rsid w:val="00876125"/>
    <w:rsid w:val="0087618C"/>
    <w:rsid w:val="008761BA"/>
    <w:rsid w:val="00876AFA"/>
    <w:rsid w:val="00876E47"/>
    <w:rsid w:val="00876FA4"/>
    <w:rsid w:val="008772DC"/>
    <w:rsid w:val="00877A80"/>
    <w:rsid w:val="00877F7C"/>
    <w:rsid w:val="0088007C"/>
    <w:rsid w:val="008801D5"/>
    <w:rsid w:val="008803F0"/>
    <w:rsid w:val="0088051D"/>
    <w:rsid w:val="00880F2C"/>
    <w:rsid w:val="008810F5"/>
    <w:rsid w:val="00881197"/>
    <w:rsid w:val="008818D8"/>
    <w:rsid w:val="00881C96"/>
    <w:rsid w:val="00881DE1"/>
    <w:rsid w:val="00882016"/>
    <w:rsid w:val="008820A2"/>
    <w:rsid w:val="00882142"/>
    <w:rsid w:val="0088224A"/>
    <w:rsid w:val="00882302"/>
    <w:rsid w:val="0088284A"/>
    <w:rsid w:val="00882EA8"/>
    <w:rsid w:val="00882F45"/>
    <w:rsid w:val="00882F63"/>
    <w:rsid w:val="0088316A"/>
    <w:rsid w:val="008839E0"/>
    <w:rsid w:val="00883EB4"/>
    <w:rsid w:val="00884095"/>
    <w:rsid w:val="008844BB"/>
    <w:rsid w:val="0088458A"/>
    <w:rsid w:val="00884613"/>
    <w:rsid w:val="008848C9"/>
    <w:rsid w:val="00884F6A"/>
    <w:rsid w:val="00884FDF"/>
    <w:rsid w:val="00885CD9"/>
    <w:rsid w:val="00885D92"/>
    <w:rsid w:val="00885E4C"/>
    <w:rsid w:val="00885E6C"/>
    <w:rsid w:val="00886217"/>
    <w:rsid w:val="0088657C"/>
    <w:rsid w:val="00886C41"/>
    <w:rsid w:val="00887C32"/>
    <w:rsid w:val="00887C69"/>
    <w:rsid w:val="00887DBF"/>
    <w:rsid w:val="00890CA0"/>
    <w:rsid w:val="00890EAC"/>
    <w:rsid w:val="00891460"/>
    <w:rsid w:val="008918D4"/>
    <w:rsid w:val="008919CC"/>
    <w:rsid w:val="00891B47"/>
    <w:rsid w:val="00891D6E"/>
    <w:rsid w:val="00891FEB"/>
    <w:rsid w:val="00892194"/>
    <w:rsid w:val="00892436"/>
    <w:rsid w:val="00892476"/>
    <w:rsid w:val="00892489"/>
    <w:rsid w:val="0089260B"/>
    <w:rsid w:val="00892770"/>
    <w:rsid w:val="00892B70"/>
    <w:rsid w:val="00892B83"/>
    <w:rsid w:val="00892BE5"/>
    <w:rsid w:val="00892C72"/>
    <w:rsid w:val="008930C5"/>
    <w:rsid w:val="00893234"/>
    <w:rsid w:val="008936B6"/>
    <w:rsid w:val="00893F9D"/>
    <w:rsid w:val="00894039"/>
    <w:rsid w:val="00894365"/>
    <w:rsid w:val="0089459A"/>
    <w:rsid w:val="008951BE"/>
    <w:rsid w:val="00895368"/>
    <w:rsid w:val="00895E76"/>
    <w:rsid w:val="00896205"/>
    <w:rsid w:val="00896C68"/>
    <w:rsid w:val="00896E8D"/>
    <w:rsid w:val="008976C1"/>
    <w:rsid w:val="00897900"/>
    <w:rsid w:val="00897E67"/>
    <w:rsid w:val="008A0105"/>
    <w:rsid w:val="008A05E3"/>
    <w:rsid w:val="008A0651"/>
    <w:rsid w:val="008A07C7"/>
    <w:rsid w:val="008A0BD8"/>
    <w:rsid w:val="008A182B"/>
    <w:rsid w:val="008A1B2F"/>
    <w:rsid w:val="008A1BF6"/>
    <w:rsid w:val="008A1D39"/>
    <w:rsid w:val="008A1D41"/>
    <w:rsid w:val="008A2120"/>
    <w:rsid w:val="008A2372"/>
    <w:rsid w:val="008A25D0"/>
    <w:rsid w:val="008A2692"/>
    <w:rsid w:val="008A33F0"/>
    <w:rsid w:val="008A3B0D"/>
    <w:rsid w:val="008A408E"/>
    <w:rsid w:val="008A4159"/>
    <w:rsid w:val="008A4C47"/>
    <w:rsid w:val="008A4CE0"/>
    <w:rsid w:val="008A55DA"/>
    <w:rsid w:val="008A5717"/>
    <w:rsid w:val="008A5ECA"/>
    <w:rsid w:val="008A6046"/>
    <w:rsid w:val="008A6207"/>
    <w:rsid w:val="008A6219"/>
    <w:rsid w:val="008A63E7"/>
    <w:rsid w:val="008A65A6"/>
    <w:rsid w:val="008A6BFB"/>
    <w:rsid w:val="008A6FFC"/>
    <w:rsid w:val="008A7308"/>
    <w:rsid w:val="008A7665"/>
    <w:rsid w:val="008A7B71"/>
    <w:rsid w:val="008B044D"/>
    <w:rsid w:val="008B064C"/>
    <w:rsid w:val="008B0ACF"/>
    <w:rsid w:val="008B1323"/>
    <w:rsid w:val="008B1382"/>
    <w:rsid w:val="008B138B"/>
    <w:rsid w:val="008B1727"/>
    <w:rsid w:val="008B17F0"/>
    <w:rsid w:val="008B1F3B"/>
    <w:rsid w:val="008B2187"/>
    <w:rsid w:val="008B24A3"/>
    <w:rsid w:val="008B2612"/>
    <w:rsid w:val="008B2B44"/>
    <w:rsid w:val="008B2E7B"/>
    <w:rsid w:val="008B3235"/>
    <w:rsid w:val="008B3516"/>
    <w:rsid w:val="008B3770"/>
    <w:rsid w:val="008B415F"/>
    <w:rsid w:val="008B43B4"/>
    <w:rsid w:val="008B4A5B"/>
    <w:rsid w:val="008B4A97"/>
    <w:rsid w:val="008B4BA3"/>
    <w:rsid w:val="008B4BF5"/>
    <w:rsid w:val="008B4DE9"/>
    <w:rsid w:val="008B53A4"/>
    <w:rsid w:val="008B5B45"/>
    <w:rsid w:val="008B5EC4"/>
    <w:rsid w:val="008B629F"/>
    <w:rsid w:val="008B686B"/>
    <w:rsid w:val="008B69B1"/>
    <w:rsid w:val="008B6C58"/>
    <w:rsid w:val="008B7415"/>
    <w:rsid w:val="008B7C4B"/>
    <w:rsid w:val="008B7FD0"/>
    <w:rsid w:val="008C0026"/>
    <w:rsid w:val="008C0375"/>
    <w:rsid w:val="008C0A3E"/>
    <w:rsid w:val="008C1606"/>
    <w:rsid w:val="008C17E6"/>
    <w:rsid w:val="008C1C96"/>
    <w:rsid w:val="008C1EF9"/>
    <w:rsid w:val="008C21B7"/>
    <w:rsid w:val="008C21FF"/>
    <w:rsid w:val="008C2776"/>
    <w:rsid w:val="008C284E"/>
    <w:rsid w:val="008C2A04"/>
    <w:rsid w:val="008C30D6"/>
    <w:rsid w:val="008C31E4"/>
    <w:rsid w:val="008C35AC"/>
    <w:rsid w:val="008C3A82"/>
    <w:rsid w:val="008C3BB6"/>
    <w:rsid w:val="008C3C06"/>
    <w:rsid w:val="008C3F48"/>
    <w:rsid w:val="008C4491"/>
    <w:rsid w:val="008C47D1"/>
    <w:rsid w:val="008C50F9"/>
    <w:rsid w:val="008C552C"/>
    <w:rsid w:val="008C5920"/>
    <w:rsid w:val="008C64DA"/>
    <w:rsid w:val="008C67BE"/>
    <w:rsid w:val="008C7325"/>
    <w:rsid w:val="008C75DE"/>
    <w:rsid w:val="008C7716"/>
    <w:rsid w:val="008C783D"/>
    <w:rsid w:val="008C7C2B"/>
    <w:rsid w:val="008D00E6"/>
    <w:rsid w:val="008D04B2"/>
    <w:rsid w:val="008D0AA4"/>
    <w:rsid w:val="008D0F71"/>
    <w:rsid w:val="008D1171"/>
    <w:rsid w:val="008D1292"/>
    <w:rsid w:val="008D1353"/>
    <w:rsid w:val="008D149D"/>
    <w:rsid w:val="008D1E52"/>
    <w:rsid w:val="008D26E8"/>
    <w:rsid w:val="008D2B11"/>
    <w:rsid w:val="008D2B72"/>
    <w:rsid w:val="008D2DDE"/>
    <w:rsid w:val="008D38DD"/>
    <w:rsid w:val="008D3C78"/>
    <w:rsid w:val="008D40E9"/>
    <w:rsid w:val="008D4153"/>
    <w:rsid w:val="008D4254"/>
    <w:rsid w:val="008D4854"/>
    <w:rsid w:val="008D53D0"/>
    <w:rsid w:val="008D57B8"/>
    <w:rsid w:val="008D57C8"/>
    <w:rsid w:val="008D599F"/>
    <w:rsid w:val="008D5C60"/>
    <w:rsid w:val="008D5E52"/>
    <w:rsid w:val="008D5FAD"/>
    <w:rsid w:val="008D6239"/>
    <w:rsid w:val="008D6C18"/>
    <w:rsid w:val="008D784C"/>
    <w:rsid w:val="008D7878"/>
    <w:rsid w:val="008D7907"/>
    <w:rsid w:val="008E02BB"/>
    <w:rsid w:val="008E0FA0"/>
    <w:rsid w:val="008E1279"/>
    <w:rsid w:val="008E15C0"/>
    <w:rsid w:val="008E16DD"/>
    <w:rsid w:val="008E176A"/>
    <w:rsid w:val="008E17DC"/>
    <w:rsid w:val="008E1892"/>
    <w:rsid w:val="008E1ACC"/>
    <w:rsid w:val="008E2424"/>
    <w:rsid w:val="008E2434"/>
    <w:rsid w:val="008E29D3"/>
    <w:rsid w:val="008E2A77"/>
    <w:rsid w:val="008E2AE1"/>
    <w:rsid w:val="008E2D3B"/>
    <w:rsid w:val="008E2D5A"/>
    <w:rsid w:val="008E2DEB"/>
    <w:rsid w:val="008E308D"/>
    <w:rsid w:val="008E36CC"/>
    <w:rsid w:val="008E3CB1"/>
    <w:rsid w:val="008E3D9A"/>
    <w:rsid w:val="008E425A"/>
    <w:rsid w:val="008E4265"/>
    <w:rsid w:val="008E4983"/>
    <w:rsid w:val="008E4D2F"/>
    <w:rsid w:val="008E4D47"/>
    <w:rsid w:val="008E4FB3"/>
    <w:rsid w:val="008E54A5"/>
    <w:rsid w:val="008E58BE"/>
    <w:rsid w:val="008E5965"/>
    <w:rsid w:val="008E608F"/>
    <w:rsid w:val="008E67E8"/>
    <w:rsid w:val="008E7524"/>
    <w:rsid w:val="008E752B"/>
    <w:rsid w:val="008E768D"/>
    <w:rsid w:val="008E7C9B"/>
    <w:rsid w:val="008E7CA8"/>
    <w:rsid w:val="008E7D8E"/>
    <w:rsid w:val="008F091A"/>
    <w:rsid w:val="008F09AF"/>
    <w:rsid w:val="008F0B54"/>
    <w:rsid w:val="008F0C7E"/>
    <w:rsid w:val="008F0CC5"/>
    <w:rsid w:val="008F0F74"/>
    <w:rsid w:val="008F10AB"/>
    <w:rsid w:val="008F1217"/>
    <w:rsid w:val="008F1536"/>
    <w:rsid w:val="008F179D"/>
    <w:rsid w:val="008F1B35"/>
    <w:rsid w:val="008F1D71"/>
    <w:rsid w:val="008F2071"/>
    <w:rsid w:val="008F20D0"/>
    <w:rsid w:val="008F23E4"/>
    <w:rsid w:val="008F284D"/>
    <w:rsid w:val="008F326C"/>
    <w:rsid w:val="008F3344"/>
    <w:rsid w:val="008F3504"/>
    <w:rsid w:val="008F3ACB"/>
    <w:rsid w:val="008F3B06"/>
    <w:rsid w:val="008F3B25"/>
    <w:rsid w:val="008F3E71"/>
    <w:rsid w:val="008F40F4"/>
    <w:rsid w:val="008F44DE"/>
    <w:rsid w:val="008F4871"/>
    <w:rsid w:val="008F54D4"/>
    <w:rsid w:val="008F55B0"/>
    <w:rsid w:val="008F5A7A"/>
    <w:rsid w:val="008F5C22"/>
    <w:rsid w:val="008F5C3E"/>
    <w:rsid w:val="008F5C41"/>
    <w:rsid w:val="008F63B2"/>
    <w:rsid w:val="008F6583"/>
    <w:rsid w:val="008F6B97"/>
    <w:rsid w:val="008F7188"/>
    <w:rsid w:val="008F71E1"/>
    <w:rsid w:val="008F73C5"/>
    <w:rsid w:val="008F77E7"/>
    <w:rsid w:val="008F7AD5"/>
    <w:rsid w:val="008F7E9C"/>
    <w:rsid w:val="0090028D"/>
    <w:rsid w:val="00900822"/>
    <w:rsid w:val="00900C32"/>
    <w:rsid w:val="00900F07"/>
    <w:rsid w:val="00900FEB"/>
    <w:rsid w:val="00901366"/>
    <w:rsid w:val="00901710"/>
    <w:rsid w:val="00901A18"/>
    <w:rsid w:val="00901AFD"/>
    <w:rsid w:val="00901B47"/>
    <w:rsid w:val="00901BD5"/>
    <w:rsid w:val="0090245A"/>
    <w:rsid w:val="009029EA"/>
    <w:rsid w:val="00902CB0"/>
    <w:rsid w:val="00903320"/>
    <w:rsid w:val="009033E7"/>
    <w:rsid w:val="00903616"/>
    <w:rsid w:val="00903809"/>
    <w:rsid w:val="0090380B"/>
    <w:rsid w:val="00903A0F"/>
    <w:rsid w:val="00903EC5"/>
    <w:rsid w:val="00903FE3"/>
    <w:rsid w:val="00904ADB"/>
    <w:rsid w:val="00904F08"/>
    <w:rsid w:val="00904F9F"/>
    <w:rsid w:val="00905227"/>
    <w:rsid w:val="009052A7"/>
    <w:rsid w:val="00905808"/>
    <w:rsid w:val="00905DA8"/>
    <w:rsid w:val="00905EAF"/>
    <w:rsid w:val="00906107"/>
    <w:rsid w:val="0090652D"/>
    <w:rsid w:val="00906A7D"/>
    <w:rsid w:val="00907043"/>
    <w:rsid w:val="00907E56"/>
    <w:rsid w:val="00907E73"/>
    <w:rsid w:val="00907EB6"/>
    <w:rsid w:val="00910438"/>
    <w:rsid w:val="0091058E"/>
    <w:rsid w:val="00910B2A"/>
    <w:rsid w:val="00910D88"/>
    <w:rsid w:val="009112B2"/>
    <w:rsid w:val="009113BF"/>
    <w:rsid w:val="009115EC"/>
    <w:rsid w:val="009119A8"/>
    <w:rsid w:val="00911B27"/>
    <w:rsid w:val="00911B30"/>
    <w:rsid w:val="0091224D"/>
    <w:rsid w:val="00912C66"/>
    <w:rsid w:val="00912F95"/>
    <w:rsid w:val="00913088"/>
    <w:rsid w:val="009139CC"/>
    <w:rsid w:val="00913A0A"/>
    <w:rsid w:val="00913C6E"/>
    <w:rsid w:val="00913CFA"/>
    <w:rsid w:val="00913D79"/>
    <w:rsid w:val="00914003"/>
    <w:rsid w:val="00914149"/>
    <w:rsid w:val="00914592"/>
    <w:rsid w:val="00914861"/>
    <w:rsid w:val="00914AC4"/>
    <w:rsid w:val="009153D3"/>
    <w:rsid w:val="0091589D"/>
    <w:rsid w:val="00915938"/>
    <w:rsid w:val="00915AF8"/>
    <w:rsid w:val="009164B4"/>
    <w:rsid w:val="00916657"/>
    <w:rsid w:val="00916744"/>
    <w:rsid w:val="00916A59"/>
    <w:rsid w:val="00916BF8"/>
    <w:rsid w:val="00916C74"/>
    <w:rsid w:val="009173AB"/>
    <w:rsid w:val="00917C4B"/>
    <w:rsid w:val="00917F52"/>
    <w:rsid w:val="00917FE8"/>
    <w:rsid w:val="009207D2"/>
    <w:rsid w:val="009208E6"/>
    <w:rsid w:val="00920D26"/>
    <w:rsid w:val="00920F6D"/>
    <w:rsid w:val="009212BA"/>
    <w:rsid w:val="009213B5"/>
    <w:rsid w:val="009215A5"/>
    <w:rsid w:val="00921F68"/>
    <w:rsid w:val="00922076"/>
    <w:rsid w:val="00922307"/>
    <w:rsid w:val="00922A30"/>
    <w:rsid w:val="00922ABE"/>
    <w:rsid w:val="00922F13"/>
    <w:rsid w:val="009231F1"/>
    <w:rsid w:val="009238FE"/>
    <w:rsid w:val="00923AEF"/>
    <w:rsid w:val="00923B68"/>
    <w:rsid w:val="00923EDE"/>
    <w:rsid w:val="00923FE0"/>
    <w:rsid w:val="009241C1"/>
    <w:rsid w:val="009242E0"/>
    <w:rsid w:val="0092457D"/>
    <w:rsid w:val="00924F95"/>
    <w:rsid w:val="00924FE7"/>
    <w:rsid w:val="00925103"/>
    <w:rsid w:val="00925310"/>
    <w:rsid w:val="00925945"/>
    <w:rsid w:val="00925982"/>
    <w:rsid w:val="00925D50"/>
    <w:rsid w:val="00925D57"/>
    <w:rsid w:val="00925FBA"/>
    <w:rsid w:val="009260AA"/>
    <w:rsid w:val="00926113"/>
    <w:rsid w:val="00926146"/>
    <w:rsid w:val="00926B2A"/>
    <w:rsid w:val="00926C9A"/>
    <w:rsid w:val="00926E5B"/>
    <w:rsid w:val="00926FCA"/>
    <w:rsid w:val="0092734D"/>
    <w:rsid w:val="00927BD4"/>
    <w:rsid w:val="0093023D"/>
    <w:rsid w:val="009302A0"/>
    <w:rsid w:val="009303C1"/>
    <w:rsid w:val="009303F3"/>
    <w:rsid w:val="009306B2"/>
    <w:rsid w:val="00930707"/>
    <w:rsid w:val="00930E57"/>
    <w:rsid w:val="00931277"/>
    <w:rsid w:val="009314F1"/>
    <w:rsid w:val="00931F31"/>
    <w:rsid w:val="0093219D"/>
    <w:rsid w:val="00932CCC"/>
    <w:rsid w:val="009331A7"/>
    <w:rsid w:val="009331C4"/>
    <w:rsid w:val="00933EDD"/>
    <w:rsid w:val="00933EF4"/>
    <w:rsid w:val="0093416B"/>
    <w:rsid w:val="0093468C"/>
    <w:rsid w:val="009348F0"/>
    <w:rsid w:val="009349B5"/>
    <w:rsid w:val="00934A80"/>
    <w:rsid w:val="00934BAC"/>
    <w:rsid w:val="00934C45"/>
    <w:rsid w:val="00934CD9"/>
    <w:rsid w:val="00935000"/>
    <w:rsid w:val="009350A3"/>
    <w:rsid w:val="009355AC"/>
    <w:rsid w:val="00935821"/>
    <w:rsid w:val="00935E54"/>
    <w:rsid w:val="009362A0"/>
    <w:rsid w:val="00936412"/>
    <w:rsid w:val="00936B2A"/>
    <w:rsid w:val="0093712E"/>
    <w:rsid w:val="00937735"/>
    <w:rsid w:val="0093776E"/>
    <w:rsid w:val="00937A28"/>
    <w:rsid w:val="00937EB9"/>
    <w:rsid w:val="0094034C"/>
    <w:rsid w:val="009408E0"/>
    <w:rsid w:val="0094092F"/>
    <w:rsid w:val="00940C2E"/>
    <w:rsid w:val="00941801"/>
    <w:rsid w:val="0094197F"/>
    <w:rsid w:val="009426BA"/>
    <w:rsid w:val="009431D7"/>
    <w:rsid w:val="00943544"/>
    <w:rsid w:val="00943649"/>
    <w:rsid w:val="009436A1"/>
    <w:rsid w:val="0094371E"/>
    <w:rsid w:val="00943E15"/>
    <w:rsid w:val="009444CF"/>
    <w:rsid w:val="0094455B"/>
    <w:rsid w:val="00944948"/>
    <w:rsid w:val="00944D16"/>
    <w:rsid w:val="009454EE"/>
    <w:rsid w:val="009459F2"/>
    <w:rsid w:val="009459F5"/>
    <w:rsid w:val="00945A85"/>
    <w:rsid w:val="00945E83"/>
    <w:rsid w:val="009464FA"/>
    <w:rsid w:val="009465EA"/>
    <w:rsid w:val="00946ABD"/>
    <w:rsid w:val="00946CC5"/>
    <w:rsid w:val="00946F7E"/>
    <w:rsid w:val="009471CB"/>
    <w:rsid w:val="00947498"/>
    <w:rsid w:val="0094768F"/>
    <w:rsid w:val="00947F39"/>
    <w:rsid w:val="00947FBF"/>
    <w:rsid w:val="00950352"/>
    <w:rsid w:val="00950714"/>
    <w:rsid w:val="00950815"/>
    <w:rsid w:val="0095081C"/>
    <w:rsid w:val="00951170"/>
    <w:rsid w:val="009511DB"/>
    <w:rsid w:val="00951371"/>
    <w:rsid w:val="00951678"/>
    <w:rsid w:val="00951CF9"/>
    <w:rsid w:val="00951DD7"/>
    <w:rsid w:val="00951E4A"/>
    <w:rsid w:val="009523D4"/>
    <w:rsid w:val="009527D6"/>
    <w:rsid w:val="00952827"/>
    <w:rsid w:val="00952C05"/>
    <w:rsid w:val="00952C2E"/>
    <w:rsid w:val="0095313D"/>
    <w:rsid w:val="00953648"/>
    <w:rsid w:val="0095368D"/>
    <w:rsid w:val="00953B63"/>
    <w:rsid w:val="0095431B"/>
    <w:rsid w:val="009547CA"/>
    <w:rsid w:val="00954A85"/>
    <w:rsid w:val="009550B8"/>
    <w:rsid w:val="0095545A"/>
    <w:rsid w:val="00956774"/>
    <w:rsid w:val="00956DBF"/>
    <w:rsid w:val="00956E41"/>
    <w:rsid w:val="00957271"/>
    <w:rsid w:val="00957BAE"/>
    <w:rsid w:val="00957F39"/>
    <w:rsid w:val="00960195"/>
    <w:rsid w:val="009601D9"/>
    <w:rsid w:val="009605A4"/>
    <w:rsid w:val="00960813"/>
    <w:rsid w:val="0096104D"/>
    <w:rsid w:val="009612D3"/>
    <w:rsid w:val="009613D5"/>
    <w:rsid w:val="009614EE"/>
    <w:rsid w:val="0096159E"/>
    <w:rsid w:val="009615B5"/>
    <w:rsid w:val="0096190B"/>
    <w:rsid w:val="00961A39"/>
    <w:rsid w:val="00961BD8"/>
    <w:rsid w:val="00961CEF"/>
    <w:rsid w:val="00961E56"/>
    <w:rsid w:val="009628F5"/>
    <w:rsid w:val="00962C71"/>
    <w:rsid w:val="00962CF3"/>
    <w:rsid w:val="00962FB6"/>
    <w:rsid w:val="00963407"/>
    <w:rsid w:val="009634B7"/>
    <w:rsid w:val="00963BA5"/>
    <w:rsid w:val="00963CAF"/>
    <w:rsid w:val="00963D18"/>
    <w:rsid w:val="00963EB0"/>
    <w:rsid w:val="00964050"/>
    <w:rsid w:val="009645A9"/>
    <w:rsid w:val="009646C2"/>
    <w:rsid w:val="0096472A"/>
    <w:rsid w:val="0096482F"/>
    <w:rsid w:val="00964873"/>
    <w:rsid w:val="00964D9D"/>
    <w:rsid w:val="0096510B"/>
    <w:rsid w:val="009653FD"/>
    <w:rsid w:val="0096596A"/>
    <w:rsid w:val="00965EE8"/>
    <w:rsid w:val="00966593"/>
    <w:rsid w:val="00966945"/>
    <w:rsid w:val="00966CEC"/>
    <w:rsid w:val="00967618"/>
    <w:rsid w:val="0096769C"/>
    <w:rsid w:val="009677FD"/>
    <w:rsid w:val="009704F2"/>
    <w:rsid w:val="00971478"/>
    <w:rsid w:val="0097158A"/>
    <w:rsid w:val="009725B7"/>
    <w:rsid w:val="00972897"/>
    <w:rsid w:val="00972BDB"/>
    <w:rsid w:val="00972DE5"/>
    <w:rsid w:val="00972F1F"/>
    <w:rsid w:val="00972FD1"/>
    <w:rsid w:val="00973A9D"/>
    <w:rsid w:val="00973B9B"/>
    <w:rsid w:val="00973C72"/>
    <w:rsid w:val="00973E0D"/>
    <w:rsid w:val="009741A7"/>
    <w:rsid w:val="009745E6"/>
    <w:rsid w:val="00974614"/>
    <w:rsid w:val="00974845"/>
    <w:rsid w:val="0097499B"/>
    <w:rsid w:val="00974B63"/>
    <w:rsid w:val="009751FA"/>
    <w:rsid w:val="00975217"/>
    <w:rsid w:val="00975613"/>
    <w:rsid w:val="00975B29"/>
    <w:rsid w:val="00975E74"/>
    <w:rsid w:val="00976326"/>
    <w:rsid w:val="0097641B"/>
    <w:rsid w:val="00976430"/>
    <w:rsid w:val="00976753"/>
    <w:rsid w:val="00976C3E"/>
    <w:rsid w:val="0098005D"/>
    <w:rsid w:val="0098007F"/>
    <w:rsid w:val="00980298"/>
    <w:rsid w:val="009803E0"/>
    <w:rsid w:val="009803F4"/>
    <w:rsid w:val="009805DF"/>
    <w:rsid w:val="00980CA2"/>
    <w:rsid w:val="00980FDA"/>
    <w:rsid w:val="00980FDD"/>
    <w:rsid w:val="00981293"/>
    <w:rsid w:val="00981BC0"/>
    <w:rsid w:val="00981FDF"/>
    <w:rsid w:val="00981FFD"/>
    <w:rsid w:val="00982132"/>
    <w:rsid w:val="00982F1C"/>
    <w:rsid w:val="00983345"/>
    <w:rsid w:val="00983EBF"/>
    <w:rsid w:val="00983F6C"/>
    <w:rsid w:val="009841B0"/>
    <w:rsid w:val="0098454B"/>
    <w:rsid w:val="009845E4"/>
    <w:rsid w:val="00984D11"/>
    <w:rsid w:val="00984E86"/>
    <w:rsid w:val="00985740"/>
    <w:rsid w:val="009858C6"/>
    <w:rsid w:val="0098597A"/>
    <w:rsid w:val="00985A41"/>
    <w:rsid w:val="00985AA3"/>
    <w:rsid w:val="00985E20"/>
    <w:rsid w:val="00985F26"/>
    <w:rsid w:val="0098613B"/>
    <w:rsid w:val="0098617B"/>
    <w:rsid w:val="0098621C"/>
    <w:rsid w:val="0098642D"/>
    <w:rsid w:val="0098644F"/>
    <w:rsid w:val="009864B5"/>
    <w:rsid w:val="00986809"/>
    <w:rsid w:val="00986ACF"/>
    <w:rsid w:val="00986C70"/>
    <w:rsid w:val="00986C9A"/>
    <w:rsid w:val="00986E06"/>
    <w:rsid w:val="00986E30"/>
    <w:rsid w:val="00986F9C"/>
    <w:rsid w:val="009877F6"/>
    <w:rsid w:val="00987F54"/>
    <w:rsid w:val="009904EA"/>
    <w:rsid w:val="009908DC"/>
    <w:rsid w:val="00990B10"/>
    <w:rsid w:val="0099118D"/>
    <w:rsid w:val="00991611"/>
    <w:rsid w:val="009919B2"/>
    <w:rsid w:val="00991C22"/>
    <w:rsid w:val="00991E9C"/>
    <w:rsid w:val="009925B6"/>
    <w:rsid w:val="00992A0B"/>
    <w:rsid w:val="00993713"/>
    <w:rsid w:val="00993A31"/>
    <w:rsid w:val="00993F21"/>
    <w:rsid w:val="00993FF4"/>
    <w:rsid w:val="009942FC"/>
    <w:rsid w:val="00994630"/>
    <w:rsid w:val="009946DB"/>
    <w:rsid w:val="0099474C"/>
    <w:rsid w:val="009948E9"/>
    <w:rsid w:val="009955B0"/>
    <w:rsid w:val="00995920"/>
    <w:rsid w:val="00995AB5"/>
    <w:rsid w:val="00995E44"/>
    <w:rsid w:val="00995E5B"/>
    <w:rsid w:val="00996762"/>
    <w:rsid w:val="009967AB"/>
    <w:rsid w:val="00996A24"/>
    <w:rsid w:val="00996D92"/>
    <w:rsid w:val="00997402"/>
    <w:rsid w:val="00997B19"/>
    <w:rsid w:val="00997B8B"/>
    <w:rsid w:val="00997D45"/>
    <w:rsid w:val="00997E4A"/>
    <w:rsid w:val="009A0071"/>
    <w:rsid w:val="009A04AE"/>
    <w:rsid w:val="009A06CF"/>
    <w:rsid w:val="009A09A3"/>
    <w:rsid w:val="009A09E3"/>
    <w:rsid w:val="009A1335"/>
    <w:rsid w:val="009A137E"/>
    <w:rsid w:val="009A1B87"/>
    <w:rsid w:val="009A1CB6"/>
    <w:rsid w:val="009A1CCD"/>
    <w:rsid w:val="009A1D45"/>
    <w:rsid w:val="009A224D"/>
    <w:rsid w:val="009A3065"/>
    <w:rsid w:val="009A3288"/>
    <w:rsid w:val="009A32A8"/>
    <w:rsid w:val="009A337C"/>
    <w:rsid w:val="009A3C5F"/>
    <w:rsid w:val="009A418C"/>
    <w:rsid w:val="009A488A"/>
    <w:rsid w:val="009A4B0E"/>
    <w:rsid w:val="009A4BF7"/>
    <w:rsid w:val="009A5298"/>
    <w:rsid w:val="009A54C7"/>
    <w:rsid w:val="009A5626"/>
    <w:rsid w:val="009A6852"/>
    <w:rsid w:val="009A6997"/>
    <w:rsid w:val="009A6C7E"/>
    <w:rsid w:val="009A730A"/>
    <w:rsid w:val="009A754B"/>
    <w:rsid w:val="009A78C2"/>
    <w:rsid w:val="009A79B8"/>
    <w:rsid w:val="009B009A"/>
    <w:rsid w:val="009B0159"/>
    <w:rsid w:val="009B0DF3"/>
    <w:rsid w:val="009B10C9"/>
    <w:rsid w:val="009B1648"/>
    <w:rsid w:val="009B1CBE"/>
    <w:rsid w:val="009B2157"/>
    <w:rsid w:val="009B21AC"/>
    <w:rsid w:val="009B2460"/>
    <w:rsid w:val="009B2891"/>
    <w:rsid w:val="009B28F8"/>
    <w:rsid w:val="009B2D5F"/>
    <w:rsid w:val="009B2F8A"/>
    <w:rsid w:val="009B37F7"/>
    <w:rsid w:val="009B3CFB"/>
    <w:rsid w:val="009B3F0F"/>
    <w:rsid w:val="009B4A96"/>
    <w:rsid w:val="009B58CA"/>
    <w:rsid w:val="009B5928"/>
    <w:rsid w:val="009B5ABA"/>
    <w:rsid w:val="009B6268"/>
    <w:rsid w:val="009B643C"/>
    <w:rsid w:val="009B64DF"/>
    <w:rsid w:val="009B673A"/>
    <w:rsid w:val="009B674F"/>
    <w:rsid w:val="009B70F5"/>
    <w:rsid w:val="009B772B"/>
    <w:rsid w:val="009B7816"/>
    <w:rsid w:val="009B781E"/>
    <w:rsid w:val="009B79C5"/>
    <w:rsid w:val="009B7B13"/>
    <w:rsid w:val="009B7C37"/>
    <w:rsid w:val="009B7C6F"/>
    <w:rsid w:val="009C02BA"/>
    <w:rsid w:val="009C03CF"/>
    <w:rsid w:val="009C0DC8"/>
    <w:rsid w:val="009C0DE1"/>
    <w:rsid w:val="009C0DEC"/>
    <w:rsid w:val="009C10E4"/>
    <w:rsid w:val="009C139A"/>
    <w:rsid w:val="009C1462"/>
    <w:rsid w:val="009C1466"/>
    <w:rsid w:val="009C1982"/>
    <w:rsid w:val="009C1BAD"/>
    <w:rsid w:val="009C1FB9"/>
    <w:rsid w:val="009C2011"/>
    <w:rsid w:val="009C23BE"/>
    <w:rsid w:val="009C26EC"/>
    <w:rsid w:val="009C283C"/>
    <w:rsid w:val="009C2CD5"/>
    <w:rsid w:val="009C2D1B"/>
    <w:rsid w:val="009C2D89"/>
    <w:rsid w:val="009C2E08"/>
    <w:rsid w:val="009C3364"/>
    <w:rsid w:val="009C3678"/>
    <w:rsid w:val="009C3D42"/>
    <w:rsid w:val="009C3F41"/>
    <w:rsid w:val="009C40A9"/>
    <w:rsid w:val="009C425E"/>
    <w:rsid w:val="009C4793"/>
    <w:rsid w:val="009C4813"/>
    <w:rsid w:val="009C4B0A"/>
    <w:rsid w:val="009C4F90"/>
    <w:rsid w:val="009C5960"/>
    <w:rsid w:val="009C5B13"/>
    <w:rsid w:val="009C5D6C"/>
    <w:rsid w:val="009C5F87"/>
    <w:rsid w:val="009C60CF"/>
    <w:rsid w:val="009C6216"/>
    <w:rsid w:val="009C623A"/>
    <w:rsid w:val="009C6507"/>
    <w:rsid w:val="009C654D"/>
    <w:rsid w:val="009C656D"/>
    <w:rsid w:val="009C6A6D"/>
    <w:rsid w:val="009D00E2"/>
    <w:rsid w:val="009D010E"/>
    <w:rsid w:val="009D03A3"/>
    <w:rsid w:val="009D042F"/>
    <w:rsid w:val="009D0620"/>
    <w:rsid w:val="009D089D"/>
    <w:rsid w:val="009D0A52"/>
    <w:rsid w:val="009D0C70"/>
    <w:rsid w:val="009D1738"/>
    <w:rsid w:val="009D1AD3"/>
    <w:rsid w:val="009D1D79"/>
    <w:rsid w:val="009D2126"/>
    <w:rsid w:val="009D2429"/>
    <w:rsid w:val="009D24CC"/>
    <w:rsid w:val="009D2DDA"/>
    <w:rsid w:val="009D2E92"/>
    <w:rsid w:val="009D33A6"/>
    <w:rsid w:val="009D386E"/>
    <w:rsid w:val="009D4305"/>
    <w:rsid w:val="009D4449"/>
    <w:rsid w:val="009D45B7"/>
    <w:rsid w:val="009D476A"/>
    <w:rsid w:val="009D4874"/>
    <w:rsid w:val="009D4A4B"/>
    <w:rsid w:val="009D4C83"/>
    <w:rsid w:val="009D4D12"/>
    <w:rsid w:val="009D55CE"/>
    <w:rsid w:val="009D5752"/>
    <w:rsid w:val="009D5B08"/>
    <w:rsid w:val="009D5BB6"/>
    <w:rsid w:val="009D5CA3"/>
    <w:rsid w:val="009D5F2A"/>
    <w:rsid w:val="009D60AB"/>
    <w:rsid w:val="009D64DB"/>
    <w:rsid w:val="009D65DC"/>
    <w:rsid w:val="009D671F"/>
    <w:rsid w:val="009D6BBD"/>
    <w:rsid w:val="009D6D18"/>
    <w:rsid w:val="009D6EF4"/>
    <w:rsid w:val="009D70DE"/>
    <w:rsid w:val="009D7462"/>
    <w:rsid w:val="009D75D6"/>
    <w:rsid w:val="009D7713"/>
    <w:rsid w:val="009D772A"/>
    <w:rsid w:val="009D77A1"/>
    <w:rsid w:val="009E0043"/>
    <w:rsid w:val="009E016C"/>
    <w:rsid w:val="009E058D"/>
    <w:rsid w:val="009E0EA9"/>
    <w:rsid w:val="009E0F3B"/>
    <w:rsid w:val="009E0FBA"/>
    <w:rsid w:val="009E1027"/>
    <w:rsid w:val="009E131F"/>
    <w:rsid w:val="009E14C8"/>
    <w:rsid w:val="009E167A"/>
    <w:rsid w:val="009E1726"/>
    <w:rsid w:val="009E194F"/>
    <w:rsid w:val="009E27CE"/>
    <w:rsid w:val="009E2D9E"/>
    <w:rsid w:val="009E30C0"/>
    <w:rsid w:val="009E30F0"/>
    <w:rsid w:val="009E34F3"/>
    <w:rsid w:val="009E37F9"/>
    <w:rsid w:val="009E40CF"/>
    <w:rsid w:val="009E4232"/>
    <w:rsid w:val="009E49C2"/>
    <w:rsid w:val="009E5053"/>
    <w:rsid w:val="009E50A9"/>
    <w:rsid w:val="009E5306"/>
    <w:rsid w:val="009E5869"/>
    <w:rsid w:val="009E5976"/>
    <w:rsid w:val="009E620C"/>
    <w:rsid w:val="009E649B"/>
    <w:rsid w:val="009E6BC3"/>
    <w:rsid w:val="009E6CD7"/>
    <w:rsid w:val="009E6D0B"/>
    <w:rsid w:val="009E7041"/>
    <w:rsid w:val="009E79FC"/>
    <w:rsid w:val="009E7C9F"/>
    <w:rsid w:val="009F0043"/>
    <w:rsid w:val="009F06D2"/>
    <w:rsid w:val="009F1099"/>
    <w:rsid w:val="009F1424"/>
    <w:rsid w:val="009F1561"/>
    <w:rsid w:val="009F16B2"/>
    <w:rsid w:val="009F1788"/>
    <w:rsid w:val="009F1A05"/>
    <w:rsid w:val="009F1CE0"/>
    <w:rsid w:val="009F28CF"/>
    <w:rsid w:val="009F2B04"/>
    <w:rsid w:val="009F2FE6"/>
    <w:rsid w:val="009F30F4"/>
    <w:rsid w:val="009F3969"/>
    <w:rsid w:val="009F3EDC"/>
    <w:rsid w:val="009F3FD5"/>
    <w:rsid w:val="009F4437"/>
    <w:rsid w:val="009F459E"/>
    <w:rsid w:val="009F4BB4"/>
    <w:rsid w:val="009F55C5"/>
    <w:rsid w:val="009F5741"/>
    <w:rsid w:val="009F61A4"/>
    <w:rsid w:val="009F694A"/>
    <w:rsid w:val="009F6BEA"/>
    <w:rsid w:val="009F6F57"/>
    <w:rsid w:val="009F707A"/>
    <w:rsid w:val="009F7210"/>
    <w:rsid w:val="009F73F6"/>
    <w:rsid w:val="009F7846"/>
    <w:rsid w:val="009F794A"/>
    <w:rsid w:val="009F7D7D"/>
    <w:rsid w:val="009F7E2F"/>
    <w:rsid w:val="009F7EB6"/>
    <w:rsid w:val="00A00084"/>
    <w:rsid w:val="00A0035A"/>
    <w:rsid w:val="00A01186"/>
    <w:rsid w:val="00A01248"/>
    <w:rsid w:val="00A01266"/>
    <w:rsid w:val="00A01280"/>
    <w:rsid w:val="00A016E0"/>
    <w:rsid w:val="00A01817"/>
    <w:rsid w:val="00A0196D"/>
    <w:rsid w:val="00A019A7"/>
    <w:rsid w:val="00A02549"/>
    <w:rsid w:val="00A0282C"/>
    <w:rsid w:val="00A02859"/>
    <w:rsid w:val="00A02BE6"/>
    <w:rsid w:val="00A030BB"/>
    <w:rsid w:val="00A0397F"/>
    <w:rsid w:val="00A04279"/>
    <w:rsid w:val="00A04461"/>
    <w:rsid w:val="00A04581"/>
    <w:rsid w:val="00A051E6"/>
    <w:rsid w:val="00A053A9"/>
    <w:rsid w:val="00A056A9"/>
    <w:rsid w:val="00A05B85"/>
    <w:rsid w:val="00A05BE1"/>
    <w:rsid w:val="00A05BEE"/>
    <w:rsid w:val="00A05C62"/>
    <w:rsid w:val="00A05C87"/>
    <w:rsid w:val="00A06E3F"/>
    <w:rsid w:val="00A06ECA"/>
    <w:rsid w:val="00A0769E"/>
    <w:rsid w:val="00A076BA"/>
    <w:rsid w:val="00A07AE8"/>
    <w:rsid w:val="00A07D8B"/>
    <w:rsid w:val="00A07FDA"/>
    <w:rsid w:val="00A106AA"/>
    <w:rsid w:val="00A11041"/>
    <w:rsid w:val="00A110E0"/>
    <w:rsid w:val="00A1163E"/>
    <w:rsid w:val="00A11ABE"/>
    <w:rsid w:val="00A120FF"/>
    <w:rsid w:val="00A12101"/>
    <w:rsid w:val="00A12111"/>
    <w:rsid w:val="00A123AB"/>
    <w:rsid w:val="00A1273C"/>
    <w:rsid w:val="00A12834"/>
    <w:rsid w:val="00A12ED5"/>
    <w:rsid w:val="00A12F15"/>
    <w:rsid w:val="00A132D6"/>
    <w:rsid w:val="00A13428"/>
    <w:rsid w:val="00A1343C"/>
    <w:rsid w:val="00A13987"/>
    <w:rsid w:val="00A13D01"/>
    <w:rsid w:val="00A13E32"/>
    <w:rsid w:val="00A13F4A"/>
    <w:rsid w:val="00A1405D"/>
    <w:rsid w:val="00A1427D"/>
    <w:rsid w:val="00A14825"/>
    <w:rsid w:val="00A1489F"/>
    <w:rsid w:val="00A14A69"/>
    <w:rsid w:val="00A151CC"/>
    <w:rsid w:val="00A15470"/>
    <w:rsid w:val="00A15C30"/>
    <w:rsid w:val="00A16162"/>
    <w:rsid w:val="00A161D4"/>
    <w:rsid w:val="00A16B99"/>
    <w:rsid w:val="00A16D19"/>
    <w:rsid w:val="00A177AF"/>
    <w:rsid w:val="00A17A32"/>
    <w:rsid w:val="00A20A75"/>
    <w:rsid w:val="00A20C54"/>
    <w:rsid w:val="00A20D6D"/>
    <w:rsid w:val="00A20DC3"/>
    <w:rsid w:val="00A20F66"/>
    <w:rsid w:val="00A215EA"/>
    <w:rsid w:val="00A216F0"/>
    <w:rsid w:val="00A21E99"/>
    <w:rsid w:val="00A21EBB"/>
    <w:rsid w:val="00A22416"/>
    <w:rsid w:val="00A2260F"/>
    <w:rsid w:val="00A2298D"/>
    <w:rsid w:val="00A22B22"/>
    <w:rsid w:val="00A22C5C"/>
    <w:rsid w:val="00A231F4"/>
    <w:rsid w:val="00A23203"/>
    <w:rsid w:val="00A233F3"/>
    <w:rsid w:val="00A238E9"/>
    <w:rsid w:val="00A23F82"/>
    <w:rsid w:val="00A24082"/>
    <w:rsid w:val="00A24AF1"/>
    <w:rsid w:val="00A24D94"/>
    <w:rsid w:val="00A25532"/>
    <w:rsid w:val="00A257C7"/>
    <w:rsid w:val="00A2630A"/>
    <w:rsid w:val="00A26354"/>
    <w:rsid w:val="00A2637D"/>
    <w:rsid w:val="00A267FC"/>
    <w:rsid w:val="00A26C1E"/>
    <w:rsid w:val="00A26DFC"/>
    <w:rsid w:val="00A27409"/>
    <w:rsid w:val="00A303DE"/>
    <w:rsid w:val="00A3041A"/>
    <w:rsid w:val="00A30AE1"/>
    <w:rsid w:val="00A30D1F"/>
    <w:rsid w:val="00A3175E"/>
    <w:rsid w:val="00A318B7"/>
    <w:rsid w:val="00A31C8C"/>
    <w:rsid w:val="00A31F4A"/>
    <w:rsid w:val="00A320F7"/>
    <w:rsid w:val="00A32346"/>
    <w:rsid w:val="00A32639"/>
    <w:rsid w:val="00A32870"/>
    <w:rsid w:val="00A328AC"/>
    <w:rsid w:val="00A330B4"/>
    <w:rsid w:val="00A331EE"/>
    <w:rsid w:val="00A336D0"/>
    <w:rsid w:val="00A3378F"/>
    <w:rsid w:val="00A33815"/>
    <w:rsid w:val="00A34036"/>
    <w:rsid w:val="00A3431C"/>
    <w:rsid w:val="00A34415"/>
    <w:rsid w:val="00A34643"/>
    <w:rsid w:val="00A34C9E"/>
    <w:rsid w:val="00A3560C"/>
    <w:rsid w:val="00A35BA6"/>
    <w:rsid w:val="00A35CE2"/>
    <w:rsid w:val="00A363BB"/>
    <w:rsid w:val="00A364DA"/>
    <w:rsid w:val="00A36782"/>
    <w:rsid w:val="00A36AA5"/>
    <w:rsid w:val="00A36F46"/>
    <w:rsid w:val="00A37617"/>
    <w:rsid w:val="00A378DD"/>
    <w:rsid w:val="00A379B8"/>
    <w:rsid w:val="00A37D07"/>
    <w:rsid w:val="00A37E33"/>
    <w:rsid w:val="00A4048B"/>
    <w:rsid w:val="00A40D2C"/>
    <w:rsid w:val="00A416D8"/>
    <w:rsid w:val="00A41AD8"/>
    <w:rsid w:val="00A41D72"/>
    <w:rsid w:val="00A4219C"/>
    <w:rsid w:val="00A42756"/>
    <w:rsid w:val="00A428FE"/>
    <w:rsid w:val="00A42D2A"/>
    <w:rsid w:val="00A43032"/>
    <w:rsid w:val="00A43188"/>
    <w:rsid w:val="00A434D7"/>
    <w:rsid w:val="00A435CB"/>
    <w:rsid w:val="00A43D92"/>
    <w:rsid w:val="00A441E5"/>
    <w:rsid w:val="00A4439B"/>
    <w:rsid w:val="00A450B2"/>
    <w:rsid w:val="00A45131"/>
    <w:rsid w:val="00A452EF"/>
    <w:rsid w:val="00A45600"/>
    <w:rsid w:val="00A456D1"/>
    <w:rsid w:val="00A45A7C"/>
    <w:rsid w:val="00A45BE7"/>
    <w:rsid w:val="00A463C9"/>
    <w:rsid w:val="00A466C6"/>
    <w:rsid w:val="00A46808"/>
    <w:rsid w:val="00A46946"/>
    <w:rsid w:val="00A47446"/>
    <w:rsid w:val="00A475AD"/>
    <w:rsid w:val="00A477A2"/>
    <w:rsid w:val="00A479A8"/>
    <w:rsid w:val="00A47D2C"/>
    <w:rsid w:val="00A508B9"/>
    <w:rsid w:val="00A508E1"/>
    <w:rsid w:val="00A50D8E"/>
    <w:rsid w:val="00A51838"/>
    <w:rsid w:val="00A51848"/>
    <w:rsid w:val="00A523C7"/>
    <w:rsid w:val="00A5286A"/>
    <w:rsid w:val="00A52AC2"/>
    <w:rsid w:val="00A52D82"/>
    <w:rsid w:val="00A52DD9"/>
    <w:rsid w:val="00A532B0"/>
    <w:rsid w:val="00A5363D"/>
    <w:rsid w:val="00A53A30"/>
    <w:rsid w:val="00A54234"/>
    <w:rsid w:val="00A542F2"/>
    <w:rsid w:val="00A54394"/>
    <w:rsid w:val="00A54746"/>
    <w:rsid w:val="00A547F7"/>
    <w:rsid w:val="00A55A86"/>
    <w:rsid w:val="00A564B2"/>
    <w:rsid w:val="00A567A2"/>
    <w:rsid w:val="00A56BE7"/>
    <w:rsid w:val="00A56D7D"/>
    <w:rsid w:val="00A57667"/>
    <w:rsid w:val="00A57D31"/>
    <w:rsid w:val="00A602FF"/>
    <w:rsid w:val="00A603E8"/>
    <w:rsid w:val="00A608AF"/>
    <w:rsid w:val="00A60CD6"/>
    <w:rsid w:val="00A60E5A"/>
    <w:rsid w:val="00A60F42"/>
    <w:rsid w:val="00A6105C"/>
    <w:rsid w:val="00A61489"/>
    <w:rsid w:val="00A61884"/>
    <w:rsid w:val="00A61BD0"/>
    <w:rsid w:val="00A62134"/>
    <w:rsid w:val="00A62528"/>
    <w:rsid w:val="00A62549"/>
    <w:rsid w:val="00A62789"/>
    <w:rsid w:val="00A6294B"/>
    <w:rsid w:val="00A62C73"/>
    <w:rsid w:val="00A63507"/>
    <w:rsid w:val="00A635A6"/>
    <w:rsid w:val="00A63680"/>
    <w:rsid w:val="00A63767"/>
    <w:rsid w:val="00A637EF"/>
    <w:rsid w:val="00A63BCB"/>
    <w:rsid w:val="00A642F2"/>
    <w:rsid w:val="00A6433D"/>
    <w:rsid w:val="00A64421"/>
    <w:rsid w:val="00A644AF"/>
    <w:rsid w:val="00A64691"/>
    <w:rsid w:val="00A64C38"/>
    <w:rsid w:val="00A64D35"/>
    <w:rsid w:val="00A64FF1"/>
    <w:rsid w:val="00A65073"/>
    <w:rsid w:val="00A650D9"/>
    <w:rsid w:val="00A6534C"/>
    <w:rsid w:val="00A65467"/>
    <w:rsid w:val="00A655D8"/>
    <w:rsid w:val="00A656F4"/>
    <w:rsid w:val="00A65734"/>
    <w:rsid w:val="00A66390"/>
    <w:rsid w:val="00A66B76"/>
    <w:rsid w:val="00A66C01"/>
    <w:rsid w:val="00A66D0B"/>
    <w:rsid w:val="00A67224"/>
    <w:rsid w:val="00A679C1"/>
    <w:rsid w:val="00A70157"/>
    <w:rsid w:val="00A71EC1"/>
    <w:rsid w:val="00A72056"/>
    <w:rsid w:val="00A7221C"/>
    <w:rsid w:val="00A72536"/>
    <w:rsid w:val="00A7294F"/>
    <w:rsid w:val="00A729ED"/>
    <w:rsid w:val="00A72F6C"/>
    <w:rsid w:val="00A739B2"/>
    <w:rsid w:val="00A73C1F"/>
    <w:rsid w:val="00A749BD"/>
    <w:rsid w:val="00A74B54"/>
    <w:rsid w:val="00A74F64"/>
    <w:rsid w:val="00A758C0"/>
    <w:rsid w:val="00A75A4A"/>
    <w:rsid w:val="00A75C47"/>
    <w:rsid w:val="00A75EB1"/>
    <w:rsid w:val="00A7611E"/>
    <w:rsid w:val="00A76691"/>
    <w:rsid w:val="00A767AA"/>
    <w:rsid w:val="00A7683D"/>
    <w:rsid w:val="00A76A8A"/>
    <w:rsid w:val="00A76ACB"/>
    <w:rsid w:val="00A76F18"/>
    <w:rsid w:val="00A771C0"/>
    <w:rsid w:val="00A7733C"/>
    <w:rsid w:val="00A776C4"/>
    <w:rsid w:val="00A779C0"/>
    <w:rsid w:val="00A77D53"/>
    <w:rsid w:val="00A77DF2"/>
    <w:rsid w:val="00A80009"/>
    <w:rsid w:val="00A8057B"/>
    <w:rsid w:val="00A8093D"/>
    <w:rsid w:val="00A810B0"/>
    <w:rsid w:val="00A812D7"/>
    <w:rsid w:val="00A81CA2"/>
    <w:rsid w:val="00A8214A"/>
    <w:rsid w:val="00A82A2E"/>
    <w:rsid w:val="00A82DD0"/>
    <w:rsid w:val="00A830C8"/>
    <w:rsid w:val="00A83353"/>
    <w:rsid w:val="00A833DE"/>
    <w:rsid w:val="00A83B75"/>
    <w:rsid w:val="00A83BCF"/>
    <w:rsid w:val="00A8476D"/>
    <w:rsid w:val="00A84813"/>
    <w:rsid w:val="00A8487A"/>
    <w:rsid w:val="00A849F7"/>
    <w:rsid w:val="00A84BE1"/>
    <w:rsid w:val="00A84EF1"/>
    <w:rsid w:val="00A84FA1"/>
    <w:rsid w:val="00A8512C"/>
    <w:rsid w:val="00A85583"/>
    <w:rsid w:val="00A8567F"/>
    <w:rsid w:val="00A85B11"/>
    <w:rsid w:val="00A87D89"/>
    <w:rsid w:val="00A90224"/>
    <w:rsid w:val="00A909E3"/>
    <w:rsid w:val="00A90A25"/>
    <w:rsid w:val="00A90ADA"/>
    <w:rsid w:val="00A90BE9"/>
    <w:rsid w:val="00A90D49"/>
    <w:rsid w:val="00A90DD4"/>
    <w:rsid w:val="00A91066"/>
    <w:rsid w:val="00A911B9"/>
    <w:rsid w:val="00A91263"/>
    <w:rsid w:val="00A914D9"/>
    <w:rsid w:val="00A920FA"/>
    <w:rsid w:val="00A92315"/>
    <w:rsid w:val="00A924B8"/>
    <w:rsid w:val="00A926F0"/>
    <w:rsid w:val="00A92B9B"/>
    <w:rsid w:val="00A92C5D"/>
    <w:rsid w:val="00A9319D"/>
    <w:rsid w:val="00A933CD"/>
    <w:rsid w:val="00A93B8C"/>
    <w:rsid w:val="00A93BF5"/>
    <w:rsid w:val="00A93E41"/>
    <w:rsid w:val="00A93FD5"/>
    <w:rsid w:val="00A9437F"/>
    <w:rsid w:val="00A9461D"/>
    <w:rsid w:val="00A94AB5"/>
    <w:rsid w:val="00A952B8"/>
    <w:rsid w:val="00A955D0"/>
    <w:rsid w:val="00A9597A"/>
    <w:rsid w:val="00A9608E"/>
    <w:rsid w:val="00A9626A"/>
    <w:rsid w:val="00A96342"/>
    <w:rsid w:val="00A9645B"/>
    <w:rsid w:val="00A9773A"/>
    <w:rsid w:val="00AA09AB"/>
    <w:rsid w:val="00AA1121"/>
    <w:rsid w:val="00AA14DD"/>
    <w:rsid w:val="00AA1603"/>
    <w:rsid w:val="00AA1F76"/>
    <w:rsid w:val="00AA1F8D"/>
    <w:rsid w:val="00AA20CD"/>
    <w:rsid w:val="00AA20E3"/>
    <w:rsid w:val="00AA2180"/>
    <w:rsid w:val="00AA225D"/>
    <w:rsid w:val="00AA24E6"/>
    <w:rsid w:val="00AA25B3"/>
    <w:rsid w:val="00AA2E56"/>
    <w:rsid w:val="00AA2FD3"/>
    <w:rsid w:val="00AA360A"/>
    <w:rsid w:val="00AA36D4"/>
    <w:rsid w:val="00AA3703"/>
    <w:rsid w:val="00AA3DE8"/>
    <w:rsid w:val="00AA3E1D"/>
    <w:rsid w:val="00AA3F50"/>
    <w:rsid w:val="00AA413A"/>
    <w:rsid w:val="00AA4917"/>
    <w:rsid w:val="00AA49AD"/>
    <w:rsid w:val="00AA4C77"/>
    <w:rsid w:val="00AA5276"/>
    <w:rsid w:val="00AA539C"/>
    <w:rsid w:val="00AA5B7B"/>
    <w:rsid w:val="00AA6516"/>
    <w:rsid w:val="00AA69F6"/>
    <w:rsid w:val="00AA6B16"/>
    <w:rsid w:val="00AA6F44"/>
    <w:rsid w:val="00AA6FF7"/>
    <w:rsid w:val="00AA7231"/>
    <w:rsid w:val="00AA72E8"/>
    <w:rsid w:val="00AA7473"/>
    <w:rsid w:val="00AA758B"/>
    <w:rsid w:val="00AA7ADC"/>
    <w:rsid w:val="00AA7AEE"/>
    <w:rsid w:val="00AA7C1E"/>
    <w:rsid w:val="00AA7F99"/>
    <w:rsid w:val="00AB00C9"/>
    <w:rsid w:val="00AB023A"/>
    <w:rsid w:val="00AB0306"/>
    <w:rsid w:val="00AB08D3"/>
    <w:rsid w:val="00AB0C55"/>
    <w:rsid w:val="00AB17F7"/>
    <w:rsid w:val="00AB28C6"/>
    <w:rsid w:val="00AB2AD2"/>
    <w:rsid w:val="00AB3858"/>
    <w:rsid w:val="00AB3BE7"/>
    <w:rsid w:val="00AB3C4D"/>
    <w:rsid w:val="00AB4219"/>
    <w:rsid w:val="00AB4622"/>
    <w:rsid w:val="00AB484D"/>
    <w:rsid w:val="00AB49A8"/>
    <w:rsid w:val="00AB4B46"/>
    <w:rsid w:val="00AB4FE3"/>
    <w:rsid w:val="00AB52FA"/>
    <w:rsid w:val="00AB53E6"/>
    <w:rsid w:val="00AB57B2"/>
    <w:rsid w:val="00AB5F02"/>
    <w:rsid w:val="00AB6771"/>
    <w:rsid w:val="00AB6C17"/>
    <w:rsid w:val="00AB6C23"/>
    <w:rsid w:val="00AB6ED4"/>
    <w:rsid w:val="00AB7007"/>
    <w:rsid w:val="00AB7050"/>
    <w:rsid w:val="00AB7099"/>
    <w:rsid w:val="00AB73D0"/>
    <w:rsid w:val="00AB786A"/>
    <w:rsid w:val="00AB7B69"/>
    <w:rsid w:val="00AC0597"/>
    <w:rsid w:val="00AC0790"/>
    <w:rsid w:val="00AC0DB5"/>
    <w:rsid w:val="00AC0E4E"/>
    <w:rsid w:val="00AC0F20"/>
    <w:rsid w:val="00AC1580"/>
    <w:rsid w:val="00AC160E"/>
    <w:rsid w:val="00AC1668"/>
    <w:rsid w:val="00AC176E"/>
    <w:rsid w:val="00AC1800"/>
    <w:rsid w:val="00AC205F"/>
    <w:rsid w:val="00AC237B"/>
    <w:rsid w:val="00AC23BD"/>
    <w:rsid w:val="00AC2BCA"/>
    <w:rsid w:val="00AC2C6D"/>
    <w:rsid w:val="00AC2ED1"/>
    <w:rsid w:val="00AC2F1A"/>
    <w:rsid w:val="00AC2FD0"/>
    <w:rsid w:val="00AC32D7"/>
    <w:rsid w:val="00AC360E"/>
    <w:rsid w:val="00AC3C5D"/>
    <w:rsid w:val="00AC409F"/>
    <w:rsid w:val="00AC44CF"/>
    <w:rsid w:val="00AC457E"/>
    <w:rsid w:val="00AC4646"/>
    <w:rsid w:val="00AC4675"/>
    <w:rsid w:val="00AC4847"/>
    <w:rsid w:val="00AC491B"/>
    <w:rsid w:val="00AC4C94"/>
    <w:rsid w:val="00AC58CC"/>
    <w:rsid w:val="00AC5B65"/>
    <w:rsid w:val="00AC5C8C"/>
    <w:rsid w:val="00AC610E"/>
    <w:rsid w:val="00AC63D3"/>
    <w:rsid w:val="00AC63D6"/>
    <w:rsid w:val="00AC6C4F"/>
    <w:rsid w:val="00AC7079"/>
    <w:rsid w:val="00AC7104"/>
    <w:rsid w:val="00AC7284"/>
    <w:rsid w:val="00AC7975"/>
    <w:rsid w:val="00AD06DB"/>
    <w:rsid w:val="00AD08C1"/>
    <w:rsid w:val="00AD0B14"/>
    <w:rsid w:val="00AD0CDE"/>
    <w:rsid w:val="00AD0D95"/>
    <w:rsid w:val="00AD14C8"/>
    <w:rsid w:val="00AD17E5"/>
    <w:rsid w:val="00AD1A64"/>
    <w:rsid w:val="00AD1B56"/>
    <w:rsid w:val="00AD1DE5"/>
    <w:rsid w:val="00AD2344"/>
    <w:rsid w:val="00AD2A09"/>
    <w:rsid w:val="00AD2A31"/>
    <w:rsid w:val="00AD2A75"/>
    <w:rsid w:val="00AD2CD3"/>
    <w:rsid w:val="00AD30B6"/>
    <w:rsid w:val="00AD35A7"/>
    <w:rsid w:val="00AD3FB3"/>
    <w:rsid w:val="00AD4055"/>
    <w:rsid w:val="00AD414B"/>
    <w:rsid w:val="00AD4229"/>
    <w:rsid w:val="00AD4842"/>
    <w:rsid w:val="00AD4D31"/>
    <w:rsid w:val="00AD4DBB"/>
    <w:rsid w:val="00AD4DD1"/>
    <w:rsid w:val="00AD5406"/>
    <w:rsid w:val="00AD55DA"/>
    <w:rsid w:val="00AD58AF"/>
    <w:rsid w:val="00AD58E7"/>
    <w:rsid w:val="00AD64F3"/>
    <w:rsid w:val="00AD6776"/>
    <w:rsid w:val="00AD6AD9"/>
    <w:rsid w:val="00AD6B74"/>
    <w:rsid w:val="00AD703C"/>
    <w:rsid w:val="00AD70B9"/>
    <w:rsid w:val="00AD7906"/>
    <w:rsid w:val="00AD7DBF"/>
    <w:rsid w:val="00AE0248"/>
    <w:rsid w:val="00AE07E6"/>
    <w:rsid w:val="00AE0B49"/>
    <w:rsid w:val="00AE0C25"/>
    <w:rsid w:val="00AE121A"/>
    <w:rsid w:val="00AE1564"/>
    <w:rsid w:val="00AE18B0"/>
    <w:rsid w:val="00AE1C6F"/>
    <w:rsid w:val="00AE1E49"/>
    <w:rsid w:val="00AE2126"/>
    <w:rsid w:val="00AE2231"/>
    <w:rsid w:val="00AE241D"/>
    <w:rsid w:val="00AE2466"/>
    <w:rsid w:val="00AE2801"/>
    <w:rsid w:val="00AE2BEC"/>
    <w:rsid w:val="00AE2DAA"/>
    <w:rsid w:val="00AE2DB5"/>
    <w:rsid w:val="00AE2EAF"/>
    <w:rsid w:val="00AE324A"/>
    <w:rsid w:val="00AE350A"/>
    <w:rsid w:val="00AE3C48"/>
    <w:rsid w:val="00AE3F0C"/>
    <w:rsid w:val="00AE40D0"/>
    <w:rsid w:val="00AE4103"/>
    <w:rsid w:val="00AE4149"/>
    <w:rsid w:val="00AE4249"/>
    <w:rsid w:val="00AE442E"/>
    <w:rsid w:val="00AE46D5"/>
    <w:rsid w:val="00AE48AD"/>
    <w:rsid w:val="00AE4E89"/>
    <w:rsid w:val="00AE52E4"/>
    <w:rsid w:val="00AE592B"/>
    <w:rsid w:val="00AE61B3"/>
    <w:rsid w:val="00AE65FA"/>
    <w:rsid w:val="00AE6984"/>
    <w:rsid w:val="00AE6B5F"/>
    <w:rsid w:val="00AE6E9D"/>
    <w:rsid w:val="00AE742F"/>
    <w:rsid w:val="00AE7629"/>
    <w:rsid w:val="00AE7BB7"/>
    <w:rsid w:val="00AE7DD7"/>
    <w:rsid w:val="00AE7EA5"/>
    <w:rsid w:val="00AF0327"/>
    <w:rsid w:val="00AF06B9"/>
    <w:rsid w:val="00AF0AE0"/>
    <w:rsid w:val="00AF0D05"/>
    <w:rsid w:val="00AF0E26"/>
    <w:rsid w:val="00AF10A4"/>
    <w:rsid w:val="00AF11D5"/>
    <w:rsid w:val="00AF1644"/>
    <w:rsid w:val="00AF16F1"/>
    <w:rsid w:val="00AF1CF8"/>
    <w:rsid w:val="00AF2086"/>
    <w:rsid w:val="00AF2145"/>
    <w:rsid w:val="00AF21CE"/>
    <w:rsid w:val="00AF2860"/>
    <w:rsid w:val="00AF2A94"/>
    <w:rsid w:val="00AF3239"/>
    <w:rsid w:val="00AF32E0"/>
    <w:rsid w:val="00AF3618"/>
    <w:rsid w:val="00AF3652"/>
    <w:rsid w:val="00AF36D7"/>
    <w:rsid w:val="00AF3FB1"/>
    <w:rsid w:val="00AF3FD0"/>
    <w:rsid w:val="00AF40BF"/>
    <w:rsid w:val="00AF4108"/>
    <w:rsid w:val="00AF4526"/>
    <w:rsid w:val="00AF4628"/>
    <w:rsid w:val="00AF4B92"/>
    <w:rsid w:val="00AF5478"/>
    <w:rsid w:val="00AF5870"/>
    <w:rsid w:val="00AF58D6"/>
    <w:rsid w:val="00AF63BE"/>
    <w:rsid w:val="00AF6998"/>
    <w:rsid w:val="00AF6BB5"/>
    <w:rsid w:val="00AF72DF"/>
    <w:rsid w:val="00AF7894"/>
    <w:rsid w:val="00AF7B3F"/>
    <w:rsid w:val="00AF7D0F"/>
    <w:rsid w:val="00AF7DAF"/>
    <w:rsid w:val="00AF7FC0"/>
    <w:rsid w:val="00B0006A"/>
    <w:rsid w:val="00B0033F"/>
    <w:rsid w:val="00B003FA"/>
    <w:rsid w:val="00B00894"/>
    <w:rsid w:val="00B00C80"/>
    <w:rsid w:val="00B00DE2"/>
    <w:rsid w:val="00B01041"/>
    <w:rsid w:val="00B01307"/>
    <w:rsid w:val="00B01385"/>
    <w:rsid w:val="00B01488"/>
    <w:rsid w:val="00B01497"/>
    <w:rsid w:val="00B014BC"/>
    <w:rsid w:val="00B019D7"/>
    <w:rsid w:val="00B01B06"/>
    <w:rsid w:val="00B0225C"/>
    <w:rsid w:val="00B025E4"/>
    <w:rsid w:val="00B02970"/>
    <w:rsid w:val="00B03A0A"/>
    <w:rsid w:val="00B03C9F"/>
    <w:rsid w:val="00B03CCB"/>
    <w:rsid w:val="00B03FD5"/>
    <w:rsid w:val="00B04937"/>
    <w:rsid w:val="00B04970"/>
    <w:rsid w:val="00B049BA"/>
    <w:rsid w:val="00B04CCF"/>
    <w:rsid w:val="00B04E2A"/>
    <w:rsid w:val="00B04FBB"/>
    <w:rsid w:val="00B05498"/>
    <w:rsid w:val="00B05B3E"/>
    <w:rsid w:val="00B05CBE"/>
    <w:rsid w:val="00B06251"/>
    <w:rsid w:val="00B06439"/>
    <w:rsid w:val="00B067C1"/>
    <w:rsid w:val="00B06B62"/>
    <w:rsid w:val="00B06CB6"/>
    <w:rsid w:val="00B0700A"/>
    <w:rsid w:val="00B070E1"/>
    <w:rsid w:val="00B07422"/>
    <w:rsid w:val="00B075B9"/>
    <w:rsid w:val="00B07B0B"/>
    <w:rsid w:val="00B07CD8"/>
    <w:rsid w:val="00B07D80"/>
    <w:rsid w:val="00B106EA"/>
    <w:rsid w:val="00B10874"/>
    <w:rsid w:val="00B10D91"/>
    <w:rsid w:val="00B10EF7"/>
    <w:rsid w:val="00B11038"/>
    <w:rsid w:val="00B110DB"/>
    <w:rsid w:val="00B11248"/>
    <w:rsid w:val="00B116F4"/>
    <w:rsid w:val="00B120F6"/>
    <w:rsid w:val="00B1231F"/>
    <w:rsid w:val="00B127AD"/>
    <w:rsid w:val="00B127B4"/>
    <w:rsid w:val="00B12AE9"/>
    <w:rsid w:val="00B12DE0"/>
    <w:rsid w:val="00B1318C"/>
    <w:rsid w:val="00B13214"/>
    <w:rsid w:val="00B1325B"/>
    <w:rsid w:val="00B13872"/>
    <w:rsid w:val="00B13B9A"/>
    <w:rsid w:val="00B13C2D"/>
    <w:rsid w:val="00B147E9"/>
    <w:rsid w:val="00B148CE"/>
    <w:rsid w:val="00B14B8A"/>
    <w:rsid w:val="00B14B93"/>
    <w:rsid w:val="00B14C05"/>
    <w:rsid w:val="00B14DA1"/>
    <w:rsid w:val="00B14DD8"/>
    <w:rsid w:val="00B1589D"/>
    <w:rsid w:val="00B15935"/>
    <w:rsid w:val="00B15936"/>
    <w:rsid w:val="00B16282"/>
    <w:rsid w:val="00B1636B"/>
    <w:rsid w:val="00B1694B"/>
    <w:rsid w:val="00B1696B"/>
    <w:rsid w:val="00B16C95"/>
    <w:rsid w:val="00B16E1D"/>
    <w:rsid w:val="00B1722B"/>
    <w:rsid w:val="00B173DC"/>
    <w:rsid w:val="00B17508"/>
    <w:rsid w:val="00B17885"/>
    <w:rsid w:val="00B17AF5"/>
    <w:rsid w:val="00B17CC0"/>
    <w:rsid w:val="00B17F0B"/>
    <w:rsid w:val="00B202D4"/>
    <w:rsid w:val="00B20766"/>
    <w:rsid w:val="00B208B7"/>
    <w:rsid w:val="00B20BE0"/>
    <w:rsid w:val="00B20C0B"/>
    <w:rsid w:val="00B20EC4"/>
    <w:rsid w:val="00B210D6"/>
    <w:rsid w:val="00B21ACF"/>
    <w:rsid w:val="00B21DC5"/>
    <w:rsid w:val="00B21EDA"/>
    <w:rsid w:val="00B2211D"/>
    <w:rsid w:val="00B2236F"/>
    <w:rsid w:val="00B223FE"/>
    <w:rsid w:val="00B224C5"/>
    <w:rsid w:val="00B22547"/>
    <w:rsid w:val="00B22702"/>
    <w:rsid w:val="00B228EB"/>
    <w:rsid w:val="00B22A3E"/>
    <w:rsid w:val="00B22E72"/>
    <w:rsid w:val="00B2354C"/>
    <w:rsid w:val="00B236D7"/>
    <w:rsid w:val="00B237E7"/>
    <w:rsid w:val="00B23B65"/>
    <w:rsid w:val="00B23D5F"/>
    <w:rsid w:val="00B23E32"/>
    <w:rsid w:val="00B242FB"/>
    <w:rsid w:val="00B244F5"/>
    <w:rsid w:val="00B24512"/>
    <w:rsid w:val="00B24609"/>
    <w:rsid w:val="00B2484E"/>
    <w:rsid w:val="00B24968"/>
    <w:rsid w:val="00B24D9C"/>
    <w:rsid w:val="00B2518B"/>
    <w:rsid w:val="00B25229"/>
    <w:rsid w:val="00B2545B"/>
    <w:rsid w:val="00B257DD"/>
    <w:rsid w:val="00B262F3"/>
    <w:rsid w:val="00B266AB"/>
    <w:rsid w:val="00B26883"/>
    <w:rsid w:val="00B269BF"/>
    <w:rsid w:val="00B2715F"/>
    <w:rsid w:val="00B27727"/>
    <w:rsid w:val="00B2774C"/>
    <w:rsid w:val="00B279F6"/>
    <w:rsid w:val="00B27C1C"/>
    <w:rsid w:val="00B27E2F"/>
    <w:rsid w:val="00B3064F"/>
    <w:rsid w:val="00B30B62"/>
    <w:rsid w:val="00B30C83"/>
    <w:rsid w:val="00B31029"/>
    <w:rsid w:val="00B310C3"/>
    <w:rsid w:val="00B31466"/>
    <w:rsid w:val="00B3146D"/>
    <w:rsid w:val="00B3180A"/>
    <w:rsid w:val="00B31F80"/>
    <w:rsid w:val="00B32321"/>
    <w:rsid w:val="00B323FE"/>
    <w:rsid w:val="00B328B0"/>
    <w:rsid w:val="00B32B40"/>
    <w:rsid w:val="00B32BFE"/>
    <w:rsid w:val="00B32DFE"/>
    <w:rsid w:val="00B32EA1"/>
    <w:rsid w:val="00B33098"/>
    <w:rsid w:val="00B330C2"/>
    <w:rsid w:val="00B3329B"/>
    <w:rsid w:val="00B33978"/>
    <w:rsid w:val="00B33CBC"/>
    <w:rsid w:val="00B34434"/>
    <w:rsid w:val="00B34724"/>
    <w:rsid w:val="00B34755"/>
    <w:rsid w:val="00B34769"/>
    <w:rsid w:val="00B347E6"/>
    <w:rsid w:val="00B34899"/>
    <w:rsid w:val="00B34B4A"/>
    <w:rsid w:val="00B34CAE"/>
    <w:rsid w:val="00B34D74"/>
    <w:rsid w:val="00B34DC8"/>
    <w:rsid w:val="00B34F52"/>
    <w:rsid w:val="00B350DD"/>
    <w:rsid w:val="00B35478"/>
    <w:rsid w:val="00B35521"/>
    <w:rsid w:val="00B35777"/>
    <w:rsid w:val="00B357C5"/>
    <w:rsid w:val="00B35A5F"/>
    <w:rsid w:val="00B35C37"/>
    <w:rsid w:val="00B35D2C"/>
    <w:rsid w:val="00B35FE7"/>
    <w:rsid w:val="00B36297"/>
    <w:rsid w:val="00B363FE"/>
    <w:rsid w:val="00B36544"/>
    <w:rsid w:val="00B365A3"/>
    <w:rsid w:val="00B36768"/>
    <w:rsid w:val="00B36AF6"/>
    <w:rsid w:val="00B36FF4"/>
    <w:rsid w:val="00B37150"/>
    <w:rsid w:val="00B37A3C"/>
    <w:rsid w:val="00B37FC4"/>
    <w:rsid w:val="00B4034F"/>
    <w:rsid w:val="00B4038A"/>
    <w:rsid w:val="00B4045D"/>
    <w:rsid w:val="00B4080D"/>
    <w:rsid w:val="00B41690"/>
    <w:rsid w:val="00B419EC"/>
    <w:rsid w:val="00B42150"/>
    <w:rsid w:val="00B42417"/>
    <w:rsid w:val="00B4266E"/>
    <w:rsid w:val="00B42733"/>
    <w:rsid w:val="00B427DB"/>
    <w:rsid w:val="00B42CB5"/>
    <w:rsid w:val="00B42D76"/>
    <w:rsid w:val="00B42F12"/>
    <w:rsid w:val="00B43070"/>
    <w:rsid w:val="00B43753"/>
    <w:rsid w:val="00B43990"/>
    <w:rsid w:val="00B43ECF"/>
    <w:rsid w:val="00B447FE"/>
    <w:rsid w:val="00B4491D"/>
    <w:rsid w:val="00B44F40"/>
    <w:rsid w:val="00B44FEC"/>
    <w:rsid w:val="00B451D9"/>
    <w:rsid w:val="00B45218"/>
    <w:rsid w:val="00B453F3"/>
    <w:rsid w:val="00B455A6"/>
    <w:rsid w:val="00B45887"/>
    <w:rsid w:val="00B459C1"/>
    <w:rsid w:val="00B45B61"/>
    <w:rsid w:val="00B45EEA"/>
    <w:rsid w:val="00B45F57"/>
    <w:rsid w:val="00B46153"/>
    <w:rsid w:val="00B46178"/>
    <w:rsid w:val="00B461E3"/>
    <w:rsid w:val="00B461FF"/>
    <w:rsid w:val="00B466E9"/>
    <w:rsid w:val="00B46943"/>
    <w:rsid w:val="00B46D10"/>
    <w:rsid w:val="00B46E2E"/>
    <w:rsid w:val="00B47046"/>
    <w:rsid w:val="00B4717D"/>
    <w:rsid w:val="00B4767C"/>
    <w:rsid w:val="00B477FB"/>
    <w:rsid w:val="00B4784E"/>
    <w:rsid w:val="00B47985"/>
    <w:rsid w:val="00B50093"/>
    <w:rsid w:val="00B503B2"/>
    <w:rsid w:val="00B507B0"/>
    <w:rsid w:val="00B51129"/>
    <w:rsid w:val="00B513CE"/>
    <w:rsid w:val="00B515A1"/>
    <w:rsid w:val="00B51AD5"/>
    <w:rsid w:val="00B52202"/>
    <w:rsid w:val="00B529E7"/>
    <w:rsid w:val="00B52B89"/>
    <w:rsid w:val="00B52E30"/>
    <w:rsid w:val="00B5315E"/>
    <w:rsid w:val="00B5371D"/>
    <w:rsid w:val="00B537F5"/>
    <w:rsid w:val="00B53956"/>
    <w:rsid w:val="00B53B35"/>
    <w:rsid w:val="00B53BA9"/>
    <w:rsid w:val="00B53C2B"/>
    <w:rsid w:val="00B53C37"/>
    <w:rsid w:val="00B54398"/>
    <w:rsid w:val="00B54749"/>
    <w:rsid w:val="00B54829"/>
    <w:rsid w:val="00B549EA"/>
    <w:rsid w:val="00B5540E"/>
    <w:rsid w:val="00B558A3"/>
    <w:rsid w:val="00B55C1C"/>
    <w:rsid w:val="00B55EDE"/>
    <w:rsid w:val="00B55F84"/>
    <w:rsid w:val="00B55FB9"/>
    <w:rsid w:val="00B560C1"/>
    <w:rsid w:val="00B56296"/>
    <w:rsid w:val="00B5666A"/>
    <w:rsid w:val="00B567EF"/>
    <w:rsid w:val="00B56B28"/>
    <w:rsid w:val="00B57630"/>
    <w:rsid w:val="00B576CB"/>
    <w:rsid w:val="00B57CD2"/>
    <w:rsid w:val="00B57CDB"/>
    <w:rsid w:val="00B57E0D"/>
    <w:rsid w:val="00B57E7F"/>
    <w:rsid w:val="00B57FC7"/>
    <w:rsid w:val="00B600FE"/>
    <w:rsid w:val="00B6022F"/>
    <w:rsid w:val="00B60DA7"/>
    <w:rsid w:val="00B60F58"/>
    <w:rsid w:val="00B61504"/>
    <w:rsid w:val="00B6151C"/>
    <w:rsid w:val="00B61952"/>
    <w:rsid w:val="00B61AB8"/>
    <w:rsid w:val="00B6246E"/>
    <w:rsid w:val="00B63987"/>
    <w:rsid w:val="00B64A08"/>
    <w:rsid w:val="00B65147"/>
    <w:rsid w:val="00B654EF"/>
    <w:rsid w:val="00B6570C"/>
    <w:rsid w:val="00B65D08"/>
    <w:rsid w:val="00B66838"/>
    <w:rsid w:val="00B668F5"/>
    <w:rsid w:val="00B66D36"/>
    <w:rsid w:val="00B66E0D"/>
    <w:rsid w:val="00B66ED4"/>
    <w:rsid w:val="00B6716E"/>
    <w:rsid w:val="00B674C6"/>
    <w:rsid w:val="00B67563"/>
    <w:rsid w:val="00B67771"/>
    <w:rsid w:val="00B67B10"/>
    <w:rsid w:val="00B67D3E"/>
    <w:rsid w:val="00B67F47"/>
    <w:rsid w:val="00B701E2"/>
    <w:rsid w:val="00B70356"/>
    <w:rsid w:val="00B7074C"/>
    <w:rsid w:val="00B707FB"/>
    <w:rsid w:val="00B719C0"/>
    <w:rsid w:val="00B71C77"/>
    <w:rsid w:val="00B72165"/>
    <w:rsid w:val="00B7235A"/>
    <w:rsid w:val="00B7251D"/>
    <w:rsid w:val="00B727E5"/>
    <w:rsid w:val="00B72B2B"/>
    <w:rsid w:val="00B72CFB"/>
    <w:rsid w:val="00B72DD2"/>
    <w:rsid w:val="00B72F61"/>
    <w:rsid w:val="00B73A24"/>
    <w:rsid w:val="00B73C98"/>
    <w:rsid w:val="00B74093"/>
    <w:rsid w:val="00B7443D"/>
    <w:rsid w:val="00B745C9"/>
    <w:rsid w:val="00B74C0E"/>
    <w:rsid w:val="00B750D2"/>
    <w:rsid w:val="00B754B7"/>
    <w:rsid w:val="00B7558A"/>
    <w:rsid w:val="00B757D7"/>
    <w:rsid w:val="00B75841"/>
    <w:rsid w:val="00B75D49"/>
    <w:rsid w:val="00B75DD5"/>
    <w:rsid w:val="00B76295"/>
    <w:rsid w:val="00B767F2"/>
    <w:rsid w:val="00B76929"/>
    <w:rsid w:val="00B76DEF"/>
    <w:rsid w:val="00B76F76"/>
    <w:rsid w:val="00B77AD2"/>
    <w:rsid w:val="00B77F6C"/>
    <w:rsid w:val="00B80214"/>
    <w:rsid w:val="00B8025C"/>
    <w:rsid w:val="00B809FE"/>
    <w:rsid w:val="00B80A0F"/>
    <w:rsid w:val="00B80CB4"/>
    <w:rsid w:val="00B81205"/>
    <w:rsid w:val="00B8148E"/>
    <w:rsid w:val="00B8164D"/>
    <w:rsid w:val="00B81725"/>
    <w:rsid w:val="00B81A4A"/>
    <w:rsid w:val="00B81D76"/>
    <w:rsid w:val="00B822FE"/>
    <w:rsid w:val="00B82372"/>
    <w:rsid w:val="00B824DD"/>
    <w:rsid w:val="00B826D0"/>
    <w:rsid w:val="00B82D8A"/>
    <w:rsid w:val="00B82FFC"/>
    <w:rsid w:val="00B83244"/>
    <w:rsid w:val="00B8325C"/>
    <w:rsid w:val="00B832DB"/>
    <w:rsid w:val="00B836E9"/>
    <w:rsid w:val="00B8382C"/>
    <w:rsid w:val="00B83A78"/>
    <w:rsid w:val="00B84013"/>
    <w:rsid w:val="00B84235"/>
    <w:rsid w:val="00B84507"/>
    <w:rsid w:val="00B8491C"/>
    <w:rsid w:val="00B849DF"/>
    <w:rsid w:val="00B84CCD"/>
    <w:rsid w:val="00B8521E"/>
    <w:rsid w:val="00B85271"/>
    <w:rsid w:val="00B8538A"/>
    <w:rsid w:val="00B85561"/>
    <w:rsid w:val="00B85C0D"/>
    <w:rsid w:val="00B8637E"/>
    <w:rsid w:val="00B8656B"/>
    <w:rsid w:val="00B8692F"/>
    <w:rsid w:val="00B86A5E"/>
    <w:rsid w:val="00B86FD9"/>
    <w:rsid w:val="00B874BD"/>
    <w:rsid w:val="00B8755C"/>
    <w:rsid w:val="00B87600"/>
    <w:rsid w:val="00B87962"/>
    <w:rsid w:val="00B87967"/>
    <w:rsid w:val="00B87E09"/>
    <w:rsid w:val="00B87F36"/>
    <w:rsid w:val="00B90234"/>
    <w:rsid w:val="00B9035C"/>
    <w:rsid w:val="00B90381"/>
    <w:rsid w:val="00B9073C"/>
    <w:rsid w:val="00B90FD2"/>
    <w:rsid w:val="00B90FFC"/>
    <w:rsid w:val="00B910DB"/>
    <w:rsid w:val="00B91346"/>
    <w:rsid w:val="00B91D7E"/>
    <w:rsid w:val="00B921A0"/>
    <w:rsid w:val="00B92286"/>
    <w:rsid w:val="00B922C4"/>
    <w:rsid w:val="00B923D9"/>
    <w:rsid w:val="00B927C3"/>
    <w:rsid w:val="00B9280C"/>
    <w:rsid w:val="00B92DD2"/>
    <w:rsid w:val="00B93177"/>
    <w:rsid w:val="00B93520"/>
    <w:rsid w:val="00B935C2"/>
    <w:rsid w:val="00B936FD"/>
    <w:rsid w:val="00B937EC"/>
    <w:rsid w:val="00B93BB0"/>
    <w:rsid w:val="00B93C71"/>
    <w:rsid w:val="00B93C94"/>
    <w:rsid w:val="00B942F3"/>
    <w:rsid w:val="00B944F2"/>
    <w:rsid w:val="00B94587"/>
    <w:rsid w:val="00B9459D"/>
    <w:rsid w:val="00B9459E"/>
    <w:rsid w:val="00B9470C"/>
    <w:rsid w:val="00B94B2D"/>
    <w:rsid w:val="00B95195"/>
    <w:rsid w:val="00B956D5"/>
    <w:rsid w:val="00B95CAF"/>
    <w:rsid w:val="00B96148"/>
    <w:rsid w:val="00B96FCB"/>
    <w:rsid w:val="00B97128"/>
    <w:rsid w:val="00B97766"/>
    <w:rsid w:val="00B977A3"/>
    <w:rsid w:val="00B97A80"/>
    <w:rsid w:val="00B97D58"/>
    <w:rsid w:val="00B97DAF"/>
    <w:rsid w:val="00BA052B"/>
    <w:rsid w:val="00BA0947"/>
    <w:rsid w:val="00BA0B92"/>
    <w:rsid w:val="00BA0E64"/>
    <w:rsid w:val="00BA109F"/>
    <w:rsid w:val="00BA16B7"/>
    <w:rsid w:val="00BA17FA"/>
    <w:rsid w:val="00BA2330"/>
    <w:rsid w:val="00BA2683"/>
    <w:rsid w:val="00BA27AD"/>
    <w:rsid w:val="00BA35A9"/>
    <w:rsid w:val="00BA39B9"/>
    <w:rsid w:val="00BA429A"/>
    <w:rsid w:val="00BA44B9"/>
    <w:rsid w:val="00BA44D9"/>
    <w:rsid w:val="00BA4C42"/>
    <w:rsid w:val="00BA4DC8"/>
    <w:rsid w:val="00BA4F75"/>
    <w:rsid w:val="00BA527A"/>
    <w:rsid w:val="00BA559A"/>
    <w:rsid w:val="00BA5603"/>
    <w:rsid w:val="00BA5837"/>
    <w:rsid w:val="00BA6449"/>
    <w:rsid w:val="00BA6592"/>
    <w:rsid w:val="00BA6949"/>
    <w:rsid w:val="00BA69A6"/>
    <w:rsid w:val="00BA69BE"/>
    <w:rsid w:val="00BA6F35"/>
    <w:rsid w:val="00BA6F9C"/>
    <w:rsid w:val="00BA75E0"/>
    <w:rsid w:val="00BA7635"/>
    <w:rsid w:val="00BA77E5"/>
    <w:rsid w:val="00BB0360"/>
    <w:rsid w:val="00BB0632"/>
    <w:rsid w:val="00BB0642"/>
    <w:rsid w:val="00BB09CD"/>
    <w:rsid w:val="00BB0CBC"/>
    <w:rsid w:val="00BB0F08"/>
    <w:rsid w:val="00BB1285"/>
    <w:rsid w:val="00BB198C"/>
    <w:rsid w:val="00BB23A0"/>
    <w:rsid w:val="00BB257D"/>
    <w:rsid w:val="00BB2931"/>
    <w:rsid w:val="00BB2BBD"/>
    <w:rsid w:val="00BB2CD6"/>
    <w:rsid w:val="00BB2CE2"/>
    <w:rsid w:val="00BB3E87"/>
    <w:rsid w:val="00BB49B0"/>
    <w:rsid w:val="00BB49D1"/>
    <w:rsid w:val="00BB4F05"/>
    <w:rsid w:val="00BB54B0"/>
    <w:rsid w:val="00BB5BE7"/>
    <w:rsid w:val="00BB5C8D"/>
    <w:rsid w:val="00BB5F03"/>
    <w:rsid w:val="00BB63EE"/>
    <w:rsid w:val="00BB6770"/>
    <w:rsid w:val="00BB6A07"/>
    <w:rsid w:val="00BB6ECB"/>
    <w:rsid w:val="00BB6F3C"/>
    <w:rsid w:val="00BB7017"/>
    <w:rsid w:val="00BB7682"/>
    <w:rsid w:val="00BB77BF"/>
    <w:rsid w:val="00BC0391"/>
    <w:rsid w:val="00BC050C"/>
    <w:rsid w:val="00BC0741"/>
    <w:rsid w:val="00BC1695"/>
    <w:rsid w:val="00BC1F0E"/>
    <w:rsid w:val="00BC1F90"/>
    <w:rsid w:val="00BC1FF2"/>
    <w:rsid w:val="00BC2164"/>
    <w:rsid w:val="00BC259D"/>
    <w:rsid w:val="00BC2631"/>
    <w:rsid w:val="00BC2721"/>
    <w:rsid w:val="00BC28B9"/>
    <w:rsid w:val="00BC29E5"/>
    <w:rsid w:val="00BC2A4C"/>
    <w:rsid w:val="00BC2B9D"/>
    <w:rsid w:val="00BC2D4D"/>
    <w:rsid w:val="00BC3366"/>
    <w:rsid w:val="00BC37D8"/>
    <w:rsid w:val="00BC3D77"/>
    <w:rsid w:val="00BC3E09"/>
    <w:rsid w:val="00BC408A"/>
    <w:rsid w:val="00BC40EB"/>
    <w:rsid w:val="00BC444C"/>
    <w:rsid w:val="00BC470A"/>
    <w:rsid w:val="00BC4815"/>
    <w:rsid w:val="00BC4AED"/>
    <w:rsid w:val="00BC4C1F"/>
    <w:rsid w:val="00BC4CF5"/>
    <w:rsid w:val="00BC4EFF"/>
    <w:rsid w:val="00BC5EDF"/>
    <w:rsid w:val="00BC5F2E"/>
    <w:rsid w:val="00BC613E"/>
    <w:rsid w:val="00BC61B7"/>
    <w:rsid w:val="00BC622C"/>
    <w:rsid w:val="00BC67CC"/>
    <w:rsid w:val="00BC6DA4"/>
    <w:rsid w:val="00BC78DC"/>
    <w:rsid w:val="00BC7CFF"/>
    <w:rsid w:val="00BD01D9"/>
    <w:rsid w:val="00BD0445"/>
    <w:rsid w:val="00BD047C"/>
    <w:rsid w:val="00BD0602"/>
    <w:rsid w:val="00BD09E0"/>
    <w:rsid w:val="00BD0C4E"/>
    <w:rsid w:val="00BD0DF1"/>
    <w:rsid w:val="00BD1328"/>
    <w:rsid w:val="00BD1971"/>
    <w:rsid w:val="00BD1BE5"/>
    <w:rsid w:val="00BD22FF"/>
    <w:rsid w:val="00BD2316"/>
    <w:rsid w:val="00BD2362"/>
    <w:rsid w:val="00BD24DA"/>
    <w:rsid w:val="00BD2B11"/>
    <w:rsid w:val="00BD2C5D"/>
    <w:rsid w:val="00BD32FD"/>
    <w:rsid w:val="00BD3A5F"/>
    <w:rsid w:val="00BD3AAC"/>
    <w:rsid w:val="00BD3B1D"/>
    <w:rsid w:val="00BD3B92"/>
    <w:rsid w:val="00BD3C74"/>
    <w:rsid w:val="00BD4213"/>
    <w:rsid w:val="00BD4274"/>
    <w:rsid w:val="00BD42B7"/>
    <w:rsid w:val="00BD4376"/>
    <w:rsid w:val="00BD44A3"/>
    <w:rsid w:val="00BD488C"/>
    <w:rsid w:val="00BD4ACF"/>
    <w:rsid w:val="00BD5196"/>
    <w:rsid w:val="00BD5391"/>
    <w:rsid w:val="00BD576E"/>
    <w:rsid w:val="00BD6047"/>
    <w:rsid w:val="00BD62A4"/>
    <w:rsid w:val="00BD62F3"/>
    <w:rsid w:val="00BD63AE"/>
    <w:rsid w:val="00BD65DB"/>
    <w:rsid w:val="00BD66E7"/>
    <w:rsid w:val="00BD6897"/>
    <w:rsid w:val="00BD6931"/>
    <w:rsid w:val="00BD756A"/>
    <w:rsid w:val="00BD7F26"/>
    <w:rsid w:val="00BE0056"/>
    <w:rsid w:val="00BE0098"/>
    <w:rsid w:val="00BE0142"/>
    <w:rsid w:val="00BE0585"/>
    <w:rsid w:val="00BE069D"/>
    <w:rsid w:val="00BE0732"/>
    <w:rsid w:val="00BE1115"/>
    <w:rsid w:val="00BE13B7"/>
    <w:rsid w:val="00BE13E2"/>
    <w:rsid w:val="00BE1576"/>
    <w:rsid w:val="00BE19C7"/>
    <w:rsid w:val="00BE1B2C"/>
    <w:rsid w:val="00BE1BE5"/>
    <w:rsid w:val="00BE1DC0"/>
    <w:rsid w:val="00BE2BF8"/>
    <w:rsid w:val="00BE302B"/>
    <w:rsid w:val="00BE304F"/>
    <w:rsid w:val="00BE3097"/>
    <w:rsid w:val="00BE30D0"/>
    <w:rsid w:val="00BE37E6"/>
    <w:rsid w:val="00BE3C6A"/>
    <w:rsid w:val="00BE3EA6"/>
    <w:rsid w:val="00BE3ED8"/>
    <w:rsid w:val="00BE3FE7"/>
    <w:rsid w:val="00BE4262"/>
    <w:rsid w:val="00BE4318"/>
    <w:rsid w:val="00BE450A"/>
    <w:rsid w:val="00BE4871"/>
    <w:rsid w:val="00BE4D6F"/>
    <w:rsid w:val="00BE4D95"/>
    <w:rsid w:val="00BE5139"/>
    <w:rsid w:val="00BE54FB"/>
    <w:rsid w:val="00BE5A8A"/>
    <w:rsid w:val="00BE623A"/>
    <w:rsid w:val="00BE6301"/>
    <w:rsid w:val="00BE64EC"/>
    <w:rsid w:val="00BE65E8"/>
    <w:rsid w:val="00BE6D85"/>
    <w:rsid w:val="00BE704A"/>
    <w:rsid w:val="00BE7501"/>
    <w:rsid w:val="00BE7733"/>
    <w:rsid w:val="00BE7A0A"/>
    <w:rsid w:val="00BE7BD7"/>
    <w:rsid w:val="00BF030B"/>
    <w:rsid w:val="00BF08DA"/>
    <w:rsid w:val="00BF0B1A"/>
    <w:rsid w:val="00BF0D31"/>
    <w:rsid w:val="00BF1666"/>
    <w:rsid w:val="00BF1790"/>
    <w:rsid w:val="00BF19DD"/>
    <w:rsid w:val="00BF1F9A"/>
    <w:rsid w:val="00BF1FCE"/>
    <w:rsid w:val="00BF2464"/>
    <w:rsid w:val="00BF29EA"/>
    <w:rsid w:val="00BF29F9"/>
    <w:rsid w:val="00BF2A18"/>
    <w:rsid w:val="00BF2A93"/>
    <w:rsid w:val="00BF2C83"/>
    <w:rsid w:val="00BF3090"/>
    <w:rsid w:val="00BF3AEE"/>
    <w:rsid w:val="00BF3D18"/>
    <w:rsid w:val="00BF417D"/>
    <w:rsid w:val="00BF446B"/>
    <w:rsid w:val="00BF4640"/>
    <w:rsid w:val="00BF4C4B"/>
    <w:rsid w:val="00BF519D"/>
    <w:rsid w:val="00BF55DB"/>
    <w:rsid w:val="00BF5954"/>
    <w:rsid w:val="00BF5D21"/>
    <w:rsid w:val="00BF5F68"/>
    <w:rsid w:val="00BF64E2"/>
    <w:rsid w:val="00BF655B"/>
    <w:rsid w:val="00BF690E"/>
    <w:rsid w:val="00BF6A6F"/>
    <w:rsid w:val="00BF6BFA"/>
    <w:rsid w:val="00BF6E68"/>
    <w:rsid w:val="00BF6F2A"/>
    <w:rsid w:val="00BF7531"/>
    <w:rsid w:val="00BF76AA"/>
    <w:rsid w:val="00BF7A5B"/>
    <w:rsid w:val="00BF7B1F"/>
    <w:rsid w:val="00BF7C95"/>
    <w:rsid w:val="00BF7D4D"/>
    <w:rsid w:val="00C00447"/>
    <w:rsid w:val="00C006A5"/>
    <w:rsid w:val="00C00E11"/>
    <w:rsid w:val="00C0186E"/>
    <w:rsid w:val="00C01CA5"/>
    <w:rsid w:val="00C02029"/>
    <w:rsid w:val="00C02184"/>
    <w:rsid w:val="00C02207"/>
    <w:rsid w:val="00C02516"/>
    <w:rsid w:val="00C029A5"/>
    <w:rsid w:val="00C02C51"/>
    <w:rsid w:val="00C02D48"/>
    <w:rsid w:val="00C033C1"/>
    <w:rsid w:val="00C03A4A"/>
    <w:rsid w:val="00C0423D"/>
    <w:rsid w:val="00C0427C"/>
    <w:rsid w:val="00C04545"/>
    <w:rsid w:val="00C04814"/>
    <w:rsid w:val="00C04A27"/>
    <w:rsid w:val="00C04C9A"/>
    <w:rsid w:val="00C04ED4"/>
    <w:rsid w:val="00C05108"/>
    <w:rsid w:val="00C051E5"/>
    <w:rsid w:val="00C05347"/>
    <w:rsid w:val="00C05523"/>
    <w:rsid w:val="00C05598"/>
    <w:rsid w:val="00C06105"/>
    <w:rsid w:val="00C06106"/>
    <w:rsid w:val="00C062EA"/>
    <w:rsid w:val="00C0641D"/>
    <w:rsid w:val="00C06625"/>
    <w:rsid w:val="00C06AEB"/>
    <w:rsid w:val="00C07230"/>
    <w:rsid w:val="00C07620"/>
    <w:rsid w:val="00C076AE"/>
    <w:rsid w:val="00C07821"/>
    <w:rsid w:val="00C07BD7"/>
    <w:rsid w:val="00C10843"/>
    <w:rsid w:val="00C10850"/>
    <w:rsid w:val="00C10C91"/>
    <w:rsid w:val="00C10D10"/>
    <w:rsid w:val="00C10DF8"/>
    <w:rsid w:val="00C1158D"/>
    <w:rsid w:val="00C115B0"/>
    <w:rsid w:val="00C11675"/>
    <w:rsid w:val="00C11F6D"/>
    <w:rsid w:val="00C11F80"/>
    <w:rsid w:val="00C12531"/>
    <w:rsid w:val="00C126DF"/>
    <w:rsid w:val="00C12949"/>
    <w:rsid w:val="00C12EAC"/>
    <w:rsid w:val="00C13046"/>
    <w:rsid w:val="00C135F2"/>
    <w:rsid w:val="00C13A6F"/>
    <w:rsid w:val="00C13E20"/>
    <w:rsid w:val="00C13ED8"/>
    <w:rsid w:val="00C14134"/>
    <w:rsid w:val="00C14B02"/>
    <w:rsid w:val="00C15009"/>
    <w:rsid w:val="00C15305"/>
    <w:rsid w:val="00C155E7"/>
    <w:rsid w:val="00C15653"/>
    <w:rsid w:val="00C15662"/>
    <w:rsid w:val="00C157B8"/>
    <w:rsid w:val="00C15970"/>
    <w:rsid w:val="00C15BF6"/>
    <w:rsid w:val="00C15CC9"/>
    <w:rsid w:val="00C16041"/>
    <w:rsid w:val="00C1609A"/>
    <w:rsid w:val="00C163C3"/>
    <w:rsid w:val="00C16680"/>
    <w:rsid w:val="00C16C72"/>
    <w:rsid w:val="00C16E40"/>
    <w:rsid w:val="00C16FFC"/>
    <w:rsid w:val="00C17164"/>
    <w:rsid w:val="00C1737D"/>
    <w:rsid w:val="00C17F64"/>
    <w:rsid w:val="00C20091"/>
    <w:rsid w:val="00C2013F"/>
    <w:rsid w:val="00C201CF"/>
    <w:rsid w:val="00C20A28"/>
    <w:rsid w:val="00C217D7"/>
    <w:rsid w:val="00C2196B"/>
    <w:rsid w:val="00C21A98"/>
    <w:rsid w:val="00C21EE8"/>
    <w:rsid w:val="00C2215F"/>
    <w:rsid w:val="00C223AF"/>
    <w:rsid w:val="00C223EC"/>
    <w:rsid w:val="00C2287B"/>
    <w:rsid w:val="00C22B65"/>
    <w:rsid w:val="00C22D3B"/>
    <w:rsid w:val="00C22D8F"/>
    <w:rsid w:val="00C234CE"/>
    <w:rsid w:val="00C235F4"/>
    <w:rsid w:val="00C2391A"/>
    <w:rsid w:val="00C23CC0"/>
    <w:rsid w:val="00C2552A"/>
    <w:rsid w:val="00C25868"/>
    <w:rsid w:val="00C26035"/>
    <w:rsid w:val="00C265DA"/>
    <w:rsid w:val="00C273C8"/>
    <w:rsid w:val="00C27576"/>
    <w:rsid w:val="00C275C6"/>
    <w:rsid w:val="00C27B16"/>
    <w:rsid w:val="00C27B53"/>
    <w:rsid w:val="00C310BC"/>
    <w:rsid w:val="00C31157"/>
    <w:rsid w:val="00C316B1"/>
    <w:rsid w:val="00C31C4F"/>
    <w:rsid w:val="00C32D4C"/>
    <w:rsid w:val="00C33771"/>
    <w:rsid w:val="00C3382C"/>
    <w:rsid w:val="00C33A74"/>
    <w:rsid w:val="00C33CC1"/>
    <w:rsid w:val="00C33CD7"/>
    <w:rsid w:val="00C34233"/>
    <w:rsid w:val="00C346C4"/>
    <w:rsid w:val="00C34C86"/>
    <w:rsid w:val="00C35091"/>
    <w:rsid w:val="00C35BC1"/>
    <w:rsid w:val="00C35C1D"/>
    <w:rsid w:val="00C35C98"/>
    <w:rsid w:val="00C35D8A"/>
    <w:rsid w:val="00C36952"/>
    <w:rsid w:val="00C36A3E"/>
    <w:rsid w:val="00C36AEF"/>
    <w:rsid w:val="00C36D31"/>
    <w:rsid w:val="00C36E67"/>
    <w:rsid w:val="00C36E86"/>
    <w:rsid w:val="00C4021F"/>
    <w:rsid w:val="00C4027A"/>
    <w:rsid w:val="00C402E2"/>
    <w:rsid w:val="00C405AB"/>
    <w:rsid w:val="00C40761"/>
    <w:rsid w:val="00C4119E"/>
    <w:rsid w:val="00C412F9"/>
    <w:rsid w:val="00C41399"/>
    <w:rsid w:val="00C41F10"/>
    <w:rsid w:val="00C42646"/>
    <w:rsid w:val="00C42EE6"/>
    <w:rsid w:val="00C43135"/>
    <w:rsid w:val="00C4322B"/>
    <w:rsid w:val="00C43CDA"/>
    <w:rsid w:val="00C43DD5"/>
    <w:rsid w:val="00C43F77"/>
    <w:rsid w:val="00C44036"/>
    <w:rsid w:val="00C4409F"/>
    <w:rsid w:val="00C441DA"/>
    <w:rsid w:val="00C4439F"/>
    <w:rsid w:val="00C445E3"/>
    <w:rsid w:val="00C4467B"/>
    <w:rsid w:val="00C44C60"/>
    <w:rsid w:val="00C44DCF"/>
    <w:rsid w:val="00C45A0A"/>
    <w:rsid w:val="00C461E5"/>
    <w:rsid w:val="00C4648F"/>
    <w:rsid w:val="00C465E4"/>
    <w:rsid w:val="00C4666F"/>
    <w:rsid w:val="00C46A5B"/>
    <w:rsid w:val="00C46ECC"/>
    <w:rsid w:val="00C47485"/>
    <w:rsid w:val="00C475C3"/>
    <w:rsid w:val="00C47635"/>
    <w:rsid w:val="00C50433"/>
    <w:rsid w:val="00C509D7"/>
    <w:rsid w:val="00C50AB0"/>
    <w:rsid w:val="00C50DC3"/>
    <w:rsid w:val="00C513C6"/>
    <w:rsid w:val="00C52062"/>
    <w:rsid w:val="00C52556"/>
    <w:rsid w:val="00C52ADD"/>
    <w:rsid w:val="00C53114"/>
    <w:rsid w:val="00C53354"/>
    <w:rsid w:val="00C53535"/>
    <w:rsid w:val="00C537ED"/>
    <w:rsid w:val="00C53929"/>
    <w:rsid w:val="00C53988"/>
    <w:rsid w:val="00C54049"/>
    <w:rsid w:val="00C5411A"/>
    <w:rsid w:val="00C543A3"/>
    <w:rsid w:val="00C545A6"/>
    <w:rsid w:val="00C54C30"/>
    <w:rsid w:val="00C54D03"/>
    <w:rsid w:val="00C54D85"/>
    <w:rsid w:val="00C554B3"/>
    <w:rsid w:val="00C562B8"/>
    <w:rsid w:val="00C568F1"/>
    <w:rsid w:val="00C56CE0"/>
    <w:rsid w:val="00C57509"/>
    <w:rsid w:val="00C57993"/>
    <w:rsid w:val="00C57F75"/>
    <w:rsid w:val="00C57FEA"/>
    <w:rsid w:val="00C60449"/>
    <w:rsid w:val="00C60BBE"/>
    <w:rsid w:val="00C6115D"/>
    <w:rsid w:val="00C6169A"/>
    <w:rsid w:val="00C6185E"/>
    <w:rsid w:val="00C619EC"/>
    <w:rsid w:val="00C61B14"/>
    <w:rsid w:val="00C61C2D"/>
    <w:rsid w:val="00C62442"/>
    <w:rsid w:val="00C6282F"/>
    <w:rsid w:val="00C62C52"/>
    <w:rsid w:val="00C62CD4"/>
    <w:rsid w:val="00C6303A"/>
    <w:rsid w:val="00C63637"/>
    <w:rsid w:val="00C64257"/>
    <w:rsid w:val="00C64A98"/>
    <w:rsid w:val="00C64E6B"/>
    <w:rsid w:val="00C65118"/>
    <w:rsid w:val="00C65416"/>
    <w:rsid w:val="00C65469"/>
    <w:rsid w:val="00C6596F"/>
    <w:rsid w:val="00C65AB8"/>
    <w:rsid w:val="00C65C76"/>
    <w:rsid w:val="00C65CBD"/>
    <w:rsid w:val="00C65F2A"/>
    <w:rsid w:val="00C65F62"/>
    <w:rsid w:val="00C6765B"/>
    <w:rsid w:val="00C67BB4"/>
    <w:rsid w:val="00C700D2"/>
    <w:rsid w:val="00C70246"/>
    <w:rsid w:val="00C7050E"/>
    <w:rsid w:val="00C7076A"/>
    <w:rsid w:val="00C70946"/>
    <w:rsid w:val="00C70C30"/>
    <w:rsid w:val="00C70C93"/>
    <w:rsid w:val="00C70DBD"/>
    <w:rsid w:val="00C70FB8"/>
    <w:rsid w:val="00C710B8"/>
    <w:rsid w:val="00C71387"/>
    <w:rsid w:val="00C713A7"/>
    <w:rsid w:val="00C714C0"/>
    <w:rsid w:val="00C71A50"/>
    <w:rsid w:val="00C7205F"/>
    <w:rsid w:val="00C721AA"/>
    <w:rsid w:val="00C723B4"/>
    <w:rsid w:val="00C72923"/>
    <w:rsid w:val="00C7296C"/>
    <w:rsid w:val="00C7365F"/>
    <w:rsid w:val="00C737A0"/>
    <w:rsid w:val="00C73BF6"/>
    <w:rsid w:val="00C743F1"/>
    <w:rsid w:val="00C74E83"/>
    <w:rsid w:val="00C7535C"/>
    <w:rsid w:val="00C753FC"/>
    <w:rsid w:val="00C75D20"/>
    <w:rsid w:val="00C765CA"/>
    <w:rsid w:val="00C767BA"/>
    <w:rsid w:val="00C769C7"/>
    <w:rsid w:val="00C76ACE"/>
    <w:rsid w:val="00C76AEF"/>
    <w:rsid w:val="00C76B02"/>
    <w:rsid w:val="00C76C0A"/>
    <w:rsid w:val="00C77D72"/>
    <w:rsid w:val="00C77E15"/>
    <w:rsid w:val="00C77EC0"/>
    <w:rsid w:val="00C8004E"/>
    <w:rsid w:val="00C80247"/>
    <w:rsid w:val="00C80295"/>
    <w:rsid w:val="00C802A2"/>
    <w:rsid w:val="00C8057A"/>
    <w:rsid w:val="00C8076B"/>
    <w:rsid w:val="00C80875"/>
    <w:rsid w:val="00C80AE4"/>
    <w:rsid w:val="00C8175D"/>
    <w:rsid w:val="00C81EE0"/>
    <w:rsid w:val="00C81F9C"/>
    <w:rsid w:val="00C822B7"/>
    <w:rsid w:val="00C82560"/>
    <w:rsid w:val="00C829A2"/>
    <w:rsid w:val="00C82A37"/>
    <w:rsid w:val="00C82C64"/>
    <w:rsid w:val="00C831D1"/>
    <w:rsid w:val="00C8327E"/>
    <w:rsid w:val="00C8336F"/>
    <w:rsid w:val="00C83B57"/>
    <w:rsid w:val="00C8424E"/>
    <w:rsid w:val="00C84281"/>
    <w:rsid w:val="00C842AF"/>
    <w:rsid w:val="00C84D1F"/>
    <w:rsid w:val="00C85D48"/>
    <w:rsid w:val="00C8616B"/>
    <w:rsid w:val="00C86428"/>
    <w:rsid w:val="00C86431"/>
    <w:rsid w:val="00C86D08"/>
    <w:rsid w:val="00C86EFE"/>
    <w:rsid w:val="00C87061"/>
    <w:rsid w:val="00C87077"/>
    <w:rsid w:val="00C87975"/>
    <w:rsid w:val="00C87E78"/>
    <w:rsid w:val="00C90116"/>
    <w:rsid w:val="00C90280"/>
    <w:rsid w:val="00C903C2"/>
    <w:rsid w:val="00C90502"/>
    <w:rsid w:val="00C9074E"/>
    <w:rsid w:val="00C90AEA"/>
    <w:rsid w:val="00C90BA6"/>
    <w:rsid w:val="00C90BE7"/>
    <w:rsid w:val="00C913BC"/>
    <w:rsid w:val="00C9146D"/>
    <w:rsid w:val="00C915C6"/>
    <w:rsid w:val="00C9193A"/>
    <w:rsid w:val="00C91D4F"/>
    <w:rsid w:val="00C9222E"/>
    <w:rsid w:val="00C9223D"/>
    <w:rsid w:val="00C92482"/>
    <w:rsid w:val="00C92645"/>
    <w:rsid w:val="00C9272A"/>
    <w:rsid w:val="00C9287F"/>
    <w:rsid w:val="00C92F2F"/>
    <w:rsid w:val="00C92FEF"/>
    <w:rsid w:val="00C935B9"/>
    <w:rsid w:val="00C93ABD"/>
    <w:rsid w:val="00C93B93"/>
    <w:rsid w:val="00C9448B"/>
    <w:rsid w:val="00C94516"/>
    <w:rsid w:val="00C94938"/>
    <w:rsid w:val="00C94D12"/>
    <w:rsid w:val="00C957E1"/>
    <w:rsid w:val="00C957EB"/>
    <w:rsid w:val="00C95A35"/>
    <w:rsid w:val="00C96015"/>
    <w:rsid w:val="00C96116"/>
    <w:rsid w:val="00C964B8"/>
    <w:rsid w:val="00C96D99"/>
    <w:rsid w:val="00C975B2"/>
    <w:rsid w:val="00CA01A4"/>
    <w:rsid w:val="00CA04F7"/>
    <w:rsid w:val="00CA0570"/>
    <w:rsid w:val="00CA0848"/>
    <w:rsid w:val="00CA08CD"/>
    <w:rsid w:val="00CA0990"/>
    <w:rsid w:val="00CA0FAD"/>
    <w:rsid w:val="00CA1102"/>
    <w:rsid w:val="00CA1183"/>
    <w:rsid w:val="00CA162A"/>
    <w:rsid w:val="00CA1890"/>
    <w:rsid w:val="00CA1CB5"/>
    <w:rsid w:val="00CA2601"/>
    <w:rsid w:val="00CA28E7"/>
    <w:rsid w:val="00CA365F"/>
    <w:rsid w:val="00CA4A8D"/>
    <w:rsid w:val="00CA5380"/>
    <w:rsid w:val="00CA5844"/>
    <w:rsid w:val="00CA6075"/>
    <w:rsid w:val="00CA619B"/>
    <w:rsid w:val="00CA660F"/>
    <w:rsid w:val="00CA6845"/>
    <w:rsid w:val="00CA69D3"/>
    <w:rsid w:val="00CA6B52"/>
    <w:rsid w:val="00CA6D07"/>
    <w:rsid w:val="00CA70FC"/>
    <w:rsid w:val="00CA7656"/>
    <w:rsid w:val="00CA769D"/>
    <w:rsid w:val="00CA7776"/>
    <w:rsid w:val="00CA7AAB"/>
    <w:rsid w:val="00CA7D05"/>
    <w:rsid w:val="00CB0138"/>
    <w:rsid w:val="00CB0391"/>
    <w:rsid w:val="00CB0556"/>
    <w:rsid w:val="00CB0D12"/>
    <w:rsid w:val="00CB120A"/>
    <w:rsid w:val="00CB164F"/>
    <w:rsid w:val="00CB19BD"/>
    <w:rsid w:val="00CB1A8A"/>
    <w:rsid w:val="00CB1C21"/>
    <w:rsid w:val="00CB1E7E"/>
    <w:rsid w:val="00CB1EC0"/>
    <w:rsid w:val="00CB22D5"/>
    <w:rsid w:val="00CB2786"/>
    <w:rsid w:val="00CB2837"/>
    <w:rsid w:val="00CB2ACE"/>
    <w:rsid w:val="00CB303E"/>
    <w:rsid w:val="00CB38B6"/>
    <w:rsid w:val="00CB4B73"/>
    <w:rsid w:val="00CB4EBA"/>
    <w:rsid w:val="00CB5323"/>
    <w:rsid w:val="00CB57F9"/>
    <w:rsid w:val="00CB5903"/>
    <w:rsid w:val="00CB5A33"/>
    <w:rsid w:val="00CB5EFC"/>
    <w:rsid w:val="00CB610D"/>
    <w:rsid w:val="00CB65AE"/>
    <w:rsid w:val="00CB6BF4"/>
    <w:rsid w:val="00CB6D11"/>
    <w:rsid w:val="00CB6D2C"/>
    <w:rsid w:val="00CB6F3E"/>
    <w:rsid w:val="00CB6FB6"/>
    <w:rsid w:val="00CB7038"/>
    <w:rsid w:val="00CB70C2"/>
    <w:rsid w:val="00CB7213"/>
    <w:rsid w:val="00CB7530"/>
    <w:rsid w:val="00CB78B9"/>
    <w:rsid w:val="00CB7908"/>
    <w:rsid w:val="00CB7C39"/>
    <w:rsid w:val="00CC0179"/>
    <w:rsid w:val="00CC03AF"/>
    <w:rsid w:val="00CC05BA"/>
    <w:rsid w:val="00CC0954"/>
    <w:rsid w:val="00CC1152"/>
    <w:rsid w:val="00CC1291"/>
    <w:rsid w:val="00CC1586"/>
    <w:rsid w:val="00CC1835"/>
    <w:rsid w:val="00CC1CD7"/>
    <w:rsid w:val="00CC2004"/>
    <w:rsid w:val="00CC268C"/>
    <w:rsid w:val="00CC2F27"/>
    <w:rsid w:val="00CC318E"/>
    <w:rsid w:val="00CC3870"/>
    <w:rsid w:val="00CC3AF7"/>
    <w:rsid w:val="00CC3DDB"/>
    <w:rsid w:val="00CC3E4F"/>
    <w:rsid w:val="00CC45AB"/>
    <w:rsid w:val="00CC4851"/>
    <w:rsid w:val="00CC4885"/>
    <w:rsid w:val="00CC4CE6"/>
    <w:rsid w:val="00CC5406"/>
    <w:rsid w:val="00CC55B5"/>
    <w:rsid w:val="00CC5892"/>
    <w:rsid w:val="00CC5BF5"/>
    <w:rsid w:val="00CC6187"/>
    <w:rsid w:val="00CC61BB"/>
    <w:rsid w:val="00CC629E"/>
    <w:rsid w:val="00CC6570"/>
    <w:rsid w:val="00CC6985"/>
    <w:rsid w:val="00CC7048"/>
    <w:rsid w:val="00CC704A"/>
    <w:rsid w:val="00CC7112"/>
    <w:rsid w:val="00CC74B2"/>
    <w:rsid w:val="00CC77FC"/>
    <w:rsid w:val="00CC786A"/>
    <w:rsid w:val="00CC7B2C"/>
    <w:rsid w:val="00CC7D65"/>
    <w:rsid w:val="00CD00E8"/>
    <w:rsid w:val="00CD05D8"/>
    <w:rsid w:val="00CD0BB9"/>
    <w:rsid w:val="00CD10F2"/>
    <w:rsid w:val="00CD13EB"/>
    <w:rsid w:val="00CD1453"/>
    <w:rsid w:val="00CD191C"/>
    <w:rsid w:val="00CD22CC"/>
    <w:rsid w:val="00CD2529"/>
    <w:rsid w:val="00CD335D"/>
    <w:rsid w:val="00CD3413"/>
    <w:rsid w:val="00CD3894"/>
    <w:rsid w:val="00CD4A8F"/>
    <w:rsid w:val="00CD4B8A"/>
    <w:rsid w:val="00CD5AA6"/>
    <w:rsid w:val="00CD5DEE"/>
    <w:rsid w:val="00CD6095"/>
    <w:rsid w:val="00CD6240"/>
    <w:rsid w:val="00CD62CF"/>
    <w:rsid w:val="00CD7289"/>
    <w:rsid w:val="00CD765C"/>
    <w:rsid w:val="00CD7A74"/>
    <w:rsid w:val="00CD7C36"/>
    <w:rsid w:val="00CD7F6A"/>
    <w:rsid w:val="00CE001B"/>
    <w:rsid w:val="00CE01B4"/>
    <w:rsid w:val="00CE01B5"/>
    <w:rsid w:val="00CE0394"/>
    <w:rsid w:val="00CE03E5"/>
    <w:rsid w:val="00CE03FD"/>
    <w:rsid w:val="00CE08E2"/>
    <w:rsid w:val="00CE0B7F"/>
    <w:rsid w:val="00CE1471"/>
    <w:rsid w:val="00CE1755"/>
    <w:rsid w:val="00CE1860"/>
    <w:rsid w:val="00CE18D5"/>
    <w:rsid w:val="00CE208C"/>
    <w:rsid w:val="00CE2258"/>
    <w:rsid w:val="00CE234F"/>
    <w:rsid w:val="00CE23CA"/>
    <w:rsid w:val="00CE25A2"/>
    <w:rsid w:val="00CE29B3"/>
    <w:rsid w:val="00CE34A1"/>
    <w:rsid w:val="00CE3803"/>
    <w:rsid w:val="00CE3A59"/>
    <w:rsid w:val="00CE3A9A"/>
    <w:rsid w:val="00CE3F5B"/>
    <w:rsid w:val="00CE412D"/>
    <w:rsid w:val="00CE4A4F"/>
    <w:rsid w:val="00CE4DCB"/>
    <w:rsid w:val="00CE5245"/>
    <w:rsid w:val="00CE5598"/>
    <w:rsid w:val="00CE55FF"/>
    <w:rsid w:val="00CE57B9"/>
    <w:rsid w:val="00CE5AEF"/>
    <w:rsid w:val="00CE5DA3"/>
    <w:rsid w:val="00CE5EDA"/>
    <w:rsid w:val="00CE60FB"/>
    <w:rsid w:val="00CE6811"/>
    <w:rsid w:val="00CE72E1"/>
    <w:rsid w:val="00CE74A5"/>
    <w:rsid w:val="00CE7983"/>
    <w:rsid w:val="00CE7990"/>
    <w:rsid w:val="00CE7CF8"/>
    <w:rsid w:val="00CE7F7D"/>
    <w:rsid w:val="00CF0356"/>
    <w:rsid w:val="00CF04FD"/>
    <w:rsid w:val="00CF0A87"/>
    <w:rsid w:val="00CF0AD0"/>
    <w:rsid w:val="00CF0B8B"/>
    <w:rsid w:val="00CF10AD"/>
    <w:rsid w:val="00CF10C0"/>
    <w:rsid w:val="00CF115B"/>
    <w:rsid w:val="00CF1315"/>
    <w:rsid w:val="00CF1463"/>
    <w:rsid w:val="00CF1E68"/>
    <w:rsid w:val="00CF208A"/>
    <w:rsid w:val="00CF2437"/>
    <w:rsid w:val="00CF243D"/>
    <w:rsid w:val="00CF259F"/>
    <w:rsid w:val="00CF25B3"/>
    <w:rsid w:val="00CF2684"/>
    <w:rsid w:val="00CF2924"/>
    <w:rsid w:val="00CF368C"/>
    <w:rsid w:val="00CF3DEA"/>
    <w:rsid w:val="00CF3E23"/>
    <w:rsid w:val="00CF434C"/>
    <w:rsid w:val="00CF44B5"/>
    <w:rsid w:val="00CF46A8"/>
    <w:rsid w:val="00CF48D2"/>
    <w:rsid w:val="00CF4F1E"/>
    <w:rsid w:val="00CF4FEE"/>
    <w:rsid w:val="00CF5364"/>
    <w:rsid w:val="00CF57C3"/>
    <w:rsid w:val="00CF6C0D"/>
    <w:rsid w:val="00CF6E65"/>
    <w:rsid w:val="00CF707B"/>
    <w:rsid w:val="00CF77C3"/>
    <w:rsid w:val="00D004CA"/>
    <w:rsid w:val="00D00854"/>
    <w:rsid w:val="00D00D23"/>
    <w:rsid w:val="00D00E7E"/>
    <w:rsid w:val="00D00FE1"/>
    <w:rsid w:val="00D010B1"/>
    <w:rsid w:val="00D012B3"/>
    <w:rsid w:val="00D01C7F"/>
    <w:rsid w:val="00D01D50"/>
    <w:rsid w:val="00D01DAF"/>
    <w:rsid w:val="00D02180"/>
    <w:rsid w:val="00D0243E"/>
    <w:rsid w:val="00D025D9"/>
    <w:rsid w:val="00D02D9B"/>
    <w:rsid w:val="00D02E46"/>
    <w:rsid w:val="00D02F69"/>
    <w:rsid w:val="00D03045"/>
    <w:rsid w:val="00D030A3"/>
    <w:rsid w:val="00D03D9D"/>
    <w:rsid w:val="00D03E8D"/>
    <w:rsid w:val="00D0422E"/>
    <w:rsid w:val="00D0483A"/>
    <w:rsid w:val="00D04A76"/>
    <w:rsid w:val="00D04BC0"/>
    <w:rsid w:val="00D04C78"/>
    <w:rsid w:val="00D04F62"/>
    <w:rsid w:val="00D04FA8"/>
    <w:rsid w:val="00D05093"/>
    <w:rsid w:val="00D0515F"/>
    <w:rsid w:val="00D05244"/>
    <w:rsid w:val="00D05A9C"/>
    <w:rsid w:val="00D06393"/>
    <w:rsid w:val="00D0756D"/>
    <w:rsid w:val="00D0788E"/>
    <w:rsid w:val="00D078E2"/>
    <w:rsid w:val="00D0796A"/>
    <w:rsid w:val="00D10292"/>
    <w:rsid w:val="00D102F5"/>
    <w:rsid w:val="00D10E06"/>
    <w:rsid w:val="00D117C9"/>
    <w:rsid w:val="00D11E95"/>
    <w:rsid w:val="00D11F50"/>
    <w:rsid w:val="00D12017"/>
    <w:rsid w:val="00D1280E"/>
    <w:rsid w:val="00D12BAE"/>
    <w:rsid w:val="00D13073"/>
    <w:rsid w:val="00D135D2"/>
    <w:rsid w:val="00D1363A"/>
    <w:rsid w:val="00D1383D"/>
    <w:rsid w:val="00D13954"/>
    <w:rsid w:val="00D139A0"/>
    <w:rsid w:val="00D13BA6"/>
    <w:rsid w:val="00D13BCD"/>
    <w:rsid w:val="00D13D4E"/>
    <w:rsid w:val="00D13E51"/>
    <w:rsid w:val="00D1439E"/>
    <w:rsid w:val="00D147F2"/>
    <w:rsid w:val="00D14BC0"/>
    <w:rsid w:val="00D14C84"/>
    <w:rsid w:val="00D14D6A"/>
    <w:rsid w:val="00D14DE8"/>
    <w:rsid w:val="00D14E24"/>
    <w:rsid w:val="00D156BF"/>
    <w:rsid w:val="00D15982"/>
    <w:rsid w:val="00D16C4C"/>
    <w:rsid w:val="00D16E01"/>
    <w:rsid w:val="00D17700"/>
    <w:rsid w:val="00D179B6"/>
    <w:rsid w:val="00D20373"/>
    <w:rsid w:val="00D2078E"/>
    <w:rsid w:val="00D20F9C"/>
    <w:rsid w:val="00D2111F"/>
    <w:rsid w:val="00D2120F"/>
    <w:rsid w:val="00D2126F"/>
    <w:rsid w:val="00D219C9"/>
    <w:rsid w:val="00D21F73"/>
    <w:rsid w:val="00D2210E"/>
    <w:rsid w:val="00D22227"/>
    <w:rsid w:val="00D223A2"/>
    <w:rsid w:val="00D22452"/>
    <w:rsid w:val="00D22588"/>
    <w:rsid w:val="00D22A0F"/>
    <w:rsid w:val="00D22AA5"/>
    <w:rsid w:val="00D22DED"/>
    <w:rsid w:val="00D22E3A"/>
    <w:rsid w:val="00D22ED5"/>
    <w:rsid w:val="00D233E0"/>
    <w:rsid w:val="00D23981"/>
    <w:rsid w:val="00D2417E"/>
    <w:rsid w:val="00D24604"/>
    <w:rsid w:val="00D24968"/>
    <w:rsid w:val="00D24B45"/>
    <w:rsid w:val="00D25026"/>
    <w:rsid w:val="00D251D7"/>
    <w:rsid w:val="00D25F1E"/>
    <w:rsid w:val="00D2605E"/>
    <w:rsid w:val="00D26181"/>
    <w:rsid w:val="00D26297"/>
    <w:rsid w:val="00D2663C"/>
    <w:rsid w:val="00D26951"/>
    <w:rsid w:val="00D26E66"/>
    <w:rsid w:val="00D27772"/>
    <w:rsid w:val="00D27CC5"/>
    <w:rsid w:val="00D3068D"/>
    <w:rsid w:val="00D30724"/>
    <w:rsid w:val="00D30B1F"/>
    <w:rsid w:val="00D30C68"/>
    <w:rsid w:val="00D30D5E"/>
    <w:rsid w:val="00D310CB"/>
    <w:rsid w:val="00D3113A"/>
    <w:rsid w:val="00D31286"/>
    <w:rsid w:val="00D317C8"/>
    <w:rsid w:val="00D31A6F"/>
    <w:rsid w:val="00D31B5D"/>
    <w:rsid w:val="00D320A4"/>
    <w:rsid w:val="00D3246C"/>
    <w:rsid w:val="00D32760"/>
    <w:rsid w:val="00D32A5C"/>
    <w:rsid w:val="00D32B16"/>
    <w:rsid w:val="00D32CEF"/>
    <w:rsid w:val="00D32F53"/>
    <w:rsid w:val="00D333BD"/>
    <w:rsid w:val="00D3342E"/>
    <w:rsid w:val="00D33710"/>
    <w:rsid w:val="00D33752"/>
    <w:rsid w:val="00D33C2A"/>
    <w:rsid w:val="00D33D5E"/>
    <w:rsid w:val="00D33FA8"/>
    <w:rsid w:val="00D33FD7"/>
    <w:rsid w:val="00D347F0"/>
    <w:rsid w:val="00D3486F"/>
    <w:rsid w:val="00D349BC"/>
    <w:rsid w:val="00D34E36"/>
    <w:rsid w:val="00D35736"/>
    <w:rsid w:val="00D363A1"/>
    <w:rsid w:val="00D36415"/>
    <w:rsid w:val="00D367A1"/>
    <w:rsid w:val="00D36BFB"/>
    <w:rsid w:val="00D36F17"/>
    <w:rsid w:val="00D36FC6"/>
    <w:rsid w:val="00D36FD4"/>
    <w:rsid w:val="00D3723B"/>
    <w:rsid w:val="00D37460"/>
    <w:rsid w:val="00D37816"/>
    <w:rsid w:val="00D37B82"/>
    <w:rsid w:val="00D37E0A"/>
    <w:rsid w:val="00D37F32"/>
    <w:rsid w:val="00D401F6"/>
    <w:rsid w:val="00D4081A"/>
    <w:rsid w:val="00D4092D"/>
    <w:rsid w:val="00D409B2"/>
    <w:rsid w:val="00D40DD2"/>
    <w:rsid w:val="00D40E98"/>
    <w:rsid w:val="00D413D0"/>
    <w:rsid w:val="00D415D6"/>
    <w:rsid w:val="00D4177E"/>
    <w:rsid w:val="00D41823"/>
    <w:rsid w:val="00D41C21"/>
    <w:rsid w:val="00D42298"/>
    <w:rsid w:val="00D42559"/>
    <w:rsid w:val="00D427BB"/>
    <w:rsid w:val="00D42C20"/>
    <w:rsid w:val="00D42CD2"/>
    <w:rsid w:val="00D432EA"/>
    <w:rsid w:val="00D4339E"/>
    <w:rsid w:val="00D43413"/>
    <w:rsid w:val="00D4376B"/>
    <w:rsid w:val="00D43CA4"/>
    <w:rsid w:val="00D4473A"/>
    <w:rsid w:val="00D44D2A"/>
    <w:rsid w:val="00D45006"/>
    <w:rsid w:val="00D452B2"/>
    <w:rsid w:val="00D45982"/>
    <w:rsid w:val="00D46036"/>
    <w:rsid w:val="00D460B1"/>
    <w:rsid w:val="00D46268"/>
    <w:rsid w:val="00D46352"/>
    <w:rsid w:val="00D466A2"/>
    <w:rsid w:val="00D46D8C"/>
    <w:rsid w:val="00D46EA7"/>
    <w:rsid w:val="00D47046"/>
    <w:rsid w:val="00D47085"/>
    <w:rsid w:val="00D47278"/>
    <w:rsid w:val="00D4736A"/>
    <w:rsid w:val="00D4768D"/>
    <w:rsid w:val="00D476AC"/>
    <w:rsid w:val="00D50019"/>
    <w:rsid w:val="00D5018C"/>
    <w:rsid w:val="00D501A6"/>
    <w:rsid w:val="00D507AF"/>
    <w:rsid w:val="00D50A62"/>
    <w:rsid w:val="00D50A89"/>
    <w:rsid w:val="00D50E6E"/>
    <w:rsid w:val="00D50FAC"/>
    <w:rsid w:val="00D516D5"/>
    <w:rsid w:val="00D517D1"/>
    <w:rsid w:val="00D522E8"/>
    <w:rsid w:val="00D529C6"/>
    <w:rsid w:val="00D52EFF"/>
    <w:rsid w:val="00D52F84"/>
    <w:rsid w:val="00D53CD4"/>
    <w:rsid w:val="00D53F1E"/>
    <w:rsid w:val="00D54D8B"/>
    <w:rsid w:val="00D550DC"/>
    <w:rsid w:val="00D555EE"/>
    <w:rsid w:val="00D556DB"/>
    <w:rsid w:val="00D556FD"/>
    <w:rsid w:val="00D557B8"/>
    <w:rsid w:val="00D56659"/>
    <w:rsid w:val="00D568B0"/>
    <w:rsid w:val="00D56A07"/>
    <w:rsid w:val="00D57822"/>
    <w:rsid w:val="00D57A3E"/>
    <w:rsid w:val="00D60406"/>
    <w:rsid w:val="00D60BCA"/>
    <w:rsid w:val="00D60CE4"/>
    <w:rsid w:val="00D60D73"/>
    <w:rsid w:val="00D60DFD"/>
    <w:rsid w:val="00D61491"/>
    <w:rsid w:val="00D6226B"/>
    <w:rsid w:val="00D62426"/>
    <w:rsid w:val="00D6289D"/>
    <w:rsid w:val="00D6302E"/>
    <w:rsid w:val="00D6327A"/>
    <w:rsid w:val="00D63493"/>
    <w:rsid w:val="00D63B2E"/>
    <w:rsid w:val="00D63FC0"/>
    <w:rsid w:val="00D6424B"/>
    <w:rsid w:val="00D64359"/>
    <w:rsid w:val="00D64853"/>
    <w:rsid w:val="00D6491A"/>
    <w:rsid w:val="00D64D86"/>
    <w:rsid w:val="00D653A2"/>
    <w:rsid w:val="00D654A3"/>
    <w:rsid w:val="00D65D8C"/>
    <w:rsid w:val="00D65ED6"/>
    <w:rsid w:val="00D66B2A"/>
    <w:rsid w:val="00D66C01"/>
    <w:rsid w:val="00D67168"/>
    <w:rsid w:val="00D672E9"/>
    <w:rsid w:val="00D674DA"/>
    <w:rsid w:val="00D67B4C"/>
    <w:rsid w:val="00D70306"/>
    <w:rsid w:val="00D70786"/>
    <w:rsid w:val="00D70877"/>
    <w:rsid w:val="00D70DC6"/>
    <w:rsid w:val="00D70EBD"/>
    <w:rsid w:val="00D7113E"/>
    <w:rsid w:val="00D711A7"/>
    <w:rsid w:val="00D71459"/>
    <w:rsid w:val="00D7152B"/>
    <w:rsid w:val="00D7190C"/>
    <w:rsid w:val="00D71DAD"/>
    <w:rsid w:val="00D721EF"/>
    <w:rsid w:val="00D72B24"/>
    <w:rsid w:val="00D72F70"/>
    <w:rsid w:val="00D732DD"/>
    <w:rsid w:val="00D738A3"/>
    <w:rsid w:val="00D73B90"/>
    <w:rsid w:val="00D74346"/>
    <w:rsid w:val="00D7449F"/>
    <w:rsid w:val="00D744E3"/>
    <w:rsid w:val="00D746E8"/>
    <w:rsid w:val="00D74BB6"/>
    <w:rsid w:val="00D75268"/>
    <w:rsid w:val="00D75586"/>
    <w:rsid w:val="00D75EF9"/>
    <w:rsid w:val="00D762EB"/>
    <w:rsid w:val="00D76BAE"/>
    <w:rsid w:val="00D77287"/>
    <w:rsid w:val="00D77449"/>
    <w:rsid w:val="00D77553"/>
    <w:rsid w:val="00D77583"/>
    <w:rsid w:val="00D77FB9"/>
    <w:rsid w:val="00D80783"/>
    <w:rsid w:val="00D80C3A"/>
    <w:rsid w:val="00D81468"/>
    <w:rsid w:val="00D819CB"/>
    <w:rsid w:val="00D81A42"/>
    <w:rsid w:val="00D81BC0"/>
    <w:rsid w:val="00D82013"/>
    <w:rsid w:val="00D8212E"/>
    <w:rsid w:val="00D82139"/>
    <w:rsid w:val="00D82EBC"/>
    <w:rsid w:val="00D82ED5"/>
    <w:rsid w:val="00D8309D"/>
    <w:rsid w:val="00D8388B"/>
    <w:rsid w:val="00D838CC"/>
    <w:rsid w:val="00D83D0E"/>
    <w:rsid w:val="00D8402C"/>
    <w:rsid w:val="00D844A9"/>
    <w:rsid w:val="00D84727"/>
    <w:rsid w:val="00D84AE9"/>
    <w:rsid w:val="00D85372"/>
    <w:rsid w:val="00D85854"/>
    <w:rsid w:val="00D858AD"/>
    <w:rsid w:val="00D86876"/>
    <w:rsid w:val="00D8719F"/>
    <w:rsid w:val="00D8785F"/>
    <w:rsid w:val="00D87A4A"/>
    <w:rsid w:val="00D90279"/>
    <w:rsid w:val="00D90976"/>
    <w:rsid w:val="00D909C3"/>
    <w:rsid w:val="00D9165D"/>
    <w:rsid w:val="00D9181C"/>
    <w:rsid w:val="00D91971"/>
    <w:rsid w:val="00D919B3"/>
    <w:rsid w:val="00D93012"/>
    <w:rsid w:val="00D93045"/>
    <w:rsid w:val="00D94792"/>
    <w:rsid w:val="00D94A42"/>
    <w:rsid w:val="00D94E54"/>
    <w:rsid w:val="00D950D0"/>
    <w:rsid w:val="00D9522C"/>
    <w:rsid w:val="00D953B1"/>
    <w:rsid w:val="00D96387"/>
    <w:rsid w:val="00D96538"/>
    <w:rsid w:val="00D96AE5"/>
    <w:rsid w:val="00D96BEA"/>
    <w:rsid w:val="00D96E21"/>
    <w:rsid w:val="00D96E7E"/>
    <w:rsid w:val="00D96FA6"/>
    <w:rsid w:val="00D971FB"/>
    <w:rsid w:val="00D97518"/>
    <w:rsid w:val="00D976FA"/>
    <w:rsid w:val="00D97978"/>
    <w:rsid w:val="00D97B2F"/>
    <w:rsid w:val="00DA01A4"/>
    <w:rsid w:val="00DA0276"/>
    <w:rsid w:val="00DA0302"/>
    <w:rsid w:val="00DA048B"/>
    <w:rsid w:val="00DA0993"/>
    <w:rsid w:val="00DA099B"/>
    <w:rsid w:val="00DA0D4E"/>
    <w:rsid w:val="00DA0EF8"/>
    <w:rsid w:val="00DA1109"/>
    <w:rsid w:val="00DA1360"/>
    <w:rsid w:val="00DA145E"/>
    <w:rsid w:val="00DA17AF"/>
    <w:rsid w:val="00DA1B0D"/>
    <w:rsid w:val="00DA1B24"/>
    <w:rsid w:val="00DA1F89"/>
    <w:rsid w:val="00DA24BF"/>
    <w:rsid w:val="00DA2ACA"/>
    <w:rsid w:val="00DA2D08"/>
    <w:rsid w:val="00DA2D58"/>
    <w:rsid w:val="00DA2DA5"/>
    <w:rsid w:val="00DA33F7"/>
    <w:rsid w:val="00DA3496"/>
    <w:rsid w:val="00DA398B"/>
    <w:rsid w:val="00DA3B58"/>
    <w:rsid w:val="00DA3DDA"/>
    <w:rsid w:val="00DA4050"/>
    <w:rsid w:val="00DA4182"/>
    <w:rsid w:val="00DA4287"/>
    <w:rsid w:val="00DA4C25"/>
    <w:rsid w:val="00DA4C86"/>
    <w:rsid w:val="00DA4F24"/>
    <w:rsid w:val="00DA5095"/>
    <w:rsid w:val="00DA51C9"/>
    <w:rsid w:val="00DA561B"/>
    <w:rsid w:val="00DA563E"/>
    <w:rsid w:val="00DA60C8"/>
    <w:rsid w:val="00DA622E"/>
    <w:rsid w:val="00DA67A0"/>
    <w:rsid w:val="00DA6A92"/>
    <w:rsid w:val="00DA7172"/>
    <w:rsid w:val="00DA71F5"/>
    <w:rsid w:val="00DA7235"/>
    <w:rsid w:val="00DA73FF"/>
    <w:rsid w:val="00DA760F"/>
    <w:rsid w:val="00DA7859"/>
    <w:rsid w:val="00DA7A2E"/>
    <w:rsid w:val="00DA7C77"/>
    <w:rsid w:val="00DA7FDF"/>
    <w:rsid w:val="00DB05F5"/>
    <w:rsid w:val="00DB09AB"/>
    <w:rsid w:val="00DB0CA7"/>
    <w:rsid w:val="00DB1060"/>
    <w:rsid w:val="00DB11A1"/>
    <w:rsid w:val="00DB12A3"/>
    <w:rsid w:val="00DB1383"/>
    <w:rsid w:val="00DB1592"/>
    <w:rsid w:val="00DB15D9"/>
    <w:rsid w:val="00DB1774"/>
    <w:rsid w:val="00DB2465"/>
    <w:rsid w:val="00DB2826"/>
    <w:rsid w:val="00DB393A"/>
    <w:rsid w:val="00DB3D3F"/>
    <w:rsid w:val="00DB4A14"/>
    <w:rsid w:val="00DB4B5E"/>
    <w:rsid w:val="00DB4B7A"/>
    <w:rsid w:val="00DB4F65"/>
    <w:rsid w:val="00DB4FE6"/>
    <w:rsid w:val="00DB4FED"/>
    <w:rsid w:val="00DB4FF7"/>
    <w:rsid w:val="00DB5427"/>
    <w:rsid w:val="00DB568C"/>
    <w:rsid w:val="00DB56F1"/>
    <w:rsid w:val="00DB5B35"/>
    <w:rsid w:val="00DB5E30"/>
    <w:rsid w:val="00DB63C1"/>
    <w:rsid w:val="00DB63CB"/>
    <w:rsid w:val="00DB65BF"/>
    <w:rsid w:val="00DB6659"/>
    <w:rsid w:val="00DB66C0"/>
    <w:rsid w:val="00DB6CB0"/>
    <w:rsid w:val="00DB6F78"/>
    <w:rsid w:val="00DB743A"/>
    <w:rsid w:val="00DB7C40"/>
    <w:rsid w:val="00DB7E35"/>
    <w:rsid w:val="00DC012A"/>
    <w:rsid w:val="00DC0F2A"/>
    <w:rsid w:val="00DC14C3"/>
    <w:rsid w:val="00DC14F6"/>
    <w:rsid w:val="00DC1506"/>
    <w:rsid w:val="00DC18FF"/>
    <w:rsid w:val="00DC1AA0"/>
    <w:rsid w:val="00DC1F55"/>
    <w:rsid w:val="00DC212C"/>
    <w:rsid w:val="00DC2218"/>
    <w:rsid w:val="00DC2288"/>
    <w:rsid w:val="00DC2D26"/>
    <w:rsid w:val="00DC33E1"/>
    <w:rsid w:val="00DC34A7"/>
    <w:rsid w:val="00DC3599"/>
    <w:rsid w:val="00DC3DC0"/>
    <w:rsid w:val="00DC3F51"/>
    <w:rsid w:val="00DC446C"/>
    <w:rsid w:val="00DC4B0E"/>
    <w:rsid w:val="00DC5084"/>
    <w:rsid w:val="00DC5326"/>
    <w:rsid w:val="00DC55B6"/>
    <w:rsid w:val="00DC5879"/>
    <w:rsid w:val="00DC58A2"/>
    <w:rsid w:val="00DC5E96"/>
    <w:rsid w:val="00DC5EC0"/>
    <w:rsid w:val="00DC5FA7"/>
    <w:rsid w:val="00DC6195"/>
    <w:rsid w:val="00DC63C7"/>
    <w:rsid w:val="00DC66F9"/>
    <w:rsid w:val="00DC695A"/>
    <w:rsid w:val="00DC6AC6"/>
    <w:rsid w:val="00DC6D01"/>
    <w:rsid w:val="00DC757F"/>
    <w:rsid w:val="00DC75A6"/>
    <w:rsid w:val="00DC7919"/>
    <w:rsid w:val="00DC7A9F"/>
    <w:rsid w:val="00DC7C37"/>
    <w:rsid w:val="00DD00E3"/>
    <w:rsid w:val="00DD064B"/>
    <w:rsid w:val="00DD072A"/>
    <w:rsid w:val="00DD16F4"/>
    <w:rsid w:val="00DD1A35"/>
    <w:rsid w:val="00DD1F94"/>
    <w:rsid w:val="00DD20FA"/>
    <w:rsid w:val="00DD2199"/>
    <w:rsid w:val="00DD2F8C"/>
    <w:rsid w:val="00DD36AE"/>
    <w:rsid w:val="00DD36DF"/>
    <w:rsid w:val="00DD3892"/>
    <w:rsid w:val="00DD3E44"/>
    <w:rsid w:val="00DD4477"/>
    <w:rsid w:val="00DD45D2"/>
    <w:rsid w:val="00DD4612"/>
    <w:rsid w:val="00DD4A56"/>
    <w:rsid w:val="00DD4A75"/>
    <w:rsid w:val="00DD4D7F"/>
    <w:rsid w:val="00DD5242"/>
    <w:rsid w:val="00DD57E7"/>
    <w:rsid w:val="00DD5C68"/>
    <w:rsid w:val="00DD5F2F"/>
    <w:rsid w:val="00DD5F80"/>
    <w:rsid w:val="00DD665F"/>
    <w:rsid w:val="00DD66BD"/>
    <w:rsid w:val="00DD6D11"/>
    <w:rsid w:val="00DD6FC2"/>
    <w:rsid w:val="00DD713F"/>
    <w:rsid w:val="00DD7629"/>
    <w:rsid w:val="00DD7CFB"/>
    <w:rsid w:val="00DD7D5E"/>
    <w:rsid w:val="00DE00DB"/>
    <w:rsid w:val="00DE0634"/>
    <w:rsid w:val="00DE06EC"/>
    <w:rsid w:val="00DE0830"/>
    <w:rsid w:val="00DE0B1D"/>
    <w:rsid w:val="00DE0FFE"/>
    <w:rsid w:val="00DE1129"/>
    <w:rsid w:val="00DE1135"/>
    <w:rsid w:val="00DE126C"/>
    <w:rsid w:val="00DE1419"/>
    <w:rsid w:val="00DE1F0A"/>
    <w:rsid w:val="00DE2218"/>
    <w:rsid w:val="00DE2340"/>
    <w:rsid w:val="00DE2566"/>
    <w:rsid w:val="00DE2DC3"/>
    <w:rsid w:val="00DE3050"/>
    <w:rsid w:val="00DE30ED"/>
    <w:rsid w:val="00DE3C96"/>
    <w:rsid w:val="00DE4C39"/>
    <w:rsid w:val="00DE4E6C"/>
    <w:rsid w:val="00DE4E9C"/>
    <w:rsid w:val="00DE50A2"/>
    <w:rsid w:val="00DE50C8"/>
    <w:rsid w:val="00DE516D"/>
    <w:rsid w:val="00DE56C4"/>
    <w:rsid w:val="00DE57F0"/>
    <w:rsid w:val="00DE5953"/>
    <w:rsid w:val="00DE5C16"/>
    <w:rsid w:val="00DE5C17"/>
    <w:rsid w:val="00DE5CF4"/>
    <w:rsid w:val="00DE60D4"/>
    <w:rsid w:val="00DE61CB"/>
    <w:rsid w:val="00DE63BE"/>
    <w:rsid w:val="00DE68BA"/>
    <w:rsid w:val="00DE690B"/>
    <w:rsid w:val="00DE6E90"/>
    <w:rsid w:val="00DE7875"/>
    <w:rsid w:val="00DE78D6"/>
    <w:rsid w:val="00DE7906"/>
    <w:rsid w:val="00DE798B"/>
    <w:rsid w:val="00DF0678"/>
    <w:rsid w:val="00DF06C2"/>
    <w:rsid w:val="00DF1556"/>
    <w:rsid w:val="00DF1699"/>
    <w:rsid w:val="00DF1984"/>
    <w:rsid w:val="00DF22BC"/>
    <w:rsid w:val="00DF22E7"/>
    <w:rsid w:val="00DF2397"/>
    <w:rsid w:val="00DF2D28"/>
    <w:rsid w:val="00DF2EC2"/>
    <w:rsid w:val="00DF36DC"/>
    <w:rsid w:val="00DF37A9"/>
    <w:rsid w:val="00DF388E"/>
    <w:rsid w:val="00DF42A2"/>
    <w:rsid w:val="00DF495A"/>
    <w:rsid w:val="00DF4963"/>
    <w:rsid w:val="00DF4CFF"/>
    <w:rsid w:val="00DF5CC9"/>
    <w:rsid w:val="00DF65AE"/>
    <w:rsid w:val="00DF65EF"/>
    <w:rsid w:val="00DF6650"/>
    <w:rsid w:val="00DF6D39"/>
    <w:rsid w:val="00DF750A"/>
    <w:rsid w:val="00DF7A9C"/>
    <w:rsid w:val="00DF7E0F"/>
    <w:rsid w:val="00DF7EBE"/>
    <w:rsid w:val="00E0028B"/>
    <w:rsid w:val="00E005E5"/>
    <w:rsid w:val="00E00A96"/>
    <w:rsid w:val="00E00F44"/>
    <w:rsid w:val="00E012FF"/>
    <w:rsid w:val="00E01566"/>
    <w:rsid w:val="00E01D13"/>
    <w:rsid w:val="00E020CE"/>
    <w:rsid w:val="00E02118"/>
    <w:rsid w:val="00E02B0F"/>
    <w:rsid w:val="00E02BE3"/>
    <w:rsid w:val="00E02CA0"/>
    <w:rsid w:val="00E0346E"/>
    <w:rsid w:val="00E03B8D"/>
    <w:rsid w:val="00E03CE8"/>
    <w:rsid w:val="00E03E1B"/>
    <w:rsid w:val="00E03EB4"/>
    <w:rsid w:val="00E04183"/>
    <w:rsid w:val="00E041AF"/>
    <w:rsid w:val="00E043AA"/>
    <w:rsid w:val="00E05323"/>
    <w:rsid w:val="00E053CB"/>
    <w:rsid w:val="00E0545C"/>
    <w:rsid w:val="00E057ED"/>
    <w:rsid w:val="00E058EC"/>
    <w:rsid w:val="00E05C64"/>
    <w:rsid w:val="00E05CAB"/>
    <w:rsid w:val="00E05D50"/>
    <w:rsid w:val="00E06812"/>
    <w:rsid w:val="00E07A91"/>
    <w:rsid w:val="00E07BB7"/>
    <w:rsid w:val="00E07C4B"/>
    <w:rsid w:val="00E100F8"/>
    <w:rsid w:val="00E1063E"/>
    <w:rsid w:val="00E10702"/>
    <w:rsid w:val="00E10B04"/>
    <w:rsid w:val="00E10D24"/>
    <w:rsid w:val="00E10D76"/>
    <w:rsid w:val="00E10EC5"/>
    <w:rsid w:val="00E11FF7"/>
    <w:rsid w:val="00E120B0"/>
    <w:rsid w:val="00E12B4C"/>
    <w:rsid w:val="00E1332B"/>
    <w:rsid w:val="00E1339E"/>
    <w:rsid w:val="00E1369C"/>
    <w:rsid w:val="00E14494"/>
    <w:rsid w:val="00E14D29"/>
    <w:rsid w:val="00E1528F"/>
    <w:rsid w:val="00E15587"/>
    <w:rsid w:val="00E15623"/>
    <w:rsid w:val="00E15727"/>
    <w:rsid w:val="00E15ECD"/>
    <w:rsid w:val="00E1614B"/>
    <w:rsid w:val="00E16295"/>
    <w:rsid w:val="00E1672B"/>
    <w:rsid w:val="00E167D6"/>
    <w:rsid w:val="00E174BE"/>
    <w:rsid w:val="00E17694"/>
    <w:rsid w:val="00E17D04"/>
    <w:rsid w:val="00E20248"/>
    <w:rsid w:val="00E20279"/>
    <w:rsid w:val="00E20590"/>
    <w:rsid w:val="00E20778"/>
    <w:rsid w:val="00E20786"/>
    <w:rsid w:val="00E2086B"/>
    <w:rsid w:val="00E20AC2"/>
    <w:rsid w:val="00E21164"/>
    <w:rsid w:val="00E214DA"/>
    <w:rsid w:val="00E22889"/>
    <w:rsid w:val="00E22CC9"/>
    <w:rsid w:val="00E22D65"/>
    <w:rsid w:val="00E22EB9"/>
    <w:rsid w:val="00E2330A"/>
    <w:rsid w:val="00E23843"/>
    <w:rsid w:val="00E23C7B"/>
    <w:rsid w:val="00E240B3"/>
    <w:rsid w:val="00E24125"/>
    <w:rsid w:val="00E2423B"/>
    <w:rsid w:val="00E242EE"/>
    <w:rsid w:val="00E243C3"/>
    <w:rsid w:val="00E2442B"/>
    <w:rsid w:val="00E244FE"/>
    <w:rsid w:val="00E2453D"/>
    <w:rsid w:val="00E245FB"/>
    <w:rsid w:val="00E2483E"/>
    <w:rsid w:val="00E24C05"/>
    <w:rsid w:val="00E24F00"/>
    <w:rsid w:val="00E2504B"/>
    <w:rsid w:val="00E250EF"/>
    <w:rsid w:val="00E2528F"/>
    <w:rsid w:val="00E25700"/>
    <w:rsid w:val="00E257C5"/>
    <w:rsid w:val="00E258A4"/>
    <w:rsid w:val="00E258D8"/>
    <w:rsid w:val="00E25A6F"/>
    <w:rsid w:val="00E25DCC"/>
    <w:rsid w:val="00E2642E"/>
    <w:rsid w:val="00E265E1"/>
    <w:rsid w:val="00E269AF"/>
    <w:rsid w:val="00E26AE0"/>
    <w:rsid w:val="00E26C6F"/>
    <w:rsid w:val="00E27555"/>
    <w:rsid w:val="00E278FF"/>
    <w:rsid w:val="00E27D84"/>
    <w:rsid w:val="00E27EAF"/>
    <w:rsid w:val="00E27F5F"/>
    <w:rsid w:val="00E301EE"/>
    <w:rsid w:val="00E303F1"/>
    <w:rsid w:val="00E305B2"/>
    <w:rsid w:val="00E309DE"/>
    <w:rsid w:val="00E30B53"/>
    <w:rsid w:val="00E30C10"/>
    <w:rsid w:val="00E31A7F"/>
    <w:rsid w:val="00E31D1B"/>
    <w:rsid w:val="00E31D97"/>
    <w:rsid w:val="00E320FD"/>
    <w:rsid w:val="00E3231C"/>
    <w:rsid w:val="00E3284E"/>
    <w:rsid w:val="00E3293D"/>
    <w:rsid w:val="00E32BDC"/>
    <w:rsid w:val="00E32F92"/>
    <w:rsid w:val="00E331BF"/>
    <w:rsid w:val="00E331CB"/>
    <w:rsid w:val="00E333E5"/>
    <w:rsid w:val="00E3341E"/>
    <w:rsid w:val="00E337A0"/>
    <w:rsid w:val="00E33A2E"/>
    <w:rsid w:val="00E33D60"/>
    <w:rsid w:val="00E33F99"/>
    <w:rsid w:val="00E34194"/>
    <w:rsid w:val="00E346CF"/>
    <w:rsid w:val="00E35752"/>
    <w:rsid w:val="00E35C2C"/>
    <w:rsid w:val="00E35C69"/>
    <w:rsid w:val="00E35CD3"/>
    <w:rsid w:val="00E365D8"/>
    <w:rsid w:val="00E366E8"/>
    <w:rsid w:val="00E36AEA"/>
    <w:rsid w:val="00E36D17"/>
    <w:rsid w:val="00E37248"/>
    <w:rsid w:val="00E37554"/>
    <w:rsid w:val="00E37687"/>
    <w:rsid w:val="00E37764"/>
    <w:rsid w:val="00E37887"/>
    <w:rsid w:val="00E37928"/>
    <w:rsid w:val="00E37BC8"/>
    <w:rsid w:val="00E37DC2"/>
    <w:rsid w:val="00E402DE"/>
    <w:rsid w:val="00E4049E"/>
    <w:rsid w:val="00E40565"/>
    <w:rsid w:val="00E406CD"/>
    <w:rsid w:val="00E40AA4"/>
    <w:rsid w:val="00E40B30"/>
    <w:rsid w:val="00E40DDC"/>
    <w:rsid w:val="00E4177F"/>
    <w:rsid w:val="00E4190B"/>
    <w:rsid w:val="00E41FFF"/>
    <w:rsid w:val="00E420A2"/>
    <w:rsid w:val="00E42440"/>
    <w:rsid w:val="00E42676"/>
    <w:rsid w:val="00E427C7"/>
    <w:rsid w:val="00E42A67"/>
    <w:rsid w:val="00E42E4E"/>
    <w:rsid w:val="00E42F03"/>
    <w:rsid w:val="00E431DE"/>
    <w:rsid w:val="00E436AC"/>
    <w:rsid w:val="00E43781"/>
    <w:rsid w:val="00E4379B"/>
    <w:rsid w:val="00E440B8"/>
    <w:rsid w:val="00E44391"/>
    <w:rsid w:val="00E446F2"/>
    <w:rsid w:val="00E4485D"/>
    <w:rsid w:val="00E448D5"/>
    <w:rsid w:val="00E45363"/>
    <w:rsid w:val="00E45715"/>
    <w:rsid w:val="00E45C40"/>
    <w:rsid w:val="00E45DCE"/>
    <w:rsid w:val="00E460C8"/>
    <w:rsid w:val="00E460EE"/>
    <w:rsid w:val="00E46364"/>
    <w:rsid w:val="00E464FE"/>
    <w:rsid w:val="00E46578"/>
    <w:rsid w:val="00E46753"/>
    <w:rsid w:val="00E467ED"/>
    <w:rsid w:val="00E46A8B"/>
    <w:rsid w:val="00E46CAB"/>
    <w:rsid w:val="00E46E23"/>
    <w:rsid w:val="00E46E85"/>
    <w:rsid w:val="00E46F4D"/>
    <w:rsid w:val="00E474DF"/>
    <w:rsid w:val="00E47B63"/>
    <w:rsid w:val="00E50E9B"/>
    <w:rsid w:val="00E51483"/>
    <w:rsid w:val="00E5192D"/>
    <w:rsid w:val="00E52208"/>
    <w:rsid w:val="00E528E3"/>
    <w:rsid w:val="00E52DC8"/>
    <w:rsid w:val="00E53175"/>
    <w:rsid w:val="00E533F4"/>
    <w:rsid w:val="00E535D5"/>
    <w:rsid w:val="00E53AD4"/>
    <w:rsid w:val="00E53F28"/>
    <w:rsid w:val="00E543EE"/>
    <w:rsid w:val="00E5482A"/>
    <w:rsid w:val="00E548E7"/>
    <w:rsid w:val="00E549AE"/>
    <w:rsid w:val="00E54A33"/>
    <w:rsid w:val="00E54BBD"/>
    <w:rsid w:val="00E54BD2"/>
    <w:rsid w:val="00E54D7E"/>
    <w:rsid w:val="00E5546B"/>
    <w:rsid w:val="00E55873"/>
    <w:rsid w:val="00E55E40"/>
    <w:rsid w:val="00E560AF"/>
    <w:rsid w:val="00E564D2"/>
    <w:rsid w:val="00E56F59"/>
    <w:rsid w:val="00E576E2"/>
    <w:rsid w:val="00E57866"/>
    <w:rsid w:val="00E5793F"/>
    <w:rsid w:val="00E57A62"/>
    <w:rsid w:val="00E57DB0"/>
    <w:rsid w:val="00E600AE"/>
    <w:rsid w:val="00E608C4"/>
    <w:rsid w:val="00E60E09"/>
    <w:rsid w:val="00E61560"/>
    <w:rsid w:val="00E616BD"/>
    <w:rsid w:val="00E627C7"/>
    <w:rsid w:val="00E62B50"/>
    <w:rsid w:val="00E62D99"/>
    <w:rsid w:val="00E62F63"/>
    <w:rsid w:val="00E63010"/>
    <w:rsid w:val="00E631AE"/>
    <w:rsid w:val="00E632EE"/>
    <w:rsid w:val="00E634B0"/>
    <w:rsid w:val="00E634E3"/>
    <w:rsid w:val="00E634F7"/>
    <w:rsid w:val="00E6365A"/>
    <w:rsid w:val="00E63823"/>
    <w:rsid w:val="00E63B6C"/>
    <w:rsid w:val="00E63CB4"/>
    <w:rsid w:val="00E63F10"/>
    <w:rsid w:val="00E641B4"/>
    <w:rsid w:val="00E64340"/>
    <w:rsid w:val="00E6434F"/>
    <w:rsid w:val="00E64409"/>
    <w:rsid w:val="00E64BC3"/>
    <w:rsid w:val="00E64EF1"/>
    <w:rsid w:val="00E651DA"/>
    <w:rsid w:val="00E65B57"/>
    <w:rsid w:val="00E65C76"/>
    <w:rsid w:val="00E66188"/>
    <w:rsid w:val="00E66417"/>
    <w:rsid w:val="00E66B5A"/>
    <w:rsid w:val="00E670EC"/>
    <w:rsid w:val="00E6716C"/>
    <w:rsid w:val="00E678D5"/>
    <w:rsid w:val="00E67B58"/>
    <w:rsid w:val="00E67F76"/>
    <w:rsid w:val="00E70599"/>
    <w:rsid w:val="00E705A7"/>
    <w:rsid w:val="00E708AB"/>
    <w:rsid w:val="00E709A5"/>
    <w:rsid w:val="00E70A3F"/>
    <w:rsid w:val="00E71980"/>
    <w:rsid w:val="00E72ED6"/>
    <w:rsid w:val="00E73176"/>
    <w:rsid w:val="00E73682"/>
    <w:rsid w:val="00E7369D"/>
    <w:rsid w:val="00E736F1"/>
    <w:rsid w:val="00E73AFD"/>
    <w:rsid w:val="00E73B09"/>
    <w:rsid w:val="00E73DF6"/>
    <w:rsid w:val="00E749AF"/>
    <w:rsid w:val="00E749B3"/>
    <w:rsid w:val="00E74A39"/>
    <w:rsid w:val="00E74C3D"/>
    <w:rsid w:val="00E74D65"/>
    <w:rsid w:val="00E7551B"/>
    <w:rsid w:val="00E7562A"/>
    <w:rsid w:val="00E756AF"/>
    <w:rsid w:val="00E75C0F"/>
    <w:rsid w:val="00E75D82"/>
    <w:rsid w:val="00E76269"/>
    <w:rsid w:val="00E769D4"/>
    <w:rsid w:val="00E76B8C"/>
    <w:rsid w:val="00E76BF3"/>
    <w:rsid w:val="00E76E86"/>
    <w:rsid w:val="00E77370"/>
    <w:rsid w:val="00E80057"/>
    <w:rsid w:val="00E8028D"/>
    <w:rsid w:val="00E803F4"/>
    <w:rsid w:val="00E80459"/>
    <w:rsid w:val="00E805C4"/>
    <w:rsid w:val="00E80995"/>
    <w:rsid w:val="00E80CE7"/>
    <w:rsid w:val="00E81145"/>
    <w:rsid w:val="00E8117C"/>
    <w:rsid w:val="00E814DB"/>
    <w:rsid w:val="00E81599"/>
    <w:rsid w:val="00E818A9"/>
    <w:rsid w:val="00E8190A"/>
    <w:rsid w:val="00E81C26"/>
    <w:rsid w:val="00E81E20"/>
    <w:rsid w:val="00E824BF"/>
    <w:rsid w:val="00E826A6"/>
    <w:rsid w:val="00E82E97"/>
    <w:rsid w:val="00E834FA"/>
    <w:rsid w:val="00E83899"/>
    <w:rsid w:val="00E839C8"/>
    <w:rsid w:val="00E83A8A"/>
    <w:rsid w:val="00E83E08"/>
    <w:rsid w:val="00E840FA"/>
    <w:rsid w:val="00E84234"/>
    <w:rsid w:val="00E84299"/>
    <w:rsid w:val="00E84466"/>
    <w:rsid w:val="00E84AF1"/>
    <w:rsid w:val="00E84BCB"/>
    <w:rsid w:val="00E84C05"/>
    <w:rsid w:val="00E84D09"/>
    <w:rsid w:val="00E84FCD"/>
    <w:rsid w:val="00E8554B"/>
    <w:rsid w:val="00E85554"/>
    <w:rsid w:val="00E85610"/>
    <w:rsid w:val="00E8635A"/>
    <w:rsid w:val="00E8641D"/>
    <w:rsid w:val="00E869CB"/>
    <w:rsid w:val="00E870D5"/>
    <w:rsid w:val="00E87392"/>
    <w:rsid w:val="00E87404"/>
    <w:rsid w:val="00E875AE"/>
    <w:rsid w:val="00E87D2B"/>
    <w:rsid w:val="00E87EAB"/>
    <w:rsid w:val="00E87FA4"/>
    <w:rsid w:val="00E90190"/>
    <w:rsid w:val="00E90534"/>
    <w:rsid w:val="00E90C32"/>
    <w:rsid w:val="00E91063"/>
    <w:rsid w:val="00E91344"/>
    <w:rsid w:val="00E913A0"/>
    <w:rsid w:val="00E914FF"/>
    <w:rsid w:val="00E91C4B"/>
    <w:rsid w:val="00E91E3F"/>
    <w:rsid w:val="00E91F68"/>
    <w:rsid w:val="00E91FBA"/>
    <w:rsid w:val="00E9211D"/>
    <w:rsid w:val="00E92190"/>
    <w:rsid w:val="00E92648"/>
    <w:rsid w:val="00E92CEB"/>
    <w:rsid w:val="00E93212"/>
    <w:rsid w:val="00E939FA"/>
    <w:rsid w:val="00E93FE1"/>
    <w:rsid w:val="00E9400E"/>
    <w:rsid w:val="00E941DF"/>
    <w:rsid w:val="00E9487A"/>
    <w:rsid w:val="00E94A18"/>
    <w:rsid w:val="00E94F2D"/>
    <w:rsid w:val="00E95690"/>
    <w:rsid w:val="00E957D2"/>
    <w:rsid w:val="00E95BBA"/>
    <w:rsid w:val="00E95F7E"/>
    <w:rsid w:val="00E961EE"/>
    <w:rsid w:val="00E969A5"/>
    <w:rsid w:val="00E972B4"/>
    <w:rsid w:val="00E9766A"/>
    <w:rsid w:val="00E976AE"/>
    <w:rsid w:val="00E97F8F"/>
    <w:rsid w:val="00EA0123"/>
    <w:rsid w:val="00EA06E6"/>
    <w:rsid w:val="00EA09CC"/>
    <w:rsid w:val="00EA0DE6"/>
    <w:rsid w:val="00EA0E81"/>
    <w:rsid w:val="00EA183A"/>
    <w:rsid w:val="00EA18C5"/>
    <w:rsid w:val="00EA1B59"/>
    <w:rsid w:val="00EA1D35"/>
    <w:rsid w:val="00EA1E46"/>
    <w:rsid w:val="00EA236E"/>
    <w:rsid w:val="00EA2372"/>
    <w:rsid w:val="00EA24AD"/>
    <w:rsid w:val="00EA26F3"/>
    <w:rsid w:val="00EA28F0"/>
    <w:rsid w:val="00EA2C74"/>
    <w:rsid w:val="00EA2CB8"/>
    <w:rsid w:val="00EA2F73"/>
    <w:rsid w:val="00EA309E"/>
    <w:rsid w:val="00EA3463"/>
    <w:rsid w:val="00EA3696"/>
    <w:rsid w:val="00EA3C1F"/>
    <w:rsid w:val="00EA3C7E"/>
    <w:rsid w:val="00EA3F67"/>
    <w:rsid w:val="00EA4170"/>
    <w:rsid w:val="00EA43BA"/>
    <w:rsid w:val="00EA457F"/>
    <w:rsid w:val="00EA49DD"/>
    <w:rsid w:val="00EA4C84"/>
    <w:rsid w:val="00EA506F"/>
    <w:rsid w:val="00EA507A"/>
    <w:rsid w:val="00EA5216"/>
    <w:rsid w:val="00EA54CC"/>
    <w:rsid w:val="00EA5D05"/>
    <w:rsid w:val="00EA6543"/>
    <w:rsid w:val="00EA6906"/>
    <w:rsid w:val="00EA7538"/>
    <w:rsid w:val="00EA7568"/>
    <w:rsid w:val="00EB07CC"/>
    <w:rsid w:val="00EB0D0A"/>
    <w:rsid w:val="00EB1041"/>
    <w:rsid w:val="00EB10CC"/>
    <w:rsid w:val="00EB15BF"/>
    <w:rsid w:val="00EB172F"/>
    <w:rsid w:val="00EB1F91"/>
    <w:rsid w:val="00EB2AC0"/>
    <w:rsid w:val="00EB2B6A"/>
    <w:rsid w:val="00EB2B73"/>
    <w:rsid w:val="00EB2C2E"/>
    <w:rsid w:val="00EB2E29"/>
    <w:rsid w:val="00EB3A78"/>
    <w:rsid w:val="00EB3B2C"/>
    <w:rsid w:val="00EB46BA"/>
    <w:rsid w:val="00EB48AC"/>
    <w:rsid w:val="00EB4D1D"/>
    <w:rsid w:val="00EB4D4B"/>
    <w:rsid w:val="00EB4F00"/>
    <w:rsid w:val="00EB5DFF"/>
    <w:rsid w:val="00EB60FD"/>
    <w:rsid w:val="00EB610D"/>
    <w:rsid w:val="00EB6115"/>
    <w:rsid w:val="00EB6231"/>
    <w:rsid w:val="00EB630A"/>
    <w:rsid w:val="00EB64A1"/>
    <w:rsid w:val="00EB6712"/>
    <w:rsid w:val="00EB6CEE"/>
    <w:rsid w:val="00EB7E66"/>
    <w:rsid w:val="00EC05D3"/>
    <w:rsid w:val="00EC05D8"/>
    <w:rsid w:val="00EC0761"/>
    <w:rsid w:val="00EC09F9"/>
    <w:rsid w:val="00EC16C9"/>
    <w:rsid w:val="00EC1C3D"/>
    <w:rsid w:val="00EC1CE8"/>
    <w:rsid w:val="00EC206C"/>
    <w:rsid w:val="00EC2141"/>
    <w:rsid w:val="00EC21A8"/>
    <w:rsid w:val="00EC21D3"/>
    <w:rsid w:val="00EC24EB"/>
    <w:rsid w:val="00EC265F"/>
    <w:rsid w:val="00EC267B"/>
    <w:rsid w:val="00EC275B"/>
    <w:rsid w:val="00EC2932"/>
    <w:rsid w:val="00EC2BDD"/>
    <w:rsid w:val="00EC2D72"/>
    <w:rsid w:val="00EC2F80"/>
    <w:rsid w:val="00EC34E2"/>
    <w:rsid w:val="00EC377A"/>
    <w:rsid w:val="00EC3CF8"/>
    <w:rsid w:val="00EC3FED"/>
    <w:rsid w:val="00EC41A5"/>
    <w:rsid w:val="00EC4513"/>
    <w:rsid w:val="00EC4CF2"/>
    <w:rsid w:val="00EC5206"/>
    <w:rsid w:val="00EC5344"/>
    <w:rsid w:val="00EC5CFA"/>
    <w:rsid w:val="00EC6016"/>
    <w:rsid w:val="00EC6024"/>
    <w:rsid w:val="00EC647B"/>
    <w:rsid w:val="00EC68EE"/>
    <w:rsid w:val="00EC6ABC"/>
    <w:rsid w:val="00EC7C09"/>
    <w:rsid w:val="00EC7C6B"/>
    <w:rsid w:val="00ED008B"/>
    <w:rsid w:val="00ED038E"/>
    <w:rsid w:val="00ED0AD1"/>
    <w:rsid w:val="00ED0BDA"/>
    <w:rsid w:val="00ED116F"/>
    <w:rsid w:val="00ED1A9A"/>
    <w:rsid w:val="00ED1E3E"/>
    <w:rsid w:val="00ED1E62"/>
    <w:rsid w:val="00ED22C8"/>
    <w:rsid w:val="00ED2B71"/>
    <w:rsid w:val="00ED3451"/>
    <w:rsid w:val="00ED3DED"/>
    <w:rsid w:val="00ED3EA5"/>
    <w:rsid w:val="00ED3F19"/>
    <w:rsid w:val="00ED464F"/>
    <w:rsid w:val="00ED46A9"/>
    <w:rsid w:val="00ED4992"/>
    <w:rsid w:val="00ED4E5D"/>
    <w:rsid w:val="00ED555B"/>
    <w:rsid w:val="00ED56EF"/>
    <w:rsid w:val="00ED5D64"/>
    <w:rsid w:val="00ED5F64"/>
    <w:rsid w:val="00ED663C"/>
    <w:rsid w:val="00ED68BD"/>
    <w:rsid w:val="00ED6A39"/>
    <w:rsid w:val="00ED6C15"/>
    <w:rsid w:val="00ED6EBC"/>
    <w:rsid w:val="00ED726E"/>
    <w:rsid w:val="00ED7B7C"/>
    <w:rsid w:val="00ED7BCF"/>
    <w:rsid w:val="00EE0C32"/>
    <w:rsid w:val="00EE0D2B"/>
    <w:rsid w:val="00EE0DE1"/>
    <w:rsid w:val="00EE0FE4"/>
    <w:rsid w:val="00EE10A6"/>
    <w:rsid w:val="00EE12A2"/>
    <w:rsid w:val="00EE1411"/>
    <w:rsid w:val="00EE1433"/>
    <w:rsid w:val="00EE1817"/>
    <w:rsid w:val="00EE1958"/>
    <w:rsid w:val="00EE19F1"/>
    <w:rsid w:val="00EE21C4"/>
    <w:rsid w:val="00EE244A"/>
    <w:rsid w:val="00EE26E5"/>
    <w:rsid w:val="00EE2721"/>
    <w:rsid w:val="00EE2C23"/>
    <w:rsid w:val="00EE2CBB"/>
    <w:rsid w:val="00EE3A84"/>
    <w:rsid w:val="00EE3BE2"/>
    <w:rsid w:val="00EE3CAA"/>
    <w:rsid w:val="00EE3FAE"/>
    <w:rsid w:val="00EE4846"/>
    <w:rsid w:val="00EE48B3"/>
    <w:rsid w:val="00EE4B88"/>
    <w:rsid w:val="00EE4E40"/>
    <w:rsid w:val="00EE531B"/>
    <w:rsid w:val="00EE5875"/>
    <w:rsid w:val="00EE64AE"/>
    <w:rsid w:val="00EE67E7"/>
    <w:rsid w:val="00EE68CB"/>
    <w:rsid w:val="00EE6C2D"/>
    <w:rsid w:val="00EE6F5A"/>
    <w:rsid w:val="00EE726D"/>
    <w:rsid w:val="00EE7605"/>
    <w:rsid w:val="00EE7DC0"/>
    <w:rsid w:val="00EF08F9"/>
    <w:rsid w:val="00EF09A6"/>
    <w:rsid w:val="00EF0AC9"/>
    <w:rsid w:val="00EF0BF6"/>
    <w:rsid w:val="00EF0C58"/>
    <w:rsid w:val="00EF0D2C"/>
    <w:rsid w:val="00EF0DCB"/>
    <w:rsid w:val="00EF0E0F"/>
    <w:rsid w:val="00EF1205"/>
    <w:rsid w:val="00EF1266"/>
    <w:rsid w:val="00EF127E"/>
    <w:rsid w:val="00EF148E"/>
    <w:rsid w:val="00EF1687"/>
    <w:rsid w:val="00EF17EB"/>
    <w:rsid w:val="00EF18EE"/>
    <w:rsid w:val="00EF197D"/>
    <w:rsid w:val="00EF1CA7"/>
    <w:rsid w:val="00EF1D9A"/>
    <w:rsid w:val="00EF2979"/>
    <w:rsid w:val="00EF2A2E"/>
    <w:rsid w:val="00EF3206"/>
    <w:rsid w:val="00EF3260"/>
    <w:rsid w:val="00EF33BC"/>
    <w:rsid w:val="00EF3994"/>
    <w:rsid w:val="00EF39A3"/>
    <w:rsid w:val="00EF4227"/>
    <w:rsid w:val="00EF467E"/>
    <w:rsid w:val="00EF4BD2"/>
    <w:rsid w:val="00EF4C9E"/>
    <w:rsid w:val="00EF52F0"/>
    <w:rsid w:val="00EF56AA"/>
    <w:rsid w:val="00EF57DB"/>
    <w:rsid w:val="00EF58DC"/>
    <w:rsid w:val="00EF593F"/>
    <w:rsid w:val="00EF5B30"/>
    <w:rsid w:val="00EF5CF2"/>
    <w:rsid w:val="00EF6447"/>
    <w:rsid w:val="00EF648B"/>
    <w:rsid w:val="00EF65C5"/>
    <w:rsid w:val="00EF6602"/>
    <w:rsid w:val="00EF6C43"/>
    <w:rsid w:val="00EF6D3A"/>
    <w:rsid w:val="00EF6DF4"/>
    <w:rsid w:val="00EF6FA1"/>
    <w:rsid w:val="00EF77F4"/>
    <w:rsid w:val="00EF794B"/>
    <w:rsid w:val="00EF797E"/>
    <w:rsid w:val="00F002AA"/>
    <w:rsid w:val="00F0035E"/>
    <w:rsid w:val="00F0052F"/>
    <w:rsid w:val="00F00C67"/>
    <w:rsid w:val="00F00DC0"/>
    <w:rsid w:val="00F00FF3"/>
    <w:rsid w:val="00F01247"/>
    <w:rsid w:val="00F0179B"/>
    <w:rsid w:val="00F01F38"/>
    <w:rsid w:val="00F02642"/>
    <w:rsid w:val="00F027EF"/>
    <w:rsid w:val="00F02AB4"/>
    <w:rsid w:val="00F02C81"/>
    <w:rsid w:val="00F03220"/>
    <w:rsid w:val="00F038C2"/>
    <w:rsid w:val="00F03D16"/>
    <w:rsid w:val="00F04424"/>
    <w:rsid w:val="00F04716"/>
    <w:rsid w:val="00F04D77"/>
    <w:rsid w:val="00F05290"/>
    <w:rsid w:val="00F0529D"/>
    <w:rsid w:val="00F05D53"/>
    <w:rsid w:val="00F068E6"/>
    <w:rsid w:val="00F0697F"/>
    <w:rsid w:val="00F06996"/>
    <w:rsid w:val="00F06AEC"/>
    <w:rsid w:val="00F06C6E"/>
    <w:rsid w:val="00F07250"/>
    <w:rsid w:val="00F0730F"/>
    <w:rsid w:val="00F073B1"/>
    <w:rsid w:val="00F0749B"/>
    <w:rsid w:val="00F076EB"/>
    <w:rsid w:val="00F07BDB"/>
    <w:rsid w:val="00F10242"/>
    <w:rsid w:val="00F104BF"/>
    <w:rsid w:val="00F106C8"/>
    <w:rsid w:val="00F106ED"/>
    <w:rsid w:val="00F10BA8"/>
    <w:rsid w:val="00F11098"/>
    <w:rsid w:val="00F1139D"/>
    <w:rsid w:val="00F116C7"/>
    <w:rsid w:val="00F11C88"/>
    <w:rsid w:val="00F11CB5"/>
    <w:rsid w:val="00F12BDC"/>
    <w:rsid w:val="00F12D29"/>
    <w:rsid w:val="00F12E0D"/>
    <w:rsid w:val="00F12F6D"/>
    <w:rsid w:val="00F12FA6"/>
    <w:rsid w:val="00F13067"/>
    <w:rsid w:val="00F1404F"/>
    <w:rsid w:val="00F14050"/>
    <w:rsid w:val="00F143DE"/>
    <w:rsid w:val="00F14447"/>
    <w:rsid w:val="00F144BB"/>
    <w:rsid w:val="00F14536"/>
    <w:rsid w:val="00F14A22"/>
    <w:rsid w:val="00F14A3F"/>
    <w:rsid w:val="00F14BB1"/>
    <w:rsid w:val="00F1502D"/>
    <w:rsid w:val="00F156CF"/>
    <w:rsid w:val="00F1571F"/>
    <w:rsid w:val="00F158FF"/>
    <w:rsid w:val="00F15DC5"/>
    <w:rsid w:val="00F15EF2"/>
    <w:rsid w:val="00F160A4"/>
    <w:rsid w:val="00F163F1"/>
    <w:rsid w:val="00F164F4"/>
    <w:rsid w:val="00F1653A"/>
    <w:rsid w:val="00F16E0E"/>
    <w:rsid w:val="00F17048"/>
    <w:rsid w:val="00F170CF"/>
    <w:rsid w:val="00F170FE"/>
    <w:rsid w:val="00F1712F"/>
    <w:rsid w:val="00F17182"/>
    <w:rsid w:val="00F20104"/>
    <w:rsid w:val="00F214F9"/>
    <w:rsid w:val="00F21D5C"/>
    <w:rsid w:val="00F226C4"/>
    <w:rsid w:val="00F229B2"/>
    <w:rsid w:val="00F22A66"/>
    <w:rsid w:val="00F22BA5"/>
    <w:rsid w:val="00F238F1"/>
    <w:rsid w:val="00F23FB8"/>
    <w:rsid w:val="00F24509"/>
    <w:rsid w:val="00F245ED"/>
    <w:rsid w:val="00F24939"/>
    <w:rsid w:val="00F24CBC"/>
    <w:rsid w:val="00F24F45"/>
    <w:rsid w:val="00F25085"/>
    <w:rsid w:val="00F25099"/>
    <w:rsid w:val="00F250D4"/>
    <w:rsid w:val="00F25210"/>
    <w:rsid w:val="00F2544D"/>
    <w:rsid w:val="00F25542"/>
    <w:rsid w:val="00F25658"/>
    <w:rsid w:val="00F25A7F"/>
    <w:rsid w:val="00F25B2A"/>
    <w:rsid w:val="00F26384"/>
    <w:rsid w:val="00F26A3D"/>
    <w:rsid w:val="00F26F68"/>
    <w:rsid w:val="00F2710C"/>
    <w:rsid w:val="00F273C4"/>
    <w:rsid w:val="00F273DB"/>
    <w:rsid w:val="00F2746D"/>
    <w:rsid w:val="00F27BCB"/>
    <w:rsid w:val="00F27C2C"/>
    <w:rsid w:val="00F27C48"/>
    <w:rsid w:val="00F27EDE"/>
    <w:rsid w:val="00F3005A"/>
    <w:rsid w:val="00F300F2"/>
    <w:rsid w:val="00F307A6"/>
    <w:rsid w:val="00F30906"/>
    <w:rsid w:val="00F3128A"/>
    <w:rsid w:val="00F31515"/>
    <w:rsid w:val="00F31519"/>
    <w:rsid w:val="00F31562"/>
    <w:rsid w:val="00F3190C"/>
    <w:rsid w:val="00F31A4C"/>
    <w:rsid w:val="00F31C64"/>
    <w:rsid w:val="00F326C8"/>
    <w:rsid w:val="00F32975"/>
    <w:rsid w:val="00F32C21"/>
    <w:rsid w:val="00F332F0"/>
    <w:rsid w:val="00F33655"/>
    <w:rsid w:val="00F33B6F"/>
    <w:rsid w:val="00F340D2"/>
    <w:rsid w:val="00F34387"/>
    <w:rsid w:val="00F348D9"/>
    <w:rsid w:val="00F34B42"/>
    <w:rsid w:val="00F34C68"/>
    <w:rsid w:val="00F34FFD"/>
    <w:rsid w:val="00F350A5"/>
    <w:rsid w:val="00F35AA9"/>
    <w:rsid w:val="00F35ABA"/>
    <w:rsid w:val="00F35B5F"/>
    <w:rsid w:val="00F36000"/>
    <w:rsid w:val="00F37542"/>
    <w:rsid w:val="00F37D36"/>
    <w:rsid w:val="00F37E93"/>
    <w:rsid w:val="00F4024A"/>
    <w:rsid w:val="00F40F46"/>
    <w:rsid w:val="00F41083"/>
    <w:rsid w:val="00F411A9"/>
    <w:rsid w:val="00F413DA"/>
    <w:rsid w:val="00F41A95"/>
    <w:rsid w:val="00F41AD4"/>
    <w:rsid w:val="00F41EC8"/>
    <w:rsid w:val="00F42243"/>
    <w:rsid w:val="00F4227A"/>
    <w:rsid w:val="00F4267A"/>
    <w:rsid w:val="00F4275C"/>
    <w:rsid w:val="00F42841"/>
    <w:rsid w:val="00F42A1F"/>
    <w:rsid w:val="00F43505"/>
    <w:rsid w:val="00F4469D"/>
    <w:rsid w:val="00F4497B"/>
    <w:rsid w:val="00F44E9F"/>
    <w:rsid w:val="00F451C7"/>
    <w:rsid w:val="00F45791"/>
    <w:rsid w:val="00F4593F"/>
    <w:rsid w:val="00F45CBA"/>
    <w:rsid w:val="00F460B0"/>
    <w:rsid w:val="00F46166"/>
    <w:rsid w:val="00F461C1"/>
    <w:rsid w:val="00F462E5"/>
    <w:rsid w:val="00F46888"/>
    <w:rsid w:val="00F468DD"/>
    <w:rsid w:val="00F46BD8"/>
    <w:rsid w:val="00F46C52"/>
    <w:rsid w:val="00F46DA9"/>
    <w:rsid w:val="00F46E30"/>
    <w:rsid w:val="00F46EC4"/>
    <w:rsid w:val="00F47340"/>
    <w:rsid w:val="00F47819"/>
    <w:rsid w:val="00F479DC"/>
    <w:rsid w:val="00F47AD8"/>
    <w:rsid w:val="00F47AEA"/>
    <w:rsid w:val="00F47D61"/>
    <w:rsid w:val="00F507E9"/>
    <w:rsid w:val="00F50C57"/>
    <w:rsid w:val="00F50EA9"/>
    <w:rsid w:val="00F50F93"/>
    <w:rsid w:val="00F510D3"/>
    <w:rsid w:val="00F51562"/>
    <w:rsid w:val="00F516D2"/>
    <w:rsid w:val="00F51868"/>
    <w:rsid w:val="00F5211C"/>
    <w:rsid w:val="00F52326"/>
    <w:rsid w:val="00F523F7"/>
    <w:rsid w:val="00F5268C"/>
    <w:rsid w:val="00F5270C"/>
    <w:rsid w:val="00F529E4"/>
    <w:rsid w:val="00F52A16"/>
    <w:rsid w:val="00F52C29"/>
    <w:rsid w:val="00F52D96"/>
    <w:rsid w:val="00F52EB4"/>
    <w:rsid w:val="00F52FDB"/>
    <w:rsid w:val="00F53293"/>
    <w:rsid w:val="00F534D6"/>
    <w:rsid w:val="00F535F8"/>
    <w:rsid w:val="00F53E5F"/>
    <w:rsid w:val="00F54341"/>
    <w:rsid w:val="00F54959"/>
    <w:rsid w:val="00F54A29"/>
    <w:rsid w:val="00F54F85"/>
    <w:rsid w:val="00F5512C"/>
    <w:rsid w:val="00F553DD"/>
    <w:rsid w:val="00F5548B"/>
    <w:rsid w:val="00F555A3"/>
    <w:rsid w:val="00F5573D"/>
    <w:rsid w:val="00F56C53"/>
    <w:rsid w:val="00F56F42"/>
    <w:rsid w:val="00F5705A"/>
    <w:rsid w:val="00F572B7"/>
    <w:rsid w:val="00F575FB"/>
    <w:rsid w:val="00F57601"/>
    <w:rsid w:val="00F578F2"/>
    <w:rsid w:val="00F57D20"/>
    <w:rsid w:val="00F60082"/>
    <w:rsid w:val="00F60098"/>
    <w:rsid w:val="00F600ED"/>
    <w:rsid w:val="00F60258"/>
    <w:rsid w:val="00F60B9E"/>
    <w:rsid w:val="00F60BDB"/>
    <w:rsid w:val="00F6186F"/>
    <w:rsid w:val="00F61A29"/>
    <w:rsid w:val="00F628B0"/>
    <w:rsid w:val="00F638AB"/>
    <w:rsid w:val="00F63971"/>
    <w:rsid w:val="00F63A34"/>
    <w:rsid w:val="00F63D6A"/>
    <w:rsid w:val="00F63DBE"/>
    <w:rsid w:val="00F64287"/>
    <w:rsid w:val="00F642C2"/>
    <w:rsid w:val="00F643C3"/>
    <w:rsid w:val="00F64662"/>
    <w:rsid w:val="00F64765"/>
    <w:rsid w:val="00F64DEF"/>
    <w:rsid w:val="00F650F1"/>
    <w:rsid w:val="00F65514"/>
    <w:rsid w:val="00F658B2"/>
    <w:rsid w:val="00F65A2B"/>
    <w:rsid w:val="00F65B39"/>
    <w:rsid w:val="00F65BDA"/>
    <w:rsid w:val="00F65ED9"/>
    <w:rsid w:val="00F66F1E"/>
    <w:rsid w:val="00F66FBD"/>
    <w:rsid w:val="00F66FD5"/>
    <w:rsid w:val="00F671BF"/>
    <w:rsid w:val="00F677BE"/>
    <w:rsid w:val="00F677C2"/>
    <w:rsid w:val="00F6795D"/>
    <w:rsid w:val="00F679AB"/>
    <w:rsid w:val="00F67B4B"/>
    <w:rsid w:val="00F67F86"/>
    <w:rsid w:val="00F67FF4"/>
    <w:rsid w:val="00F70421"/>
    <w:rsid w:val="00F709DA"/>
    <w:rsid w:val="00F70ABC"/>
    <w:rsid w:val="00F70B2E"/>
    <w:rsid w:val="00F70CEF"/>
    <w:rsid w:val="00F70DF2"/>
    <w:rsid w:val="00F715F5"/>
    <w:rsid w:val="00F716D3"/>
    <w:rsid w:val="00F71F3D"/>
    <w:rsid w:val="00F72015"/>
    <w:rsid w:val="00F723E5"/>
    <w:rsid w:val="00F727B9"/>
    <w:rsid w:val="00F72A0D"/>
    <w:rsid w:val="00F72C6A"/>
    <w:rsid w:val="00F72CBE"/>
    <w:rsid w:val="00F730E5"/>
    <w:rsid w:val="00F73A9B"/>
    <w:rsid w:val="00F74C33"/>
    <w:rsid w:val="00F7512C"/>
    <w:rsid w:val="00F757AE"/>
    <w:rsid w:val="00F7599E"/>
    <w:rsid w:val="00F75AAF"/>
    <w:rsid w:val="00F75C9B"/>
    <w:rsid w:val="00F761BD"/>
    <w:rsid w:val="00F76241"/>
    <w:rsid w:val="00F76A21"/>
    <w:rsid w:val="00F76CC8"/>
    <w:rsid w:val="00F77273"/>
    <w:rsid w:val="00F7778E"/>
    <w:rsid w:val="00F77792"/>
    <w:rsid w:val="00F77A59"/>
    <w:rsid w:val="00F80853"/>
    <w:rsid w:val="00F809D7"/>
    <w:rsid w:val="00F80DB4"/>
    <w:rsid w:val="00F80E05"/>
    <w:rsid w:val="00F81409"/>
    <w:rsid w:val="00F81769"/>
    <w:rsid w:val="00F81EC7"/>
    <w:rsid w:val="00F8203B"/>
    <w:rsid w:val="00F82124"/>
    <w:rsid w:val="00F8223C"/>
    <w:rsid w:val="00F826F2"/>
    <w:rsid w:val="00F8271F"/>
    <w:rsid w:val="00F82741"/>
    <w:rsid w:val="00F82BAC"/>
    <w:rsid w:val="00F82C3A"/>
    <w:rsid w:val="00F82F2B"/>
    <w:rsid w:val="00F82FCD"/>
    <w:rsid w:val="00F83230"/>
    <w:rsid w:val="00F83381"/>
    <w:rsid w:val="00F834D4"/>
    <w:rsid w:val="00F8417A"/>
    <w:rsid w:val="00F846B7"/>
    <w:rsid w:val="00F848CB"/>
    <w:rsid w:val="00F84AEA"/>
    <w:rsid w:val="00F8549E"/>
    <w:rsid w:val="00F85D30"/>
    <w:rsid w:val="00F85F31"/>
    <w:rsid w:val="00F85F65"/>
    <w:rsid w:val="00F863A7"/>
    <w:rsid w:val="00F86870"/>
    <w:rsid w:val="00F86C4A"/>
    <w:rsid w:val="00F871A3"/>
    <w:rsid w:val="00F871A9"/>
    <w:rsid w:val="00F871FE"/>
    <w:rsid w:val="00F87EEF"/>
    <w:rsid w:val="00F87F7C"/>
    <w:rsid w:val="00F87FF8"/>
    <w:rsid w:val="00F902A6"/>
    <w:rsid w:val="00F9035A"/>
    <w:rsid w:val="00F91065"/>
    <w:rsid w:val="00F9142F"/>
    <w:rsid w:val="00F916D3"/>
    <w:rsid w:val="00F9223C"/>
    <w:rsid w:val="00F92584"/>
    <w:rsid w:val="00F92780"/>
    <w:rsid w:val="00F92FF4"/>
    <w:rsid w:val="00F93708"/>
    <w:rsid w:val="00F9385B"/>
    <w:rsid w:val="00F9399D"/>
    <w:rsid w:val="00F93D5B"/>
    <w:rsid w:val="00F93FEC"/>
    <w:rsid w:val="00F947FA"/>
    <w:rsid w:val="00F949F6"/>
    <w:rsid w:val="00F94A2C"/>
    <w:rsid w:val="00F94A7B"/>
    <w:rsid w:val="00F95195"/>
    <w:rsid w:val="00F953B4"/>
    <w:rsid w:val="00F95BD3"/>
    <w:rsid w:val="00F96397"/>
    <w:rsid w:val="00F96409"/>
    <w:rsid w:val="00F965B9"/>
    <w:rsid w:val="00F9662B"/>
    <w:rsid w:val="00F96897"/>
    <w:rsid w:val="00F96D78"/>
    <w:rsid w:val="00F96EAD"/>
    <w:rsid w:val="00F973AD"/>
    <w:rsid w:val="00F97D77"/>
    <w:rsid w:val="00F97DBB"/>
    <w:rsid w:val="00F97F46"/>
    <w:rsid w:val="00FA00E4"/>
    <w:rsid w:val="00FA064F"/>
    <w:rsid w:val="00FA0A36"/>
    <w:rsid w:val="00FA101F"/>
    <w:rsid w:val="00FA14D7"/>
    <w:rsid w:val="00FA1C6F"/>
    <w:rsid w:val="00FA20F7"/>
    <w:rsid w:val="00FA2275"/>
    <w:rsid w:val="00FA294D"/>
    <w:rsid w:val="00FA29EF"/>
    <w:rsid w:val="00FA2BEF"/>
    <w:rsid w:val="00FA2DFC"/>
    <w:rsid w:val="00FA2FF5"/>
    <w:rsid w:val="00FA34E3"/>
    <w:rsid w:val="00FA35DD"/>
    <w:rsid w:val="00FA405B"/>
    <w:rsid w:val="00FA40C3"/>
    <w:rsid w:val="00FA411D"/>
    <w:rsid w:val="00FA41C7"/>
    <w:rsid w:val="00FA4304"/>
    <w:rsid w:val="00FA4522"/>
    <w:rsid w:val="00FA46A2"/>
    <w:rsid w:val="00FA4B74"/>
    <w:rsid w:val="00FA5290"/>
    <w:rsid w:val="00FA5AC8"/>
    <w:rsid w:val="00FA661B"/>
    <w:rsid w:val="00FA6985"/>
    <w:rsid w:val="00FA69D0"/>
    <w:rsid w:val="00FB0201"/>
    <w:rsid w:val="00FB064D"/>
    <w:rsid w:val="00FB0D30"/>
    <w:rsid w:val="00FB1092"/>
    <w:rsid w:val="00FB11CA"/>
    <w:rsid w:val="00FB15FD"/>
    <w:rsid w:val="00FB1606"/>
    <w:rsid w:val="00FB18A3"/>
    <w:rsid w:val="00FB1C96"/>
    <w:rsid w:val="00FB1CF7"/>
    <w:rsid w:val="00FB1EF6"/>
    <w:rsid w:val="00FB20A7"/>
    <w:rsid w:val="00FB2CB8"/>
    <w:rsid w:val="00FB2D7F"/>
    <w:rsid w:val="00FB342C"/>
    <w:rsid w:val="00FB3558"/>
    <w:rsid w:val="00FB37E2"/>
    <w:rsid w:val="00FB40CD"/>
    <w:rsid w:val="00FB468D"/>
    <w:rsid w:val="00FB4745"/>
    <w:rsid w:val="00FB47E3"/>
    <w:rsid w:val="00FB4832"/>
    <w:rsid w:val="00FB49C7"/>
    <w:rsid w:val="00FB4B84"/>
    <w:rsid w:val="00FB59AD"/>
    <w:rsid w:val="00FB5F05"/>
    <w:rsid w:val="00FB62E5"/>
    <w:rsid w:val="00FB69FC"/>
    <w:rsid w:val="00FB71C6"/>
    <w:rsid w:val="00FB71C9"/>
    <w:rsid w:val="00FB7298"/>
    <w:rsid w:val="00FB7511"/>
    <w:rsid w:val="00FB7634"/>
    <w:rsid w:val="00FB7D77"/>
    <w:rsid w:val="00FC0318"/>
    <w:rsid w:val="00FC0467"/>
    <w:rsid w:val="00FC0A5A"/>
    <w:rsid w:val="00FC0A78"/>
    <w:rsid w:val="00FC0B77"/>
    <w:rsid w:val="00FC1016"/>
    <w:rsid w:val="00FC18CF"/>
    <w:rsid w:val="00FC1D02"/>
    <w:rsid w:val="00FC1EB8"/>
    <w:rsid w:val="00FC1F6C"/>
    <w:rsid w:val="00FC22FA"/>
    <w:rsid w:val="00FC290F"/>
    <w:rsid w:val="00FC2A9A"/>
    <w:rsid w:val="00FC2C2C"/>
    <w:rsid w:val="00FC3611"/>
    <w:rsid w:val="00FC392C"/>
    <w:rsid w:val="00FC3BC4"/>
    <w:rsid w:val="00FC40B6"/>
    <w:rsid w:val="00FC46E1"/>
    <w:rsid w:val="00FC4AF4"/>
    <w:rsid w:val="00FC4C35"/>
    <w:rsid w:val="00FC4CAD"/>
    <w:rsid w:val="00FC504F"/>
    <w:rsid w:val="00FC519F"/>
    <w:rsid w:val="00FC5594"/>
    <w:rsid w:val="00FC59CA"/>
    <w:rsid w:val="00FC658E"/>
    <w:rsid w:val="00FC679B"/>
    <w:rsid w:val="00FC6C79"/>
    <w:rsid w:val="00FC6F01"/>
    <w:rsid w:val="00FC7105"/>
    <w:rsid w:val="00FC7175"/>
    <w:rsid w:val="00FC79B8"/>
    <w:rsid w:val="00FC7FA3"/>
    <w:rsid w:val="00FD0961"/>
    <w:rsid w:val="00FD1298"/>
    <w:rsid w:val="00FD189E"/>
    <w:rsid w:val="00FD1A15"/>
    <w:rsid w:val="00FD1B2B"/>
    <w:rsid w:val="00FD1CC1"/>
    <w:rsid w:val="00FD1F12"/>
    <w:rsid w:val="00FD2280"/>
    <w:rsid w:val="00FD27BC"/>
    <w:rsid w:val="00FD2C68"/>
    <w:rsid w:val="00FD2DD1"/>
    <w:rsid w:val="00FD3436"/>
    <w:rsid w:val="00FD3D11"/>
    <w:rsid w:val="00FD3D5C"/>
    <w:rsid w:val="00FD3E02"/>
    <w:rsid w:val="00FD411F"/>
    <w:rsid w:val="00FD4191"/>
    <w:rsid w:val="00FD41AE"/>
    <w:rsid w:val="00FD451F"/>
    <w:rsid w:val="00FD471A"/>
    <w:rsid w:val="00FD47F9"/>
    <w:rsid w:val="00FD4970"/>
    <w:rsid w:val="00FD4BC8"/>
    <w:rsid w:val="00FD4C92"/>
    <w:rsid w:val="00FD4DBD"/>
    <w:rsid w:val="00FD5365"/>
    <w:rsid w:val="00FD55FC"/>
    <w:rsid w:val="00FD563F"/>
    <w:rsid w:val="00FD5911"/>
    <w:rsid w:val="00FD5914"/>
    <w:rsid w:val="00FD5C47"/>
    <w:rsid w:val="00FD5FB1"/>
    <w:rsid w:val="00FD612A"/>
    <w:rsid w:val="00FD637A"/>
    <w:rsid w:val="00FD794A"/>
    <w:rsid w:val="00FD7A61"/>
    <w:rsid w:val="00FD7AEB"/>
    <w:rsid w:val="00FD7D9E"/>
    <w:rsid w:val="00FE04E8"/>
    <w:rsid w:val="00FE0980"/>
    <w:rsid w:val="00FE0E54"/>
    <w:rsid w:val="00FE0FE3"/>
    <w:rsid w:val="00FE109B"/>
    <w:rsid w:val="00FE1DAD"/>
    <w:rsid w:val="00FE1FA8"/>
    <w:rsid w:val="00FE2555"/>
    <w:rsid w:val="00FE2685"/>
    <w:rsid w:val="00FE27CB"/>
    <w:rsid w:val="00FE2B61"/>
    <w:rsid w:val="00FE2BB4"/>
    <w:rsid w:val="00FE2BC1"/>
    <w:rsid w:val="00FE2DFC"/>
    <w:rsid w:val="00FE3BAA"/>
    <w:rsid w:val="00FE3C77"/>
    <w:rsid w:val="00FE3FFD"/>
    <w:rsid w:val="00FE41FC"/>
    <w:rsid w:val="00FE454A"/>
    <w:rsid w:val="00FE459D"/>
    <w:rsid w:val="00FE45DC"/>
    <w:rsid w:val="00FE55E5"/>
    <w:rsid w:val="00FE586F"/>
    <w:rsid w:val="00FE5CB7"/>
    <w:rsid w:val="00FE5F5F"/>
    <w:rsid w:val="00FE6154"/>
    <w:rsid w:val="00FE61F8"/>
    <w:rsid w:val="00FE6324"/>
    <w:rsid w:val="00FE6605"/>
    <w:rsid w:val="00FE6664"/>
    <w:rsid w:val="00FE68E5"/>
    <w:rsid w:val="00FE6938"/>
    <w:rsid w:val="00FE778B"/>
    <w:rsid w:val="00FE787C"/>
    <w:rsid w:val="00FE78BD"/>
    <w:rsid w:val="00FE7BB0"/>
    <w:rsid w:val="00FF04BB"/>
    <w:rsid w:val="00FF0772"/>
    <w:rsid w:val="00FF0BA1"/>
    <w:rsid w:val="00FF0CEC"/>
    <w:rsid w:val="00FF10D5"/>
    <w:rsid w:val="00FF11AF"/>
    <w:rsid w:val="00FF12E8"/>
    <w:rsid w:val="00FF19F2"/>
    <w:rsid w:val="00FF214F"/>
    <w:rsid w:val="00FF223A"/>
    <w:rsid w:val="00FF2F04"/>
    <w:rsid w:val="00FF30E8"/>
    <w:rsid w:val="00FF312F"/>
    <w:rsid w:val="00FF3318"/>
    <w:rsid w:val="00FF389C"/>
    <w:rsid w:val="00FF39B1"/>
    <w:rsid w:val="00FF3B00"/>
    <w:rsid w:val="00FF3C85"/>
    <w:rsid w:val="00FF3FB7"/>
    <w:rsid w:val="00FF43BD"/>
    <w:rsid w:val="00FF4F7B"/>
    <w:rsid w:val="00FF57F3"/>
    <w:rsid w:val="00FF596E"/>
    <w:rsid w:val="00FF5BEA"/>
    <w:rsid w:val="00FF5FED"/>
    <w:rsid w:val="00FF60A4"/>
    <w:rsid w:val="00FF6277"/>
    <w:rsid w:val="00FF62EC"/>
    <w:rsid w:val="00FF635C"/>
    <w:rsid w:val="00FF6385"/>
    <w:rsid w:val="00FF6501"/>
    <w:rsid w:val="00FF67D8"/>
    <w:rsid w:val="00FF688A"/>
    <w:rsid w:val="00FF6E36"/>
    <w:rsid w:val="00FF7023"/>
    <w:rsid w:val="00FF70AA"/>
    <w:rsid w:val="00FF724D"/>
    <w:rsid w:val="00FF7DAF"/>
    <w:rsid w:val="6E508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D552C57"/>
  <w15:chartTrackingRefBased/>
  <w15:docId w15:val="{2F2FC7D8-566A-42B4-A181-C94EB88A5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0D0"/>
    <w:pPr>
      <w:suppressAutoHyphens/>
    </w:pPr>
    <w:rPr>
      <w:sz w:val="24"/>
      <w:szCs w:val="28"/>
      <w:lang w:eastAsia="zh-CN"/>
    </w:rPr>
  </w:style>
  <w:style w:type="paragraph" w:styleId="Heading1">
    <w:name w:val="heading 1"/>
    <w:basedOn w:val="Normal"/>
    <w:next w:val="Normal"/>
    <w:qFormat/>
    <w:pPr>
      <w:keepNext/>
      <w:numPr>
        <w:numId w:val="1"/>
      </w:numPr>
      <w:spacing w:line="260" w:lineRule="exact"/>
      <w:ind w:left="-108" w:right="-29" w:firstLine="0"/>
      <w:jc w:val="center"/>
      <w:outlineLvl w:val="0"/>
    </w:pPr>
    <w:rPr>
      <w:rFonts w:ascii="Angsana New" w:hAnsi="Angsana New" w:cs="Angsana New"/>
      <w:b/>
      <w:bCs/>
      <w:sz w:val="28"/>
    </w:rPr>
  </w:style>
  <w:style w:type="paragraph" w:styleId="Heading2">
    <w:name w:val="heading 2"/>
    <w:basedOn w:val="Normal"/>
    <w:next w:val="Normal"/>
    <w:qFormat/>
    <w:pPr>
      <w:keepNext/>
      <w:numPr>
        <w:ilvl w:val="1"/>
        <w:numId w:val="1"/>
      </w:numPr>
      <w:ind w:left="0" w:right="36" w:hanging="90"/>
      <w:jc w:val="center"/>
      <w:outlineLvl w:val="1"/>
    </w:pPr>
    <w:rPr>
      <w:b/>
      <w:bCs/>
      <w:color w:val="0000FF"/>
      <w:szCs w:val="24"/>
    </w:rPr>
  </w:style>
  <w:style w:type="paragraph" w:styleId="Heading3">
    <w:name w:val="heading 3"/>
    <w:basedOn w:val="Normal"/>
    <w:next w:val="Normal"/>
    <w:uiPriority w:val="9"/>
    <w:qFormat/>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9"/>
    <w:qFormat/>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9"/>
    <w:qFormat/>
    <w:pPr>
      <w:keepNext/>
      <w:numPr>
        <w:ilvl w:val="7"/>
        <w:numId w:val="1"/>
      </w:numPr>
      <w:jc w:val="center"/>
      <w:outlineLvl w:val="7"/>
    </w:pPr>
    <w:rPr>
      <w:b/>
      <w:bCs/>
      <w:szCs w:val="24"/>
    </w:rPr>
  </w:style>
  <w:style w:type="paragraph" w:styleId="Heading9">
    <w:name w:val="heading 9"/>
    <w:basedOn w:val="Normal"/>
    <w:next w:val="Normal"/>
    <w:uiPriority w:val="99"/>
    <w:qFormat/>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uiPriority w:val="9"/>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uiPriority w:val="99"/>
    <w:rPr>
      <w:rFonts w:ascii="Angsana New" w:eastAsia="Times New Roman" w:hAnsi="Angsana New" w:cs="Angsana New"/>
      <w:sz w:val="32"/>
      <w:szCs w:val="32"/>
    </w:rPr>
  </w:style>
  <w:style w:type="character" w:customStyle="1" w:styleId="Heading8Char">
    <w:name w:val="Heading 8 Char"/>
    <w:uiPriority w:val="99"/>
    <w:rPr>
      <w:rFonts w:ascii="Times New Roman" w:eastAsia="Times New Roman" w:hAnsi="Times New Roman" w:cs="Times New Roman"/>
      <w:b/>
      <w:bCs/>
      <w:sz w:val="24"/>
      <w:szCs w:val="24"/>
    </w:rPr>
  </w:style>
  <w:style w:type="character" w:customStyle="1" w:styleId="Heading9Char">
    <w:name w:val="Heading 9 Char"/>
    <w:uiPriority w:val="99"/>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aliases w:val="i Char1"/>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aliases w:val="bt Char,body text Char,Body Char,BT Char"/>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uiPriority w:val="99"/>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aliases w:val="ft Char1"/>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uiPriority w:val="99"/>
    <w:rPr>
      <w:rFonts w:ascii="Times New Roman" w:eastAsia="Times New Roman" w:hAnsi="Times New Roman" w:cs="Angsana New"/>
      <w:sz w:val="20"/>
      <w:szCs w:val="25"/>
    </w:rPr>
  </w:style>
  <w:style w:type="character" w:customStyle="1" w:styleId="CommentSubjectChar">
    <w:name w:val="Comment Subject Char"/>
    <w:uiPriority w:val="99"/>
    <w:rPr>
      <w:rFonts w:ascii="Times New Roman" w:eastAsia="Times New Roman" w:hAnsi="Times New Roman" w:cs="Times New Roman"/>
      <w:b/>
      <w:bCs/>
      <w:sz w:val="20"/>
      <w:szCs w:val="20"/>
      <w:lang w:val="en-GB" w:bidi="ar-SA"/>
    </w:rPr>
  </w:style>
  <w:style w:type="character" w:styleId="Hyperlink">
    <w:name w:val="Hyperlink"/>
    <w:uiPriority w:val="99"/>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uiPriority w:val="99"/>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pPr>
      <w:jc w:val="both"/>
    </w:pPr>
    <w:rPr>
      <w:rFonts w:cs="Courier New"/>
      <w:color w:val="0000FF"/>
      <w:szCs w:val="24"/>
    </w:rPr>
  </w:style>
  <w:style w:type="paragraph" w:styleId="List">
    <w:name w:val="List"/>
    <w:basedOn w:val="BodyText"/>
    <w:uiPriority w:val="99"/>
    <w:rPr>
      <w:rFonts w:cs="Angsana New"/>
    </w:rPr>
  </w:style>
  <w:style w:type="paragraph" w:styleId="Caption">
    <w:name w:val="caption"/>
    <w:basedOn w:val="Normal"/>
    <w:next w:val="Normal"/>
    <w:uiPriority w:val="99"/>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uiPriority w:val="99"/>
    <w:pPr>
      <w:suppressLineNumbers/>
    </w:pPr>
    <w:rPr>
      <w:rFonts w:cs="Angsana New"/>
    </w:rPr>
  </w:style>
  <w:style w:type="paragraph" w:styleId="BodyTextIndent3">
    <w:name w:val="Body Text Indent 3"/>
    <w:basedOn w:val="Normal"/>
    <w:link w:val="BodyTextIndent3Char1"/>
    <w:uiPriority w:val="99"/>
    <w:pPr>
      <w:ind w:left="360"/>
      <w:jc w:val="both"/>
    </w:pPr>
    <w:rPr>
      <w:szCs w:val="24"/>
    </w:rPr>
  </w:style>
  <w:style w:type="paragraph" w:styleId="BodyText2">
    <w:name w:val="Body Text 2"/>
    <w:basedOn w:val="Normal"/>
    <w:link w:val="BodyText2Char1"/>
    <w:uiPriority w:val="99"/>
    <w:pPr>
      <w:ind w:left="900"/>
      <w:jc w:val="both"/>
    </w:pPr>
    <w:rPr>
      <w:color w:val="000000"/>
      <w:szCs w:val="24"/>
    </w:rPr>
  </w:style>
  <w:style w:type="paragraph" w:styleId="Header">
    <w:name w:val="header"/>
    <w:basedOn w:val="Normal"/>
    <w:link w:val="HeaderChar1"/>
    <w:uiPriority w:val="99"/>
    <w:rPr>
      <w:sz w:val="28"/>
      <w:lang w:val="th-TH"/>
    </w:rPr>
  </w:style>
  <w:style w:type="paragraph" w:styleId="PlainText">
    <w:name w:val="Plain Text"/>
    <w:basedOn w:val="Normal"/>
    <w:link w:val="PlainTextChar1"/>
    <w:rPr>
      <w:rFonts w:ascii="Courier New" w:hAnsi="Courier New" w:cs="Courier New"/>
      <w:sz w:val="28"/>
      <w:lang w:val="en-AU"/>
    </w:r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link w:val="BodyTextIndentChar2"/>
    <w:uiPriority w:val="99"/>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pPr>
      <w:spacing w:line="260" w:lineRule="exact"/>
      <w:ind w:left="900"/>
      <w:jc w:val="both"/>
    </w:pPr>
    <w:rPr>
      <w:rFonts w:ascii="Angsana New" w:hAnsi="Angsana New" w:cs="Angsana New"/>
      <w:sz w:val="32"/>
      <w:szCs w:val="32"/>
    </w:rPr>
  </w:style>
  <w:style w:type="paragraph" w:styleId="BodyText3">
    <w:name w:val="Body Text 3"/>
    <w:basedOn w:val="Normal"/>
    <w:link w:val="BodyText3Char1"/>
    <w:uiPriority w:val="99"/>
    <w:pPr>
      <w:spacing w:line="260" w:lineRule="exact"/>
    </w:pPr>
    <w:rPr>
      <w:rFonts w:ascii="Angsana New" w:hAnsi="Angsana New" w:cs="Angsana New"/>
      <w:sz w:val="32"/>
      <w:szCs w:val="32"/>
    </w:rPr>
  </w:style>
  <w:style w:type="paragraph" w:styleId="BalloonText">
    <w:name w:val="Balloon Text"/>
    <w:basedOn w:val="Normal"/>
    <w:link w:val="BalloonTextChar1"/>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aliases w:val="b"/>
    <w:basedOn w:val="BodyText"/>
    <w:pPr>
      <w:spacing w:after="260" w:line="260" w:lineRule="atLeast"/>
      <w:ind w:left="567"/>
      <w:jc w:val="left"/>
    </w:pPr>
    <w:rPr>
      <w:rFonts w:cs="Times New Roman"/>
      <w:color w:val="auto"/>
      <w:sz w:val="22"/>
      <w:szCs w:val="20"/>
      <w:lang w:val="en-GB" w:bidi="ar-SA"/>
    </w:rPr>
  </w:style>
  <w:style w:type="paragraph" w:customStyle="1" w:styleId="E">
    <w:name w:val="»¡E"/>
    <w:basedOn w:val="Normal"/>
    <w:uiPriority w:val="99"/>
    <w:pPr>
      <w:jc w:val="center"/>
    </w:pPr>
    <w:rPr>
      <w:rFonts w:ascii="Book Antiqua" w:hAnsi="Book Antiqua" w:cs="Book Antiqua"/>
      <w:b/>
      <w:bCs/>
      <w:szCs w:val="24"/>
      <w:lang w:val="th-TH"/>
    </w:rPr>
  </w:style>
  <w:style w:type="paragraph" w:customStyle="1" w:styleId="a">
    <w:name w:val="Åº"/>
    <w:basedOn w:val="Normal"/>
    <w:uiPriority w:val="99"/>
    <w:rPr>
      <w:rFonts w:cs="BrowalliaUPC"/>
      <w:sz w:val="28"/>
      <w:lang w:val="th-TH"/>
    </w:rPr>
  </w:style>
  <w:style w:type="paragraph" w:styleId="TableofAuthorities">
    <w:name w:val="table of authorities"/>
    <w:basedOn w:val="Normal"/>
    <w:next w:val="Normal"/>
    <w:uiPriority w:val="99"/>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uiPriority w:val="99"/>
    <w:pPr>
      <w:ind w:left="1440"/>
    </w:pPr>
  </w:style>
  <w:style w:type="paragraph" w:customStyle="1" w:styleId="a0">
    <w:name w:val="???????"/>
    <w:basedOn w:val="Normal"/>
    <w:uiPriority w:val="99"/>
    <w:rPr>
      <w:sz w:val="30"/>
      <w:szCs w:val="30"/>
      <w:lang w:val="th-TH"/>
    </w:rPr>
  </w:style>
  <w:style w:type="paragraph" w:styleId="TOC2">
    <w:name w:val="toc 2"/>
    <w:basedOn w:val="Normal"/>
    <w:next w:val="Normal"/>
    <w:uiPriority w:val="99"/>
    <w:pPr>
      <w:spacing w:line="240" w:lineRule="atLeast"/>
      <w:ind w:left="-108" w:right="-108"/>
      <w:jc w:val="center"/>
    </w:pPr>
    <w:rPr>
      <w:sz w:val="22"/>
      <w:szCs w:val="22"/>
    </w:rPr>
  </w:style>
  <w:style w:type="paragraph" w:customStyle="1" w:styleId="western">
    <w:name w:val="western"/>
    <w:basedOn w:val="Normal"/>
    <w:uiPriority w:val="99"/>
    <w:pPr>
      <w:spacing w:before="280" w:after="115"/>
    </w:pPr>
    <w:rPr>
      <w:rFonts w:ascii="Arial Unicode MS" w:hAnsi="Arial Unicode MS" w:cs="Arial Unicode MS"/>
      <w:szCs w:val="24"/>
    </w:rPr>
  </w:style>
  <w:style w:type="paragraph" w:styleId="ListBullet">
    <w:name w:val="List Bullet"/>
    <w:basedOn w:val="BodyText"/>
    <w:uiPriority w:val="99"/>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uiPriority w:val="99"/>
  </w:style>
  <w:style w:type="paragraph" w:styleId="ListBullet3">
    <w:name w:val="List Bullet 3"/>
    <w:basedOn w:val="ListBullet"/>
    <w:uiPriority w:val="99"/>
    <w:pPr>
      <w:numPr>
        <w:numId w:val="8"/>
      </w:numPr>
      <w:tabs>
        <w:tab w:val="left" w:pos="227"/>
      </w:tabs>
      <w:spacing w:after="0"/>
      <w:ind w:left="227" w:hanging="227"/>
    </w:pPr>
    <w:rPr>
      <w:sz w:val="18"/>
    </w:rPr>
  </w:style>
  <w:style w:type="paragraph" w:styleId="ListBullet4">
    <w:name w:val="List Bullet 4"/>
    <w:basedOn w:val="ListBullet2"/>
    <w:uiPriority w:val="99"/>
    <w:pPr>
      <w:ind w:left="454" w:hanging="227"/>
    </w:pPr>
    <w:rPr>
      <w:sz w:val="18"/>
    </w:rPr>
  </w:style>
  <w:style w:type="paragraph" w:customStyle="1" w:styleId="ListBullethalfspaceafter">
    <w:name w:val="List Bullet half space after"/>
    <w:aliases w:val="lbhs"/>
    <w:basedOn w:val="ListBullet"/>
    <w:uiPriority w:val="99"/>
    <w:pPr>
      <w:spacing w:after="130"/>
    </w:pPr>
  </w:style>
  <w:style w:type="paragraph" w:customStyle="1" w:styleId="ListBullet2nospaceafter">
    <w:name w:val="List Bullet 2 no space after"/>
    <w:aliases w:val="lb2n"/>
    <w:basedOn w:val="ListBullet2"/>
    <w:uiPriority w:val="99"/>
    <w:pPr>
      <w:numPr>
        <w:numId w:val="3"/>
      </w:numPr>
      <w:tabs>
        <w:tab w:val="left" w:pos="340"/>
      </w:tabs>
      <w:spacing w:after="0"/>
      <w:ind w:left="340" w:hanging="340"/>
    </w:pPr>
  </w:style>
  <w:style w:type="paragraph" w:customStyle="1" w:styleId="ListBullet2halfspaceafter">
    <w:name w:val="List Bullet 2 half space after"/>
    <w:aliases w:val="lb2hs"/>
    <w:basedOn w:val="ListBullet2"/>
    <w:uiPriority w:val="99"/>
    <w:pPr>
      <w:spacing w:after="130"/>
    </w:pPr>
  </w:style>
  <w:style w:type="paragraph" w:customStyle="1" w:styleId="index">
    <w:name w:val="index"/>
    <w:aliases w:val="ix"/>
    <w:basedOn w:val="BodyText"/>
    <w:uiPriority w:val="99"/>
    <w:pPr>
      <w:numPr>
        <w:numId w:val="5"/>
      </w:num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a4 + 8 pt,(Complex) + 8 pt,(Complex),Thai Distribute...,a4 + Angsana New,Before:  3 pt,Line spacing:  At l..."/>
    <w:basedOn w:val="Normal"/>
    <w:pPr>
      <w:spacing w:line="260" w:lineRule="atLeast"/>
    </w:pPr>
    <w:rPr>
      <w:rFonts w:cs="Arial Unicode MS"/>
      <w:sz w:val="22"/>
      <w:szCs w:val="20"/>
      <w:lang w:val="en-GB" w:bidi="ar-SA"/>
    </w:rPr>
  </w:style>
  <w:style w:type="paragraph" w:styleId="FootnoteText">
    <w:name w:val="footnote text"/>
    <w:aliases w:val="ft"/>
    <w:basedOn w:val="Normal"/>
    <w:link w:val="FootnoteTextChar1"/>
    <w:pPr>
      <w:spacing w:line="260" w:lineRule="atLeast"/>
    </w:pPr>
    <w:rPr>
      <w:sz w:val="18"/>
      <w:szCs w:val="20"/>
      <w:lang w:val="en-GB" w:bidi="ar-SA"/>
    </w:rPr>
  </w:style>
  <w:style w:type="paragraph" w:styleId="Signature">
    <w:name w:val="Signature"/>
    <w:basedOn w:val="Normal"/>
    <w:link w:val="SignatureChar1"/>
    <w:uiPriority w:val="99"/>
    <w:rPr>
      <w:sz w:val="22"/>
      <w:szCs w:val="20"/>
      <w:lang w:val="en-GB" w:bidi="ar-SA"/>
    </w:rPr>
  </w:style>
  <w:style w:type="paragraph" w:customStyle="1" w:styleId="Graphic">
    <w:name w:val="Graphic"/>
    <w:basedOn w:val="Signature"/>
    <w:uiPriority w:val="99"/>
    <w:pPr>
      <w:jc w:val="center"/>
    </w:pPr>
  </w:style>
  <w:style w:type="paragraph" w:customStyle="1" w:styleId="acctcolumnheading">
    <w:name w:val="acct column heading"/>
    <w:aliases w:val="ac"/>
    <w:basedOn w:val="Normal"/>
    <w:uiPriority w:val="99"/>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uiPriority w:val="99"/>
    <w:pPr>
      <w:spacing w:after="0"/>
    </w:pPr>
  </w:style>
  <w:style w:type="paragraph" w:customStyle="1" w:styleId="acctdividends">
    <w:name w:val="acct dividends"/>
    <w:aliases w:val="ad"/>
    <w:basedOn w:val="Normal"/>
    <w:uiPriority w:val="99"/>
    <w:pPr>
      <w:spacing w:after="240" w:line="260" w:lineRule="atLeast"/>
      <w:ind w:left="709" w:right="1701" w:hanging="709"/>
    </w:pPr>
    <w:rPr>
      <w:sz w:val="22"/>
      <w:szCs w:val="20"/>
      <w:lang w:val="en-GB" w:bidi="ar-SA"/>
    </w:rPr>
  </w:style>
  <w:style w:type="paragraph" w:customStyle="1" w:styleId="acctindent">
    <w:name w:val="acct indent"/>
    <w:aliases w:val="ai"/>
    <w:basedOn w:val="BodyText"/>
    <w:uiPriority w:val="99"/>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uiPriority w:val="99"/>
    <w:pPr>
      <w:spacing w:after="0"/>
    </w:pPr>
  </w:style>
  <w:style w:type="paragraph" w:customStyle="1" w:styleId="acctmainheading">
    <w:name w:val="acct main heading"/>
    <w:aliases w:val="am"/>
    <w:basedOn w:val="Normal"/>
    <w:uiPriority w:val="99"/>
    <w:pPr>
      <w:keepNext/>
      <w:spacing w:after="140" w:line="320" w:lineRule="atLeast"/>
    </w:pPr>
    <w:rPr>
      <w:b/>
      <w:sz w:val="28"/>
      <w:szCs w:val="20"/>
      <w:lang w:val="en-GB" w:bidi="ar-SA"/>
    </w:rPr>
  </w:style>
  <w:style w:type="paragraph" w:customStyle="1" w:styleId="acctnotecolumn">
    <w:name w:val="acct note column"/>
    <w:aliases w:val="an"/>
    <w:basedOn w:val="Normal"/>
    <w:uiPriority w:val="99"/>
    <w:pPr>
      <w:spacing w:line="260" w:lineRule="atLeast"/>
      <w:jc w:val="center"/>
    </w:pPr>
    <w:rPr>
      <w:sz w:val="22"/>
      <w:szCs w:val="20"/>
      <w:lang w:val="en-GB" w:bidi="ar-SA"/>
    </w:rPr>
  </w:style>
  <w:style w:type="paragraph" w:customStyle="1" w:styleId="acctreadnote">
    <w:name w:val="acct read note"/>
    <w:aliases w:val="ar"/>
    <w:basedOn w:val="BodyText"/>
    <w:uiPriority w:val="99"/>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uiPriority w:val="99"/>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uiPriority w:val="99"/>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uiPriority w:val="99"/>
    <w:pPr>
      <w:spacing w:line="260" w:lineRule="atLeast"/>
    </w:pPr>
  </w:style>
  <w:style w:type="paragraph" w:customStyle="1" w:styleId="acctstatementsub-headingbolditalic">
    <w:name w:val="acct statement sub-heading bold italic"/>
    <w:aliases w:val="asbi"/>
    <w:basedOn w:val="Normal"/>
    <w:uiPriority w:val="99"/>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uiPriority w:val="99"/>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uiPriority w:val="99"/>
    <w:pPr>
      <w:keepLines/>
      <w:spacing w:line="240" w:lineRule="atLeast"/>
      <w:ind w:left="600" w:firstLine="0"/>
    </w:pPr>
  </w:style>
  <w:style w:type="paragraph" w:customStyle="1" w:styleId="block2">
    <w:name w:val="block2"/>
    <w:aliases w:val="b2"/>
    <w:basedOn w:val="block"/>
    <w:uiPriority w:val="99"/>
    <w:pPr>
      <w:ind w:left="1134"/>
    </w:pPr>
  </w:style>
  <w:style w:type="paragraph" w:customStyle="1" w:styleId="acctstatementsub-sub-heading">
    <w:name w:val="acct statement sub-sub-heading"/>
    <w:aliases w:val="asss"/>
    <w:basedOn w:val="block2"/>
    <w:next w:val="Normal"/>
    <w:uiPriority w:val="99"/>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Pr>
      <w:b w:val="0"/>
    </w:rPr>
  </w:style>
  <w:style w:type="paragraph" w:customStyle="1" w:styleId="accttwofigureslongernumber">
    <w:name w:val="acct two figures longer number"/>
    <w:aliases w:val="a2+"/>
    <w:basedOn w:val="Normal"/>
    <w:uiPriority w:val="99"/>
    <w:pPr>
      <w:spacing w:line="260" w:lineRule="atLeast"/>
    </w:pPr>
    <w:rPr>
      <w:sz w:val="22"/>
      <w:szCs w:val="20"/>
      <w:lang w:val="en-GB" w:bidi="ar-SA"/>
    </w:rPr>
  </w:style>
  <w:style w:type="paragraph" w:customStyle="1" w:styleId="accttwofigures">
    <w:name w:val="acct two figures"/>
    <w:aliases w:val="a2"/>
    <w:basedOn w:val="Normal"/>
    <w:uiPriority w:val="99"/>
    <w:pPr>
      <w:spacing w:line="260" w:lineRule="atLeast"/>
    </w:pPr>
    <w:rPr>
      <w:sz w:val="22"/>
      <w:szCs w:val="20"/>
      <w:lang w:val="en-GB" w:bidi="ar-SA"/>
    </w:rPr>
  </w:style>
  <w:style w:type="paragraph" w:customStyle="1" w:styleId="accttwolines">
    <w:name w:val="acct two lines"/>
    <w:aliases w:val="a2l"/>
    <w:basedOn w:val="Normal"/>
    <w:uiPriority w:val="99"/>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uiPriority w:val="99"/>
    <w:pPr>
      <w:spacing w:line="260" w:lineRule="atLeast"/>
      <w:ind w:left="142" w:hanging="142"/>
    </w:pPr>
    <w:rPr>
      <w:sz w:val="22"/>
      <w:szCs w:val="20"/>
      <w:lang w:val="en-GB" w:bidi="ar-SA"/>
    </w:rPr>
  </w:style>
  <w:style w:type="paragraph" w:customStyle="1" w:styleId="blocknospaceafter">
    <w:name w:val="block no space after"/>
    <w:aliases w:val="bn"/>
    <w:basedOn w:val="block"/>
    <w:uiPriority w:val="99"/>
    <w:pPr>
      <w:spacing w:after="0"/>
    </w:pPr>
  </w:style>
  <w:style w:type="paragraph" w:customStyle="1" w:styleId="block2nospaceafter">
    <w:name w:val="block2 no space after"/>
    <w:aliases w:val="b2n,block2 no sp"/>
    <w:basedOn w:val="block2"/>
    <w:uiPriority w:val="99"/>
    <w:pPr>
      <w:spacing w:after="0"/>
    </w:pPr>
  </w:style>
  <w:style w:type="paragraph" w:customStyle="1" w:styleId="List1a">
    <w:name w:val="List 1a"/>
    <w:aliases w:val="1a"/>
    <w:basedOn w:val="Normal"/>
    <w:uiPriority w:val="99"/>
    <w:pPr>
      <w:spacing w:after="260" w:line="260" w:lineRule="atLeast"/>
      <w:ind w:left="567" w:hanging="567"/>
    </w:pPr>
    <w:rPr>
      <w:sz w:val="22"/>
      <w:szCs w:val="20"/>
      <w:lang w:val="en-GB" w:bidi="ar-SA"/>
    </w:rPr>
  </w:style>
  <w:style w:type="paragraph" w:customStyle="1" w:styleId="List2i">
    <w:name w:val="List 2i"/>
    <w:aliases w:val="2i"/>
    <w:basedOn w:val="Normal"/>
    <w:uiPriority w:val="99"/>
    <w:pPr>
      <w:spacing w:after="260" w:line="260" w:lineRule="atLeast"/>
      <w:ind w:left="1134" w:hanging="567"/>
    </w:pPr>
    <w:rPr>
      <w:sz w:val="22"/>
      <w:szCs w:val="20"/>
      <w:lang w:val="en-GB" w:bidi="ar-SA"/>
    </w:rPr>
  </w:style>
  <w:style w:type="paragraph" w:customStyle="1" w:styleId="zcompanyname">
    <w:name w:val="zcompany name"/>
    <w:aliases w:val="cn"/>
    <w:basedOn w:val="Normal"/>
    <w:uiPriority w:val="99"/>
    <w:pPr>
      <w:spacing w:after="400"/>
      <w:jc w:val="center"/>
    </w:pPr>
    <w:rPr>
      <w:b/>
      <w:sz w:val="26"/>
      <w:szCs w:val="20"/>
      <w:lang w:val="en-GB" w:bidi="ar-SA"/>
    </w:rPr>
  </w:style>
  <w:style w:type="paragraph" w:customStyle="1" w:styleId="zcontents">
    <w:name w:val="zcontents"/>
    <w:basedOn w:val="acctmainheading"/>
    <w:uiPriority w:val="99"/>
  </w:style>
  <w:style w:type="paragraph" w:customStyle="1" w:styleId="zreportaddinfo">
    <w:name w:val="zreport addinfo"/>
    <w:basedOn w:val="Normal"/>
    <w:uiPriority w:val="99"/>
    <w:pPr>
      <w:spacing w:line="260" w:lineRule="atLeast"/>
      <w:jc w:val="center"/>
    </w:pPr>
    <w:rPr>
      <w:sz w:val="20"/>
      <w:szCs w:val="20"/>
      <w:lang w:val="en-GB" w:eastAsia="en-US" w:bidi="ar-SA"/>
    </w:rPr>
  </w:style>
  <w:style w:type="paragraph" w:customStyle="1" w:styleId="zreportaddinfoit">
    <w:name w:val="zreport addinfoit"/>
    <w:basedOn w:val="Normal"/>
    <w:uiPriority w:val="99"/>
    <w:pPr>
      <w:spacing w:line="260" w:lineRule="atLeast"/>
      <w:jc w:val="center"/>
    </w:pPr>
    <w:rPr>
      <w:i/>
      <w:sz w:val="20"/>
      <w:szCs w:val="20"/>
      <w:lang w:val="en-GB" w:bidi="ar-SA"/>
    </w:rPr>
  </w:style>
  <w:style w:type="paragraph" w:customStyle="1" w:styleId="zreportname">
    <w:name w:val="zreport name"/>
    <w:aliases w:val="rn"/>
    <w:basedOn w:val="Normal"/>
    <w:uiPriority w:val="99"/>
    <w:pPr>
      <w:keepLines/>
      <w:spacing w:line="440" w:lineRule="exact"/>
      <w:jc w:val="center"/>
    </w:pPr>
    <w:rPr>
      <w:sz w:val="36"/>
      <w:szCs w:val="20"/>
      <w:lang w:val="en-GB" w:eastAsia="en-US" w:bidi="ar-SA"/>
    </w:rPr>
  </w:style>
  <w:style w:type="paragraph" w:customStyle="1" w:styleId="zreportsubtitle">
    <w:name w:val="zreport subtitle"/>
    <w:basedOn w:val="zreportname"/>
    <w:uiPriority w:val="99"/>
    <w:pPr>
      <w:spacing w:line="360" w:lineRule="exact"/>
    </w:pPr>
    <w:rPr>
      <w:sz w:val="32"/>
    </w:rPr>
  </w:style>
  <w:style w:type="paragraph" w:customStyle="1" w:styleId="BodyTexthalfspaceafter">
    <w:name w:val="Body Text half space after"/>
    <w:aliases w:val="hs"/>
    <w:basedOn w:val="BodyText"/>
    <w:uiPriority w:val="99"/>
    <w:pPr>
      <w:spacing w:after="130" w:line="260" w:lineRule="atLeast"/>
      <w:jc w:val="left"/>
    </w:pPr>
    <w:rPr>
      <w:rFonts w:cs="Times New Roman"/>
      <w:color w:val="auto"/>
      <w:sz w:val="22"/>
      <w:szCs w:val="20"/>
      <w:lang w:val="en-GB" w:bidi="ar-SA"/>
    </w:rPr>
  </w:style>
  <w:style w:type="paragraph" w:customStyle="1" w:styleId="ind">
    <w:name w:val="*ind"/>
    <w:basedOn w:val="BodyText"/>
    <w:uiPriority w:val="99"/>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uiPriority w:val="99"/>
    <w:pPr>
      <w:spacing w:after="130"/>
    </w:pPr>
  </w:style>
  <w:style w:type="paragraph" w:customStyle="1" w:styleId="keeptogethernormal">
    <w:name w:val="keep together normal"/>
    <w:aliases w:val="ktn"/>
    <w:basedOn w:val="Normal"/>
    <w:uiPriority w:val="99"/>
    <w:pPr>
      <w:keepNext/>
      <w:keepLines/>
      <w:spacing w:line="260" w:lineRule="atLeast"/>
    </w:pPr>
    <w:rPr>
      <w:sz w:val="22"/>
      <w:szCs w:val="20"/>
      <w:lang w:val="en-GB" w:bidi="ar-SA"/>
    </w:rPr>
  </w:style>
  <w:style w:type="paragraph" w:customStyle="1" w:styleId="nineptnormal">
    <w:name w:val="nine pt normal"/>
    <w:aliases w:val="9n"/>
    <w:basedOn w:val="Normal"/>
    <w:uiPriority w:val="99"/>
    <w:pPr>
      <w:spacing w:line="220" w:lineRule="atLeast"/>
    </w:pPr>
    <w:rPr>
      <w:sz w:val="18"/>
      <w:szCs w:val="20"/>
      <w:lang w:val="en-GB" w:bidi="ar-SA"/>
    </w:rPr>
  </w:style>
  <w:style w:type="paragraph" w:customStyle="1" w:styleId="nineptbodytext">
    <w:name w:val="nine pt body text"/>
    <w:aliases w:val="9bt"/>
    <w:basedOn w:val="nineptnormal"/>
    <w:uiPriority w:val="99"/>
    <w:pPr>
      <w:spacing w:after="220"/>
    </w:pPr>
  </w:style>
  <w:style w:type="paragraph" w:customStyle="1" w:styleId="nineptheading">
    <w:name w:val="nine pt heading"/>
    <w:aliases w:val="9h"/>
    <w:basedOn w:val="nineptbodytext"/>
    <w:uiPriority w:val="99"/>
    <w:rPr>
      <w:b/>
      <w:bCs/>
    </w:rPr>
  </w:style>
  <w:style w:type="paragraph" w:customStyle="1" w:styleId="nineptheadingcentred">
    <w:name w:val="nine pt heading centred"/>
    <w:aliases w:val="9hc"/>
    <w:basedOn w:val="nineptheading"/>
    <w:uiPriority w:val="99"/>
    <w:pPr>
      <w:jc w:val="center"/>
    </w:pPr>
  </w:style>
  <w:style w:type="paragraph" w:customStyle="1" w:styleId="heading0">
    <w:name w:val="heading"/>
    <w:aliases w:val="h"/>
    <w:basedOn w:val="BodyText"/>
    <w:uiPriority w:val="99"/>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uiPriority w:val="99"/>
    <w:pPr>
      <w:jc w:val="center"/>
    </w:pPr>
  </w:style>
  <w:style w:type="paragraph" w:customStyle="1" w:styleId="Normalcentred">
    <w:name w:val="Normal centred"/>
    <w:aliases w:val="nc"/>
    <w:basedOn w:val="acctcolumnheadingnospaceafter"/>
    <w:uiPriority w:val="99"/>
  </w:style>
  <w:style w:type="paragraph" w:customStyle="1" w:styleId="nineptheadingcentredbold">
    <w:name w:val="nine pt heading centred bold"/>
    <w:aliases w:val="9hcb"/>
    <w:basedOn w:val="Normal"/>
    <w:uiPriority w:val="99"/>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uiPriority w:val="99"/>
    <w:pPr>
      <w:ind w:left="-57" w:right="-57"/>
    </w:pPr>
  </w:style>
  <w:style w:type="paragraph" w:customStyle="1" w:styleId="nineptnormalheading">
    <w:name w:val="nine pt normal heading"/>
    <w:aliases w:val="9nh"/>
    <w:basedOn w:val="nineptnormal"/>
    <w:uiPriority w:val="99"/>
    <w:rPr>
      <w:b/>
    </w:rPr>
  </w:style>
  <w:style w:type="paragraph" w:customStyle="1" w:styleId="nineptnormalheadinghalfspace">
    <w:name w:val="nine pt normal heading half space"/>
    <w:aliases w:val="9nhhs"/>
    <w:basedOn w:val="nineptnormalheading"/>
    <w:uiPriority w:val="99"/>
    <w:pPr>
      <w:spacing w:after="80"/>
    </w:pPr>
  </w:style>
  <w:style w:type="paragraph" w:customStyle="1" w:styleId="nineptcolumntab1">
    <w:name w:val="nine pt column tab1"/>
    <w:aliases w:val="a91"/>
    <w:basedOn w:val="nineptnormal"/>
    <w:uiPriority w:val="99"/>
  </w:style>
  <w:style w:type="paragraph" w:customStyle="1" w:styleId="nineptnormalitalicheading">
    <w:name w:val="nine pt normal italic heading"/>
    <w:aliases w:val="9nith"/>
    <w:basedOn w:val="nineptnormalheading"/>
    <w:uiPriority w:val="99"/>
    <w:rPr>
      <w:i/>
      <w:iCs/>
    </w:rPr>
  </w:style>
  <w:style w:type="paragraph" w:customStyle="1" w:styleId="Normalheading">
    <w:name w:val="Normal heading"/>
    <w:aliases w:val="nh"/>
    <w:basedOn w:val="Normal"/>
    <w:uiPriority w:val="99"/>
    <w:pPr>
      <w:spacing w:line="260" w:lineRule="atLeast"/>
    </w:pPr>
    <w:rPr>
      <w:b/>
      <w:bCs/>
      <w:sz w:val="22"/>
      <w:szCs w:val="20"/>
      <w:lang w:val="en-GB" w:bidi="ar-SA"/>
    </w:rPr>
  </w:style>
  <w:style w:type="paragraph" w:customStyle="1" w:styleId="Normalheadingcentred">
    <w:name w:val="Normal heading centred"/>
    <w:aliases w:val="nhc"/>
    <w:basedOn w:val="Normalheading"/>
    <w:uiPriority w:val="99"/>
    <w:pPr>
      <w:jc w:val="center"/>
    </w:pPr>
  </w:style>
  <w:style w:type="paragraph" w:customStyle="1" w:styleId="accttwofigurescents">
    <w:name w:val="acct two figures cents"/>
    <w:aliases w:val="a2c,acct two figures ¢ sign"/>
    <w:basedOn w:val="Normal"/>
    <w:uiPriority w:val="99"/>
    <w:pPr>
      <w:spacing w:line="260" w:lineRule="atLeast"/>
    </w:pPr>
    <w:rPr>
      <w:sz w:val="22"/>
      <w:szCs w:val="20"/>
      <w:lang w:val="en-GB" w:bidi="ar-SA"/>
    </w:rPr>
  </w:style>
  <w:style w:type="paragraph" w:customStyle="1" w:styleId="accttwofiguresdecimal">
    <w:name w:val="acct two figures decimal"/>
    <w:aliases w:val="a2d"/>
    <w:basedOn w:val="Normal"/>
    <w:uiPriority w:val="99"/>
    <w:pPr>
      <w:spacing w:line="260" w:lineRule="atLeast"/>
    </w:pPr>
    <w:rPr>
      <w:sz w:val="22"/>
      <w:szCs w:val="20"/>
      <w:lang w:val="en-GB" w:bidi="ar-SA"/>
    </w:rPr>
  </w:style>
  <w:style w:type="paragraph" w:customStyle="1" w:styleId="NormalIndent1">
    <w:name w:val="Normal Indent1"/>
    <w:basedOn w:val="Normal"/>
    <w:uiPriority w:val="99"/>
    <w:pPr>
      <w:spacing w:line="260" w:lineRule="atLeast"/>
      <w:ind w:left="142"/>
    </w:pPr>
    <w:rPr>
      <w:sz w:val="22"/>
      <w:szCs w:val="20"/>
      <w:lang w:val="en-GB" w:bidi="ar-SA"/>
    </w:rPr>
  </w:style>
  <w:style w:type="paragraph" w:customStyle="1" w:styleId="BodyTextIndentitalic">
    <w:name w:val="Body Text Indent italic"/>
    <w:aliases w:val="iital"/>
    <w:basedOn w:val="BodyTextIndent"/>
    <w:uiPriority w:val="99"/>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uiPriority w:val="99"/>
    <w:pPr>
      <w:spacing w:after="130"/>
    </w:pPr>
  </w:style>
  <w:style w:type="paragraph" w:customStyle="1" w:styleId="BodyTextIndenthalfspaceafter">
    <w:name w:val="Body Text Indent half space after"/>
    <w:aliases w:val="ihs"/>
    <w:basedOn w:val="BodyTextIndent"/>
    <w:uiPriority w:val="9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uiPriority w:val="99"/>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uiPriority w:val="99"/>
    <w:pPr>
      <w:spacing w:line="260" w:lineRule="atLeast"/>
    </w:pPr>
    <w:rPr>
      <w:sz w:val="22"/>
      <w:szCs w:val="20"/>
      <w:lang w:val="en-GB" w:bidi="ar-SA"/>
    </w:rPr>
  </w:style>
  <w:style w:type="paragraph" w:customStyle="1" w:styleId="acctthreecolumnsshorternumber">
    <w:name w:val="acct three columns shorter number"/>
    <w:aliases w:val="a3-"/>
    <w:basedOn w:val="Normal"/>
    <w:uiPriority w:val="99"/>
    <w:pPr>
      <w:spacing w:line="260" w:lineRule="atLeast"/>
    </w:pPr>
    <w:rPr>
      <w:sz w:val="22"/>
      <w:szCs w:val="20"/>
      <w:lang w:val="en-GB" w:bidi="ar-SA"/>
    </w:rPr>
  </w:style>
  <w:style w:type="paragraph" w:customStyle="1" w:styleId="tabletext">
    <w:name w:val="table text"/>
    <w:aliases w:val="tt"/>
    <w:basedOn w:val="Normal"/>
    <w:uiPriority w:val="99"/>
    <w:pPr>
      <w:spacing w:before="130" w:after="130" w:line="260" w:lineRule="atLeast"/>
    </w:pPr>
    <w:rPr>
      <w:sz w:val="22"/>
      <w:szCs w:val="20"/>
      <w:lang w:val="en-GB" w:bidi="ar-SA"/>
    </w:rPr>
  </w:style>
  <w:style w:type="paragraph" w:customStyle="1" w:styleId="BodyTextitalic">
    <w:name w:val="Body Text italic"/>
    <w:basedOn w:val="BodyText"/>
    <w:uiPriority w:val="99"/>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uiPriority w:val="99"/>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pPr>
      <w:spacing w:line="260" w:lineRule="atLeast"/>
    </w:pPr>
    <w:rPr>
      <w:sz w:val="22"/>
      <w:szCs w:val="20"/>
      <w:lang w:val="en-GB" w:bidi="ar-SA"/>
    </w:rPr>
  </w:style>
  <w:style w:type="paragraph" w:customStyle="1" w:styleId="headingnospaceafter">
    <w:name w:val="heading no space after"/>
    <w:aliases w:val="hn,heading no space"/>
    <w:basedOn w:val="heading0"/>
    <w:uiPriority w:val="99"/>
    <w:pPr>
      <w:spacing w:after="0"/>
    </w:pPr>
  </w:style>
  <w:style w:type="paragraph" w:customStyle="1" w:styleId="acctnotecolumndecimal">
    <w:name w:val="acct note column decimal"/>
    <w:aliases w:val="and"/>
    <w:basedOn w:val="Normal"/>
    <w:uiPriority w:val="99"/>
    <w:pPr>
      <w:spacing w:line="260" w:lineRule="atLeast"/>
    </w:pPr>
    <w:rPr>
      <w:sz w:val="22"/>
      <w:szCs w:val="20"/>
      <w:lang w:val="en-GB" w:bidi="ar-SA"/>
    </w:rPr>
  </w:style>
  <w:style w:type="paragraph" w:customStyle="1" w:styleId="nineptbodytextbullet">
    <w:name w:val="nine pt body text bullet"/>
    <w:aliases w:val="9btb"/>
    <w:basedOn w:val="nineptbodytext"/>
    <w:uiPriority w:val="99"/>
    <w:pPr>
      <w:spacing w:after="180"/>
      <w:ind w:left="284" w:hanging="284"/>
    </w:pPr>
  </w:style>
  <w:style w:type="paragraph" w:customStyle="1" w:styleId="nineptnormalbullet">
    <w:name w:val="nine pt normal bullet"/>
    <w:aliases w:val="9nb"/>
    <w:basedOn w:val="nineptnormal"/>
    <w:uiPriority w:val="99"/>
    <w:pPr>
      <w:ind w:left="284" w:hanging="284"/>
    </w:pPr>
  </w:style>
  <w:style w:type="paragraph" w:customStyle="1" w:styleId="ninepttabletextblock">
    <w:name w:val="nine pt table text block"/>
    <w:aliases w:val="9ttbk"/>
    <w:basedOn w:val="Normal"/>
    <w:uiPriority w:val="99"/>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uiPriority w:val="99"/>
    <w:pPr>
      <w:ind w:left="652" w:hanging="227"/>
    </w:pPr>
  </w:style>
  <w:style w:type="paragraph" w:customStyle="1" w:styleId="IndexHeading1">
    <w:name w:val="Index Heading1"/>
    <w:aliases w:val="ixh"/>
    <w:basedOn w:val="BodyText"/>
    <w:uiPriority w:val="99"/>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uiPriority w:val="99"/>
    <w:pPr>
      <w:ind w:left="1474" w:hanging="340"/>
    </w:pPr>
  </w:style>
  <w:style w:type="paragraph" w:customStyle="1" w:styleId="tabletextheading">
    <w:name w:val="table text heading"/>
    <w:aliases w:val="tth"/>
    <w:basedOn w:val="tabletext"/>
    <w:uiPriority w:val="99"/>
    <w:rPr>
      <w:b/>
      <w:bCs/>
    </w:rPr>
  </w:style>
  <w:style w:type="paragraph" w:customStyle="1" w:styleId="acctfourfiguresyears">
    <w:name w:val="acct four figures years"/>
    <w:aliases w:val="a4y"/>
    <w:basedOn w:val="Normal"/>
    <w:uiPriority w:val="99"/>
    <w:pPr>
      <w:spacing w:line="260" w:lineRule="atLeast"/>
      <w:ind w:left="567" w:hanging="567"/>
    </w:pPr>
    <w:rPr>
      <w:sz w:val="22"/>
      <w:szCs w:val="20"/>
      <w:lang w:val="en-GB" w:bidi="ar-SA"/>
    </w:rPr>
  </w:style>
  <w:style w:type="paragraph" w:customStyle="1" w:styleId="accttwofiguresyears">
    <w:name w:val="acct two figures years"/>
    <w:aliases w:val="a2y"/>
    <w:basedOn w:val="Normal"/>
    <w:uiPriority w:val="99"/>
    <w:pPr>
      <w:spacing w:line="260" w:lineRule="atLeast"/>
    </w:pPr>
    <w:rPr>
      <w:sz w:val="22"/>
      <w:szCs w:val="20"/>
      <w:lang w:val="en-GB" w:bidi="ar-SA"/>
    </w:rPr>
  </w:style>
  <w:style w:type="paragraph" w:customStyle="1" w:styleId="Foreigncurrencytable">
    <w:name w:val="Foreign currency table"/>
    <w:basedOn w:val="Normal"/>
    <w:uiPriority w:val="99"/>
    <w:pPr>
      <w:spacing w:line="260" w:lineRule="atLeast"/>
    </w:pPr>
    <w:rPr>
      <w:sz w:val="22"/>
      <w:szCs w:val="20"/>
      <w:lang w:val="en-GB" w:bidi="ar-SA"/>
    </w:rPr>
  </w:style>
  <w:style w:type="paragraph" w:customStyle="1" w:styleId="headingitalicnospaceafter">
    <w:name w:val="heading italic no space after"/>
    <w:aliases w:val="hin"/>
    <w:basedOn w:val="Normal"/>
    <w:uiPriority w:val="99"/>
    <w:pPr>
      <w:spacing w:line="260" w:lineRule="atLeast"/>
    </w:pPr>
    <w:rPr>
      <w:i/>
      <w:iCs/>
      <w:sz w:val="22"/>
      <w:szCs w:val="20"/>
      <w:lang w:val="en-GB" w:bidi="ar-SA"/>
    </w:rPr>
  </w:style>
  <w:style w:type="paragraph" w:customStyle="1" w:styleId="accttwofigures0">
    <w:name w:val="acct two figures %"/>
    <w:aliases w:val="a2%"/>
    <w:basedOn w:val="Normal"/>
    <w:uiPriority w:val="99"/>
    <w:pPr>
      <w:spacing w:line="260" w:lineRule="atLeast"/>
    </w:pPr>
    <w:rPr>
      <w:sz w:val="22"/>
      <w:szCs w:val="20"/>
      <w:lang w:val="en-GB" w:bidi="ar-SA"/>
    </w:rPr>
  </w:style>
  <w:style w:type="paragraph" w:customStyle="1" w:styleId="accttwofigures2a22">
    <w:name w:val="acct two figures %2.a2%2"/>
    <w:basedOn w:val="Normal"/>
    <w:uiPriority w:val="99"/>
    <w:pPr>
      <w:spacing w:line="260" w:lineRule="atLeast"/>
    </w:pPr>
    <w:rPr>
      <w:sz w:val="22"/>
      <w:szCs w:val="20"/>
      <w:lang w:val="en-GB" w:bidi="ar-SA"/>
    </w:rPr>
  </w:style>
  <w:style w:type="paragraph" w:customStyle="1" w:styleId="blocklist">
    <w:name w:val="block list"/>
    <w:aliases w:val="blist"/>
    <w:basedOn w:val="block"/>
    <w:uiPriority w:val="99"/>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uiPriority w:val="99"/>
    <w:pPr>
      <w:spacing w:line="260" w:lineRule="atLeast"/>
    </w:pPr>
    <w:rPr>
      <w:sz w:val="22"/>
      <w:szCs w:val="20"/>
      <w:lang w:val="en-GB" w:bidi="ar-SA"/>
    </w:rPr>
  </w:style>
  <w:style w:type="paragraph" w:customStyle="1" w:styleId="blockheading">
    <w:name w:val="block heading"/>
    <w:aliases w:val="bh"/>
    <w:basedOn w:val="block"/>
    <w:uiPriority w:val="99"/>
    <w:pPr>
      <w:keepNext/>
      <w:keepLines/>
      <w:spacing w:before="70"/>
    </w:pPr>
    <w:rPr>
      <w:b/>
    </w:rPr>
  </w:style>
  <w:style w:type="paragraph" w:customStyle="1" w:styleId="blockheadingitalicbold">
    <w:name w:val="block heading italic bold"/>
    <w:aliases w:val="bhib"/>
    <w:basedOn w:val="blockheading"/>
    <w:uiPriority w:val="99"/>
    <w:rPr>
      <w:i/>
    </w:rPr>
  </w:style>
  <w:style w:type="paragraph" w:customStyle="1" w:styleId="blockheadingitalic">
    <w:name w:val="block heading italic"/>
    <w:aliases w:val="bhi"/>
    <w:basedOn w:val="blockheadingitalicbold"/>
    <w:uiPriority w:val="99"/>
    <w:rPr>
      <w:b w:val="0"/>
    </w:rPr>
  </w:style>
  <w:style w:type="paragraph" w:customStyle="1" w:styleId="blockheadingitalicnosp">
    <w:name w:val="block heading italic no sp"/>
    <w:aliases w:val="bhin"/>
    <w:basedOn w:val="blockheadingitalic"/>
    <w:uiPriority w:val="99"/>
    <w:pPr>
      <w:spacing w:after="0"/>
    </w:pPr>
  </w:style>
  <w:style w:type="paragraph" w:customStyle="1" w:styleId="blockheadingnosp">
    <w:name w:val="block heading no sp"/>
    <w:aliases w:val="bhn,block heading no space after"/>
    <w:basedOn w:val="blockheading"/>
    <w:uiPriority w:val="99"/>
    <w:pPr>
      <w:spacing w:after="0"/>
    </w:pPr>
  </w:style>
  <w:style w:type="paragraph" w:customStyle="1" w:styleId="smallreturn">
    <w:name w:val="small return"/>
    <w:aliases w:val="sr"/>
    <w:basedOn w:val="Normal"/>
    <w:uiPriority w:val="99"/>
    <w:pPr>
      <w:spacing w:line="130" w:lineRule="exact"/>
    </w:pPr>
    <w:rPr>
      <w:sz w:val="22"/>
      <w:szCs w:val="20"/>
      <w:lang w:val="en-GB" w:bidi="ar-SA"/>
    </w:rPr>
  </w:style>
  <w:style w:type="paragraph" w:customStyle="1" w:styleId="headingbolditalic">
    <w:name w:val="heading bold italic"/>
    <w:aliases w:val="hbi"/>
    <w:basedOn w:val="heading0"/>
    <w:uiPriority w:val="99"/>
    <w:rPr>
      <w:i/>
    </w:rPr>
  </w:style>
  <w:style w:type="paragraph" w:customStyle="1" w:styleId="headingbolditalicnospaceafter">
    <w:name w:val="heading bold italic no space after"/>
    <w:aliases w:val="hbin"/>
    <w:basedOn w:val="headingbolditalic"/>
    <w:uiPriority w:val="99"/>
    <w:pPr>
      <w:spacing w:after="0"/>
    </w:pPr>
  </w:style>
  <w:style w:type="paragraph" w:customStyle="1" w:styleId="acctstatementheadingashorter">
    <w:name w:val="acct statement heading (a) shorter"/>
    <w:aliases w:val="asas"/>
    <w:basedOn w:val="Normal"/>
    <w:uiPriority w:val="99"/>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uiPriority w:val="99"/>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uiPriority w:val="99"/>
    <w:pPr>
      <w:spacing w:line="260" w:lineRule="atLeast"/>
      <w:ind w:left="568" w:hanging="284"/>
    </w:pPr>
    <w:rPr>
      <w:sz w:val="22"/>
      <w:szCs w:val="20"/>
      <w:lang w:val="en-GB" w:bidi="ar-SA"/>
    </w:rPr>
  </w:style>
  <w:style w:type="paragraph" w:customStyle="1" w:styleId="acctindenttabs">
    <w:name w:val="acct indent+tabs"/>
    <w:aliases w:val="ait"/>
    <w:basedOn w:val="acctindent"/>
    <w:uiPriority w:val="99"/>
  </w:style>
  <w:style w:type="paragraph" w:customStyle="1" w:styleId="acctindenttabsnospaceafter">
    <w:name w:val="acct indent+tabs no space after"/>
    <w:aliases w:val="aitn"/>
    <w:basedOn w:val="acctindenttabs"/>
    <w:uiPriority w:val="99"/>
    <w:pPr>
      <w:spacing w:after="0"/>
    </w:pPr>
  </w:style>
  <w:style w:type="paragraph" w:customStyle="1" w:styleId="blockbullet">
    <w:name w:val="block bullet"/>
    <w:aliases w:val="bb"/>
    <w:basedOn w:val="block"/>
    <w:uiPriority w:val="99"/>
    <w:pPr>
      <w:numPr>
        <w:numId w:val="9"/>
      </w:numPr>
      <w:tabs>
        <w:tab w:val="left" w:pos="907"/>
      </w:tabs>
      <w:ind w:left="907" w:firstLine="0"/>
    </w:pPr>
  </w:style>
  <w:style w:type="paragraph" w:customStyle="1" w:styleId="acctfourfigureslongernumber3">
    <w:name w:val="acct four figures longer number3"/>
    <w:aliases w:val="a4+3"/>
    <w:basedOn w:val="Normal"/>
    <w:uiPriority w:val="99"/>
    <w:pPr>
      <w:spacing w:line="260" w:lineRule="atLeast"/>
    </w:pPr>
    <w:rPr>
      <w:sz w:val="22"/>
      <w:szCs w:val="20"/>
      <w:lang w:val="en-GB" w:bidi="ar-SA"/>
    </w:rPr>
  </w:style>
  <w:style w:type="paragraph" w:customStyle="1" w:styleId="headingitalic">
    <w:name w:val="heading italic"/>
    <w:aliases w:val="hi"/>
    <w:basedOn w:val="headingbolditalic"/>
    <w:uiPriority w:val="99"/>
    <w:rPr>
      <w:b w:val="0"/>
      <w:bCs/>
      <w:iCs/>
    </w:rPr>
  </w:style>
  <w:style w:type="paragraph" w:customStyle="1" w:styleId="blocklistnospaceafter">
    <w:name w:val="block list no space after"/>
    <w:aliases w:val="blistn"/>
    <w:basedOn w:val="blocklist"/>
    <w:uiPriority w:val="99"/>
    <w:pPr>
      <w:spacing w:after="0"/>
    </w:pPr>
  </w:style>
  <w:style w:type="paragraph" w:customStyle="1" w:styleId="eightptnormal">
    <w:name w:val="eight pt normal"/>
    <w:aliases w:val="8n"/>
    <w:basedOn w:val="Normal"/>
    <w:uiPriority w:val="99"/>
    <w:pPr>
      <w:spacing w:line="200" w:lineRule="atLeast"/>
    </w:pPr>
    <w:rPr>
      <w:sz w:val="16"/>
      <w:szCs w:val="20"/>
      <w:lang w:val="en-GB"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aliases w:val="8nh"/>
    <w:basedOn w:val="eightptnormal"/>
    <w:uiPriority w:val="99"/>
    <w:rPr>
      <w:b/>
      <w:bCs/>
    </w:rPr>
  </w:style>
  <w:style w:type="paragraph" w:customStyle="1" w:styleId="eightptnormalheadingcentred">
    <w:name w:val="eight pt normal heading centred"/>
    <w:aliases w:val="8nhc"/>
    <w:basedOn w:val="eightptnormalheading"/>
    <w:uiPriority w:val="99"/>
    <w:pPr>
      <w:jc w:val="center"/>
    </w:pPr>
    <w:rPr>
      <w:bCs w:val="0"/>
    </w:rPr>
  </w:style>
  <w:style w:type="paragraph" w:customStyle="1" w:styleId="eightptbodytext">
    <w:name w:val="eight pt body text"/>
    <w:aliases w:val="8bt"/>
    <w:basedOn w:val="eightptnormal"/>
    <w:uiPriority w:val="99"/>
    <w:pPr>
      <w:spacing w:after="200"/>
    </w:pPr>
  </w:style>
  <w:style w:type="paragraph" w:customStyle="1" w:styleId="eightptbodytextheading">
    <w:name w:val="eight pt body text heading"/>
    <w:aliases w:val="8h"/>
    <w:basedOn w:val="eightptbodytext"/>
    <w:uiPriority w:val="99"/>
    <w:rPr>
      <w:b/>
      <w:bCs/>
    </w:rPr>
  </w:style>
  <w:style w:type="paragraph" w:customStyle="1" w:styleId="eightptcolumntabs">
    <w:name w:val="eight pt column tabs"/>
    <w:aliases w:val="a8"/>
    <w:basedOn w:val="eightptnormal"/>
    <w:uiPriority w:val="99"/>
    <w:pPr>
      <w:ind w:left="-57" w:right="-57"/>
    </w:pPr>
  </w:style>
  <w:style w:type="paragraph" w:customStyle="1" w:styleId="eightpthalfspaceafter">
    <w:name w:val="eight pt half space after"/>
    <w:aliases w:val="8hs"/>
    <w:basedOn w:val="eightptnormal"/>
    <w:uiPriority w:val="99"/>
    <w:pPr>
      <w:spacing w:after="100"/>
    </w:pPr>
  </w:style>
  <w:style w:type="paragraph" w:customStyle="1" w:styleId="eightptcolumnheadingspace">
    <w:name w:val="eight pt column heading+space"/>
    <w:aliases w:val="8chs"/>
    <w:basedOn w:val="eightptcolumnheading"/>
    <w:uiPriority w:val="99"/>
    <w:pPr>
      <w:spacing w:after="200"/>
    </w:pPr>
  </w:style>
  <w:style w:type="paragraph" w:customStyle="1" w:styleId="eightptblock">
    <w:name w:val="eight pt block"/>
    <w:aliases w:val="8b"/>
    <w:basedOn w:val="Normal"/>
    <w:uiPriority w:val="99"/>
    <w:pPr>
      <w:spacing w:after="160" w:line="200" w:lineRule="atLeast"/>
      <w:ind w:left="567"/>
    </w:pPr>
    <w:rPr>
      <w:sz w:val="16"/>
      <w:szCs w:val="20"/>
      <w:lang w:val="en-GB" w:bidi="ar-SA"/>
    </w:rPr>
  </w:style>
  <w:style w:type="paragraph" w:customStyle="1" w:styleId="eightptblocknosp">
    <w:name w:val="eight pt block no sp"/>
    <w:aliases w:val="8bn"/>
    <w:basedOn w:val="eightptblock"/>
    <w:uiPriority w:val="99"/>
    <w:pPr>
      <w:spacing w:after="0"/>
    </w:pPr>
  </w:style>
  <w:style w:type="paragraph" w:customStyle="1" w:styleId="nineptbodytext4ptbefore4ptafter">
    <w:name w:val="nine pt body text 4pt before 4pt after"/>
    <w:aliases w:val="9bt44"/>
    <w:basedOn w:val="nineptbodytext"/>
    <w:uiPriority w:val="99"/>
    <w:pPr>
      <w:spacing w:before="80" w:after="80"/>
    </w:pPr>
  </w:style>
  <w:style w:type="paragraph" w:customStyle="1" w:styleId="eightptcolumntabs2">
    <w:name w:val="eight pt column tabs2"/>
    <w:aliases w:val="a82"/>
    <w:basedOn w:val="eightptnormal"/>
    <w:uiPriority w:val="99"/>
    <w:pPr>
      <w:ind w:left="-57" w:right="-57"/>
    </w:pPr>
  </w:style>
  <w:style w:type="paragraph" w:customStyle="1" w:styleId="acctstatementheadingshorter2">
    <w:name w:val="acct statement heading shorter2"/>
    <w:aliases w:val="as-2"/>
    <w:basedOn w:val="acctstatementheading"/>
    <w:uiPriority w:val="99"/>
    <w:pPr>
      <w:ind w:right="5103"/>
    </w:pPr>
  </w:style>
  <w:style w:type="paragraph" w:customStyle="1" w:styleId="accttwofigureslongernumber2">
    <w:name w:val="acct two figures longer number2"/>
    <w:aliases w:val="a2+2"/>
    <w:basedOn w:val="Normal"/>
    <w:uiPriority w:val="99"/>
    <w:pPr>
      <w:spacing w:line="260" w:lineRule="atLeast"/>
    </w:pPr>
    <w:rPr>
      <w:sz w:val="22"/>
      <w:szCs w:val="20"/>
      <w:lang w:val="en-GB" w:bidi="ar-SA"/>
    </w:rPr>
  </w:style>
  <w:style w:type="paragraph" w:customStyle="1" w:styleId="Normalbullet">
    <w:name w:val="Normal bullet"/>
    <w:aliases w:val="nb"/>
    <w:basedOn w:val="Normal"/>
    <w:uiPriority w:val="99"/>
    <w:pPr>
      <w:spacing w:line="260" w:lineRule="atLeast"/>
      <w:ind w:left="340" w:hanging="340"/>
    </w:pPr>
    <w:rPr>
      <w:sz w:val="22"/>
      <w:szCs w:val="20"/>
      <w:lang w:val="en-GB" w:bidi="ar-SA"/>
    </w:rPr>
  </w:style>
  <w:style w:type="paragraph" w:customStyle="1" w:styleId="blockindent">
    <w:name w:val="block indent"/>
    <w:aliases w:val="bi"/>
    <w:basedOn w:val="block"/>
    <w:uiPriority w:val="99"/>
    <w:pPr>
      <w:ind w:left="737" w:hanging="170"/>
    </w:pPr>
  </w:style>
  <w:style w:type="paragraph" w:customStyle="1" w:styleId="blockindentnosp">
    <w:name w:val="block indent no sp"/>
    <w:aliases w:val="bin,binn,block + indent"/>
    <w:basedOn w:val="blockindent"/>
    <w:uiPriority w:val="99"/>
    <w:pPr>
      <w:spacing w:after="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uiPriority w:val="99"/>
  </w:style>
  <w:style w:type="paragraph" w:customStyle="1" w:styleId="nineptcolumntab">
    <w:name w:val="nine pt column tab"/>
    <w:aliases w:val="a9,nine pt column tabs"/>
    <w:basedOn w:val="nineptnormal"/>
    <w:uiPriority w:val="99"/>
    <w:pPr>
      <w:spacing w:line="200" w:lineRule="atLeast"/>
    </w:pPr>
  </w:style>
  <w:style w:type="paragraph" w:customStyle="1" w:styleId="nineptnormalitalic">
    <w:name w:val="nine pt normal italic"/>
    <w:aliases w:val="9nit"/>
    <w:basedOn w:val="nineptnormal"/>
    <w:uiPriority w:val="99"/>
    <w:rPr>
      <w:i/>
      <w:iCs/>
    </w:rPr>
  </w:style>
  <w:style w:type="paragraph" w:customStyle="1" w:styleId="nineptblock">
    <w:name w:val="nine pt block"/>
    <w:aliases w:val="9b"/>
    <w:basedOn w:val="nineptnormal"/>
    <w:uiPriority w:val="99"/>
    <w:pPr>
      <w:spacing w:after="220"/>
      <w:ind w:left="567"/>
    </w:pPr>
  </w:style>
  <w:style w:type="paragraph" w:customStyle="1" w:styleId="nineptblocklist">
    <w:name w:val="nine pt block list"/>
    <w:aliases w:val="9bl"/>
    <w:basedOn w:val="nineptblock"/>
    <w:uiPriority w:val="99"/>
    <w:pPr>
      <w:ind w:left="992" w:hanging="425"/>
    </w:pPr>
  </w:style>
  <w:style w:type="paragraph" w:customStyle="1" w:styleId="nineptblocklistnospaceafter">
    <w:name w:val="nine pt block list no space after"/>
    <w:aliases w:val="9bln"/>
    <w:basedOn w:val="nineptblocklist"/>
    <w:uiPriority w:val="99"/>
    <w:pPr>
      <w:spacing w:after="0"/>
    </w:pPr>
  </w:style>
  <w:style w:type="paragraph" w:customStyle="1" w:styleId="acctfourfiguresshorternumber2">
    <w:name w:val="acct four figures shorter number2"/>
    <w:aliases w:val="a4-2"/>
    <w:basedOn w:val="Normal"/>
    <w:uiPriority w:val="99"/>
    <w:pPr>
      <w:spacing w:line="260" w:lineRule="atLeast"/>
    </w:pPr>
    <w:rPr>
      <w:sz w:val="22"/>
      <w:szCs w:val="20"/>
      <w:lang w:val="en-GB" w:bidi="ar-SA"/>
    </w:rPr>
  </w:style>
  <w:style w:type="paragraph" w:customStyle="1" w:styleId="nineptnormalheadingcentred">
    <w:name w:val="nine pt normal heading centred"/>
    <w:aliases w:val="9nhc"/>
    <w:basedOn w:val="nineptnormalheading"/>
    <w:uiPriority w:val="99"/>
    <w:pPr>
      <w:jc w:val="center"/>
    </w:pPr>
  </w:style>
  <w:style w:type="paragraph" w:customStyle="1" w:styleId="nineptheadingcentredspace">
    <w:name w:val="nine pt heading centred + space"/>
    <w:aliases w:val="9hcs"/>
    <w:basedOn w:val="Normal"/>
    <w:uiPriority w:val="99"/>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uiPriority w:val="99"/>
  </w:style>
  <w:style w:type="paragraph" w:customStyle="1" w:styleId="nineptcolumntab2">
    <w:name w:val="nine pt column tab2"/>
    <w:aliases w:val="a92,nine pt column tabs2"/>
    <w:basedOn w:val="nineptnormal"/>
    <w:uiPriority w:val="99"/>
  </w:style>
  <w:style w:type="paragraph" w:customStyle="1" w:styleId="nineptonepointafter">
    <w:name w:val="nine pt one point after"/>
    <w:aliases w:val="9n1"/>
    <w:basedOn w:val="nineptnormal"/>
    <w:uiPriority w:val="99"/>
    <w:pPr>
      <w:spacing w:after="20"/>
    </w:pPr>
  </w:style>
  <w:style w:type="paragraph" w:customStyle="1" w:styleId="nineptblockind">
    <w:name w:val="nine pt block *ind"/>
    <w:aliases w:val="9b*ind"/>
    <w:basedOn w:val="nineptblock"/>
    <w:uiPriority w:val="99"/>
    <w:pPr>
      <w:ind w:left="851" w:hanging="284"/>
    </w:pPr>
  </w:style>
  <w:style w:type="paragraph" w:customStyle="1" w:styleId="headingonepointafter">
    <w:name w:val="heading one point after"/>
    <w:aliases w:val="h1p"/>
    <w:basedOn w:val="heading0"/>
    <w:uiPriority w:val="99"/>
    <w:pPr>
      <w:spacing w:after="20"/>
    </w:pPr>
  </w:style>
  <w:style w:type="paragraph" w:customStyle="1" w:styleId="blockbulletnospaceafter">
    <w:name w:val="block bullet no space after"/>
    <w:aliases w:val="bbn,block bullet no sp"/>
    <w:basedOn w:val="blockbullet"/>
    <w:uiPriority w:val="99"/>
    <w:pPr>
      <w:spacing w:after="0"/>
    </w:pPr>
  </w:style>
  <w:style w:type="paragraph" w:customStyle="1" w:styleId="acctstatementheadingaitalicbold">
    <w:name w:val="acct statement heading (a) italic bold"/>
    <w:aliases w:val="asaib"/>
    <w:basedOn w:val="acctstatementheadinga"/>
    <w:uiPriority w:val="99"/>
    <w:pPr>
      <w:spacing w:before="0" w:after="260"/>
    </w:pPr>
    <w:rPr>
      <w:i/>
    </w:rPr>
  </w:style>
  <w:style w:type="paragraph" w:customStyle="1" w:styleId="nineptblocknosp">
    <w:name w:val="nine pt block no sp"/>
    <w:aliases w:val="9bn"/>
    <w:basedOn w:val="Normal"/>
    <w:uiPriority w:val="99"/>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uiPriority w:val="99"/>
    <w:rPr>
      <w:i/>
      <w:iCs/>
    </w:rPr>
  </w:style>
  <w:style w:type="paragraph" w:customStyle="1" w:styleId="nineptnormalhalfspace">
    <w:name w:val="nine pt normal half space"/>
    <w:aliases w:val="9nhs"/>
    <w:basedOn w:val="nineptnormal"/>
    <w:uiPriority w:val="99"/>
    <w:pPr>
      <w:spacing w:after="80"/>
    </w:pPr>
  </w:style>
  <w:style w:type="paragraph" w:customStyle="1" w:styleId="nineptratecol">
    <w:name w:val="nine pt rate col"/>
    <w:aliases w:val="a9r"/>
    <w:basedOn w:val="nineptnormal"/>
    <w:uiPriority w:val="99"/>
  </w:style>
  <w:style w:type="paragraph" w:customStyle="1" w:styleId="nineptblockitalics">
    <w:name w:val="nine pt block italics"/>
    <w:aliases w:val="9bit"/>
    <w:basedOn w:val="nineptblock"/>
    <w:uiPriority w:val="9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pPr>
      <w:spacing w:after="80"/>
    </w:pPr>
  </w:style>
  <w:style w:type="paragraph" w:customStyle="1" w:styleId="nineptbodytextheading">
    <w:name w:val="nine pt body text heading"/>
    <w:aliases w:val="9bth"/>
    <w:basedOn w:val="Footer"/>
    <w:uiPriority w:val="99"/>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uiPriority w:val="99"/>
    <w:pPr>
      <w:jc w:val="center"/>
    </w:pPr>
  </w:style>
  <w:style w:type="paragraph" w:customStyle="1" w:styleId="nineptnormalheadingcentredwider">
    <w:name w:val="nine pt normal heading centred wider"/>
    <w:aliases w:val="9nhcw"/>
    <w:basedOn w:val="nineptnormalheadingcentred"/>
    <w:uiPriority w:val="99"/>
    <w:pPr>
      <w:ind w:left="-85" w:right="-85"/>
    </w:pPr>
  </w:style>
  <w:style w:type="paragraph" w:customStyle="1" w:styleId="nineptcolumntabs5">
    <w:name w:val="nine pt column tabs5"/>
    <w:aliases w:val="a95,nine pt column tab5"/>
    <w:basedOn w:val="Normal"/>
    <w:uiPriority w:val="99"/>
    <w:pPr>
      <w:spacing w:line="220" w:lineRule="atLeast"/>
    </w:pPr>
    <w:rPr>
      <w:sz w:val="18"/>
      <w:szCs w:val="20"/>
      <w:lang w:val="en-GB" w:bidi="ar-SA"/>
    </w:rPr>
  </w:style>
  <w:style w:type="paragraph" w:customStyle="1" w:styleId="ninebtbodytextcentred">
    <w:name w:val="nine bt body text centred"/>
    <w:aliases w:val="9btc"/>
    <w:basedOn w:val="nineptbodytext"/>
    <w:uiPriority w:val="99"/>
    <w:pPr>
      <w:spacing w:after="180"/>
      <w:jc w:val="center"/>
    </w:pPr>
  </w:style>
  <w:style w:type="paragraph" w:customStyle="1" w:styleId="nineptbodytextheadingcentredwider">
    <w:name w:val="nine pt body text heading centred wider"/>
    <w:aliases w:val="9bthcw,a9bthcw"/>
    <w:basedOn w:val="nineptbodytextheadingcentred"/>
    <w:uiPriority w:val="99"/>
    <w:pPr>
      <w:ind w:left="-85" w:right="-85"/>
    </w:pPr>
  </w:style>
  <w:style w:type="paragraph" w:customStyle="1" w:styleId="nineptcolumntabdecimal2">
    <w:name w:val="nine pt column tab decimal2"/>
    <w:aliases w:val="a9d2,nine pt column tabs decimal2"/>
    <w:basedOn w:val="nineptnormal"/>
    <w:uiPriority w:val="99"/>
  </w:style>
  <w:style w:type="paragraph" w:customStyle="1" w:styleId="nineptcolumntab4">
    <w:name w:val="nine pt column tab4"/>
    <w:aliases w:val="a94,nine pt column tabs4"/>
    <w:basedOn w:val="nineptnormal"/>
    <w:uiPriority w:val="99"/>
  </w:style>
  <w:style w:type="paragraph" w:customStyle="1" w:styleId="nineptcolumntab3">
    <w:name w:val="nine pt column tab3"/>
    <w:aliases w:val="a93,nine pt column tabs3"/>
    <w:basedOn w:val="nineptnormal"/>
    <w:uiPriority w:val="99"/>
  </w:style>
  <w:style w:type="paragraph" w:customStyle="1" w:styleId="nineptindent">
    <w:name w:val="nine pt indent"/>
    <w:aliases w:val="9i"/>
    <w:basedOn w:val="nineptnormal"/>
    <w:uiPriority w:val="99"/>
    <w:pPr>
      <w:ind w:left="425" w:hanging="425"/>
    </w:pPr>
  </w:style>
  <w:style w:type="paragraph" w:customStyle="1" w:styleId="blockind">
    <w:name w:val="block *ind"/>
    <w:aliases w:val="b*,block star ind"/>
    <w:basedOn w:val="block"/>
    <w:uiPriority w:val="99"/>
    <w:pPr>
      <w:ind w:left="907" w:hanging="340"/>
    </w:pPr>
  </w:style>
  <w:style w:type="paragraph" w:customStyle="1" w:styleId="List3i">
    <w:name w:val="List 3i"/>
    <w:aliases w:val="3i"/>
    <w:basedOn w:val="List2i"/>
    <w:uiPriority w:val="99"/>
    <w:pPr>
      <w:ind w:left="1701"/>
    </w:pPr>
  </w:style>
  <w:style w:type="paragraph" w:customStyle="1" w:styleId="acctindentonepointafter">
    <w:name w:val="acct indent one point after"/>
    <w:aliases w:val="ai1p"/>
    <w:basedOn w:val="acctindent"/>
    <w:uiPriority w:val="99"/>
    <w:pPr>
      <w:spacing w:after="20"/>
    </w:pPr>
  </w:style>
  <w:style w:type="paragraph" w:customStyle="1" w:styleId="eightptnormalheadingitalic">
    <w:name w:val="eight pt normal heading italic"/>
    <w:aliases w:val="8nhbi"/>
    <w:basedOn w:val="eightptnormalheading"/>
    <w:uiPriority w:val="99"/>
    <w:rPr>
      <w:i/>
      <w:iCs/>
    </w:rPr>
  </w:style>
  <w:style w:type="paragraph" w:customStyle="1" w:styleId="eightptcolumntabs3">
    <w:name w:val="eight pt column tabs3"/>
    <w:aliases w:val="a83"/>
    <w:basedOn w:val="eightptnormal"/>
    <w:uiPriority w:val="99"/>
  </w:style>
  <w:style w:type="paragraph" w:customStyle="1" w:styleId="eightptbodytextheadingmiddleline">
    <w:name w:val="eight pt body text heading middle line"/>
    <w:aliases w:val="8hml"/>
    <w:basedOn w:val="eightptbodytextheading"/>
    <w:uiPriority w:val="99"/>
    <w:pPr>
      <w:spacing w:before="80" w:after="80"/>
    </w:pPr>
  </w:style>
  <w:style w:type="paragraph" w:customStyle="1" w:styleId="eightptbodytextheadingmiddlelinecentred">
    <w:name w:val="eight pt body text heading middle line centred"/>
    <w:aliases w:val="8hmlc"/>
    <w:basedOn w:val="eightptbodytextheadingmiddleline"/>
    <w:uiPriority w:val="99"/>
    <w:pPr>
      <w:jc w:val="center"/>
    </w:pPr>
  </w:style>
  <w:style w:type="paragraph" w:customStyle="1" w:styleId="eightpt4ptspacebefore">
    <w:name w:val="eight pt 4pt space before"/>
    <w:aliases w:val="8n4sp"/>
    <w:basedOn w:val="eightptnormal"/>
    <w:uiPriority w:val="99"/>
    <w:pPr>
      <w:spacing w:before="80"/>
    </w:pPr>
  </w:style>
  <w:style w:type="paragraph" w:customStyle="1" w:styleId="eightpt4ptspaceafter">
    <w:name w:val="eight pt 4 pt space after"/>
    <w:aliases w:val="8n4sa"/>
    <w:basedOn w:val="eightptnormal"/>
    <w:uiPriority w:val="99"/>
    <w:pPr>
      <w:spacing w:after="80"/>
    </w:pPr>
  </w:style>
  <w:style w:type="paragraph" w:customStyle="1" w:styleId="blockbullet2">
    <w:name w:val="block bullet 2"/>
    <w:aliases w:val="bb2"/>
    <w:basedOn w:val="BodyText"/>
    <w:uiPriority w:val="99"/>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uiPriority w:val="99"/>
    <w:pPr>
      <w:jc w:val="center"/>
    </w:pPr>
  </w:style>
  <w:style w:type="paragraph" w:customStyle="1" w:styleId="acctfourfigureslongernumber2">
    <w:name w:val="acct four figures longer number2"/>
    <w:aliases w:val="a4+2"/>
    <w:basedOn w:val="Normal"/>
    <w:uiPriority w:val="99"/>
    <w:pPr>
      <w:spacing w:line="260" w:lineRule="atLeast"/>
    </w:pPr>
    <w:rPr>
      <w:sz w:val="22"/>
      <w:szCs w:val="20"/>
      <w:lang w:val="en-GB" w:bidi="ar-SA"/>
    </w:rPr>
  </w:style>
  <w:style w:type="paragraph" w:customStyle="1" w:styleId="AccPolicyHeading">
    <w:name w:val="Acc Policy Heading"/>
    <w:basedOn w:val="BodyText"/>
    <w:uiPriority w:val="99"/>
    <w:pPr>
      <w:spacing w:after="120" w:line="260" w:lineRule="atLeast"/>
      <w:ind w:left="720" w:hanging="720"/>
    </w:pPr>
    <w:rPr>
      <w:bCs/>
      <w:color w:val="auto"/>
      <w:sz w:val="22"/>
      <w:szCs w:val="22"/>
    </w:rPr>
  </w:style>
  <w:style w:type="paragraph" w:customStyle="1" w:styleId="AccPolicysubhead">
    <w:name w:val="Acc Policy sub head"/>
    <w:basedOn w:val="BodyText"/>
    <w:next w:val="BodyText"/>
    <w:uiPriority w:val="99"/>
    <w:pPr>
      <w:spacing w:line="240" w:lineRule="atLeast"/>
      <w:ind w:left="1080" w:right="43"/>
    </w:pPr>
    <w:rPr>
      <w:color w:val="auto"/>
      <w:sz w:val="22"/>
      <w:szCs w:val="22"/>
    </w:rPr>
  </w:style>
  <w:style w:type="paragraph" w:customStyle="1" w:styleId="BodyTextbullet">
    <w:name w:val="Body Text bullet"/>
    <w:basedOn w:val="BodyText"/>
    <w:next w:val="BodyText"/>
    <w:uiPriority w:val="99"/>
    <w:pPr>
      <w:numPr>
        <w:numId w:val="10"/>
      </w:numPr>
      <w:spacing w:after="120" w:line="260" w:lineRule="atLeast"/>
    </w:pPr>
    <w:rPr>
      <w:bCs/>
      <w:color w:val="auto"/>
      <w:sz w:val="22"/>
      <w:szCs w:val="22"/>
    </w:rPr>
  </w:style>
  <w:style w:type="paragraph" w:customStyle="1" w:styleId="AccNoteHeading">
    <w:name w:val="Acc Note Heading"/>
    <w:basedOn w:val="BodyText"/>
    <w:uiPriority w:val="99"/>
    <w:pPr>
      <w:spacing w:before="130" w:after="130" w:line="260" w:lineRule="atLeast"/>
      <w:ind w:left="360" w:hanging="360"/>
    </w:pPr>
    <w:rPr>
      <w:b/>
      <w:bCs/>
      <w:color w:val="auto"/>
      <w:szCs w:val="22"/>
    </w:rPr>
  </w:style>
  <w:style w:type="paragraph" w:customStyle="1" w:styleId="AccPolicyalternative">
    <w:name w:val="Acc Policy alternative"/>
    <w:basedOn w:val="AccPolicysubhead"/>
    <w:uiPriority w:val="99"/>
    <w:pPr>
      <w:ind w:right="0"/>
    </w:pPr>
    <w:rPr>
      <w:color w:val="0000FF"/>
    </w:rPr>
  </w:style>
  <w:style w:type="paragraph" w:customStyle="1" w:styleId="CoverTitle">
    <w:name w:val="Cover Title"/>
    <w:basedOn w:val="Normal"/>
    <w:uiPriority w:val="99"/>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uiPriority w:val="99"/>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uiPriority w:val="99"/>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uiPriority w:val="99"/>
    <w:pPr>
      <w:spacing w:after="0" w:line="440" w:lineRule="exact"/>
      <w:jc w:val="center"/>
    </w:pPr>
    <w:rPr>
      <w:sz w:val="32"/>
      <w:u w:val="none"/>
    </w:rPr>
  </w:style>
  <w:style w:type="paragraph" w:customStyle="1" w:styleId="CoverDate">
    <w:name w:val="Cover Date"/>
    <w:basedOn w:val="Single"/>
    <w:uiPriority w:val="99"/>
    <w:pPr>
      <w:spacing w:after="0" w:line="440" w:lineRule="exact"/>
      <w:jc w:val="center"/>
    </w:pPr>
    <w:rPr>
      <w:sz w:val="32"/>
      <w:u w:val="none"/>
    </w:rPr>
  </w:style>
  <w:style w:type="paragraph" w:customStyle="1" w:styleId="Normal1">
    <w:name w:val="Normal1"/>
    <w:uiPriority w:val="99"/>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uiPriority w:val="99"/>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uiPriority w:val="99"/>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uiPriority w:val="99"/>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uiPriority w:val="99"/>
    <w:pPr>
      <w:spacing w:line="260" w:lineRule="atLeast"/>
    </w:pPr>
    <w:rPr>
      <w:rFonts w:eastAsia="Times New Roman"/>
      <w:color w:val="auto"/>
    </w:rPr>
  </w:style>
  <w:style w:type="paragraph" w:customStyle="1" w:styleId="CM139">
    <w:name w:val="CM139"/>
    <w:basedOn w:val="Normal1"/>
    <w:next w:val="Normal1"/>
    <w:uiPriority w:val="99"/>
    <w:rPr>
      <w:rFonts w:eastAsia="Times New Roman"/>
      <w:color w:val="auto"/>
    </w:rPr>
  </w:style>
  <w:style w:type="paragraph" w:customStyle="1" w:styleId="CM38">
    <w:name w:val="CM38"/>
    <w:basedOn w:val="Normal1"/>
    <w:next w:val="Normal1"/>
    <w:uiPriority w:val="99"/>
    <w:pPr>
      <w:spacing w:line="256" w:lineRule="atLeast"/>
    </w:pPr>
    <w:rPr>
      <w:rFonts w:eastAsia="Times New Roman"/>
      <w:color w:val="auto"/>
    </w:rPr>
  </w:style>
  <w:style w:type="paragraph" w:customStyle="1" w:styleId="CM31">
    <w:name w:val="CM31"/>
    <w:basedOn w:val="Normal1"/>
    <w:next w:val="Normal1"/>
    <w:uiPriority w:val="99"/>
    <w:pPr>
      <w:spacing w:line="253" w:lineRule="atLeast"/>
    </w:pPr>
    <w:rPr>
      <w:rFonts w:eastAsia="Times New Roman"/>
      <w:color w:val="auto"/>
    </w:rPr>
  </w:style>
  <w:style w:type="paragraph" w:customStyle="1" w:styleId="CM48">
    <w:name w:val="CM48"/>
    <w:basedOn w:val="Normal1"/>
    <w:next w:val="Normal1"/>
    <w:uiPriority w:val="99"/>
    <w:rPr>
      <w:rFonts w:eastAsia="Times New Roman"/>
      <w:color w:val="auto"/>
    </w:rPr>
  </w:style>
  <w:style w:type="paragraph" w:customStyle="1" w:styleId="CM74">
    <w:name w:val="CM74"/>
    <w:basedOn w:val="Normal1"/>
    <w:next w:val="Normal1"/>
    <w:uiPriority w:val="99"/>
    <w:rPr>
      <w:rFonts w:eastAsia="Times New Roman"/>
      <w:color w:val="auto"/>
    </w:rPr>
  </w:style>
  <w:style w:type="paragraph" w:styleId="ListParagraph">
    <w:name w:val="List Paragraph"/>
    <w:basedOn w:val="Normal"/>
    <w:link w:val="ListParagraphChar"/>
    <w:uiPriority w:val="34"/>
    <w:qFormat/>
    <w:pPr>
      <w:spacing w:line="260" w:lineRule="atLeast"/>
      <w:ind w:left="720"/>
    </w:pPr>
    <w:rPr>
      <w:sz w:val="22"/>
      <w:szCs w:val="20"/>
      <w:lang w:val="en-GB" w:bidi="ar-SA"/>
    </w:rPr>
  </w:style>
  <w:style w:type="paragraph" w:styleId="CommentText">
    <w:name w:val="annotation text"/>
    <w:basedOn w:val="Normal"/>
    <w:link w:val="CommentTextChar1"/>
    <w:uiPriority w:val="99"/>
    <w:rPr>
      <w:sz w:val="20"/>
      <w:szCs w:val="25"/>
    </w:rPr>
  </w:style>
  <w:style w:type="paragraph" w:styleId="CommentSubject">
    <w:name w:val="annotation subject"/>
    <w:basedOn w:val="CommentText"/>
    <w:next w:val="CommentText"/>
    <w:link w:val="CommentSubjectChar1"/>
    <w:uiPriority w:val="99"/>
    <w:pPr>
      <w:spacing w:line="260" w:lineRule="atLeast"/>
    </w:pPr>
    <w:rPr>
      <w:b/>
      <w:bCs/>
      <w:szCs w:val="20"/>
      <w:lang w:val="en-GB" w:bidi="ar-SA"/>
    </w:rPr>
  </w:style>
  <w:style w:type="paragraph" w:customStyle="1" w:styleId="a1">
    <w:name w:val="¢éÍ¤ÇÒÁ"/>
    <w:basedOn w:val="Normal"/>
    <w:uiPriority w:val="99"/>
    <w:pPr>
      <w:tabs>
        <w:tab w:val="left" w:pos="1080"/>
      </w:tabs>
    </w:pPr>
    <w:rPr>
      <w:rFonts w:ascii="Symbol" w:eastAsia="Symbol" w:hAnsi="Symbol" w:cs="Symbol"/>
      <w:sz w:val="30"/>
      <w:szCs w:val="30"/>
      <w:lang w:val="th-TH"/>
    </w:rPr>
  </w:style>
  <w:style w:type="paragraph" w:customStyle="1" w:styleId="body1">
    <w:name w:val="body1"/>
    <w:basedOn w:val="Normal"/>
    <w:uiPriority w:val="99"/>
    <w:pPr>
      <w:spacing w:before="240"/>
      <w:ind w:left="540"/>
      <w:jc w:val="both"/>
    </w:pPr>
    <w:rPr>
      <w:rFonts w:ascii="Helvetica" w:hAnsi="Helvetica" w:cs="Helvetica"/>
      <w:sz w:val="20"/>
      <w:szCs w:val="20"/>
      <w:lang w:val="th-TH"/>
    </w:rPr>
  </w:style>
  <w:style w:type="paragraph" w:customStyle="1" w:styleId="ASSETS">
    <w:name w:val="ASSETS"/>
    <w:basedOn w:val="Normal"/>
    <w:uiPriority w:val="99"/>
    <w:pPr>
      <w:ind w:right="360"/>
      <w:jc w:val="center"/>
    </w:pPr>
    <w:rPr>
      <w:rFonts w:ascii="Book Antiqua" w:hAnsi="Book Antiqua" w:cs="Book Antiqua"/>
      <w:b/>
      <w:bCs/>
      <w:sz w:val="22"/>
      <w:szCs w:val="22"/>
      <w:u w:val="single"/>
      <w:lang w:val="th-TH"/>
    </w:rPr>
  </w:style>
  <w:style w:type="paragraph" w:styleId="DocumentMap">
    <w:name w:val="Document Map"/>
    <w:basedOn w:val="Normal"/>
    <w:link w:val="DocumentMapChar"/>
    <w:uiPriority w:val="99"/>
    <w:pPr>
      <w:shd w:val="clear" w:color="auto" w:fill="000080"/>
    </w:pPr>
    <w:rPr>
      <w:rFonts w:ascii="Tahoma" w:hAnsi="Tahoma" w:cs="Tahoma"/>
      <w:sz w:val="20"/>
      <w:szCs w:val="20"/>
    </w:rPr>
  </w:style>
  <w:style w:type="paragraph" w:customStyle="1" w:styleId="xl42">
    <w:name w:val="xl42"/>
    <w:basedOn w:val="Normal"/>
    <w:uiPriority w:val="99"/>
    <w:pPr>
      <w:spacing w:before="280" w:after="280"/>
      <w:jc w:val="right"/>
      <w:textAlignment w:val="top"/>
    </w:pPr>
    <w:rPr>
      <w:rFonts w:ascii="Angsana New" w:hAnsi="Angsana New" w:cs="Angsana New"/>
      <w:szCs w:val="24"/>
    </w:rPr>
  </w:style>
  <w:style w:type="paragraph" w:customStyle="1" w:styleId="RNormal">
    <w:name w:val="RNormal"/>
    <w:basedOn w:val="Normal"/>
    <w:uiPriority w:val="99"/>
    <w:pPr>
      <w:jc w:val="both"/>
    </w:pPr>
    <w:rPr>
      <w:sz w:val="22"/>
      <w:szCs w:val="24"/>
      <w:lang w:bidi="ar-SA"/>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uiPriority w:val="99"/>
    <w:pPr>
      <w:jc w:val="center"/>
    </w:pPr>
    <w:rPr>
      <w:b/>
      <w:bCs/>
    </w:rPr>
  </w:style>
  <w:style w:type="paragraph" w:customStyle="1" w:styleId="FrameContents">
    <w:name w:val="Frame Contents"/>
    <w:basedOn w:val="BodyText"/>
    <w:uiPriority w:val="99"/>
  </w:style>
  <w:style w:type="character" w:styleId="LineNumber">
    <w:name w:val="line number"/>
    <w:basedOn w:val="DefaultParagraphFont"/>
    <w:uiPriority w:val="99"/>
    <w:semiHidden/>
    <w:unhideWhenUsed/>
    <w:rsid w:val="0030379B"/>
  </w:style>
  <w:style w:type="table" w:styleId="TableGrid">
    <w:name w:val="Table Grid"/>
    <w:basedOn w:val="TableNormal"/>
    <w:uiPriority w:val="39"/>
    <w:rsid w:val="00DD7CF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3">
    <w:name w:val="Body Text Char3"/>
    <w:aliases w:val="bt Char1,body text Char1,Body Char1,BT Char1"/>
    <w:link w:val="BodyText"/>
    <w:rsid w:val="00A13D01"/>
    <w:rPr>
      <w:rFonts w:cs="Courier New"/>
      <w:color w:val="0000FF"/>
      <w:sz w:val="24"/>
      <w:szCs w:val="24"/>
      <w:lang w:eastAsia="zh-CN"/>
    </w:rPr>
  </w:style>
  <w:style w:type="character" w:customStyle="1" w:styleId="BodyTextIndent2Char1">
    <w:name w:val="Body Text Indent 2 Char1"/>
    <w:link w:val="BodyTextIndent2"/>
    <w:rsid w:val="00A13D01"/>
    <w:rPr>
      <w:rFonts w:ascii="Angsana New" w:hAnsi="Angsana New" w:cs="Angsana New"/>
      <w:sz w:val="32"/>
      <w:szCs w:val="32"/>
      <w:lang w:eastAsia="zh-CN"/>
    </w:rPr>
  </w:style>
  <w:style w:type="paragraph" w:styleId="NoSpacing">
    <w:name w:val="No Spacing"/>
    <w:uiPriority w:val="1"/>
    <w:qFormat/>
    <w:rsid w:val="00972F1F"/>
    <w:pPr>
      <w:suppressAutoHyphens/>
    </w:pPr>
    <w:rPr>
      <w:rFonts w:cs="Angsana New"/>
      <w:sz w:val="24"/>
      <w:szCs w:val="28"/>
      <w:lang w:eastAsia="zh-CN"/>
    </w:rPr>
  </w:style>
  <w:style w:type="character" w:customStyle="1" w:styleId="PlainTextChar1">
    <w:name w:val="Plain Text Char1"/>
    <w:link w:val="PlainText"/>
    <w:rsid w:val="005567F6"/>
    <w:rPr>
      <w:rFonts w:ascii="Courier New" w:hAnsi="Courier New" w:cs="Courier New"/>
      <w:sz w:val="28"/>
      <w:szCs w:val="28"/>
      <w:lang w:val="en-AU" w:eastAsia="zh-CN"/>
    </w:rPr>
  </w:style>
  <w:style w:type="paragraph" w:customStyle="1" w:styleId="Default">
    <w:name w:val="Default"/>
    <w:rsid w:val="00CA5844"/>
    <w:pPr>
      <w:autoSpaceDE w:val="0"/>
      <w:autoSpaceDN w:val="0"/>
      <w:adjustRightInd w:val="0"/>
    </w:pPr>
    <w:rPr>
      <w:color w:val="000000"/>
      <w:sz w:val="24"/>
      <w:szCs w:val="24"/>
    </w:rPr>
  </w:style>
  <w:style w:type="paragraph" w:styleId="Revision">
    <w:name w:val="Revision"/>
    <w:hidden/>
    <w:uiPriority w:val="99"/>
    <w:semiHidden/>
    <w:rsid w:val="00924F95"/>
    <w:rPr>
      <w:rFonts w:cs="Angsana New"/>
      <w:sz w:val="24"/>
      <w:szCs w:val="28"/>
      <w:lang w:eastAsia="zh-CN"/>
    </w:rPr>
  </w:style>
  <w:style w:type="table" w:customStyle="1" w:styleId="TableGrid1">
    <w:name w:val="Table Grid1"/>
    <w:basedOn w:val="TableNormal"/>
    <w:next w:val="TableGrid"/>
    <w:uiPriority w:val="39"/>
    <w:rsid w:val="00B07C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styleId="CommentReference">
    <w:name w:val="annotation reference"/>
    <w:uiPriority w:val="99"/>
    <w:unhideWhenUsed/>
    <w:rsid w:val="00E81C26"/>
    <w:rPr>
      <w:sz w:val="16"/>
      <w:szCs w:val="16"/>
    </w:rPr>
  </w:style>
  <w:style w:type="character" w:customStyle="1" w:styleId="HeaderChar1">
    <w:name w:val="Header Char1"/>
    <w:link w:val="Header"/>
    <w:locked/>
    <w:rsid w:val="0018393E"/>
    <w:rPr>
      <w:sz w:val="28"/>
      <w:szCs w:val="28"/>
      <w:lang w:val="th-TH" w:eastAsia="zh-CN"/>
    </w:rPr>
  </w:style>
  <w:style w:type="paragraph" w:customStyle="1" w:styleId="Pa18">
    <w:name w:val="Pa18"/>
    <w:basedOn w:val="Normal"/>
    <w:next w:val="Normal"/>
    <w:uiPriority w:val="99"/>
    <w:rsid w:val="009E37F9"/>
    <w:pPr>
      <w:suppressAutoHyphens w:val="0"/>
      <w:autoSpaceDE w:val="0"/>
      <w:autoSpaceDN w:val="0"/>
      <w:adjustRightInd w:val="0"/>
      <w:spacing w:line="191" w:lineRule="atLeast"/>
    </w:pPr>
    <w:rPr>
      <w:rFonts w:ascii="Univers LT Std 45 Light" w:eastAsia="Calibri" w:hAnsi="Univers LT Std 45 Light" w:cs="Cordia New"/>
      <w:szCs w:val="24"/>
      <w:lang w:eastAsia="en-US"/>
    </w:rPr>
  </w:style>
  <w:style w:type="table" w:styleId="TableGridLight">
    <w:name w:val="Grid Table Light"/>
    <w:basedOn w:val="TableNormal"/>
    <w:uiPriority w:val="40"/>
    <w:rsid w:val="009E37F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540B8B"/>
    <w:rPr>
      <w:sz w:val="22"/>
      <w:lang w:val="en-GB" w:eastAsia="zh-CN" w:bidi="ar-SA"/>
    </w:rPr>
  </w:style>
  <w:style w:type="character" w:customStyle="1" w:styleId="CommentTextChar1">
    <w:name w:val="Comment Text Char1"/>
    <w:link w:val="CommentText"/>
    <w:uiPriority w:val="99"/>
    <w:locked/>
    <w:rsid w:val="00404B3E"/>
    <w:rPr>
      <w:szCs w:val="25"/>
      <w:lang w:eastAsia="zh-CN"/>
    </w:rPr>
  </w:style>
  <w:style w:type="character" w:customStyle="1" w:styleId="BodyTextIndent3Char1">
    <w:name w:val="Body Text Indent 3 Char1"/>
    <w:link w:val="BodyTextIndent3"/>
    <w:uiPriority w:val="99"/>
    <w:rsid w:val="00404B3E"/>
    <w:rPr>
      <w:sz w:val="24"/>
      <w:szCs w:val="24"/>
      <w:lang w:eastAsia="zh-CN"/>
    </w:rPr>
  </w:style>
  <w:style w:type="character" w:customStyle="1" w:styleId="BodyText2Char1">
    <w:name w:val="Body Text 2 Char1"/>
    <w:link w:val="BodyText2"/>
    <w:uiPriority w:val="99"/>
    <w:rsid w:val="00404B3E"/>
    <w:rPr>
      <w:color w:val="000000"/>
      <w:sz w:val="24"/>
      <w:szCs w:val="24"/>
      <w:lang w:eastAsia="zh-CN"/>
    </w:rPr>
  </w:style>
  <w:style w:type="character" w:customStyle="1" w:styleId="MacroTextChar1">
    <w:name w:val="Macro Text Char1"/>
    <w:link w:val="MacroText"/>
    <w:uiPriority w:val="99"/>
    <w:rsid w:val="00404B3E"/>
    <w:rPr>
      <w:sz w:val="28"/>
      <w:szCs w:val="28"/>
      <w:lang w:eastAsia="zh-CN"/>
    </w:rPr>
  </w:style>
  <w:style w:type="character" w:customStyle="1" w:styleId="FooterChar1">
    <w:name w:val="Footer Char1"/>
    <w:uiPriority w:val="99"/>
    <w:locked/>
    <w:rsid w:val="00404B3E"/>
    <w:rPr>
      <w:sz w:val="28"/>
      <w:szCs w:val="28"/>
      <w:lang w:val="th-TH" w:eastAsia="zh-CN"/>
    </w:rPr>
  </w:style>
  <w:style w:type="character" w:customStyle="1" w:styleId="BodyTextIndentChar2">
    <w:name w:val="Body Text Indent Char2"/>
    <w:aliases w:val="i Char"/>
    <w:link w:val="BodyTextIndent"/>
    <w:uiPriority w:val="99"/>
    <w:rsid w:val="00404B3E"/>
    <w:rPr>
      <w:rFonts w:ascii="Angsana New" w:hAnsi="Angsana New" w:cs="Angsana New"/>
      <w:sz w:val="32"/>
      <w:szCs w:val="32"/>
      <w:lang w:eastAsia="zh-CN"/>
    </w:rPr>
  </w:style>
  <w:style w:type="character" w:customStyle="1" w:styleId="BodyText3Char1">
    <w:name w:val="Body Text 3 Char1"/>
    <w:link w:val="BodyText3"/>
    <w:uiPriority w:val="99"/>
    <w:rsid w:val="00404B3E"/>
    <w:rPr>
      <w:rFonts w:ascii="Angsana New" w:hAnsi="Angsana New" w:cs="Angsana New"/>
      <w:sz w:val="32"/>
      <w:szCs w:val="32"/>
      <w:lang w:eastAsia="zh-CN"/>
    </w:rPr>
  </w:style>
  <w:style w:type="character" w:customStyle="1" w:styleId="BalloonTextChar1">
    <w:name w:val="Balloon Text Char1"/>
    <w:link w:val="BalloonText"/>
    <w:uiPriority w:val="99"/>
    <w:rsid w:val="00404B3E"/>
    <w:rPr>
      <w:rFonts w:ascii="Tahoma" w:hAnsi="Tahoma" w:cs="Tahoma"/>
      <w:sz w:val="16"/>
      <w:szCs w:val="18"/>
      <w:lang w:eastAsia="zh-CN"/>
    </w:rPr>
  </w:style>
  <w:style w:type="character" w:customStyle="1" w:styleId="FootnoteTextChar1">
    <w:name w:val="Footnote Text Char1"/>
    <w:aliases w:val="ft Char"/>
    <w:link w:val="FootnoteText"/>
    <w:rsid w:val="00404B3E"/>
    <w:rPr>
      <w:sz w:val="18"/>
      <w:lang w:val="en-GB" w:eastAsia="zh-CN" w:bidi="ar-SA"/>
    </w:rPr>
  </w:style>
  <w:style w:type="character" w:customStyle="1" w:styleId="SignatureChar1">
    <w:name w:val="Signature Char1"/>
    <w:link w:val="Signature"/>
    <w:uiPriority w:val="99"/>
    <w:rsid w:val="00404B3E"/>
    <w:rPr>
      <w:sz w:val="22"/>
      <w:lang w:val="en-GB" w:eastAsia="zh-CN" w:bidi="ar-SA"/>
    </w:rPr>
  </w:style>
  <w:style w:type="character" w:customStyle="1" w:styleId="CommentSubjectChar1">
    <w:name w:val="Comment Subject Char1"/>
    <w:link w:val="CommentSubject"/>
    <w:uiPriority w:val="99"/>
    <w:rsid w:val="00404B3E"/>
    <w:rPr>
      <w:b/>
      <w:bCs/>
      <w:lang w:val="en-GB" w:eastAsia="zh-CN" w:bidi="ar-SA"/>
    </w:rPr>
  </w:style>
  <w:style w:type="character" w:customStyle="1" w:styleId="DocumentMapChar">
    <w:name w:val="Document Map Char"/>
    <w:link w:val="DocumentMap"/>
    <w:uiPriority w:val="99"/>
    <w:rsid w:val="00404B3E"/>
    <w:rPr>
      <w:rFonts w:ascii="Tahoma" w:hAnsi="Tahoma" w:cs="Tahoma"/>
      <w:shd w:val="clear" w:color="auto" w:fill="000080"/>
      <w:lang w:eastAsia="zh-CN"/>
    </w:rPr>
  </w:style>
  <w:style w:type="paragraph" w:customStyle="1" w:styleId="NormalIndent2">
    <w:name w:val="Normal Indent2"/>
    <w:basedOn w:val="Normal"/>
    <w:rsid w:val="00404B3E"/>
    <w:pPr>
      <w:suppressAutoHyphens w:val="0"/>
      <w:spacing w:line="260" w:lineRule="atLeast"/>
      <w:ind w:left="142"/>
    </w:pPr>
    <w:rPr>
      <w:rFonts w:eastAsia="Times New Roman"/>
      <w:sz w:val="22"/>
      <w:szCs w:val="20"/>
      <w:lang w:val="en-GB" w:eastAsia="en-US" w:bidi="ar-SA"/>
    </w:rPr>
  </w:style>
  <w:style w:type="paragraph" w:customStyle="1" w:styleId="Pa17">
    <w:name w:val="Pa17"/>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404B3E"/>
    <w:pPr>
      <w:spacing w:line="191" w:lineRule="atLeast"/>
    </w:pPr>
    <w:rPr>
      <w:rFonts w:ascii="Univers 45 Light" w:eastAsia="Times New Roman" w:hAnsi="Univers 45 Light" w:cs="Angsana New"/>
      <w:color w:val="auto"/>
      <w:lang w:val="en-GB"/>
    </w:rPr>
  </w:style>
  <w:style w:type="character" w:styleId="Emphasis">
    <w:name w:val="Emphasis"/>
    <w:uiPriority w:val="20"/>
    <w:qFormat/>
    <w:rsid w:val="00404B3E"/>
    <w:rPr>
      <w:i/>
      <w:iCs/>
    </w:rPr>
  </w:style>
  <w:style w:type="paragraph" w:styleId="TOCHeading">
    <w:name w:val="TOC Heading"/>
    <w:basedOn w:val="Heading1"/>
    <w:next w:val="Normal"/>
    <w:uiPriority w:val="39"/>
    <w:unhideWhenUsed/>
    <w:qFormat/>
    <w:rsid w:val="00404B3E"/>
    <w:pPr>
      <w:keepLines/>
      <w:numPr>
        <w:numId w:val="0"/>
      </w:numPr>
      <w:suppressAutoHyphens w:val="0"/>
      <w:spacing w:before="240" w:line="259" w:lineRule="auto"/>
      <w:ind w:right="0"/>
      <w:jc w:val="left"/>
      <w:outlineLvl w:val="9"/>
    </w:pPr>
    <w:rPr>
      <w:rFonts w:ascii="Calibri Light" w:eastAsia="Times New Roman" w:hAnsi="Calibri Light"/>
      <w:b w:val="0"/>
      <w:bCs w:val="0"/>
      <w:color w:val="2E74B5"/>
      <w:sz w:val="32"/>
      <w:szCs w:val="32"/>
      <w:lang w:eastAsia="en-US" w:bidi="ar-SA"/>
    </w:rPr>
  </w:style>
  <w:style w:type="paragraph" w:customStyle="1" w:styleId="1indent">
    <w:name w:val="1indent"/>
    <w:basedOn w:val="BodyText"/>
    <w:rsid w:val="00404B3E"/>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eastAsia="Times New Roman" w:cs="Times New Roman"/>
      <w:color w:val="auto"/>
      <w:sz w:val="22"/>
      <w:szCs w:val="20"/>
      <w:lang w:eastAsia="en-US" w:bidi="ar-SA"/>
    </w:rPr>
  </w:style>
  <w:style w:type="paragraph" w:styleId="TOC1">
    <w:name w:val="toc 1"/>
    <w:basedOn w:val="Normal"/>
    <w:next w:val="Normal"/>
    <w:autoRedefine/>
    <w:semiHidden/>
    <w:unhideWhenUsed/>
    <w:rsid w:val="00404B3E"/>
    <w:rPr>
      <w:rFonts w:eastAsia="Times New Roman" w:cs="Angsana New"/>
    </w:rPr>
  </w:style>
  <w:style w:type="paragraph" w:customStyle="1" w:styleId="10">
    <w:name w:val="10"/>
    <w:basedOn w:val="Normal"/>
    <w:rsid w:val="00404B3E"/>
    <w:pPr>
      <w:tabs>
        <w:tab w:val="left" w:pos="1080"/>
      </w:tabs>
      <w:suppressAutoHyphens w:val="0"/>
      <w:jc w:val="both"/>
    </w:pPr>
    <w:rPr>
      <w:rFonts w:eastAsia="Times New Roman" w:cs="Angsana New"/>
      <w:sz w:val="20"/>
      <w:szCs w:val="20"/>
      <w:lang w:val="th-TH" w:eastAsia="en-US"/>
    </w:rPr>
  </w:style>
  <w:style w:type="paragraph" w:customStyle="1" w:styleId="zDistnHeader">
    <w:name w:val="zDistnHeader"/>
    <w:basedOn w:val="Normal"/>
    <w:next w:val="Normal"/>
    <w:rsid w:val="00404B3E"/>
    <w:pPr>
      <w:keepNext/>
      <w:widowControl w:val="0"/>
      <w:suppressAutoHyphens w:val="0"/>
      <w:overflowPunct w:val="0"/>
      <w:autoSpaceDE w:val="0"/>
      <w:autoSpaceDN w:val="0"/>
      <w:adjustRightInd w:val="0"/>
      <w:spacing w:before="520" w:line="260" w:lineRule="atLeast"/>
      <w:textAlignment w:val="baseline"/>
    </w:pPr>
    <w:rPr>
      <w:rFonts w:eastAsia="Times New Roman" w:cs="Courier"/>
      <w:sz w:val="22"/>
      <w:szCs w:val="22"/>
      <w:lang w:val="en-GB" w:eastAsia="en-US"/>
    </w:rPr>
  </w:style>
  <w:style w:type="paragraph" w:customStyle="1" w:styleId="zdetails">
    <w:name w:val="zdetails"/>
    <w:basedOn w:val="Normal"/>
    <w:rsid w:val="00404B3E"/>
    <w:pPr>
      <w:widowControl w:val="0"/>
      <w:suppressAutoHyphens w:val="0"/>
      <w:overflowPunct w:val="0"/>
      <w:autoSpaceDE w:val="0"/>
      <w:autoSpaceDN w:val="0"/>
      <w:adjustRightInd w:val="0"/>
      <w:spacing w:line="240" w:lineRule="exact"/>
      <w:textAlignment w:val="baseline"/>
    </w:pPr>
    <w:rPr>
      <w:rFonts w:ascii="Univers 45 Light" w:eastAsia="Times New Roman" w:hAnsi="Univers 45 Light" w:cs="Courier"/>
      <w:sz w:val="16"/>
      <w:szCs w:val="16"/>
      <w:lang w:val="en-GB" w:eastAsia="en-US"/>
    </w:rPr>
  </w:style>
  <w:style w:type="character" w:customStyle="1" w:styleId="UnresolvedMention1">
    <w:name w:val="Unresolved Mention1"/>
    <w:uiPriority w:val="99"/>
    <w:semiHidden/>
    <w:unhideWhenUsed/>
    <w:rsid w:val="00404B3E"/>
    <w:rPr>
      <w:color w:val="808080"/>
      <w:shd w:val="clear" w:color="auto" w:fill="E6E6E6"/>
    </w:rPr>
  </w:style>
  <w:style w:type="paragraph" w:styleId="HTMLPreformatted">
    <w:name w:val="HTML Preformatted"/>
    <w:basedOn w:val="Normal"/>
    <w:link w:val="HTMLPreformattedChar"/>
    <w:uiPriority w:val="99"/>
    <w:semiHidden/>
    <w:unhideWhenUsed/>
    <w:rsid w:val="00404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404B3E"/>
    <w:rPr>
      <w:rFonts w:ascii="Courier New" w:eastAsia="Times New Roman" w:hAnsi="Courier New" w:cs="Courier New"/>
    </w:rPr>
  </w:style>
  <w:style w:type="paragraph" w:customStyle="1" w:styleId="Standard">
    <w:name w:val="Standard"/>
    <w:rsid w:val="00404B3E"/>
    <w:pPr>
      <w:suppressAutoHyphens/>
      <w:autoSpaceDN w:val="0"/>
      <w:textAlignment w:val="baseline"/>
    </w:pPr>
    <w:rPr>
      <w:rFonts w:eastAsia="Cordia New" w:cs="StarSymbol"/>
      <w:kern w:val="3"/>
      <w:sz w:val="28"/>
      <w:szCs w:val="28"/>
      <w:lang w:eastAsia="th-TH"/>
    </w:rPr>
  </w:style>
  <w:style w:type="character" w:customStyle="1" w:styleId="UnresolvedMention2">
    <w:name w:val="Unresolved Mention2"/>
    <w:uiPriority w:val="99"/>
    <w:semiHidden/>
    <w:unhideWhenUsed/>
    <w:rsid w:val="00404B3E"/>
    <w:rPr>
      <w:color w:val="605E5C"/>
      <w:shd w:val="clear" w:color="auto" w:fill="E1DFDD"/>
    </w:rPr>
  </w:style>
  <w:style w:type="paragraph" w:customStyle="1" w:styleId="msonormal0">
    <w:name w:val="msonormal"/>
    <w:basedOn w:val="Normal"/>
    <w:uiPriority w:val="99"/>
    <w:rsid w:val="00404B3E"/>
    <w:pPr>
      <w:spacing w:before="280" w:after="280"/>
    </w:pPr>
    <w:rPr>
      <w:rFonts w:ascii="Arial Unicode MS" w:hAnsi="Arial Unicode MS" w:cs="Arial Unicode MS"/>
      <w:szCs w:val="24"/>
    </w:rPr>
  </w:style>
  <w:style w:type="table" w:customStyle="1" w:styleId="TableGrid2">
    <w:name w:val="Table Grid2"/>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04B3E"/>
    <w:pPr>
      <w:widowControl w:val="0"/>
      <w:suppressAutoHyphens w:val="0"/>
      <w:autoSpaceDE w:val="0"/>
      <w:autoSpaceDN w:val="0"/>
    </w:pPr>
    <w:rPr>
      <w:rFonts w:ascii="Calibri" w:eastAsia="Calibri" w:hAnsi="Calibri" w:cs="Calibri"/>
      <w:sz w:val="22"/>
      <w:szCs w:val="22"/>
      <w:lang w:eastAsia="en-US" w:bidi="en-US"/>
    </w:rPr>
  </w:style>
  <w:style w:type="numbering" w:customStyle="1" w:styleId="Style1">
    <w:name w:val="Style1"/>
    <w:uiPriority w:val="99"/>
    <w:rsid w:val="00404B3E"/>
    <w:pPr>
      <w:numPr>
        <w:numId w:val="14"/>
      </w:numPr>
    </w:pPr>
  </w:style>
  <w:style w:type="numbering" w:customStyle="1" w:styleId="Style2">
    <w:name w:val="Style2"/>
    <w:uiPriority w:val="99"/>
    <w:rsid w:val="00404B3E"/>
    <w:pPr>
      <w:numPr>
        <w:numId w:val="15"/>
      </w:numPr>
    </w:pPr>
  </w:style>
  <w:style w:type="numbering" w:customStyle="1" w:styleId="Style3">
    <w:name w:val="Style3"/>
    <w:uiPriority w:val="99"/>
    <w:rsid w:val="00404B3E"/>
    <w:pPr>
      <w:numPr>
        <w:numId w:val="16"/>
      </w:numPr>
    </w:pPr>
  </w:style>
  <w:style w:type="numbering" w:customStyle="1" w:styleId="Style4">
    <w:name w:val="Style4"/>
    <w:uiPriority w:val="99"/>
    <w:rsid w:val="00404B3E"/>
    <w:pPr>
      <w:numPr>
        <w:numId w:val="17"/>
      </w:numPr>
    </w:pPr>
  </w:style>
  <w:style w:type="character" w:customStyle="1" w:styleId="UnresolvedMention3">
    <w:name w:val="Unresolved Mention3"/>
    <w:basedOn w:val="DefaultParagraphFont"/>
    <w:uiPriority w:val="99"/>
    <w:semiHidden/>
    <w:unhideWhenUsed/>
    <w:rsid w:val="00B36544"/>
    <w:rPr>
      <w:color w:val="605E5C"/>
      <w:shd w:val="clear" w:color="auto" w:fill="E1DFDD"/>
    </w:rPr>
  </w:style>
  <w:style w:type="numbering" w:customStyle="1" w:styleId="Style5">
    <w:name w:val="Style5"/>
    <w:uiPriority w:val="99"/>
    <w:rsid w:val="0011056B"/>
    <w:pPr>
      <w:numPr>
        <w:numId w:val="22"/>
      </w:numPr>
    </w:pPr>
  </w:style>
  <w:style w:type="character" w:customStyle="1" w:styleId="UnresolvedMention4">
    <w:name w:val="Unresolved Mention4"/>
    <w:basedOn w:val="DefaultParagraphFont"/>
    <w:uiPriority w:val="99"/>
    <w:semiHidden/>
    <w:unhideWhenUsed/>
    <w:rsid w:val="002F1CAD"/>
    <w:rPr>
      <w:color w:val="605E5C"/>
      <w:shd w:val="clear" w:color="auto" w:fill="E1DFDD"/>
    </w:rPr>
  </w:style>
  <w:style w:type="paragraph" w:customStyle="1" w:styleId="ReportHeading1">
    <w:name w:val="ReportHeading1"/>
    <w:basedOn w:val="Normal"/>
    <w:uiPriority w:val="99"/>
    <w:rsid w:val="000E7CF3"/>
    <w:pPr>
      <w:framePr w:w="6521" w:h="1055" w:hSpace="142" w:wrap="around" w:vAnchor="page" w:hAnchor="page" w:x="1441" w:y="4452"/>
      <w:suppressAutoHyphens w:val="0"/>
      <w:spacing w:line="300" w:lineRule="atLeast"/>
    </w:pPr>
    <w:rPr>
      <w:rFonts w:ascii="Arial" w:eastAsia="Times New Roman" w:hAnsi="Arial"/>
      <w:b/>
      <w:bCs/>
      <w:szCs w:val="24"/>
      <w:lang w:eastAsia="en-US"/>
    </w:rPr>
  </w:style>
  <w:style w:type="numbering" w:customStyle="1" w:styleId="Style11">
    <w:name w:val="Style11"/>
    <w:uiPriority w:val="99"/>
    <w:rsid w:val="00F9399D"/>
    <w:pPr>
      <w:numPr>
        <w:numId w:val="19"/>
      </w:numPr>
    </w:pPr>
  </w:style>
  <w:style w:type="numbering" w:customStyle="1" w:styleId="Style21">
    <w:name w:val="Style21"/>
    <w:uiPriority w:val="99"/>
    <w:rsid w:val="00F9399D"/>
    <w:pPr>
      <w:numPr>
        <w:numId w:val="20"/>
      </w:numPr>
    </w:pPr>
  </w:style>
  <w:style w:type="numbering" w:customStyle="1" w:styleId="Style31">
    <w:name w:val="Style31"/>
    <w:uiPriority w:val="99"/>
    <w:rsid w:val="00F9399D"/>
    <w:pPr>
      <w:numPr>
        <w:numId w:val="34"/>
      </w:numPr>
    </w:pPr>
  </w:style>
  <w:style w:type="numbering" w:customStyle="1" w:styleId="Style41">
    <w:name w:val="Style41"/>
    <w:uiPriority w:val="99"/>
    <w:rsid w:val="00F9399D"/>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3934">
      <w:bodyDiv w:val="1"/>
      <w:marLeft w:val="0"/>
      <w:marRight w:val="0"/>
      <w:marTop w:val="0"/>
      <w:marBottom w:val="0"/>
      <w:divBdr>
        <w:top w:val="none" w:sz="0" w:space="0" w:color="auto"/>
        <w:left w:val="none" w:sz="0" w:space="0" w:color="auto"/>
        <w:bottom w:val="none" w:sz="0" w:space="0" w:color="auto"/>
        <w:right w:val="none" w:sz="0" w:space="0" w:color="auto"/>
      </w:divBdr>
    </w:div>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20517047">
      <w:bodyDiv w:val="1"/>
      <w:marLeft w:val="0"/>
      <w:marRight w:val="0"/>
      <w:marTop w:val="0"/>
      <w:marBottom w:val="0"/>
      <w:divBdr>
        <w:top w:val="none" w:sz="0" w:space="0" w:color="auto"/>
        <w:left w:val="none" w:sz="0" w:space="0" w:color="auto"/>
        <w:bottom w:val="none" w:sz="0" w:space="0" w:color="auto"/>
        <w:right w:val="none" w:sz="0" w:space="0" w:color="auto"/>
      </w:divBdr>
    </w:div>
    <w:div w:id="20908967">
      <w:bodyDiv w:val="1"/>
      <w:marLeft w:val="0"/>
      <w:marRight w:val="0"/>
      <w:marTop w:val="0"/>
      <w:marBottom w:val="0"/>
      <w:divBdr>
        <w:top w:val="none" w:sz="0" w:space="0" w:color="auto"/>
        <w:left w:val="none" w:sz="0" w:space="0" w:color="auto"/>
        <w:bottom w:val="none" w:sz="0" w:space="0" w:color="auto"/>
        <w:right w:val="none" w:sz="0" w:space="0" w:color="auto"/>
      </w:divBdr>
    </w:div>
    <w:div w:id="22367183">
      <w:bodyDiv w:val="1"/>
      <w:marLeft w:val="0"/>
      <w:marRight w:val="0"/>
      <w:marTop w:val="0"/>
      <w:marBottom w:val="0"/>
      <w:divBdr>
        <w:top w:val="none" w:sz="0" w:space="0" w:color="auto"/>
        <w:left w:val="none" w:sz="0" w:space="0" w:color="auto"/>
        <w:bottom w:val="none" w:sz="0" w:space="0" w:color="auto"/>
        <w:right w:val="none" w:sz="0" w:space="0" w:color="auto"/>
      </w:divBdr>
    </w:div>
    <w:div w:id="115605911">
      <w:bodyDiv w:val="1"/>
      <w:marLeft w:val="0"/>
      <w:marRight w:val="0"/>
      <w:marTop w:val="0"/>
      <w:marBottom w:val="0"/>
      <w:divBdr>
        <w:top w:val="none" w:sz="0" w:space="0" w:color="auto"/>
        <w:left w:val="none" w:sz="0" w:space="0" w:color="auto"/>
        <w:bottom w:val="none" w:sz="0" w:space="0" w:color="auto"/>
        <w:right w:val="none" w:sz="0" w:space="0" w:color="auto"/>
      </w:divBdr>
    </w:div>
    <w:div w:id="189227768">
      <w:bodyDiv w:val="1"/>
      <w:marLeft w:val="0"/>
      <w:marRight w:val="0"/>
      <w:marTop w:val="0"/>
      <w:marBottom w:val="0"/>
      <w:divBdr>
        <w:top w:val="none" w:sz="0" w:space="0" w:color="auto"/>
        <w:left w:val="none" w:sz="0" w:space="0" w:color="auto"/>
        <w:bottom w:val="none" w:sz="0" w:space="0" w:color="auto"/>
        <w:right w:val="none" w:sz="0" w:space="0" w:color="auto"/>
      </w:divBdr>
    </w:div>
    <w:div w:id="192810120">
      <w:bodyDiv w:val="1"/>
      <w:marLeft w:val="0"/>
      <w:marRight w:val="0"/>
      <w:marTop w:val="0"/>
      <w:marBottom w:val="0"/>
      <w:divBdr>
        <w:top w:val="none" w:sz="0" w:space="0" w:color="auto"/>
        <w:left w:val="none" w:sz="0" w:space="0" w:color="auto"/>
        <w:bottom w:val="none" w:sz="0" w:space="0" w:color="auto"/>
        <w:right w:val="none" w:sz="0" w:space="0" w:color="auto"/>
      </w:divBdr>
    </w:div>
    <w:div w:id="193353033">
      <w:bodyDiv w:val="1"/>
      <w:marLeft w:val="0"/>
      <w:marRight w:val="0"/>
      <w:marTop w:val="0"/>
      <w:marBottom w:val="0"/>
      <w:divBdr>
        <w:top w:val="none" w:sz="0" w:space="0" w:color="auto"/>
        <w:left w:val="none" w:sz="0" w:space="0" w:color="auto"/>
        <w:bottom w:val="none" w:sz="0" w:space="0" w:color="auto"/>
        <w:right w:val="none" w:sz="0" w:space="0" w:color="auto"/>
      </w:divBdr>
    </w:div>
    <w:div w:id="204877539">
      <w:bodyDiv w:val="1"/>
      <w:marLeft w:val="0"/>
      <w:marRight w:val="0"/>
      <w:marTop w:val="0"/>
      <w:marBottom w:val="0"/>
      <w:divBdr>
        <w:top w:val="none" w:sz="0" w:space="0" w:color="auto"/>
        <w:left w:val="none" w:sz="0" w:space="0" w:color="auto"/>
        <w:bottom w:val="none" w:sz="0" w:space="0" w:color="auto"/>
        <w:right w:val="none" w:sz="0" w:space="0" w:color="auto"/>
      </w:divBdr>
      <w:divsChild>
        <w:div w:id="93939840">
          <w:marLeft w:val="0"/>
          <w:marRight w:val="0"/>
          <w:marTop w:val="0"/>
          <w:marBottom w:val="0"/>
          <w:divBdr>
            <w:top w:val="none" w:sz="0" w:space="0" w:color="auto"/>
            <w:left w:val="none" w:sz="0" w:space="0" w:color="auto"/>
            <w:bottom w:val="none" w:sz="0" w:space="0" w:color="auto"/>
            <w:right w:val="none" w:sz="0" w:space="0" w:color="auto"/>
          </w:divBdr>
        </w:div>
      </w:divsChild>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37640482">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08560474">
      <w:bodyDiv w:val="1"/>
      <w:marLeft w:val="0"/>
      <w:marRight w:val="0"/>
      <w:marTop w:val="0"/>
      <w:marBottom w:val="0"/>
      <w:divBdr>
        <w:top w:val="none" w:sz="0" w:space="0" w:color="auto"/>
        <w:left w:val="none" w:sz="0" w:space="0" w:color="auto"/>
        <w:bottom w:val="none" w:sz="0" w:space="0" w:color="auto"/>
        <w:right w:val="none" w:sz="0" w:space="0" w:color="auto"/>
      </w:divBdr>
      <w:divsChild>
        <w:div w:id="139229383">
          <w:marLeft w:val="0"/>
          <w:marRight w:val="0"/>
          <w:marTop w:val="0"/>
          <w:marBottom w:val="0"/>
          <w:divBdr>
            <w:top w:val="none" w:sz="0" w:space="0" w:color="auto"/>
            <w:left w:val="none" w:sz="0" w:space="0" w:color="auto"/>
            <w:bottom w:val="none" w:sz="0" w:space="0" w:color="auto"/>
            <w:right w:val="none" w:sz="0" w:space="0" w:color="auto"/>
          </w:divBdr>
        </w:div>
      </w:divsChild>
    </w:div>
    <w:div w:id="322441037">
      <w:bodyDiv w:val="1"/>
      <w:marLeft w:val="0"/>
      <w:marRight w:val="0"/>
      <w:marTop w:val="0"/>
      <w:marBottom w:val="0"/>
      <w:divBdr>
        <w:top w:val="none" w:sz="0" w:space="0" w:color="auto"/>
        <w:left w:val="none" w:sz="0" w:space="0" w:color="auto"/>
        <w:bottom w:val="none" w:sz="0" w:space="0" w:color="auto"/>
        <w:right w:val="none" w:sz="0" w:space="0" w:color="auto"/>
      </w:divBdr>
    </w:div>
    <w:div w:id="344404400">
      <w:bodyDiv w:val="1"/>
      <w:marLeft w:val="0"/>
      <w:marRight w:val="0"/>
      <w:marTop w:val="0"/>
      <w:marBottom w:val="0"/>
      <w:divBdr>
        <w:top w:val="none" w:sz="0" w:space="0" w:color="auto"/>
        <w:left w:val="none" w:sz="0" w:space="0" w:color="auto"/>
        <w:bottom w:val="none" w:sz="0" w:space="0" w:color="auto"/>
        <w:right w:val="none" w:sz="0" w:space="0" w:color="auto"/>
      </w:divBdr>
    </w:div>
    <w:div w:id="355739742">
      <w:bodyDiv w:val="1"/>
      <w:marLeft w:val="0"/>
      <w:marRight w:val="0"/>
      <w:marTop w:val="0"/>
      <w:marBottom w:val="0"/>
      <w:divBdr>
        <w:top w:val="none" w:sz="0" w:space="0" w:color="auto"/>
        <w:left w:val="none" w:sz="0" w:space="0" w:color="auto"/>
        <w:bottom w:val="none" w:sz="0" w:space="0" w:color="auto"/>
        <w:right w:val="none" w:sz="0" w:space="0" w:color="auto"/>
      </w:divBdr>
    </w:div>
    <w:div w:id="36224973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28083938">
      <w:bodyDiv w:val="1"/>
      <w:marLeft w:val="0"/>
      <w:marRight w:val="0"/>
      <w:marTop w:val="0"/>
      <w:marBottom w:val="0"/>
      <w:divBdr>
        <w:top w:val="none" w:sz="0" w:space="0" w:color="auto"/>
        <w:left w:val="none" w:sz="0" w:space="0" w:color="auto"/>
        <w:bottom w:val="none" w:sz="0" w:space="0" w:color="auto"/>
        <w:right w:val="none" w:sz="0" w:space="0" w:color="auto"/>
      </w:divBdr>
    </w:div>
    <w:div w:id="484973519">
      <w:bodyDiv w:val="1"/>
      <w:marLeft w:val="0"/>
      <w:marRight w:val="0"/>
      <w:marTop w:val="0"/>
      <w:marBottom w:val="0"/>
      <w:divBdr>
        <w:top w:val="none" w:sz="0" w:space="0" w:color="auto"/>
        <w:left w:val="none" w:sz="0" w:space="0" w:color="auto"/>
        <w:bottom w:val="none" w:sz="0" w:space="0" w:color="auto"/>
        <w:right w:val="none" w:sz="0" w:space="0" w:color="auto"/>
      </w:divBdr>
    </w:div>
    <w:div w:id="491919476">
      <w:bodyDiv w:val="1"/>
      <w:marLeft w:val="0"/>
      <w:marRight w:val="0"/>
      <w:marTop w:val="0"/>
      <w:marBottom w:val="0"/>
      <w:divBdr>
        <w:top w:val="none" w:sz="0" w:space="0" w:color="auto"/>
        <w:left w:val="none" w:sz="0" w:space="0" w:color="auto"/>
        <w:bottom w:val="none" w:sz="0" w:space="0" w:color="auto"/>
        <w:right w:val="none" w:sz="0" w:space="0" w:color="auto"/>
      </w:divBdr>
    </w:div>
    <w:div w:id="496195111">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68266862">
      <w:bodyDiv w:val="1"/>
      <w:marLeft w:val="0"/>
      <w:marRight w:val="0"/>
      <w:marTop w:val="0"/>
      <w:marBottom w:val="0"/>
      <w:divBdr>
        <w:top w:val="none" w:sz="0" w:space="0" w:color="auto"/>
        <w:left w:val="none" w:sz="0" w:space="0" w:color="auto"/>
        <w:bottom w:val="none" w:sz="0" w:space="0" w:color="auto"/>
        <w:right w:val="none" w:sz="0" w:space="0" w:color="auto"/>
      </w:divBdr>
    </w:div>
    <w:div w:id="569124069">
      <w:bodyDiv w:val="1"/>
      <w:marLeft w:val="0"/>
      <w:marRight w:val="0"/>
      <w:marTop w:val="0"/>
      <w:marBottom w:val="0"/>
      <w:divBdr>
        <w:top w:val="none" w:sz="0" w:space="0" w:color="auto"/>
        <w:left w:val="none" w:sz="0" w:space="0" w:color="auto"/>
        <w:bottom w:val="none" w:sz="0" w:space="0" w:color="auto"/>
        <w:right w:val="none" w:sz="0" w:space="0" w:color="auto"/>
      </w:divBdr>
    </w:div>
    <w:div w:id="695499339">
      <w:bodyDiv w:val="1"/>
      <w:marLeft w:val="0"/>
      <w:marRight w:val="0"/>
      <w:marTop w:val="0"/>
      <w:marBottom w:val="0"/>
      <w:divBdr>
        <w:top w:val="none" w:sz="0" w:space="0" w:color="auto"/>
        <w:left w:val="none" w:sz="0" w:space="0" w:color="auto"/>
        <w:bottom w:val="none" w:sz="0" w:space="0" w:color="auto"/>
        <w:right w:val="none" w:sz="0" w:space="0" w:color="auto"/>
      </w:divBdr>
    </w:div>
    <w:div w:id="710150729">
      <w:bodyDiv w:val="1"/>
      <w:marLeft w:val="0"/>
      <w:marRight w:val="0"/>
      <w:marTop w:val="0"/>
      <w:marBottom w:val="0"/>
      <w:divBdr>
        <w:top w:val="none" w:sz="0" w:space="0" w:color="auto"/>
        <w:left w:val="none" w:sz="0" w:space="0" w:color="auto"/>
        <w:bottom w:val="none" w:sz="0" w:space="0" w:color="auto"/>
        <w:right w:val="none" w:sz="0" w:space="0" w:color="auto"/>
      </w:divBdr>
    </w:div>
    <w:div w:id="838228568">
      <w:bodyDiv w:val="1"/>
      <w:marLeft w:val="0"/>
      <w:marRight w:val="0"/>
      <w:marTop w:val="0"/>
      <w:marBottom w:val="0"/>
      <w:divBdr>
        <w:top w:val="none" w:sz="0" w:space="0" w:color="auto"/>
        <w:left w:val="none" w:sz="0" w:space="0" w:color="auto"/>
        <w:bottom w:val="none" w:sz="0" w:space="0" w:color="auto"/>
        <w:right w:val="none" w:sz="0" w:space="0" w:color="auto"/>
      </w:divBdr>
    </w:div>
    <w:div w:id="858201447">
      <w:bodyDiv w:val="1"/>
      <w:marLeft w:val="0"/>
      <w:marRight w:val="0"/>
      <w:marTop w:val="0"/>
      <w:marBottom w:val="0"/>
      <w:divBdr>
        <w:top w:val="none" w:sz="0" w:space="0" w:color="auto"/>
        <w:left w:val="none" w:sz="0" w:space="0" w:color="auto"/>
        <w:bottom w:val="none" w:sz="0" w:space="0" w:color="auto"/>
        <w:right w:val="none" w:sz="0" w:space="0" w:color="auto"/>
      </w:divBdr>
      <w:divsChild>
        <w:div w:id="651983348">
          <w:marLeft w:val="0"/>
          <w:marRight w:val="0"/>
          <w:marTop w:val="0"/>
          <w:marBottom w:val="0"/>
          <w:divBdr>
            <w:top w:val="none" w:sz="0" w:space="0" w:color="auto"/>
            <w:left w:val="none" w:sz="0" w:space="0" w:color="auto"/>
            <w:bottom w:val="none" w:sz="0" w:space="0" w:color="auto"/>
            <w:right w:val="none" w:sz="0" w:space="0" w:color="auto"/>
          </w:divBdr>
        </w:div>
      </w:divsChild>
    </w:div>
    <w:div w:id="887373387">
      <w:bodyDiv w:val="1"/>
      <w:marLeft w:val="0"/>
      <w:marRight w:val="0"/>
      <w:marTop w:val="0"/>
      <w:marBottom w:val="0"/>
      <w:divBdr>
        <w:top w:val="none" w:sz="0" w:space="0" w:color="auto"/>
        <w:left w:val="none" w:sz="0" w:space="0" w:color="auto"/>
        <w:bottom w:val="none" w:sz="0" w:space="0" w:color="auto"/>
        <w:right w:val="none" w:sz="0" w:space="0" w:color="auto"/>
      </w:divBdr>
    </w:div>
    <w:div w:id="901717165">
      <w:bodyDiv w:val="1"/>
      <w:marLeft w:val="0"/>
      <w:marRight w:val="0"/>
      <w:marTop w:val="0"/>
      <w:marBottom w:val="0"/>
      <w:divBdr>
        <w:top w:val="none" w:sz="0" w:space="0" w:color="auto"/>
        <w:left w:val="none" w:sz="0" w:space="0" w:color="auto"/>
        <w:bottom w:val="none" w:sz="0" w:space="0" w:color="auto"/>
        <w:right w:val="none" w:sz="0" w:space="0" w:color="auto"/>
      </w:divBdr>
    </w:div>
    <w:div w:id="941915764">
      <w:bodyDiv w:val="1"/>
      <w:marLeft w:val="0"/>
      <w:marRight w:val="0"/>
      <w:marTop w:val="0"/>
      <w:marBottom w:val="0"/>
      <w:divBdr>
        <w:top w:val="none" w:sz="0" w:space="0" w:color="auto"/>
        <w:left w:val="none" w:sz="0" w:space="0" w:color="auto"/>
        <w:bottom w:val="none" w:sz="0" w:space="0" w:color="auto"/>
        <w:right w:val="none" w:sz="0" w:space="0" w:color="auto"/>
      </w:divBdr>
    </w:div>
    <w:div w:id="1009406969">
      <w:bodyDiv w:val="1"/>
      <w:marLeft w:val="0"/>
      <w:marRight w:val="0"/>
      <w:marTop w:val="0"/>
      <w:marBottom w:val="0"/>
      <w:divBdr>
        <w:top w:val="none" w:sz="0" w:space="0" w:color="auto"/>
        <w:left w:val="none" w:sz="0" w:space="0" w:color="auto"/>
        <w:bottom w:val="none" w:sz="0" w:space="0" w:color="auto"/>
        <w:right w:val="none" w:sz="0" w:space="0" w:color="auto"/>
      </w:divBdr>
    </w:div>
    <w:div w:id="1012754881">
      <w:bodyDiv w:val="1"/>
      <w:marLeft w:val="0"/>
      <w:marRight w:val="0"/>
      <w:marTop w:val="0"/>
      <w:marBottom w:val="0"/>
      <w:divBdr>
        <w:top w:val="none" w:sz="0" w:space="0" w:color="auto"/>
        <w:left w:val="none" w:sz="0" w:space="0" w:color="auto"/>
        <w:bottom w:val="none" w:sz="0" w:space="0" w:color="auto"/>
        <w:right w:val="none" w:sz="0" w:space="0" w:color="auto"/>
      </w:divBdr>
    </w:div>
    <w:div w:id="1061094157">
      <w:bodyDiv w:val="1"/>
      <w:marLeft w:val="0"/>
      <w:marRight w:val="0"/>
      <w:marTop w:val="0"/>
      <w:marBottom w:val="0"/>
      <w:divBdr>
        <w:top w:val="none" w:sz="0" w:space="0" w:color="auto"/>
        <w:left w:val="none" w:sz="0" w:space="0" w:color="auto"/>
        <w:bottom w:val="none" w:sz="0" w:space="0" w:color="auto"/>
        <w:right w:val="none" w:sz="0" w:space="0" w:color="auto"/>
      </w:divBdr>
    </w:div>
    <w:div w:id="1138065243">
      <w:bodyDiv w:val="1"/>
      <w:marLeft w:val="0"/>
      <w:marRight w:val="0"/>
      <w:marTop w:val="0"/>
      <w:marBottom w:val="0"/>
      <w:divBdr>
        <w:top w:val="none" w:sz="0" w:space="0" w:color="auto"/>
        <w:left w:val="none" w:sz="0" w:space="0" w:color="auto"/>
        <w:bottom w:val="none" w:sz="0" w:space="0" w:color="auto"/>
        <w:right w:val="none" w:sz="0" w:space="0" w:color="auto"/>
      </w:divBdr>
    </w:div>
    <w:div w:id="1139955935">
      <w:bodyDiv w:val="1"/>
      <w:marLeft w:val="0"/>
      <w:marRight w:val="0"/>
      <w:marTop w:val="0"/>
      <w:marBottom w:val="0"/>
      <w:divBdr>
        <w:top w:val="none" w:sz="0" w:space="0" w:color="auto"/>
        <w:left w:val="none" w:sz="0" w:space="0" w:color="auto"/>
        <w:bottom w:val="none" w:sz="0" w:space="0" w:color="auto"/>
        <w:right w:val="none" w:sz="0" w:space="0" w:color="auto"/>
      </w:divBdr>
    </w:div>
    <w:div w:id="1235703167">
      <w:bodyDiv w:val="1"/>
      <w:marLeft w:val="0"/>
      <w:marRight w:val="0"/>
      <w:marTop w:val="0"/>
      <w:marBottom w:val="0"/>
      <w:divBdr>
        <w:top w:val="none" w:sz="0" w:space="0" w:color="auto"/>
        <w:left w:val="none" w:sz="0" w:space="0" w:color="auto"/>
        <w:bottom w:val="none" w:sz="0" w:space="0" w:color="auto"/>
        <w:right w:val="none" w:sz="0" w:space="0" w:color="auto"/>
      </w:divBdr>
      <w:divsChild>
        <w:div w:id="911085164">
          <w:marLeft w:val="0"/>
          <w:marRight w:val="0"/>
          <w:marTop w:val="0"/>
          <w:marBottom w:val="0"/>
          <w:divBdr>
            <w:top w:val="none" w:sz="0" w:space="0" w:color="auto"/>
            <w:left w:val="none" w:sz="0" w:space="0" w:color="auto"/>
            <w:bottom w:val="none" w:sz="0" w:space="0" w:color="auto"/>
            <w:right w:val="none" w:sz="0" w:space="0" w:color="auto"/>
          </w:divBdr>
        </w:div>
      </w:divsChild>
    </w:div>
    <w:div w:id="1245725676">
      <w:bodyDiv w:val="1"/>
      <w:marLeft w:val="0"/>
      <w:marRight w:val="0"/>
      <w:marTop w:val="0"/>
      <w:marBottom w:val="0"/>
      <w:divBdr>
        <w:top w:val="none" w:sz="0" w:space="0" w:color="auto"/>
        <w:left w:val="none" w:sz="0" w:space="0" w:color="auto"/>
        <w:bottom w:val="none" w:sz="0" w:space="0" w:color="auto"/>
        <w:right w:val="none" w:sz="0" w:space="0" w:color="auto"/>
      </w:divBdr>
    </w:div>
    <w:div w:id="1319920177">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49058718">
      <w:bodyDiv w:val="1"/>
      <w:marLeft w:val="0"/>
      <w:marRight w:val="0"/>
      <w:marTop w:val="0"/>
      <w:marBottom w:val="0"/>
      <w:divBdr>
        <w:top w:val="none" w:sz="0" w:space="0" w:color="auto"/>
        <w:left w:val="none" w:sz="0" w:space="0" w:color="auto"/>
        <w:bottom w:val="none" w:sz="0" w:space="0" w:color="auto"/>
        <w:right w:val="none" w:sz="0" w:space="0" w:color="auto"/>
      </w:divBdr>
    </w:div>
    <w:div w:id="1380516148">
      <w:bodyDiv w:val="1"/>
      <w:marLeft w:val="0"/>
      <w:marRight w:val="0"/>
      <w:marTop w:val="0"/>
      <w:marBottom w:val="0"/>
      <w:divBdr>
        <w:top w:val="none" w:sz="0" w:space="0" w:color="auto"/>
        <w:left w:val="none" w:sz="0" w:space="0" w:color="auto"/>
        <w:bottom w:val="none" w:sz="0" w:space="0" w:color="auto"/>
        <w:right w:val="none" w:sz="0" w:space="0" w:color="auto"/>
      </w:divBdr>
    </w:div>
    <w:div w:id="1383365089">
      <w:bodyDiv w:val="1"/>
      <w:marLeft w:val="0"/>
      <w:marRight w:val="0"/>
      <w:marTop w:val="0"/>
      <w:marBottom w:val="0"/>
      <w:divBdr>
        <w:top w:val="none" w:sz="0" w:space="0" w:color="auto"/>
        <w:left w:val="none" w:sz="0" w:space="0" w:color="auto"/>
        <w:bottom w:val="none" w:sz="0" w:space="0" w:color="auto"/>
        <w:right w:val="none" w:sz="0" w:space="0" w:color="auto"/>
      </w:divBdr>
      <w:divsChild>
        <w:div w:id="905992100">
          <w:marLeft w:val="0"/>
          <w:marRight w:val="0"/>
          <w:marTop w:val="0"/>
          <w:marBottom w:val="0"/>
          <w:divBdr>
            <w:top w:val="none" w:sz="0" w:space="0" w:color="auto"/>
            <w:left w:val="none" w:sz="0" w:space="0" w:color="auto"/>
            <w:bottom w:val="none" w:sz="0" w:space="0" w:color="auto"/>
            <w:right w:val="none" w:sz="0" w:space="0" w:color="auto"/>
          </w:divBdr>
        </w:div>
      </w:divsChild>
    </w:div>
    <w:div w:id="1401295126">
      <w:bodyDiv w:val="1"/>
      <w:marLeft w:val="0"/>
      <w:marRight w:val="0"/>
      <w:marTop w:val="0"/>
      <w:marBottom w:val="0"/>
      <w:divBdr>
        <w:top w:val="none" w:sz="0" w:space="0" w:color="auto"/>
        <w:left w:val="none" w:sz="0" w:space="0" w:color="auto"/>
        <w:bottom w:val="none" w:sz="0" w:space="0" w:color="auto"/>
        <w:right w:val="none" w:sz="0" w:space="0" w:color="auto"/>
      </w:divBdr>
    </w:div>
    <w:div w:id="1507670452">
      <w:bodyDiv w:val="1"/>
      <w:marLeft w:val="0"/>
      <w:marRight w:val="0"/>
      <w:marTop w:val="0"/>
      <w:marBottom w:val="0"/>
      <w:divBdr>
        <w:top w:val="none" w:sz="0" w:space="0" w:color="auto"/>
        <w:left w:val="none" w:sz="0" w:space="0" w:color="auto"/>
        <w:bottom w:val="none" w:sz="0" w:space="0" w:color="auto"/>
        <w:right w:val="none" w:sz="0" w:space="0" w:color="auto"/>
      </w:divBdr>
    </w:div>
    <w:div w:id="1569999725">
      <w:bodyDiv w:val="1"/>
      <w:marLeft w:val="0"/>
      <w:marRight w:val="0"/>
      <w:marTop w:val="0"/>
      <w:marBottom w:val="0"/>
      <w:divBdr>
        <w:top w:val="none" w:sz="0" w:space="0" w:color="auto"/>
        <w:left w:val="none" w:sz="0" w:space="0" w:color="auto"/>
        <w:bottom w:val="none" w:sz="0" w:space="0" w:color="auto"/>
        <w:right w:val="none" w:sz="0" w:space="0" w:color="auto"/>
      </w:divBdr>
    </w:div>
    <w:div w:id="1618754014">
      <w:bodyDiv w:val="1"/>
      <w:marLeft w:val="0"/>
      <w:marRight w:val="0"/>
      <w:marTop w:val="0"/>
      <w:marBottom w:val="0"/>
      <w:divBdr>
        <w:top w:val="none" w:sz="0" w:space="0" w:color="auto"/>
        <w:left w:val="none" w:sz="0" w:space="0" w:color="auto"/>
        <w:bottom w:val="none" w:sz="0" w:space="0" w:color="auto"/>
        <w:right w:val="none" w:sz="0" w:space="0" w:color="auto"/>
      </w:divBdr>
    </w:div>
    <w:div w:id="1651129241">
      <w:bodyDiv w:val="1"/>
      <w:marLeft w:val="0"/>
      <w:marRight w:val="0"/>
      <w:marTop w:val="0"/>
      <w:marBottom w:val="0"/>
      <w:divBdr>
        <w:top w:val="none" w:sz="0" w:space="0" w:color="auto"/>
        <w:left w:val="none" w:sz="0" w:space="0" w:color="auto"/>
        <w:bottom w:val="none" w:sz="0" w:space="0" w:color="auto"/>
        <w:right w:val="none" w:sz="0" w:space="0" w:color="auto"/>
      </w:divBdr>
    </w:div>
    <w:div w:id="1655986607">
      <w:bodyDiv w:val="1"/>
      <w:marLeft w:val="0"/>
      <w:marRight w:val="0"/>
      <w:marTop w:val="0"/>
      <w:marBottom w:val="0"/>
      <w:divBdr>
        <w:top w:val="none" w:sz="0" w:space="0" w:color="auto"/>
        <w:left w:val="none" w:sz="0" w:space="0" w:color="auto"/>
        <w:bottom w:val="none" w:sz="0" w:space="0" w:color="auto"/>
        <w:right w:val="none" w:sz="0" w:space="0" w:color="auto"/>
      </w:divBdr>
    </w:div>
    <w:div w:id="1668972166">
      <w:bodyDiv w:val="1"/>
      <w:marLeft w:val="0"/>
      <w:marRight w:val="0"/>
      <w:marTop w:val="0"/>
      <w:marBottom w:val="0"/>
      <w:divBdr>
        <w:top w:val="none" w:sz="0" w:space="0" w:color="auto"/>
        <w:left w:val="none" w:sz="0" w:space="0" w:color="auto"/>
        <w:bottom w:val="none" w:sz="0" w:space="0" w:color="auto"/>
        <w:right w:val="none" w:sz="0" w:space="0" w:color="auto"/>
      </w:divBdr>
    </w:div>
    <w:div w:id="1733768769">
      <w:bodyDiv w:val="1"/>
      <w:marLeft w:val="0"/>
      <w:marRight w:val="0"/>
      <w:marTop w:val="0"/>
      <w:marBottom w:val="0"/>
      <w:divBdr>
        <w:top w:val="none" w:sz="0" w:space="0" w:color="auto"/>
        <w:left w:val="none" w:sz="0" w:space="0" w:color="auto"/>
        <w:bottom w:val="none" w:sz="0" w:space="0" w:color="auto"/>
        <w:right w:val="none" w:sz="0" w:space="0" w:color="auto"/>
      </w:divBdr>
    </w:div>
    <w:div w:id="1736778012">
      <w:bodyDiv w:val="1"/>
      <w:marLeft w:val="0"/>
      <w:marRight w:val="0"/>
      <w:marTop w:val="0"/>
      <w:marBottom w:val="0"/>
      <w:divBdr>
        <w:top w:val="none" w:sz="0" w:space="0" w:color="auto"/>
        <w:left w:val="none" w:sz="0" w:space="0" w:color="auto"/>
        <w:bottom w:val="none" w:sz="0" w:space="0" w:color="auto"/>
        <w:right w:val="none" w:sz="0" w:space="0" w:color="auto"/>
      </w:divBdr>
    </w:div>
    <w:div w:id="1890189546">
      <w:bodyDiv w:val="1"/>
      <w:marLeft w:val="0"/>
      <w:marRight w:val="0"/>
      <w:marTop w:val="0"/>
      <w:marBottom w:val="0"/>
      <w:divBdr>
        <w:top w:val="none" w:sz="0" w:space="0" w:color="auto"/>
        <w:left w:val="none" w:sz="0" w:space="0" w:color="auto"/>
        <w:bottom w:val="none" w:sz="0" w:space="0" w:color="auto"/>
        <w:right w:val="none" w:sz="0" w:space="0" w:color="auto"/>
      </w:divBdr>
    </w:div>
    <w:div w:id="1930582273">
      <w:bodyDiv w:val="1"/>
      <w:marLeft w:val="0"/>
      <w:marRight w:val="0"/>
      <w:marTop w:val="0"/>
      <w:marBottom w:val="0"/>
      <w:divBdr>
        <w:top w:val="none" w:sz="0" w:space="0" w:color="auto"/>
        <w:left w:val="none" w:sz="0" w:space="0" w:color="auto"/>
        <w:bottom w:val="none" w:sz="0" w:space="0" w:color="auto"/>
        <w:right w:val="none" w:sz="0" w:space="0" w:color="auto"/>
      </w:divBdr>
    </w:div>
    <w:div w:id="1937712162">
      <w:bodyDiv w:val="1"/>
      <w:marLeft w:val="0"/>
      <w:marRight w:val="0"/>
      <w:marTop w:val="0"/>
      <w:marBottom w:val="0"/>
      <w:divBdr>
        <w:top w:val="none" w:sz="0" w:space="0" w:color="auto"/>
        <w:left w:val="none" w:sz="0" w:space="0" w:color="auto"/>
        <w:bottom w:val="none" w:sz="0" w:space="0" w:color="auto"/>
        <w:right w:val="none" w:sz="0" w:space="0" w:color="auto"/>
      </w:divBdr>
    </w:div>
    <w:div w:id="2001997913">
      <w:bodyDiv w:val="1"/>
      <w:marLeft w:val="0"/>
      <w:marRight w:val="0"/>
      <w:marTop w:val="0"/>
      <w:marBottom w:val="0"/>
      <w:divBdr>
        <w:top w:val="none" w:sz="0" w:space="0" w:color="auto"/>
        <w:left w:val="none" w:sz="0" w:space="0" w:color="auto"/>
        <w:bottom w:val="none" w:sz="0" w:space="0" w:color="auto"/>
        <w:right w:val="none" w:sz="0" w:space="0" w:color="auto"/>
      </w:divBdr>
    </w:div>
    <w:div w:id="2071419924">
      <w:bodyDiv w:val="1"/>
      <w:marLeft w:val="0"/>
      <w:marRight w:val="0"/>
      <w:marTop w:val="0"/>
      <w:marBottom w:val="0"/>
      <w:divBdr>
        <w:top w:val="none" w:sz="0" w:space="0" w:color="auto"/>
        <w:left w:val="none" w:sz="0" w:space="0" w:color="auto"/>
        <w:bottom w:val="none" w:sz="0" w:space="0" w:color="auto"/>
        <w:right w:val="none" w:sz="0" w:space="0" w:color="auto"/>
      </w:divBdr>
    </w:div>
    <w:div w:id="211335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730942011824349A5C3A6F71E5FD772" ma:contentTypeVersion="15" ma:contentTypeDescription="สร้างเอกสารใหม่" ma:contentTypeScope="" ma:versionID="4057ed77221c4cc3e7eb851b19e058bb">
  <xsd:schema xmlns:xsd="http://www.w3.org/2001/XMLSchema" xmlns:xs="http://www.w3.org/2001/XMLSchema" xmlns:p="http://schemas.microsoft.com/office/2006/metadata/properties" xmlns:ns2="35bb73a0-5733-4ae7-be4d-b16b7c96548b" xmlns:ns3="6ed96504-762f-4960-9e30-076e7a916c39" targetNamespace="http://schemas.microsoft.com/office/2006/metadata/properties" ma:root="true" ma:fieldsID="f3bded731baa956555d685d1ebc1f2e7" ns2:_="" ns3:_="">
    <xsd:import namespace="35bb73a0-5733-4ae7-be4d-b16b7c96548b"/>
    <xsd:import namespace="6ed96504-762f-4960-9e30-076e7a916c3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bb73a0-5733-4ae7-be4d-b16b7c965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8ed748d9-e929-443b-8ee0-f34b5673834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ed96504-762f-4960-9e30-076e7a916c39"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bc927e60-ffe9-4423-a8dd-35ec2ef6d49a}" ma:internalName="TaxCatchAll" ma:showField="CatchAllData" ma:web="6ed96504-762f-4960-9e30-076e7a916c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ed96504-762f-4960-9e30-076e7a916c39" xsi:nil="true"/>
    <lcf76f155ced4ddcb4097134ff3c332f xmlns="35bb73a0-5733-4ae7-be4d-b16b7c96548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72C9EE-0D3D-499D-9594-5C48DEB9F45E}">
  <ds:schemaRefs>
    <ds:schemaRef ds:uri="http://schemas.openxmlformats.org/officeDocument/2006/bibliography"/>
  </ds:schemaRefs>
</ds:datastoreItem>
</file>

<file path=customXml/itemProps2.xml><?xml version="1.0" encoding="utf-8"?>
<ds:datastoreItem xmlns:ds="http://schemas.openxmlformats.org/officeDocument/2006/customXml" ds:itemID="{EE8101E2-BDC0-43B0-9F12-1E67CD7591B9}">
  <ds:schemaRefs>
    <ds:schemaRef ds:uri="http://schemas.microsoft.com/sharepoint/v3/contenttype/forms"/>
  </ds:schemaRefs>
</ds:datastoreItem>
</file>

<file path=customXml/itemProps3.xml><?xml version="1.0" encoding="utf-8"?>
<ds:datastoreItem xmlns:ds="http://schemas.openxmlformats.org/officeDocument/2006/customXml" ds:itemID="{5479703F-3486-48BF-82FC-8BCB9822BA6D}"/>
</file>

<file path=customXml/itemProps4.xml><?xml version="1.0" encoding="utf-8"?>
<ds:datastoreItem xmlns:ds="http://schemas.openxmlformats.org/officeDocument/2006/customXml" ds:itemID="{D902AAEF-ADE1-4157-B993-4A7D11A6D45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7</Pages>
  <Words>2561</Words>
  <Characters>14598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17125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Phornnatcha, Kim</cp:lastModifiedBy>
  <cp:revision>37</cp:revision>
  <cp:lastPrinted>2022-08-10T01:17:00Z</cp:lastPrinted>
  <dcterms:created xsi:type="dcterms:W3CDTF">2023-02-02T03:06:00Z</dcterms:created>
  <dcterms:modified xsi:type="dcterms:W3CDTF">2023-02-14T12:33:00Z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0x010100D730942011824349A5C3A6F71E5FD772</vt:lpwstr>
  </property>
</Properties>
</file>