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A48D7" w14:textId="338F522B" w:rsidR="00545482" w:rsidRPr="00545482" w:rsidRDefault="00545482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8"/>
          <w:szCs w:val="28"/>
        </w:rPr>
      </w:pPr>
      <w:r w:rsidRPr="00545482">
        <w:rPr>
          <w:rFonts w:ascii="Browallia New" w:eastAsia="Browallia New" w:hAnsi="Browallia New" w:cs="Browallia New"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F1116F1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DA9D64C" w14:textId="1F2A3D44" w:rsidR="00FB766C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45482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วิจิตรภัณฑ์ปาล์มออยล์ จำกัด (มหาชน)</w:t>
      </w:r>
    </w:p>
    <w:p w14:paraId="178EE4AC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FE763C3" w14:textId="5B72D266" w:rsidR="00FB766C" w:rsidRPr="00545482" w:rsidRDefault="00545482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45482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ความเห็น</w:t>
      </w:r>
    </w:p>
    <w:p w14:paraId="4AEB2268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3993BF35" w14:textId="74829E77" w:rsidR="00FB766C" w:rsidRDefault="00545482" w:rsidP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วิจิตรภัณฑ์ปาล์มออยล์ จำกัด (บริษัท) และบริษัทย่อย (กลุ่มกิจการ) และฐานะการเงินเฉพาะกิจการของบริษัท ณ วันที่ </w:t>
      </w:r>
      <w:r w:rsidR="00C43798" w:rsidRPr="00C43798">
        <w:rPr>
          <w:rFonts w:ascii="Browallia New" w:eastAsia="Browallia New" w:hAnsi="Browallia New" w:cs="Browallia New"/>
          <w:sz w:val="26"/>
          <w:szCs w:val="26"/>
        </w:rPr>
        <w:t>31</w:t>
      </w: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C43798" w:rsidRPr="00C43798">
        <w:rPr>
          <w:rFonts w:ascii="Browallia New" w:eastAsia="Browallia New" w:hAnsi="Browallia New" w:cs="Browallia New"/>
          <w:sz w:val="26"/>
          <w:szCs w:val="26"/>
        </w:rPr>
        <w:t>2565</w:t>
      </w: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1B1C68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1DBEE9" w14:textId="1F608AC3" w:rsidR="00FB766C" w:rsidRPr="00545482" w:rsidRDefault="00545482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45482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31D7AC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6A2BB1F5" w14:textId="79C32CF6" w:rsidR="00FB766C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956E0FE" w14:textId="54D51B0D" w:rsidR="00FB766C" w:rsidRDefault="00545482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C43798" w:rsidRPr="00C4379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C43798" w:rsidRPr="00C4379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050233B6" w14:textId="77777777" w:rsidR="00FB766C" w:rsidRDefault="005E4AA1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08692E0" w14:textId="07EF3825" w:rsidR="00FB766C" w:rsidRPr="00545482" w:rsidRDefault="00545482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26720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</w:p>
    <w:p w14:paraId="05BD7957" w14:textId="32084DF8" w:rsidR="00FB766C" w:rsidRDefault="000515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515E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proofErr w:type="spellStart"/>
      <w:r w:rsidR="005E4AA1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</w:p>
    <w:p w14:paraId="50E4A98A" w14:textId="77777777" w:rsidR="00FB766C" w:rsidRPr="00326720" w:rsidRDefault="005E4AA1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326720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6F48F00B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611866F8" w14:textId="2F618DDF" w:rsidR="00FB766C" w:rsidRPr="00611899" w:rsidRDefault="00611899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  <w:r w:rsidRPr="00611899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C8C72B0" w14:textId="77777777" w:rsidR="00611899" w:rsidRDefault="00611899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00331CA7" w14:textId="3A3D75A5" w:rsidR="00FB766C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DEDD01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9E31D4E" w14:textId="156CE144" w:rsidR="000515ED" w:rsidRPr="000515ED" w:rsidRDefault="000515ED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515E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0CD28A7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299D50C2" w14:textId="568B4F5E" w:rsidR="00FB766C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FB766C" w:rsidSect="000515ED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 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4548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แยกต่างหากสำหรับเรื่องเหล่านี้</w:t>
      </w:r>
      <w:r w:rsidR="005E4AA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132FDDE6" w14:textId="77777777" w:rsidR="00FB766C" w:rsidRPr="00545482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tbl>
      <w:tblPr>
        <w:tblStyle w:val="a"/>
        <w:tblW w:w="9180" w:type="dxa"/>
        <w:tblInd w:w="-6" w:type="dxa"/>
        <w:tblBorders>
          <w:bottom w:val="dotted" w:sz="4" w:space="0" w:color="FFA543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FB766C" w14:paraId="3AF83EDC" w14:textId="77777777">
        <w:trPr>
          <w:trHeight w:val="389"/>
          <w:tblHeader/>
        </w:trPr>
        <w:tc>
          <w:tcPr>
            <w:tcW w:w="4572" w:type="dxa"/>
            <w:shd w:val="clear" w:color="auto" w:fill="FFA543"/>
            <w:vAlign w:val="center"/>
          </w:tcPr>
          <w:p w14:paraId="2E60759B" w14:textId="3D7F9361" w:rsidR="00FB766C" w:rsidRPr="00545482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458C85DD" w14:textId="4E089194" w:rsidR="00FB766C" w:rsidRPr="00545482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FB766C" w14:paraId="5FF15998" w14:textId="77777777">
        <w:tc>
          <w:tcPr>
            <w:tcW w:w="4572" w:type="dxa"/>
            <w:shd w:val="clear" w:color="auto" w:fill="auto"/>
          </w:tcPr>
          <w:p w14:paraId="60905403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  <w:p w14:paraId="1BF3EBFB" w14:textId="0AABE044" w:rsidR="00FB766C" w:rsidRPr="00545482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การด้อยค่าของเงินลงทุนในบริษัทย่อยแห่งหนึ่ง</w:t>
            </w:r>
          </w:p>
          <w:p w14:paraId="77B0BD71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5260A045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766C" w14:paraId="4199C31F" w14:textId="77777777">
        <w:tc>
          <w:tcPr>
            <w:tcW w:w="4572" w:type="dxa"/>
            <w:shd w:val="clear" w:color="auto" w:fill="auto"/>
          </w:tcPr>
          <w:p w14:paraId="408653BE" w14:textId="08588468" w:rsidR="00545482" w:rsidRDefault="00545482" w:rsidP="0054548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54548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เรื่องเงินลงทุนในบริษัทย่อย</w:t>
            </w:r>
          </w:p>
          <w:p w14:paraId="0CA1AFA9" w14:textId="77777777" w:rsidR="00545482" w:rsidRDefault="0054548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AE567A7" w14:textId="39F9F33B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2565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บริษัทย่อยจำนวน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สุทธิจากค่าเผื่อการด้อยค่าของเงินลงทุนจำนวน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ราคาตามบัญชีสุทธิ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คิดเป็นร้อยละ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ของสินทรัพย์รวมในงบการเงินเฉพาะกิจการ</w:t>
            </w:r>
          </w:p>
          <w:p w14:paraId="5DC64AE8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348CF0" w14:textId="5630092F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ผู้บริหารพิจารณาว่ามีข้อบ่งชี้ของการด้อยค่าของเงินลงทุน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ในบริษัทย่อย เนื่องจากบริษัทย่อยแห่งหนึ่งคือ บริษัท วีจี 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เอ็นเนอร์ยี จำกัด ซึ่งประกอบธุรกิจโรงไฟฟ้า มีผลประกอบ</w:t>
            </w:r>
            <w:r w:rsidRPr="001C720C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บริษัทย่อยดังกล่าว</w:t>
            </w:r>
          </w:p>
          <w:p w14:paraId="4A0F80D2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CDC384" w14:textId="1F9C20E8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ผู้บริหารประเมินมูลค่าที่คาดว่าจะได้รับคืนของเงินลงทุน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ในบริษัทย่อยโดยใช้มูลค่าจากการใช้ของหน่วยสินทรัพย์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โดยพิจารณาจากวิธีคิดลดกระแสเงินสด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ในอนาคต จากการทบทวนการด้อยค่าดังกล่าวผู้บริหารได้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ข้อสรุปว่าไม่จำเป็นต้องบันทึกค่าเผื่อการด้อยค่าเพิ่มในปีปัจจุบัน</w:t>
            </w:r>
          </w:p>
          <w:p w14:paraId="23D286E1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E8D3D1A" w14:textId="32BF5461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  <w:p w14:paraId="6B6E06B4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shd w:val="clear" w:color="auto" w:fill="FAFAFA"/>
          </w:tcPr>
          <w:p w14:paraId="770415AF" w14:textId="76089A6D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การที่ผู้บริหารใช้ในการประเมินการด้อยค่าของเงินลงทุนในบริษัทย่อย ว่ามีความเหมาะสมและเป็นไปตามมาตรฐานการรายงานทางการเงิน</w:t>
            </w:r>
          </w:p>
          <w:p w14:paraId="72C0C2CC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FDFF6C" w14:textId="536ABA6A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163CC10E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C7025D" w14:textId="63ACA196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ข้าพเจ้าได้ประเมินความเหมาะสมของสมมติฐานที่สำคัญที่ใช้ในวิธีคิดลดกระแสเงินสดในอนาคต โดยประเมินการใช้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ดุลยพินิจของผู้บริหารเกี่ยวกับ</w:t>
            </w:r>
            <w:r w:rsidR="005E4AA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74B2802D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500952" w14:textId="1E316E77" w:rsidR="006D345B" w:rsidRDefault="006D345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จำนวนผลปาล์มที่คาดว่าจะได้ </w:t>
            </w:r>
          </w:p>
          <w:p w14:paraId="7EEC28BE" w14:textId="4E8772E8" w:rsidR="00FB766C" w:rsidRDefault="006D345B" w:rsidP="006D345B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โดยเปรียบเทียบกับข้อมูลแนวโน้มผลผลิตในอดีตพื้นที่ปลูกและกำลังการผลิต</w:t>
            </w:r>
          </w:p>
          <w:p w14:paraId="44E3FE87" w14:textId="134A2D95" w:rsidR="00FB766C" w:rsidRDefault="006D345B" w:rsidP="006D345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อัตราการคิดลด</w:t>
            </w:r>
            <w:r w:rsidR="005E4AA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โดยเปรียบเทียบกับต้นทุนของเงินทุนของบริษัทย่อยและวิเคราะห์ว่าอยู่ในช่วงอัตราที่ใช้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ในอุตสาหกรรมเดียวกัน  </w:t>
            </w:r>
          </w:p>
          <w:p w14:paraId="79A86478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235138" w14:textId="5BA9DBFA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อัตราคิดลดที่ใช้คำนวนมูลค่าปัจจุบันของกระแสเงินสด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ในอนาคต รวมถึงทดสอบความถูกต้องของการคำนวณ</w:t>
            </w:r>
          </w:p>
          <w:p w14:paraId="01EFB47A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EB6BB5" w14:textId="196A65D2" w:rsidR="00FB766C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345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14:paraId="598FF238" w14:textId="77777777" w:rsidR="00FB766C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24C3BAB" w14:textId="77777777" w:rsidR="00FB766C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42DF585A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</w:rPr>
        <w:sectPr w:rsidR="00FB766C">
          <w:headerReference w:type="default" r:id="rId8"/>
          <w:pgSz w:w="11909" w:h="16834"/>
          <w:pgMar w:top="2880" w:right="720" w:bottom="720" w:left="1987" w:header="706" w:footer="576" w:gutter="0"/>
          <w:cols w:space="720"/>
        </w:sectPr>
      </w:pPr>
    </w:p>
    <w:p w14:paraId="0D4D483E" w14:textId="77777777" w:rsidR="00FB766C" w:rsidRPr="005E4AA1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a0"/>
        <w:tblW w:w="918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624072" w14:paraId="0FEB7B3F" w14:textId="77777777">
        <w:trPr>
          <w:trHeight w:val="389"/>
          <w:tblHeader/>
        </w:trPr>
        <w:tc>
          <w:tcPr>
            <w:tcW w:w="4572" w:type="dxa"/>
            <w:shd w:val="clear" w:color="auto" w:fill="FFA543"/>
            <w:vAlign w:val="center"/>
          </w:tcPr>
          <w:p w14:paraId="68D93A4D" w14:textId="63EEE7B1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709E9C9F" w14:textId="01F4E7C9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45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624072" w14:paraId="6C125991" w14:textId="77777777">
        <w:tc>
          <w:tcPr>
            <w:tcW w:w="4572" w:type="dxa"/>
            <w:tcBorders>
              <w:top w:val="dotted" w:sz="4" w:space="0" w:color="ED7D31"/>
            </w:tcBorders>
            <w:shd w:val="clear" w:color="auto" w:fill="auto"/>
          </w:tcPr>
          <w:p w14:paraId="57E3E08C" w14:textId="77777777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  <w:p w14:paraId="5C2A51B2" w14:textId="19C89D25" w:rsidR="00624072" w:rsidRP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</w:rPr>
            </w:pPr>
            <w:r w:rsidRPr="00624072">
              <w:rPr>
                <w:rFonts w:ascii="Browallia New" w:eastAsia="Browallia New" w:hAnsi="Browallia New" w:cs="Browallia New"/>
                <w:bCs/>
                <w:iCs/>
                <w:color w:val="000000"/>
                <w:sz w:val="26"/>
                <w:szCs w:val="26"/>
                <w:cs/>
                <w:lang w:bidi="th-TH"/>
              </w:rPr>
              <w:t>การด้อยค่าของที่ดิน อาคารและอุปกรณ์</w:t>
            </w:r>
          </w:p>
          <w:p w14:paraId="5E8CF6A6" w14:textId="77777777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dotted" w:sz="4" w:space="0" w:color="ED7D31"/>
            </w:tcBorders>
            <w:shd w:val="clear" w:color="auto" w:fill="FAFAFA"/>
          </w:tcPr>
          <w:p w14:paraId="60DF281A" w14:textId="77777777" w:rsidR="00624072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4072" w14:paraId="500C9434" w14:textId="77777777">
        <w:tc>
          <w:tcPr>
            <w:tcW w:w="4572" w:type="dxa"/>
            <w:shd w:val="clear" w:color="auto" w:fill="auto"/>
          </w:tcPr>
          <w:p w14:paraId="1702EDA4" w14:textId="09AB4437" w:rsidR="00624072" w:rsidRDefault="000C601C" w:rsidP="000C601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="005E4AA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  <w:p w14:paraId="666357A9" w14:textId="512B418F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C26D93F" w14:textId="6FEBE620" w:rsidR="00624072" w:rsidRDefault="000C601C" w:rsidP="005E4AA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2565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กลุ่มกิจการมีที่ดิน อาคาร</w:t>
            </w:r>
            <w:r w:rsidRPr="00F8255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และอุปกรณ์ จำนวน </w:t>
            </w:r>
            <w:r w:rsidR="00C43798" w:rsidRPr="00F8255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604</w:t>
            </w:r>
            <w:r w:rsidRPr="00F8255D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8255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 สุทธิจากค่าเผื่อการด้อยค่า</w:t>
            </w:r>
            <w:r w:rsidRPr="00F8255D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ของที่ดิน อาคารและอุปกรณ์จำนวน </w:t>
            </w:r>
            <w:r w:rsidR="00C43798" w:rsidRPr="00F8255D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81</w:t>
            </w:r>
            <w:r w:rsidRPr="00F8255D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8255D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 ราคาตามบัญชี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สุทธิคิดเป็นร้อยละ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0C601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ของสินทรัพย์รวมในงบการเงินรวม</w:t>
            </w:r>
          </w:p>
          <w:p w14:paraId="4968FA1D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B4FF52A" w14:textId="38496613" w:rsidR="00624072" w:rsidRDefault="000C601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ผู้บริหารพิจารณาว่ามีข้อบ่งชี้ของการด้อยค่าของที่ดิน อาคารและอุปกรณ์ของกลุ่มกิจการ เนื่องจากโรงงานที่ทุ่งคาถูกปิดชั่วคราวตั้งแต่เดือนพฤษภาคม พ.ศ. </w:t>
            </w:r>
            <w:r w:rsidR="00C43798" w:rsidRPr="00C43798">
              <w:rPr>
                <w:rFonts w:ascii="Browallia New" w:eastAsia="Browallia New" w:hAnsi="Browallia New" w:cs="Browallia New"/>
                <w:sz w:val="26"/>
                <w:szCs w:val="26"/>
              </w:rPr>
              <w:t>2559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และโรงงานที่ท่าแซะมีผลการประกอบการดำเนินงานขาดทุน ดังนั้นผู้บริหารจึงมีการประเมินมูลค่าที่คาดว่าจะได้รับคืนของที่ดิน อาคารและอุปกรณ์ โดยพิจารณาจากมูลค่าจากการใช้ของที่ดิน อาคารและอุปกรณ์ (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ที่ใช้วิธีคิดลดกระแสเงินสดในอนาคต จากการทบทวนการด้อยค่าดังกล่าว ผู้บริหาร</w:t>
            </w:r>
            <w:r w:rsidR="00A2057C" w:rsidRPr="001C720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1C720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ได้ข้อสรุปว่าไม่จำเป็นต้องบันทึกค่าเผื่อการด้อยค่าเพิ่มในปีปัจจุบัน</w:t>
            </w:r>
          </w:p>
          <w:p w14:paraId="257D22CD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ACE472" w14:textId="044BF6F1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ข้าพเจ้าให้ความสำคัญในการตรวจสอบเรื่องนี้ เนื่องจากสินทรัพย์ดังกล่าวมียอดคงเหลือที่มีสาระสำคัญต่องบการเงินรวมและการประเมินมูลค่าที่คาดว่าจะได้รับคืนเกี่ยวข้องกับการใช้ดุลยพินิจที่สำคัญของผู้บริหารในการพิจารณา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ความสมเหตุสมผลของสมมติฐานที่สำคัญที่ใช้ในการประมาณการกระแสเงินสดในอนาคต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</w:tc>
        <w:tc>
          <w:tcPr>
            <w:tcW w:w="4608" w:type="dxa"/>
            <w:shd w:val="clear" w:color="auto" w:fill="FAFAFA"/>
          </w:tcPr>
          <w:p w14:paraId="1FC4B851" w14:textId="778D1638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58DFB92A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69D1644" w14:textId="2B01F2F2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04D20030" w14:textId="77777777" w:rsidR="00A2057C" w:rsidRDefault="00A2057C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36C09E5" w14:textId="0B7E4520" w:rsidR="00624072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2C44BD7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5B8F96" w14:textId="77777777" w:rsidR="00384FBA" w:rsidRDefault="00A2057C" w:rsidP="00624072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057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จำนวนผลปาล์มที่คาดว่าจะได้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2F9E530B" w14:textId="54CAE3C1" w:rsidR="00624072" w:rsidRDefault="00384FBA" w:rsidP="00384FBA">
            <w:pPr>
              <w:spacing w:after="0" w:line="240" w:lineRule="auto"/>
              <w:ind w:left="4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โดยเปรียบเทียบกับข้อมูลแนวโน้มผลผลิตในอดีตพื้น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ที่ปลูกและกำลังการผลิต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A62F79D" w14:textId="77777777" w:rsidR="00384FBA" w:rsidRDefault="00384FBA" w:rsidP="00624072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อัตราการคิดลด </w:t>
            </w:r>
          </w:p>
          <w:p w14:paraId="67E4A1F6" w14:textId="23C4A7B8" w:rsidR="00624072" w:rsidRDefault="00384FBA" w:rsidP="00384FBA">
            <w:pPr>
              <w:spacing w:after="0" w:line="240" w:lineRule="auto"/>
              <w:ind w:left="44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92659D2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F50A601" w14:textId="495CF405" w:rsidR="00624072" w:rsidRDefault="00384FBA" w:rsidP="00384FB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เพื่อประเมินความสมเหตุสมผลของอัตราคิดลดที่ใช้คำนวนมูลค่าปัจจุบันของกระแสเงินสดในอนาคต รวมถึงทดสอบความถูกต้องของการคำนวณ</w:t>
            </w:r>
            <w:r w:rsidR="0062407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3FD509A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09EE6D" w14:textId="4A3D32F3" w:rsidR="00624072" w:rsidRDefault="00384FBA" w:rsidP="00384FB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4FB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พบว่าข้อสมมติฐานที่สำคัญที่ผู้บริหารใช้ในการประเมินมูลค่าที่คาดว่าจะได้รับคืนของที่ดิน อาคาร และอุปกรณ์ มีความสมเหตุสมผลตามหลักฐานที่มีอยู่และเป็นไปตามสถานการณ์ในปัจจุบัน</w:t>
            </w:r>
          </w:p>
        </w:tc>
      </w:tr>
      <w:tr w:rsidR="00624072" w14:paraId="6C6BE826" w14:textId="77777777">
        <w:tc>
          <w:tcPr>
            <w:tcW w:w="4572" w:type="dxa"/>
            <w:tcBorders>
              <w:bottom w:val="single" w:sz="4" w:space="0" w:color="FFA543"/>
            </w:tcBorders>
            <w:shd w:val="clear" w:color="auto" w:fill="auto"/>
          </w:tcPr>
          <w:p w14:paraId="0D9E691C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1132FEF6" w14:textId="77777777" w:rsidR="00624072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02B5F045" w14:textId="1CB9EA19" w:rsidR="00FB766C" w:rsidRPr="00A60D3D" w:rsidRDefault="005E4AA1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>
        <w:br w:type="page"/>
      </w:r>
      <w:r w:rsidR="00A60D3D" w:rsidRPr="00A60D3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18CF414A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62086C87" w14:textId="4A0BF2F1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838742C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CDA2DD" w14:textId="287F9EC4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73EDBAE5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27CF64" w14:textId="5F34D978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C4BEDE5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F2375F" w14:textId="2E9B6A42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A60D3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2430570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</w:rPr>
      </w:pPr>
    </w:p>
    <w:p w14:paraId="20346FEF" w14:textId="12647FFC" w:rsidR="00FB766C" w:rsidRPr="00A60D3D" w:rsidRDefault="00A60D3D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60D3D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16B6D9ED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7FD3121D" w14:textId="5E691AE2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F6AEB81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D98F34" w14:textId="072672B2" w:rsidR="00FB766C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14:paraId="6C578179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0EF903" w14:textId="4985321E" w:rsidR="00FB766C" w:rsidRPr="00326720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32672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D73E43E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Cs w:val="20"/>
        </w:rPr>
      </w:pPr>
    </w:p>
    <w:p w14:paraId="70F06D18" w14:textId="438A453C" w:rsidR="0041134A" w:rsidRDefault="0041134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053102" w14:textId="77777777" w:rsidR="00326720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35CEC7" w14:textId="77777777" w:rsidR="00326720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12"/>
          <w:szCs w:val="12"/>
        </w:rPr>
      </w:pPr>
    </w:p>
    <w:p w14:paraId="0D4A72DA" w14:textId="77777777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60D3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4221068D" w14:textId="77777777" w:rsidR="00326720" w:rsidRDefault="00326720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2962110" w14:textId="271740E3" w:rsidR="00FB766C" w:rsidRPr="00326720" w:rsidRDefault="00EB17A7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B17A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</w:t>
      </w:r>
      <w:r w:rsidRPr="0032672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47F39A7" w14:textId="77777777" w:rsidR="00FB766C" w:rsidRPr="00326720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D3A982" w14:textId="125F7741" w:rsidR="00FB766C" w:rsidRPr="00EB17A7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672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61189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2672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เฉพาะกิจการ</w:t>
      </w:r>
      <w:r w:rsidRPr="0032672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32672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ต่อความเสี่ยง</w:t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61AEB5E" w14:textId="736EAF75" w:rsidR="00FB766C" w:rsidRPr="00326720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32672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="0061189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2672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และบริษัท</w:t>
      </w:r>
    </w:p>
    <w:p w14:paraId="01C45AD5" w14:textId="4B24853F" w:rsidR="00FB766C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</w:t>
      </w:r>
      <w:r w:rsidR="005E4AA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64DD3D39" w14:textId="67504316" w:rsidR="00FB766C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1682951E" w14:textId="1639D982" w:rsidR="00FB766C" w:rsidRPr="00EB17A7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2A9F6F79" w14:textId="33DB33D8" w:rsidR="00FB766C" w:rsidRPr="00EB17A7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61189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EB17A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1844B0D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247EC11" w14:textId="50DB02A6" w:rsidR="0041134A" w:rsidRDefault="0041134A">
      <w:pPr>
        <w:rPr>
          <w:rFonts w:ascii="Browallia New" w:eastAsia="Browallia New" w:hAnsi="Browallia New" w:cs="Browallia New"/>
        </w:rPr>
      </w:pPr>
      <w:r>
        <w:rPr>
          <w:rFonts w:ascii="Browallia New" w:eastAsia="Browallia New" w:hAnsi="Browallia New" w:cs="Browallia New"/>
        </w:rPr>
        <w:br w:type="page"/>
      </w:r>
    </w:p>
    <w:p w14:paraId="2A0DB074" w14:textId="77777777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7826CFB" w14:textId="77777777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65B505" w14:textId="61E46FF4" w:rsidR="00326720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14:paraId="0C9C7D78" w14:textId="77777777" w:rsidR="00326720" w:rsidRDefault="00326720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C383439" w14:textId="7BB5B860" w:rsidR="00FB766C" w:rsidRDefault="0041134A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33845DA" w14:textId="3EF09D29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C7930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521FABB" w14:textId="00D623ED" w:rsidR="00FB766C" w:rsidRDefault="005E4AA1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5E4AA1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5993B7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A8485FB" w14:textId="754F80B0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08E47D" w14:textId="77777777" w:rsidR="0041134A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914D85B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BD03BC" w14:textId="77777777" w:rsidR="00FB766C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45139F" w14:textId="416DF990" w:rsidR="00FB766C" w:rsidRPr="0041134A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1134A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ธิตินันท์</w:t>
      </w:r>
      <w:r w:rsidR="000515ED"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 xml:space="preserve"> </w:t>
      </w:r>
      <w:r w:rsidRPr="0041134A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 xml:space="preserve"> แว่นแก้ว</w:t>
      </w:r>
    </w:p>
    <w:p w14:paraId="620E89CF" w14:textId="3D04CF8E" w:rsidR="00FB766C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43798" w:rsidRPr="00C43798">
        <w:rPr>
          <w:rFonts w:ascii="Browallia New" w:eastAsia="Browallia New" w:hAnsi="Browallia New" w:cs="Browallia New"/>
          <w:sz w:val="26"/>
          <w:szCs w:val="26"/>
        </w:rPr>
        <w:t>9432</w:t>
      </w:r>
    </w:p>
    <w:p w14:paraId="62C9BC3D" w14:textId="15CFB1AC" w:rsidR="00FB766C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0475B88" w14:textId="423026F8" w:rsidR="00FB766C" w:rsidRDefault="00C43798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43798">
        <w:rPr>
          <w:rFonts w:ascii="Browallia New" w:eastAsia="Browallia New" w:hAnsi="Browallia New" w:cs="Browallia New"/>
          <w:sz w:val="26"/>
          <w:szCs w:val="26"/>
        </w:rPr>
        <w:t>20</w:t>
      </w:r>
      <w:r w:rsidR="0041134A" w:rsidRPr="004113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134A"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Pr="00C43798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C8F5568" w14:textId="77777777" w:rsidR="00FB766C" w:rsidRDefault="00FB766C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FB766C" w:rsidSect="000515ED">
          <w:pgSz w:w="11909" w:h="16834" w:code="9"/>
          <w:pgMar w:top="2880" w:right="720" w:bottom="720" w:left="1987" w:header="706" w:footer="576" w:gutter="0"/>
          <w:cols w:space="720"/>
        </w:sectPr>
      </w:pPr>
    </w:p>
    <w:p w14:paraId="68B490BF" w14:textId="4A4EE59E" w:rsidR="000515ED" w:rsidRPr="000515ED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0515ED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บริษัท วิจิตรภัณฑ์ปาล์มออยล์ จำกัด (มหาชน)</w:t>
      </w:r>
    </w:p>
    <w:p w14:paraId="16599A6D" w14:textId="77777777" w:rsidR="000515ED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5C909E7D" w14:textId="7CCFFA8F" w:rsidR="000515ED" w:rsidRPr="000515ED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0515ED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1730901" w14:textId="48D45689" w:rsidR="00FB766C" w:rsidRPr="000515ED" w:rsidRDefault="005E4AA1">
      <w:pPr>
        <w:spacing w:after="0" w:line="240" w:lineRule="auto"/>
        <w:ind w:left="720"/>
        <w:jc w:val="both"/>
        <w:rPr>
          <w:rFonts w:ascii="Browallia New" w:eastAsia="Browallia New" w:hAnsi="Browallia New" w:cs="Browallia New"/>
          <w:b/>
          <w:sz w:val="28"/>
          <w:szCs w:val="28"/>
          <w:lang w:val="en-US" w:bidi="th-TH"/>
        </w:rPr>
      </w:pPr>
      <w:proofErr w:type="spellStart"/>
      <w:r w:rsidRPr="000515ED">
        <w:rPr>
          <w:rFonts w:ascii="Browallia New" w:eastAsia="Browallia New" w:hAnsi="Browallia New" w:cs="Browallia New"/>
          <w:b/>
          <w:sz w:val="28"/>
          <w:szCs w:val="28"/>
        </w:rPr>
        <w:t>วันที่</w:t>
      </w:r>
      <w:proofErr w:type="spellEnd"/>
      <w:r w:rsidRPr="000515ED">
        <w:rPr>
          <w:rFonts w:ascii="Browallia New" w:eastAsia="Browallia New" w:hAnsi="Browallia New" w:cs="Browallia New"/>
          <w:b/>
          <w:sz w:val="28"/>
          <w:szCs w:val="28"/>
        </w:rPr>
        <w:t xml:space="preserve"> </w:t>
      </w:r>
      <w:r w:rsidR="00C43798" w:rsidRPr="00C43798">
        <w:rPr>
          <w:rFonts w:ascii="Browallia New" w:eastAsia="Browallia New" w:hAnsi="Browallia New" w:cs="Browallia New"/>
          <w:b/>
          <w:sz w:val="28"/>
          <w:szCs w:val="28"/>
        </w:rPr>
        <w:t>31</w:t>
      </w:r>
      <w:r w:rsidRPr="000515ED">
        <w:rPr>
          <w:rFonts w:ascii="Browallia New" w:eastAsia="Browallia New" w:hAnsi="Browallia New" w:cs="Browallia New"/>
          <w:b/>
          <w:sz w:val="28"/>
          <w:szCs w:val="28"/>
        </w:rPr>
        <w:t xml:space="preserve"> </w:t>
      </w:r>
      <w:proofErr w:type="spellStart"/>
      <w:r w:rsidRPr="000515ED">
        <w:rPr>
          <w:rFonts w:ascii="Browallia New" w:eastAsia="Browallia New" w:hAnsi="Browallia New" w:cs="Browallia New"/>
          <w:b/>
          <w:sz w:val="28"/>
          <w:szCs w:val="28"/>
        </w:rPr>
        <w:t>ธันวาคม</w:t>
      </w:r>
      <w:proofErr w:type="spellEnd"/>
      <w:r w:rsidRPr="000515ED">
        <w:rPr>
          <w:rFonts w:ascii="Browallia New" w:eastAsia="Browallia New" w:hAnsi="Browallia New" w:cs="Browallia New"/>
          <w:b/>
          <w:sz w:val="28"/>
          <w:szCs w:val="28"/>
        </w:rPr>
        <w:t xml:space="preserve"> </w:t>
      </w:r>
      <w:proofErr w:type="spellStart"/>
      <w:r w:rsidRPr="000515ED">
        <w:rPr>
          <w:rFonts w:ascii="Browallia New" w:eastAsia="Browallia New" w:hAnsi="Browallia New" w:cs="Browallia New"/>
          <w:b/>
          <w:sz w:val="28"/>
          <w:szCs w:val="28"/>
        </w:rPr>
        <w:t>พ.ศ</w:t>
      </w:r>
      <w:proofErr w:type="spellEnd"/>
      <w:r w:rsidRPr="000515ED">
        <w:rPr>
          <w:rFonts w:ascii="Browallia New" w:eastAsia="Browallia New" w:hAnsi="Browallia New" w:cs="Browallia New"/>
          <w:b/>
          <w:sz w:val="28"/>
          <w:szCs w:val="28"/>
        </w:rPr>
        <w:t xml:space="preserve">. </w:t>
      </w:r>
      <w:r w:rsidR="00C43798" w:rsidRPr="00C43798">
        <w:rPr>
          <w:rFonts w:ascii="Browallia New" w:eastAsia="Browallia New" w:hAnsi="Browallia New" w:cs="Browallia New"/>
          <w:b/>
          <w:sz w:val="28"/>
          <w:szCs w:val="28"/>
          <w:lang w:bidi="th-TH"/>
        </w:rPr>
        <w:t>2565</w:t>
      </w:r>
    </w:p>
    <w:sectPr w:rsidR="00FB766C" w:rsidRPr="000515ED" w:rsidSect="000515ED">
      <w:pgSz w:w="11909" w:h="16834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D6B7A" w14:textId="77777777" w:rsidR="00290977" w:rsidRDefault="00290977">
      <w:pPr>
        <w:spacing w:after="0" w:line="240" w:lineRule="auto"/>
      </w:pPr>
      <w:r>
        <w:separator/>
      </w:r>
    </w:p>
  </w:endnote>
  <w:endnote w:type="continuationSeparator" w:id="0">
    <w:p w14:paraId="20F22A12" w14:textId="77777777" w:rsidR="00290977" w:rsidRDefault="00290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40B55" w14:textId="77777777" w:rsidR="00290977" w:rsidRDefault="00290977">
      <w:pPr>
        <w:spacing w:after="0" w:line="240" w:lineRule="auto"/>
      </w:pPr>
      <w:r>
        <w:separator/>
      </w:r>
    </w:p>
  </w:footnote>
  <w:footnote w:type="continuationSeparator" w:id="0">
    <w:p w14:paraId="6847AF03" w14:textId="77777777" w:rsidR="00290977" w:rsidRDefault="00290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D6CB" w14:textId="77777777" w:rsidR="00FB766C" w:rsidRDefault="00FB76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47030"/>
    <w:multiLevelType w:val="multilevel"/>
    <w:tmpl w:val="56BA79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4C301E0"/>
    <w:multiLevelType w:val="multilevel"/>
    <w:tmpl w:val="8488D1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66C"/>
    <w:rsid w:val="000107CD"/>
    <w:rsid w:val="000515ED"/>
    <w:rsid w:val="00061F9C"/>
    <w:rsid w:val="000C601C"/>
    <w:rsid w:val="001C720C"/>
    <w:rsid w:val="00231A17"/>
    <w:rsid w:val="00244C3E"/>
    <w:rsid w:val="00290977"/>
    <w:rsid w:val="002F61C0"/>
    <w:rsid w:val="00326720"/>
    <w:rsid w:val="00384FBA"/>
    <w:rsid w:val="003A1C01"/>
    <w:rsid w:val="0041134A"/>
    <w:rsid w:val="004460B0"/>
    <w:rsid w:val="00450E4C"/>
    <w:rsid w:val="00545482"/>
    <w:rsid w:val="00590613"/>
    <w:rsid w:val="005D1F99"/>
    <w:rsid w:val="005E4AA1"/>
    <w:rsid w:val="00611899"/>
    <w:rsid w:val="00624072"/>
    <w:rsid w:val="006D345B"/>
    <w:rsid w:val="006D52F4"/>
    <w:rsid w:val="007114A2"/>
    <w:rsid w:val="00757E19"/>
    <w:rsid w:val="00A1729D"/>
    <w:rsid w:val="00A2057C"/>
    <w:rsid w:val="00A23E65"/>
    <w:rsid w:val="00A60D3D"/>
    <w:rsid w:val="00A82CB5"/>
    <w:rsid w:val="00C224DC"/>
    <w:rsid w:val="00C43798"/>
    <w:rsid w:val="00CB109F"/>
    <w:rsid w:val="00E724DA"/>
    <w:rsid w:val="00EB17A7"/>
    <w:rsid w:val="00F129A3"/>
    <w:rsid w:val="00F8255D"/>
    <w:rsid w:val="00FB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A5B6E"/>
  <w15:docId w15:val="{A8774322-3BC7-4353-AE66-8981B91E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Georgia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rPr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ozFCPwcVt6oY2o8QqrOhpKlahQ==">AMUW2mXSHU6bo2cCXvRpL9LWGQGtJtwOgvs1SuvDKNSc3Otcx0IiHHUa7pdjkjooJQulJTHu4ClKjeon0/LKeneiG63q/cMRKeGwpYLEUpMYPv9rw5r6QjM=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Siriwan Boonsawat (TH)</cp:lastModifiedBy>
  <cp:revision>29</cp:revision>
  <cp:lastPrinted>2023-02-20T07:34:00Z</cp:lastPrinted>
  <dcterms:created xsi:type="dcterms:W3CDTF">2023-01-26T04:06:00Z</dcterms:created>
  <dcterms:modified xsi:type="dcterms:W3CDTF">2023-02-20T07:40:00Z</dcterms:modified>
</cp:coreProperties>
</file>